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8E65E7">
        <w:rPr>
          <w:rFonts w:ascii="Times New Roman" w:eastAsia="Times New Roman" w:hAnsi="Times New Roman"/>
          <w:b/>
          <w:bCs/>
          <w:sz w:val="28"/>
          <w:szCs w:val="24"/>
        </w:rPr>
        <w:t>1-02-07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1. Susipažinti su atnaujinta muziejaus ekspozicija.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2. Dėl 2011m. Laisvės kovų ir Didžiųjų netekčių programos vykdymo, bendradarbiaujant su Lietuvos gyventojų genocido ir rezistencijos tyrimo centru aspektų.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3. Dėl visuomeninių organizacijų ir Lietuvos gyventojų genocido ir rezistencijos tyrimo centro bendradarbiavimo galimybės ir būdai.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 xml:space="preserve">4. Dėl Birželio 14–15 d. minėjimo. 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5. Dėl susirašinėjimo Su Švietimo ir mokslo ministerija dėl istorijos dėstymo.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6. Dėl informacijos iš Užsienio reikalų ministerijos dėl kapų tvarkymo Lietuvoje ir Rusijoje.</w:t>
      </w:r>
    </w:p>
    <w:p w:rsidR="008E65E7" w:rsidRPr="008E65E7" w:rsidRDefault="008E65E7" w:rsidP="008E65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E65E7">
        <w:rPr>
          <w:rFonts w:ascii="Times New Roman" w:eastAsia="Times New Roman" w:hAnsi="Times New Roman"/>
          <w:sz w:val="24"/>
          <w:szCs w:val="24"/>
        </w:rPr>
        <w:t>7. Kiti klausimai.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bookmarkStart w:id="0" w:name="_GoBack"/>
      <w:bookmarkEnd w:id="0"/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D1452"/>
    <w:rsid w:val="007906A2"/>
    <w:rsid w:val="008C7455"/>
    <w:rsid w:val="008E65E7"/>
    <w:rsid w:val="009563CF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15</cp:revision>
  <dcterms:created xsi:type="dcterms:W3CDTF">2013-09-30T12:45:00Z</dcterms:created>
  <dcterms:modified xsi:type="dcterms:W3CDTF">2013-10-01T06:30:00Z</dcterms:modified>
</cp:coreProperties>
</file>