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704" w:rsidRPr="00EA5C58" w:rsidRDefault="001C0704" w:rsidP="001C0704">
      <w:pPr>
        <w:jc w:val="center"/>
        <w:rPr>
          <w:rFonts w:ascii="Times New Roman" w:hAnsi="Times New Roman"/>
          <w:b/>
          <w:bCs/>
          <w:caps/>
          <w:szCs w:val="24"/>
        </w:rPr>
      </w:pPr>
      <w:r w:rsidRPr="00EA5C58">
        <w:rPr>
          <w:rFonts w:ascii="Times New Roman" w:hAnsi="Times New Roman"/>
          <w:b/>
          <w:bCs/>
          <w:caps/>
          <w:szCs w:val="24"/>
        </w:rPr>
        <w:t>Lietuvos Respublikos Seimo</w:t>
      </w:r>
    </w:p>
    <w:p w:rsidR="001C0704" w:rsidRPr="00EA5C58" w:rsidRDefault="001C0704" w:rsidP="001C0704">
      <w:pPr>
        <w:jc w:val="center"/>
        <w:rPr>
          <w:rFonts w:ascii="Times New Roman" w:hAnsi="Times New Roman"/>
          <w:b/>
          <w:bCs/>
          <w:caps/>
          <w:szCs w:val="24"/>
        </w:rPr>
      </w:pPr>
      <w:r w:rsidRPr="00EA5C58">
        <w:rPr>
          <w:rFonts w:ascii="Times New Roman" w:hAnsi="Times New Roman"/>
          <w:b/>
          <w:bCs/>
          <w:caps/>
          <w:szCs w:val="24"/>
        </w:rPr>
        <w:t xml:space="preserve">TEISĖS IR TEISĖTVARKOS KOMITETO </w:t>
      </w:r>
    </w:p>
    <w:p w:rsidR="001C0704" w:rsidRPr="00EA5C58" w:rsidRDefault="001C0704" w:rsidP="001C0704">
      <w:pPr>
        <w:jc w:val="center"/>
        <w:rPr>
          <w:rFonts w:ascii="Times New Roman" w:hAnsi="Times New Roman"/>
          <w:b/>
          <w:bCs/>
          <w:caps/>
          <w:szCs w:val="24"/>
        </w:rPr>
      </w:pPr>
    </w:p>
    <w:p w:rsidR="001C0704" w:rsidRPr="00EA5C58" w:rsidRDefault="001C0704" w:rsidP="001C0704">
      <w:pPr>
        <w:jc w:val="center"/>
        <w:rPr>
          <w:rFonts w:ascii="Times New Roman" w:hAnsi="Times New Roman"/>
          <w:b/>
          <w:bCs/>
          <w:caps/>
          <w:szCs w:val="24"/>
        </w:rPr>
      </w:pPr>
      <w:r w:rsidRPr="00EA5C58">
        <w:rPr>
          <w:rFonts w:ascii="Times New Roman" w:hAnsi="Times New Roman"/>
          <w:b/>
          <w:bCs/>
          <w:szCs w:val="24"/>
        </w:rPr>
        <w:t>201</w:t>
      </w:r>
      <w:r>
        <w:rPr>
          <w:rFonts w:ascii="Times New Roman" w:hAnsi="Times New Roman"/>
          <w:b/>
          <w:bCs/>
          <w:szCs w:val="24"/>
        </w:rPr>
        <w:t>5</w:t>
      </w:r>
      <w:r w:rsidRPr="00EA5C58">
        <w:rPr>
          <w:rFonts w:ascii="Times New Roman" w:hAnsi="Times New Roman"/>
          <w:b/>
          <w:bCs/>
          <w:szCs w:val="24"/>
        </w:rPr>
        <w:t xml:space="preserve"> M. V</w:t>
      </w:r>
      <w:r>
        <w:rPr>
          <w:rFonts w:ascii="Times New Roman" w:hAnsi="Times New Roman"/>
          <w:b/>
          <w:bCs/>
          <w:szCs w:val="24"/>
        </w:rPr>
        <w:t>I</w:t>
      </w:r>
      <w:r w:rsidRPr="00EA5C58">
        <w:rPr>
          <w:rFonts w:ascii="Times New Roman" w:hAnsi="Times New Roman"/>
          <w:b/>
          <w:bCs/>
          <w:szCs w:val="24"/>
        </w:rPr>
        <w:t xml:space="preserve"> (PAVASARIO )</w:t>
      </w:r>
      <w:r w:rsidRPr="00EA5C58">
        <w:rPr>
          <w:rFonts w:ascii="Times New Roman" w:hAnsi="Times New Roman"/>
          <w:bCs/>
          <w:szCs w:val="24"/>
        </w:rPr>
        <w:t xml:space="preserve"> </w:t>
      </w:r>
      <w:r w:rsidRPr="00EA5C58">
        <w:rPr>
          <w:rFonts w:ascii="Times New Roman" w:hAnsi="Times New Roman"/>
          <w:b/>
          <w:bCs/>
          <w:caps/>
          <w:szCs w:val="24"/>
        </w:rPr>
        <w:t xml:space="preserve">sesijos veiklos </w:t>
      </w:r>
    </w:p>
    <w:p w:rsidR="001C0704" w:rsidRPr="00EA5C58" w:rsidRDefault="001C0704" w:rsidP="001C0704">
      <w:pPr>
        <w:jc w:val="center"/>
        <w:rPr>
          <w:rFonts w:ascii="Times New Roman" w:hAnsi="Times New Roman"/>
          <w:b/>
          <w:bCs/>
          <w:caps/>
          <w:szCs w:val="24"/>
        </w:rPr>
      </w:pPr>
      <w:r w:rsidRPr="00EA5C58">
        <w:rPr>
          <w:rFonts w:ascii="Times New Roman" w:hAnsi="Times New Roman"/>
          <w:b/>
          <w:bCs/>
          <w:caps/>
          <w:szCs w:val="24"/>
        </w:rPr>
        <w:t>ATASKAITA</w:t>
      </w:r>
    </w:p>
    <w:p w:rsidR="001C0704" w:rsidRPr="00EA5C58" w:rsidRDefault="001C0704" w:rsidP="001C0704">
      <w:pPr>
        <w:jc w:val="center"/>
        <w:rPr>
          <w:rFonts w:ascii="Times New Roman" w:hAnsi="Times New Roman"/>
          <w:caps/>
          <w:szCs w:val="24"/>
        </w:rPr>
      </w:pPr>
      <w:r>
        <w:rPr>
          <w:rFonts w:ascii="Times New Roman" w:hAnsi="Times New Roman"/>
          <w:caps/>
          <w:szCs w:val="24"/>
        </w:rPr>
        <w:t>2015</w:t>
      </w:r>
      <w:r w:rsidRPr="00EA5C58">
        <w:rPr>
          <w:rFonts w:ascii="Times New Roman" w:hAnsi="Times New Roman"/>
          <w:caps/>
          <w:szCs w:val="24"/>
        </w:rPr>
        <w:t>-03-10</w:t>
      </w:r>
      <w:r>
        <w:rPr>
          <w:rFonts w:ascii="Times New Roman" w:hAnsi="Times New Roman"/>
          <w:caps/>
          <w:szCs w:val="24"/>
        </w:rPr>
        <w:t xml:space="preserve"> </w:t>
      </w:r>
      <w:r w:rsidRPr="00EA5C58">
        <w:rPr>
          <w:rFonts w:ascii="Times New Roman" w:hAnsi="Times New Roman"/>
          <w:caps/>
          <w:szCs w:val="24"/>
        </w:rPr>
        <w:t>– 201</w:t>
      </w:r>
      <w:r>
        <w:rPr>
          <w:rFonts w:ascii="Times New Roman" w:hAnsi="Times New Roman"/>
          <w:caps/>
          <w:szCs w:val="24"/>
        </w:rPr>
        <w:t>5</w:t>
      </w:r>
      <w:r w:rsidRPr="00EA5C58">
        <w:rPr>
          <w:rFonts w:ascii="Times New Roman" w:hAnsi="Times New Roman"/>
          <w:caps/>
          <w:szCs w:val="24"/>
        </w:rPr>
        <w:t>-09-09</w:t>
      </w:r>
    </w:p>
    <w:p w:rsidR="001C0704" w:rsidRPr="00E67524" w:rsidRDefault="001C0704" w:rsidP="001C0704">
      <w:pPr>
        <w:pStyle w:val="Antrat3"/>
        <w:spacing w:before="0"/>
        <w:jc w:val="center"/>
        <w:rPr>
          <w:rFonts w:ascii="Times New Roman" w:hAnsi="Times New Roman" w:cs="Times New Roman"/>
          <w:color w:val="auto"/>
          <w:sz w:val="28"/>
          <w:szCs w:val="28"/>
        </w:rPr>
      </w:pPr>
      <w:r w:rsidRPr="00E67524">
        <w:rPr>
          <w:rFonts w:ascii="Times New Roman" w:hAnsi="Times New Roman" w:cs="Times New Roman"/>
          <w:color w:val="auto"/>
          <w:sz w:val="28"/>
          <w:szCs w:val="28"/>
        </w:rPr>
        <w:t>I. BENDROJI INFORMACIJA</w:t>
      </w:r>
    </w:p>
    <w:p w:rsidR="001C0704" w:rsidRPr="00EA5C58" w:rsidRDefault="001C0704" w:rsidP="001C0704">
      <w:pPr>
        <w:spacing w:line="360" w:lineRule="auto"/>
        <w:jc w:val="center"/>
        <w:rPr>
          <w:rFonts w:ascii="Times New Roman" w:hAnsi="Times New Roman"/>
          <w:b/>
          <w:szCs w:val="24"/>
          <w:lang w:val="lt-LT"/>
        </w:rPr>
      </w:pPr>
    </w:p>
    <w:tbl>
      <w:tblPr>
        <w:tblW w:w="9370" w:type="dxa"/>
        <w:tblInd w:w="94" w:type="dxa"/>
        <w:tblLook w:val="0000" w:firstRow="0" w:lastRow="0" w:firstColumn="0" w:lastColumn="0" w:noHBand="0" w:noVBand="0"/>
      </w:tblPr>
      <w:tblGrid>
        <w:gridCol w:w="576"/>
        <w:gridCol w:w="7663"/>
        <w:gridCol w:w="1131"/>
      </w:tblGrid>
      <w:tr w:rsidR="001C0704" w:rsidRPr="00EA5C58" w:rsidTr="00E05922">
        <w:trPr>
          <w:trHeight w:val="290"/>
        </w:trPr>
        <w:tc>
          <w:tcPr>
            <w:tcW w:w="9370" w:type="dxa"/>
            <w:gridSpan w:val="3"/>
            <w:tcBorders>
              <w:top w:val="single" w:sz="8" w:space="0" w:color="auto"/>
              <w:left w:val="single" w:sz="8" w:space="0" w:color="auto"/>
              <w:bottom w:val="single" w:sz="8" w:space="0" w:color="auto"/>
              <w:right w:val="single" w:sz="8" w:space="0" w:color="auto"/>
            </w:tcBorders>
            <w:shd w:val="clear" w:color="auto" w:fill="C0C0C0"/>
          </w:tcPr>
          <w:p w:rsidR="001C0704" w:rsidRPr="00EA5C58" w:rsidRDefault="001C0704" w:rsidP="00E05922">
            <w:pPr>
              <w:rPr>
                <w:rFonts w:ascii="Times New Roman" w:hAnsi="Times New Roman"/>
                <w:b/>
                <w:szCs w:val="24"/>
                <w:lang w:val="lt-LT" w:eastAsia="lt-LT"/>
              </w:rPr>
            </w:pPr>
            <w:r w:rsidRPr="00EA5C58">
              <w:rPr>
                <w:rFonts w:ascii="Times New Roman" w:hAnsi="Times New Roman"/>
                <w:b/>
                <w:szCs w:val="24"/>
                <w:lang w:val="lt-LT" w:eastAsia="lt-LT"/>
              </w:rPr>
              <w:t xml:space="preserve">1. Įstatymų ir kitų teisės aktų projektų svarstymas </w:t>
            </w:r>
          </w:p>
          <w:p w:rsidR="001C0704" w:rsidRPr="00EA5C58" w:rsidRDefault="001C0704" w:rsidP="00E05922">
            <w:pPr>
              <w:rPr>
                <w:rFonts w:ascii="Times New Roman" w:hAnsi="Times New Roman"/>
                <w:b/>
                <w:szCs w:val="24"/>
                <w:lang w:val="lt-LT" w:eastAsia="lt-LT"/>
              </w:rPr>
            </w:pPr>
            <w:r w:rsidRPr="00EA5C58">
              <w:rPr>
                <w:rFonts w:ascii="Times New Roman" w:hAnsi="Times New Roman"/>
                <w:b/>
                <w:szCs w:val="24"/>
                <w:lang w:val="lt-LT" w:eastAsia="lt-LT"/>
              </w:rPr>
              <w:t> </w:t>
            </w:r>
          </w:p>
        </w:tc>
      </w:tr>
      <w:tr w:rsidR="001C0704" w:rsidRPr="00EA5C58" w:rsidTr="00E05922">
        <w:trPr>
          <w:trHeight w:val="300"/>
        </w:trPr>
        <w:tc>
          <w:tcPr>
            <w:tcW w:w="546" w:type="dxa"/>
            <w:vMerge w:val="restart"/>
            <w:tcBorders>
              <w:top w:val="nil"/>
              <w:left w:val="single" w:sz="8" w:space="0" w:color="auto"/>
              <w:bottom w:val="single" w:sz="8" w:space="0" w:color="000000"/>
              <w:right w:val="single" w:sz="8" w:space="0" w:color="auto"/>
            </w:tcBorders>
            <w:shd w:val="clear" w:color="auto" w:fill="auto"/>
          </w:tcPr>
          <w:p w:rsidR="001C0704" w:rsidRPr="00EA5C58" w:rsidRDefault="001C0704" w:rsidP="00E05922">
            <w:pPr>
              <w:jc w:val="center"/>
              <w:rPr>
                <w:rFonts w:ascii="Times New Roman" w:hAnsi="Times New Roman"/>
                <w:bCs/>
                <w:szCs w:val="24"/>
                <w:lang w:val="lt-LT" w:eastAsia="lt-LT"/>
              </w:rPr>
            </w:pPr>
            <w:r w:rsidRPr="00EA5C58">
              <w:rPr>
                <w:rFonts w:ascii="Times New Roman" w:hAnsi="Times New Roman"/>
                <w:bCs/>
                <w:szCs w:val="24"/>
                <w:lang w:val="lt-LT" w:eastAsia="lt-LT"/>
              </w:rPr>
              <w:t>1.1</w:t>
            </w:r>
          </w:p>
        </w:tc>
        <w:tc>
          <w:tcPr>
            <w:tcW w:w="7690" w:type="dxa"/>
            <w:tcBorders>
              <w:top w:val="nil"/>
              <w:left w:val="nil"/>
              <w:bottom w:val="nil"/>
              <w:right w:val="nil"/>
            </w:tcBorders>
            <w:shd w:val="clear" w:color="auto" w:fill="auto"/>
          </w:tcPr>
          <w:p w:rsidR="001C0704" w:rsidRPr="00EA5C58" w:rsidRDefault="001C0704" w:rsidP="00E05922">
            <w:pPr>
              <w:jc w:val="both"/>
              <w:rPr>
                <w:rFonts w:ascii="Times New Roman" w:hAnsi="Times New Roman"/>
                <w:bCs/>
                <w:szCs w:val="24"/>
                <w:lang w:val="lt-LT" w:eastAsia="lt-LT"/>
              </w:rPr>
            </w:pPr>
            <w:r w:rsidRPr="00EA5C58">
              <w:rPr>
                <w:rFonts w:ascii="Times New Roman" w:hAnsi="Times New Roman"/>
                <w:bCs/>
                <w:szCs w:val="24"/>
                <w:lang w:val="lt-LT" w:eastAsia="lt-LT"/>
              </w:rPr>
              <w:t>Seimo pavedimai komitetui</w:t>
            </w:r>
            <w:r w:rsidRPr="00EA5C58">
              <w:rPr>
                <w:rFonts w:ascii="Times New Roman" w:hAnsi="Times New Roman"/>
                <w:bCs/>
                <w:i/>
                <w:szCs w:val="24"/>
                <w:lang w:val="lt-LT" w:eastAsia="lt-LT"/>
              </w:rPr>
              <w:t>,</w:t>
            </w:r>
            <w:r w:rsidRPr="00EA5C58">
              <w:rPr>
                <w:rFonts w:ascii="Times New Roman" w:hAnsi="Times New Roman"/>
                <w:bCs/>
                <w:szCs w:val="24"/>
                <w:lang w:val="lt-LT" w:eastAsia="lt-LT"/>
              </w:rPr>
              <w:t xml:space="preserve"> viso</w:t>
            </w:r>
          </w:p>
        </w:tc>
        <w:tc>
          <w:tcPr>
            <w:tcW w:w="1134" w:type="dxa"/>
            <w:tcBorders>
              <w:top w:val="single" w:sz="8" w:space="0" w:color="auto"/>
              <w:left w:val="single" w:sz="8" w:space="0" w:color="auto"/>
              <w:bottom w:val="nil"/>
              <w:right w:val="single" w:sz="8" w:space="0" w:color="auto"/>
            </w:tcBorders>
            <w:shd w:val="clear" w:color="auto" w:fill="auto"/>
          </w:tcPr>
          <w:p w:rsidR="001C0704" w:rsidRPr="00EA5C58" w:rsidRDefault="001C0704" w:rsidP="00E05922">
            <w:pPr>
              <w:jc w:val="center"/>
              <w:rPr>
                <w:rFonts w:ascii="Times New Roman" w:hAnsi="Times New Roman"/>
                <w:szCs w:val="24"/>
                <w:lang w:val="lt-LT" w:eastAsia="lt-LT"/>
              </w:rPr>
            </w:pPr>
            <w:r>
              <w:rPr>
                <w:rFonts w:ascii="Times New Roman" w:hAnsi="Times New Roman"/>
                <w:szCs w:val="24"/>
                <w:lang w:val="lt-LT" w:eastAsia="lt-LT"/>
              </w:rPr>
              <w:t>208</w:t>
            </w:r>
          </w:p>
        </w:tc>
      </w:tr>
      <w:tr w:rsidR="001C0704" w:rsidRPr="00EA5C58" w:rsidTr="00E05922">
        <w:trPr>
          <w:trHeight w:val="300"/>
        </w:trPr>
        <w:tc>
          <w:tcPr>
            <w:tcW w:w="546" w:type="dxa"/>
            <w:vMerge/>
            <w:tcBorders>
              <w:top w:val="nil"/>
              <w:left w:val="single" w:sz="8" w:space="0" w:color="auto"/>
              <w:bottom w:val="single" w:sz="8" w:space="0" w:color="000000"/>
              <w:right w:val="single" w:sz="8" w:space="0" w:color="auto"/>
            </w:tcBorders>
            <w:vAlign w:val="center"/>
          </w:tcPr>
          <w:p w:rsidR="001C0704" w:rsidRPr="00EA5C58" w:rsidRDefault="001C0704" w:rsidP="00E05922">
            <w:pPr>
              <w:rPr>
                <w:rFonts w:ascii="Times New Roman" w:hAnsi="Times New Roman"/>
                <w:bCs/>
                <w:szCs w:val="24"/>
                <w:lang w:val="lt-LT" w:eastAsia="lt-LT"/>
              </w:rPr>
            </w:pPr>
          </w:p>
        </w:tc>
        <w:tc>
          <w:tcPr>
            <w:tcW w:w="7690" w:type="dxa"/>
            <w:tcBorders>
              <w:top w:val="nil"/>
              <w:left w:val="nil"/>
              <w:bottom w:val="nil"/>
              <w:right w:val="nil"/>
            </w:tcBorders>
            <w:shd w:val="clear" w:color="auto" w:fill="auto"/>
          </w:tcPr>
          <w:p w:rsidR="001C0704" w:rsidRPr="00EA5C58" w:rsidRDefault="001C0704" w:rsidP="00E05922">
            <w:pPr>
              <w:jc w:val="both"/>
              <w:rPr>
                <w:rFonts w:ascii="Times New Roman" w:hAnsi="Times New Roman"/>
                <w:bCs/>
                <w:szCs w:val="24"/>
                <w:lang w:val="lt-LT" w:eastAsia="lt-LT"/>
              </w:rPr>
            </w:pPr>
          </w:p>
          <w:p w:rsidR="001C0704" w:rsidRPr="00EA5C58" w:rsidRDefault="001C0704" w:rsidP="00E05922">
            <w:pPr>
              <w:jc w:val="both"/>
              <w:rPr>
                <w:rFonts w:ascii="Times New Roman" w:hAnsi="Times New Roman"/>
                <w:bCs/>
                <w:szCs w:val="24"/>
                <w:lang w:val="lt-LT" w:eastAsia="lt-LT"/>
              </w:rPr>
            </w:pPr>
            <w:r w:rsidRPr="00EA5C58">
              <w:rPr>
                <w:rFonts w:ascii="Times New Roman" w:hAnsi="Times New Roman"/>
                <w:bCs/>
                <w:szCs w:val="24"/>
                <w:lang w:val="lt-LT" w:eastAsia="lt-LT"/>
              </w:rPr>
              <w:t xml:space="preserve">iš jų: kaip pagrindiniam komitetui </w:t>
            </w:r>
          </w:p>
          <w:p w:rsidR="001C0704" w:rsidRPr="00EA5C58" w:rsidRDefault="001C0704" w:rsidP="00E05922">
            <w:pPr>
              <w:jc w:val="both"/>
              <w:rPr>
                <w:rFonts w:ascii="Times New Roman" w:hAnsi="Times New Roman"/>
                <w:bCs/>
                <w:szCs w:val="24"/>
                <w:lang w:val="lt-LT" w:eastAsia="lt-LT"/>
              </w:rPr>
            </w:pPr>
            <w:r w:rsidRPr="00EA5C58">
              <w:rPr>
                <w:rFonts w:ascii="Times New Roman" w:hAnsi="Times New Roman"/>
                <w:bCs/>
                <w:szCs w:val="24"/>
                <w:lang w:eastAsia="lt-LT"/>
              </w:rPr>
              <w:t xml:space="preserve">              iš jų  </w:t>
            </w:r>
            <w:r>
              <w:rPr>
                <w:rFonts w:ascii="Times New Roman" w:hAnsi="Times New Roman"/>
                <w:bCs/>
                <w:szCs w:val="24"/>
                <w:lang w:eastAsia="lt-LT"/>
              </w:rPr>
              <w:t>32</w:t>
            </w:r>
            <w:r w:rsidRPr="00EA5C58">
              <w:rPr>
                <w:rFonts w:ascii="Times New Roman" w:hAnsi="Times New Roman"/>
                <w:bCs/>
                <w:szCs w:val="24"/>
                <w:lang w:eastAsia="lt-LT"/>
              </w:rPr>
              <w:t xml:space="preserve"> </w:t>
            </w:r>
            <w:r w:rsidRPr="00EA5C58">
              <w:rPr>
                <w:rFonts w:ascii="Times New Roman" w:hAnsi="Times New Roman"/>
                <w:szCs w:val="24"/>
              </w:rPr>
              <w:t>dėl atitikimų Konstitucijai</w:t>
            </w:r>
          </w:p>
        </w:tc>
        <w:tc>
          <w:tcPr>
            <w:tcW w:w="1134" w:type="dxa"/>
            <w:tcBorders>
              <w:top w:val="nil"/>
              <w:left w:val="single" w:sz="8" w:space="0" w:color="auto"/>
              <w:bottom w:val="nil"/>
              <w:right w:val="single" w:sz="8" w:space="0" w:color="auto"/>
            </w:tcBorders>
            <w:shd w:val="clear" w:color="auto" w:fill="auto"/>
          </w:tcPr>
          <w:p w:rsidR="001C0704" w:rsidRDefault="001C0704" w:rsidP="00E05922">
            <w:pPr>
              <w:jc w:val="center"/>
              <w:rPr>
                <w:rFonts w:ascii="Times New Roman" w:hAnsi="Times New Roman"/>
                <w:bCs/>
                <w:szCs w:val="24"/>
                <w:lang w:val="lt-LT" w:eastAsia="lt-LT"/>
              </w:rPr>
            </w:pPr>
          </w:p>
          <w:p w:rsidR="001C0704" w:rsidRDefault="001C0704" w:rsidP="00E05922">
            <w:pPr>
              <w:jc w:val="center"/>
              <w:rPr>
                <w:rFonts w:ascii="Times New Roman" w:hAnsi="Times New Roman"/>
                <w:bCs/>
                <w:szCs w:val="24"/>
                <w:lang w:val="lt-LT" w:eastAsia="lt-LT"/>
              </w:rPr>
            </w:pPr>
          </w:p>
          <w:p w:rsidR="001C0704" w:rsidRPr="00EA5C58" w:rsidRDefault="001C0704" w:rsidP="00E05922">
            <w:pPr>
              <w:jc w:val="center"/>
              <w:rPr>
                <w:rFonts w:ascii="Times New Roman" w:hAnsi="Times New Roman"/>
                <w:bCs/>
                <w:szCs w:val="24"/>
                <w:lang w:val="lt-LT" w:eastAsia="lt-LT"/>
              </w:rPr>
            </w:pPr>
            <w:r>
              <w:rPr>
                <w:rFonts w:ascii="Times New Roman" w:hAnsi="Times New Roman"/>
                <w:bCs/>
                <w:szCs w:val="24"/>
                <w:lang w:val="lt-LT" w:eastAsia="lt-LT"/>
              </w:rPr>
              <w:t>158</w:t>
            </w:r>
          </w:p>
        </w:tc>
      </w:tr>
      <w:tr w:rsidR="001C0704" w:rsidRPr="00EA5C58" w:rsidTr="00E05922">
        <w:trPr>
          <w:trHeight w:val="244"/>
        </w:trPr>
        <w:tc>
          <w:tcPr>
            <w:tcW w:w="546" w:type="dxa"/>
            <w:vMerge/>
            <w:tcBorders>
              <w:top w:val="nil"/>
              <w:left w:val="single" w:sz="8" w:space="0" w:color="auto"/>
              <w:bottom w:val="single" w:sz="8" w:space="0" w:color="000000"/>
              <w:right w:val="single" w:sz="8" w:space="0" w:color="auto"/>
            </w:tcBorders>
            <w:vAlign w:val="center"/>
          </w:tcPr>
          <w:p w:rsidR="001C0704" w:rsidRPr="00EA5C58" w:rsidRDefault="001C0704" w:rsidP="00E05922">
            <w:pPr>
              <w:rPr>
                <w:rFonts w:ascii="Times New Roman" w:hAnsi="Times New Roman"/>
                <w:bCs/>
                <w:szCs w:val="24"/>
                <w:lang w:val="lt-LT" w:eastAsia="lt-LT"/>
              </w:rPr>
            </w:pPr>
          </w:p>
        </w:tc>
        <w:tc>
          <w:tcPr>
            <w:tcW w:w="7690" w:type="dxa"/>
            <w:tcBorders>
              <w:top w:val="nil"/>
              <w:left w:val="nil"/>
              <w:bottom w:val="single" w:sz="8" w:space="0" w:color="auto"/>
              <w:right w:val="nil"/>
            </w:tcBorders>
            <w:shd w:val="clear" w:color="auto" w:fill="auto"/>
          </w:tcPr>
          <w:p w:rsidR="001C0704" w:rsidRPr="00EA5C58" w:rsidRDefault="001C0704" w:rsidP="00E05922">
            <w:pPr>
              <w:jc w:val="both"/>
              <w:rPr>
                <w:rFonts w:ascii="Times New Roman" w:hAnsi="Times New Roman"/>
                <w:bCs/>
                <w:szCs w:val="24"/>
                <w:lang w:val="lt-LT" w:eastAsia="lt-LT"/>
              </w:rPr>
            </w:pPr>
            <w:r w:rsidRPr="00EA5C58">
              <w:rPr>
                <w:rFonts w:ascii="Times New Roman" w:hAnsi="Times New Roman"/>
                <w:bCs/>
                <w:szCs w:val="24"/>
                <w:lang w:val="lt-LT" w:eastAsia="lt-LT"/>
              </w:rPr>
              <w:t xml:space="preserve">         kaip papildomam  komitetui </w:t>
            </w:r>
          </w:p>
          <w:p w:rsidR="001C0704" w:rsidRPr="00EA5C58" w:rsidRDefault="001C0704" w:rsidP="00E05922">
            <w:pPr>
              <w:jc w:val="both"/>
              <w:rPr>
                <w:rFonts w:ascii="Times New Roman" w:hAnsi="Times New Roman"/>
                <w:bCs/>
                <w:szCs w:val="24"/>
                <w:lang w:val="lt-LT" w:eastAsia="lt-LT"/>
              </w:rPr>
            </w:pPr>
            <w:r w:rsidRPr="00EA5C58">
              <w:rPr>
                <w:rFonts w:ascii="Times New Roman" w:hAnsi="Times New Roman"/>
                <w:szCs w:val="24"/>
              </w:rPr>
              <w:t xml:space="preserve">               iš jų  </w:t>
            </w:r>
            <w:r>
              <w:rPr>
                <w:rFonts w:ascii="Times New Roman" w:hAnsi="Times New Roman"/>
                <w:szCs w:val="24"/>
              </w:rPr>
              <w:t>20</w:t>
            </w:r>
            <w:r w:rsidRPr="00EA5C58">
              <w:rPr>
                <w:rFonts w:ascii="Times New Roman" w:hAnsi="Times New Roman"/>
                <w:szCs w:val="24"/>
              </w:rPr>
              <w:t xml:space="preserve"> dėl Konstitucinio Teismo nutarimų</w:t>
            </w:r>
          </w:p>
          <w:p w:rsidR="001C0704" w:rsidRPr="00EA5C58" w:rsidRDefault="001C0704" w:rsidP="00E05922">
            <w:pPr>
              <w:jc w:val="both"/>
              <w:rPr>
                <w:rFonts w:ascii="Times New Roman" w:hAnsi="Times New Roman"/>
                <w:bCs/>
                <w:szCs w:val="24"/>
                <w:lang w:val="lt-LT" w:eastAsia="lt-LT"/>
              </w:rPr>
            </w:pPr>
          </w:p>
        </w:tc>
        <w:tc>
          <w:tcPr>
            <w:tcW w:w="1134" w:type="dxa"/>
            <w:tcBorders>
              <w:top w:val="nil"/>
              <w:left w:val="single" w:sz="8" w:space="0" w:color="auto"/>
              <w:bottom w:val="single" w:sz="8" w:space="0" w:color="auto"/>
              <w:right w:val="single" w:sz="8" w:space="0" w:color="auto"/>
            </w:tcBorders>
            <w:shd w:val="clear" w:color="auto" w:fill="auto"/>
          </w:tcPr>
          <w:p w:rsidR="001C0704" w:rsidRDefault="001C0704" w:rsidP="00E05922">
            <w:pPr>
              <w:jc w:val="center"/>
              <w:rPr>
                <w:rFonts w:ascii="Times New Roman" w:hAnsi="Times New Roman"/>
                <w:bCs/>
                <w:szCs w:val="24"/>
                <w:lang w:val="lt-LT" w:eastAsia="lt-LT"/>
              </w:rPr>
            </w:pPr>
          </w:p>
          <w:p w:rsidR="001C0704" w:rsidRPr="00EA5C58" w:rsidRDefault="001C0704" w:rsidP="00E05922">
            <w:pPr>
              <w:jc w:val="center"/>
              <w:rPr>
                <w:rFonts w:ascii="Times New Roman" w:hAnsi="Times New Roman"/>
                <w:bCs/>
                <w:szCs w:val="24"/>
                <w:lang w:val="lt-LT" w:eastAsia="lt-LT"/>
              </w:rPr>
            </w:pPr>
            <w:r>
              <w:rPr>
                <w:rFonts w:ascii="Times New Roman" w:hAnsi="Times New Roman"/>
                <w:bCs/>
                <w:szCs w:val="24"/>
                <w:lang w:val="lt-LT" w:eastAsia="lt-LT"/>
              </w:rPr>
              <w:t>50</w:t>
            </w:r>
          </w:p>
        </w:tc>
      </w:tr>
      <w:tr w:rsidR="001C0704" w:rsidRPr="00EA5C58" w:rsidTr="00E05922">
        <w:trPr>
          <w:trHeight w:val="456"/>
        </w:trPr>
        <w:tc>
          <w:tcPr>
            <w:tcW w:w="546" w:type="dxa"/>
            <w:tcBorders>
              <w:top w:val="nil"/>
              <w:left w:val="single" w:sz="8" w:space="0" w:color="auto"/>
              <w:bottom w:val="single" w:sz="8" w:space="0" w:color="auto"/>
              <w:right w:val="single" w:sz="8" w:space="0" w:color="auto"/>
            </w:tcBorders>
            <w:shd w:val="clear" w:color="auto" w:fill="auto"/>
          </w:tcPr>
          <w:p w:rsidR="001C0704" w:rsidRPr="00EA5C58" w:rsidRDefault="001C0704" w:rsidP="00E05922">
            <w:pPr>
              <w:jc w:val="center"/>
              <w:rPr>
                <w:rFonts w:ascii="Times New Roman" w:hAnsi="Times New Roman"/>
                <w:bCs/>
                <w:szCs w:val="24"/>
                <w:lang w:val="lt-LT" w:eastAsia="lt-LT"/>
              </w:rPr>
            </w:pPr>
            <w:r w:rsidRPr="00EA5C58">
              <w:rPr>
                <w:rFonts w:ascii="Times New Roman" w:hAnsi="Times New Roman"/>
                <w:bCs/>
                <w:szCs w:val="24"/>
                <w:lang w:val="lt-LT" w:eastAsia="lt-LT"/>
              </w:rPr>
              <w:t>1.2</w:t>
            </w:r>
          </w:p>
        </w:tc>
        <w:tc>
          <w:tcPr>
            <w:tcW w:w="7690" w:type="dxa"/>
            <w:tcBorders>
              <w:top w:val="nil"/>
              <w:left w:val="nil"/>
              <w:bottom w:val="single" w:sz="8" w:space="0" w:color="auto"/>
              <w:right w:val="nil"/>
            </w:tcBorders>
            <w:shd w:val="clear" w:color="auto" w:fill="auto"/>
          </w:tcPr>
          <w:p w:rsidR="001C0704" w:rsidRPr="00EA5C58" w:rsidRDefault="001C0704" w:rsidP="00E05922">
            <w:pPr>
              <w:jc w:val="both"/>
              <w:rPr>
                <w:rFonts w:ascii="Times New Roman" w:hAnsi="Times New Roman"/>
                <w:bCs/>
                <w:szCs w:val="24"/>
                <w:lang w:val="lt-LT" w:eastAsia="lt-LT"/>
              </w:rPr>
            </w:pPr>
            <w:r w:rsidRPr="00EA5C58">
              <w:rPr>
                <w:rFonts w:ascii="Times New Roman" w:hAnsi="Times New Roman"/>
                <w:bCs/>
                <w:szCs w:val="24"/>
                <w:lang w:val="lt-LT" w:eastAsia="lt-LT"/>
              </w:rPr>
              <w:t xml:space="preserve">Svarstyta labai aktualių ir aktualių pasiūlymų priimti ES teisės aktus, pateikta išvadų dėl subsidiarumo ir proporcingumo </w:t>
            </w:r>
          </w:p>
        </w:tc>
        <w:tc>
          <w:tcPr>
            <w:tcW w:w="1134" w:type="dxa"/>
            <w:tcBorders>
              <w:top w:val="nil"/>
              <w:left w:val="single" w:sz="8" w:space="0" w:color="auto"/>
              <w:bottom w:val="single" w:sz="8" w:space="0" w:color="auto"/>
              <w:right w:val="single" w:sz="8" w:space="0" w:color="auto"/>
            </w:tcBorders>
            <w:shd w:val="clear" w:color="auto" w:fill="auto"/>
          </w:tcPr>
          <w:p w:rsidR="001C0704" w:rsidRPr="00EA5C58" w:rsidRDefault="001C0704" w:rsidP="00E05922">
            <w:pPr>
              <w:jc w:val="center"/>
              <w:rPr>
                <w:rFonts w:ascii="Times New Roman" w:hAnsi="Times New Roman"/>
                <w:szCs w:val="24"/>
                <w:lang w:val="lt-LT" w:eastAsia="lt-LT"/>
              </w:rPr>
            </w:pPr>
            <w:r>
              <w:rPr>
                <w:rFonts w:ascii="Times New Roman" w:hAnsi="Times New Roman"/>
                <w:szCs w:val="24"/>
                <w:lang w:val="lt-LT" w:eastAsia="lt-LT"/>
              </w:rPr>
              <w:t>2</w:t>
            </w:r>
          </w:p>
        </w:tc>
      </w:tr>
      <w:tr w:rsidR="001C0704" w:rsidRPr="00EA5C58" w:rsidTr="00E05922">
        <w:trPr>
          <w:trHeight w:val="497"/>
        </w:trPr>
        <w:tc>
          <w:tcPr>
            <w:tcW w:w="546" w:type="dxa"/>
            <w:tcBorders>
              <w:top w:val="single" w:sz="4" w:space="0" w:color="auto"/>
              <w:left w:val="single" w:sz="8" w:space="0" w:color="auto"/>
              <w:bottom w:val="single" w:sz="4" w:space="0" w:color="auto"/>
              <w:right w:val="single" w:sz="8" w:space="0" w:color="auto"/>
            </w:tcBorders>
            <w:shd w:val="clear" w:color="auto" w:fill="auto"/>
          </w:tcPr>
          <w:p w:rsidR="001C0704" w:rsidRPr="00EA5C58" w:rsidRDefault="001C0704" w:rsidP="00E05922">
            <w:pPr>
              <w:jc w:val="center"/>
              <w:rPr>
                <w:rFonts w:ascii="Times New Roman" w:hAnsi="Times New Roman"/>
                <w:bCs/>
                <w:szCs w:val="24"/>
                <w:lang w:val="lt-LT" w:eastAsia="lt-LT"/>
              </w:rPr>
            </w:pPr>
            <w:r w:rsidRPr="00EA5C58">
              <w:rPr>
                <w:rFonts w:ascii="Times New Roman" w:hAnsi="Times New Roman"/>
                <w:bCs/>
                <w:szCs w:val="24"/>
                <w:lang w:val="lt-LT" w:eastAsia="lt-LT"/>
              </w:rPr>
              <w:t>1.3.</w:t>
            </w:r>
          </w:p>
          <w:p w:rsidR="001C0704" w:rsidRPr="00EA5C58" w:rsidRDefault="001C0704" w:rsidP="00E05922">
            <w:pPr>
              <w:rPr>
                <w:rFonts w:ascii="Times New Roman" w:hAnsi="Times New Roman"/>
                <w:bCs/>
                <w:szCs w:val="24"/>
                <w:lang w:val="lt-LT" w:eastAsia="lt-LT"/>
              </w:rPr>
            </w:pPr>
          </w:p>
        </w:tc>
        <w:tc>
          <w:tcPr>
            <w:tcW w:w="7690" w:type="dxa"/>
            <w:tcBorders>
              <w:top w:val="single" w:sz="4" w:space="0" w:color="auto"/>
              <w:left w:val="nil"/>
              <w:bottom w:val="single" w:sz="4" w:space="0" w:color="auto"/>
              <w:right w:val="nil"/>
            </w:tcBorders>
            <w:shd w:val="clear" w:color="auto" w:fill="auto"/>
          </w:tcPr>
          <w:p w:rsidR="001C0704" w:rsidRPr="00EA5C58" w:rsidRDefault="001C0704" w:rsidP="00E05922">
            <w:pPr>
              <w:jc w:val="both"/>
              <w:rPr>
                <w:rFonts w:ascii="Times New Roman" w:hAnsi="Times New Roman"/>
                <w:bCs/>
                <w:i/>
                <w:szCs w:val="24"/>
                <w:lang w:val="lt-LT" w:eastAsia="lt-LT"/>
              </w:rPr>
            </w:pPr>
            <w:r w:rsidRPr="00EA5C58">
              <w:rPr>
                <w:rFonts w:ascii="Times New Roman" w:hAnsi="Times New Roman"/>
                <w:bCs/>
                <w:szCs w:val="24"/>
                <w:lang w:val="lt-LT" w:eastAsia="lt-LT"/>
              </w:rPr>
              <w:t xml:space="preserve">Komiteto sprendimu ir/ar Seimo valdybos sprendimu sudarytos darbo grupės teisės aktų projektams rengti </w:t>
            </w: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1C0704" w:rsidRPr="00EA5C58" w:rsidRDefault="001C0704" w:rsidP="00E05922">
            <w:pPr>
              <w:jc w:val="center"/>
              <w:rPr>
                <w:rFonts w:ascii="Times New Roman" w:hAnsi="Times New Roman"/>
                <w:szCs w:val="24"/>
                <w:lang w:val="lt-LT" w:eastAsia="lt-LT"/>
              </w:rPr>
            </w:pPr>
            <w:r>
              <w:rPr>
                <w:rFonts w:ascii="Times New Roman" w:hAnsi="Times New Roman"/>
                <w:szCs w:val="24"/>
                <w:lang w:val="lt-LT" w:eastAsia="lt-LT"/>
              </w:rPr>
              <w:t>0</w:t>
            </w:r>
          </w:p>
        </w:tc>
      </w:tr>
      <w:tr w:rsidR="001C0704" w:rsidRPr="00EA5C58" w:rsidTr="00E05922">
        <w:trPr>
          <w:trHeight w:val="122"/>
        </w:trPr>
        <w:tc>
          <w:tcPr>
            <w:tcW w:w="9370" w:type="dxa"/>
            <w:gridSpan w:val="3"/>
            <w:tcBorders>
              <w:top w:val="single" w:sz="8" w:space="0" w:color="auto"/>
              <w:left w:val="single" w:sz="8" w:space="0" w:color="auto"/>
              <w:bottom w:val="single" w:sz="8" w:space="0" w:color="auto"/>
              <w:right w:val="single" w:sz="8" w:space="0" w:color="auto"/>
            </w:tcBorders>
            <w:shd w:val="clear" w:color="auto" w:fill="C0C0C0"/>
          </w:tcPr>
          <w:p w:rsidR="001C0704" w:rsidRPr="00EA5C58" w:rsidRDefault="001C0704" w:rsidP="00E05922">
            <w:pPr>
              <w:rPr>
                <w:rFonts w:ascii="Times New Roman" w:hAnsi="Times New Roman"/>
                <w:b/>
                <w:szCs w:val="24"/>
                <w:lang w:val="lt-LT" w:eastAsia="lt-LT"/>
              </w:rPr>
            </w:pPr>
            <w:r w:rsidRPr="00EA5C58">
              <w:rPr>
                <w:rFonts w:ascii="Times New Roman" w:hAnsi="Times New Roman"/>
                <w:b/>
                <w:szCs w:val="24"/>
                <w:lang w:val="lt-LT" w:eastAsia="lt-LT"/>
              </w:rPr>
              <w:t>2. Posėdžiai ir klausymai</w:t>
            </w:r>
          </w:p>
          <w:p w:rsidR="001C0704" w:rsidRPr="00EA5C58" w:rsidRDefault="001C0704" w:rsidP="00E05922">
            <w:pPr>
              <w:rPr>
                <w:rFonts w:ascii="Times New Roman" w:hAnsi="Times New Roman"/>
                <w:b/>
                <w:szCs w:val="24"/>
                <w:lang w:val="lt-LT" w:eastAsia="lt-LT"/>
              </w:rPr>
            </w:pPr>
            <w:r w:rsidRPr="00EA5C58">
              <w:rPr>
                <w:rFonts w:ascii="Times New Roman" w:hAnsi="Times New Roman"/>
                <w:b/>
                <w:szCs w:val="24"/>
                <w:lang w:val="lt-LT" w:eastAsia="lt-LT"/>
              </w:rPr>
              <w:t> </w:t>
            </w:r>
          </w:p>
        </w:tc>
      </w:tr>
      <w:tr w:rsidR="001C0704" w:rsidRPr="00EA5C58" w:rsidTr="00E05922">
        <w:trPr>
          <w:trHeight w:val="300"/>
        </w:trPr>
        <w:tc>
          <w:tcPr>
            <w:tcW w:w="546" w:type="dxa"/>
            <w:vMerge w:val="restart"/>
            <w:tcBorders>
              <w:top w:val="nil"/>
              <w:left w:val="single" w:sz="8" w:space="0" w:color="auto"/>
              <w:bottom w:val="single" w:sz="8" w:space="0" w:color="000000"/>
              <w:right w:val="single" w:sz="8" w:space="0" w:color="auto"/>
            </w:tcBorders>
            <w:shd w:val="clear" w:color="auto" w:fill="auto"/>
          </w:tcPr>
          <w:p w:rsidR="001C0704" w:rsidRPr="00EA5C58" w:rsidRDefault="001C0704" w:rsidP="00E05922">
            <w:pPr>
              <w:jc w:val="center"/>
              <w:rPr>
                <w:rFonts w:ascii="Times New Roman" w:hAnsi="Times New Roman"/>
                <w:bCs/>
                <w:szCs w:val="24"/>
                <w:lang w:val="lt-LT" w:eastAsia="lt-LT"/>
              </w:rPr>
            </w:pPr>
            <w:r w:rsidRPr="00EA5C58">
              <w:rPr>
                <w:rFonts w:ascii="Times New Roman" w:hAnsi="Times New Roman"/>
                <w:bCs/>
                <w:szCs w:val="24"/>
                <w:lang w:val="lt-LT" w:eastAsia="lt-LT"/>
              </w:rPr>
              <w:t>2.1</w:t>
            </w:r>
          </w:p>
        </w:tc>
        <w:tc>
          <w:tcPr>
            <w:tcW w:w="7690" w:type="dxa"/>
            <w:tcBorders>
              <w:top w:val="nil"/>
              <w:left w:val="nil"/>
              <w:bottom w:val="nil"/>
              <w:right w:val="nil"/>
            </w:tcBorders>
            <w:shd w:val="clear" w:color="auto" w:fill="auto"/>
          </w:tcPr>
          <w:p w:rsidR="001C0704" w:rsidRPr="00EA5C58" w:rsidRDefault="001C0704" w:rsidP="00E05922">
            <w:pPr>
              <w:jc w:val="both"/>
              <w:rPr>
                <w:rFonts w:ascii="Times New Roman" w:hAnsi="Times New Roman"/>
                <w:bCs/>
                <w:szCs w:val="24"/>
                <w:lang w:val="lt-LT" w:eastAsia="lt-LT"/>
              </w:rPr>
            </w:pPr>
            <w:r w:rsidRPr="00EA5C58">
              <w:rPr>
                <w:rFonts w:ascii="Times New Roman" w:hAnsi="Times New Roman"/>
                <w:bCs/>
                <w:szCs w:val="24"/>
                <w:lang w:val="lt-LT" w:eastAsia="lt-LT"/>
              </w:rPr>
              <w:t>Komiteto posėdžiai, viso</w:t>
            </w:r>
          </w:p>
        </w:tc>
        <w:tc>
          <w:tcPr>
            <w:tcW w:w="1134" w:type="dxa"/>
            <w:tcBorders>
              <w:top w:val="single" w:sz="8" w:space="0" w:color="auto"/>
              <w:left w:val="single" w:sz="8" w:space="0" w:color="auto"/>
              <w:bottom w:val="nil"/>
              <w:right w:val="single" w:sz="8" w:space="0" w:color="auto"/>
            </w:tcBorders>
            <w:shd w:val="clear" w:color="auto" w:fill="auto"/>
          </w:tcPr>
          <w:p w:rsidR="001C0704" w:rsidRPr="00EA5C58" w:rsidRDefault="001C0704" w:rsidP="00E05922">
            <w:pPr>
              <w:jc w:val="center"/>
              <w:rPr>
                <w:rFonts w:ascii="Times New Roman" w:hAnsi="Times New Roman"/>
                <w:szCs w:val="24"/>
                <w:lang w:val="lt-LT" w:eastAsia="lt-LT"/>
              </w:rPr>
            </w:pPr>
            <w:r>
              <w:rPr>
                <w:rFonts w:ascii="Times New Roman" w:hAnsi="Times New Roman"/>
                <w:szCs w:val="24"/>
                <w:lang w:val="lt-LT" w:eastAsia="lt-LT"/>
              </w:rPr>
              <w:t>25</w:t>
            </w:r>
          </w:p>
        </w:tc>
      </w:tr>
      <w:tr w:rsidR="001C0704" w:rsidRPr="00EA5C58" w:rsidTr="00E05922">
        <w:trPr>
          <w:trHeight w:val="300"/>
        </w:trPr>
        <w:tc>
          <w:tcPr>
            <w:tcW w:w="546" w:type="dxa"/>
            <w:vMerge/>
            <w:tcBorders>
              <w:top w:val="nil"/>
              <w:left w:val="single" w:sz="8" w:space="0" w:color="auto"/>
              <w:bottom w:val="single" w:sz="8" w:space="0" w:color="000000"/>
              <w:right w:val="single" w:sz="8" w:space="0" w:color="auto"/>
            </w:tcBorders>
            <w:vAlign w:val="center"/>
          </w:tcPr>
          <w:p w:rsidR="001C0704" w:rsidRPr="00EA5C58" w:rsidRDefault="001C0704" w:rsidP="00E05922">
            <w:pPr>
              <w:rPr>
                <w:rFonts w:ascii="Times New Roman" w:hAnsi="Times New Roman"/>
                <w:bCs/>
                <w:szCs w:val="24"/>
                <w:lang w:val="lt-LT" w:eastAsia="lt-LT"/>
              </w:rPr>
            </w:pPr>
          </w:p>
        </w:tc>
        <w:tc>
          <w:tcPr>
            <w:tcW w:w="7690" w:type="dxa"/>
            <w:tcBorders>
              <w:top w:val="nil"/>
              <w:left w:val="nil"/>
              <w:bottom w:val="nil"/>
              <w:right w:val="nil"/>
            </w:tcBorders>
            <w:shd w:val="clear" w:color="auto" w:fill="auto"/>
          </w:tcPr>
          <w:p w:rsidR="001C0704" w:rsidRPr="00EA5C58" w:rsidRDefault="001C0704" w:rsidP="00E05922">
            <w:pPr>
              <w:jc w:val="both"/>
              <w:rPr>
                <w:rFonts w:ascii="Times New Roman" w:hAnsi="Times New Roman"/>
                <w:bCs/>
                <w:szCs w:val="24"/>
                <w:lang w:val="lt-LT" w:eastAsia="lt-LT"/>
              </w:rPr>
            </w:pPr>
            <w:r w:rsidRPr="00EA5C58">
              <w:rPr>
                <w:rFonts w:ascii="Times New Roman" w:hAnsi="Times New Roman"/>
                <w:bCs/>
                <w:szCs w:val="24"/>
                <w:lang w:val="lt-LT" w:eastAsia="lt-LT"/>
              </w:rPr>
              <w:t xml:space="preserve">    iš jų: bendri su kitais komitetais</w:t>
            </w:r>
          </w:p>
          <w:p w:rsidR="001C0704" w:rsidRPr="00EA5C58" w:rsidRDefault="001C0704" w:rsidP="00E05922">
            <w:pPr>
              <w:jc w:val="both"/>
              <w:rPr>
                <w:rFonts w:ascii="Times New Roman" w:hAnsi="Times New Roman"/>
                <w:bCs/>
                <w:szCs w:val="24"/>
                <w:lang w:val="lt-LT" w:eastAsia="lt-LT"/>
              </w:rPr>
            </w:pPr>
            <w:r w:rsidRPr="00EA5C58">
              <w:rPr>
                <w:rFonts w:ascii="Times New Roman" w:hAnsi="Times New Roman"/>
                <w:bCs/>
                <w:szCs w:val="24"/>
                <w:lang w:val="lt-LT" w:eastAsia="lt-LT"/>
              </w:rPr>
              <w:t xml:space="preserve">             uždari</w:t>
            </w:r>
          </w:p>
        </w:tc>
        <w:tc>
          <w:tcPr>
            <w:tcW w:w="1134" w:type="dxa"/>
            <w:tcBorders>
              <w:top w:val="nil"/>
              <w:left w:val="single" w:sz="8" w:space="0" w:color="auto"/>
              <w:bottom w:val="nil"/>
              <w:right w:val="single" w:sz="8" w:space="0" w:color="auto"/>
            </w:tcBorders>
            <w:shd w:val="clear" w:color="auto" w:fill="auto"/>
          </w:tcPr>
          <w:p w:rsidR="001C0704" w:rsidRDefault="001C0704" w:rsidP="00E05922">
            <w:pPr>
              <w:jc w:val="center"/>
              <w:rPr>
                <w:rFonts w:ascii="Times New Roman" w:hAnsi="Times New Roman"/>
                <w:bCs/>
                <w:szCs w:val="24"/>
                <w:lang w:val="lt-LT" w:eastAsia="lt-LT"/>
              </w:rPr>
            </w:pPr>
            <w:r>
              <w:rPr>
                <w:rFonts w:ascii="Times New Roman" w:hAnsi="Times New Roman"/>
                <w:bCs/>
                <w:szCs w:val="24"/>
                <w:lang w:val="lt-LT" w:eastAsia="lt-LT"/>
              </w:rPr>
              <w:t>0</w:t>
            </w:r>
          </w:p>
          <w:p w:rsidR="001C0704" w:rsidRPr="00EA5C58" w:rsidRDefault="001C0704" w:rsidP="00E05922">
            <w:pPr>
              <w:jc w:val="center"/>
              <w:rPr>
                <w:rFonts w:ascii="Times New Roman" w:hAnsi="Times New Roman"/>
                <w:bCs/>
                <w:szCs w:val="24"/>
                <w:lang w:val="lt-LT" w:eastAsia="lt-LT"/>
              </w:rPr>
            </w:pPr>
            <w:r>
              <w:rPr>
                <w:rFonts w:ascii="Times New Roman" w:hAnsi="Times New Roman"/>
                <w:bCs/>
                <w:szCs w:val="24"/>
                <w:lang w:val="lt-LT" w:eastAsia="lt-LT"/>
              </w:rPr>
              <w:t>0</w:t>
            </w:r>
          </w:p>
        </w:tc>
      </w:tr>
      <w:tr w:rsidR="001C0704" w:rsidRPr="00EA5C58" w:rsidTr="00E05922">
        <w:trPr>
          <w:trHeight w:val="140"/>
        </w:trPr>
        <w:tc>
          <w:tcPr>
            <w:tcW w:w="546" w:type="dxa"/>
            <w:vMerge/>
            <w:tcBorders>
              <w:top w:val="nil"/>
              <w:left w:val="single" w:sz="8" w:space="0" w:color="auto"/>
              <w:bottom w:val="single" w:sz="8" w:space="0" w:color="000000"/>
              <w:right w:val="single" w:sz="8" w:space="0" w:color="auto"/>
            </w:tcBorders>
            <w:vAlign w:val="center"/>
          </w:tcPr>
          <w:p w:rsidR="001C0704" w:rsidRPr="00EA5C58" w:rsidRDefault="001C0704" w:rsidP="00E05922">
            <w:pPr>
              <w:rPr>
                <w:rFonts w:ascii="Times New Roman" w:hAnsi="Times New Roman"/>
                <w:bCs/>
                <w:szCs w:val="24"/>
                <w:lang w:val="lt-LT" w:eastAsia="lt-LT"/>
              </w:rPr>
            </w:pPr>
          </w:p>
        </w:tc>
        <w:tc>
          <w:tcPr>
            <w:tcW w:w="7690" w:type="dxa"/>
            <w:tcBorders>
              <w:top w:val="nil"/>
              <w:left w:val="nil"/>
              <w:bottom w:val="single" w:sz="8" w:space="0" w:color="auto"/>
              <w:right w:val="nil"/>
            </w:tcBorders>
            <w:shd w:val="clear" w:color="auto" w:fill="auto"/>
          </w:tcPr>
          <w:p w:rsidR="001C0704" w:rsidRPr="00EA5C58" w:rsidRDefault="001C0704" w:rsidP="00E05922">
            <w:pPr>
              <w:jc w:val="both"/>
              <w:rPr>
                <w:rFonts w:ascii="Times New Roman" w:hAnsi="Times New Roman"/>
                <w:bCs/>
                <w:szCs w:val="24"/>
                <w:lang w:val="lt-LT" w:eastAsia="lt-LT"/>
              </w:rPr>
            </w:pPr>
          </w:p>
        </w:tc>
        <w:tc>
          <w:tcPr>
            <w:tcW w:w="1134" w:type="dxa"/>
            <w:tcBorders>
              <w:top w:val="nil"/>
              <w:left w:val="single" w:sz="8" w:space="0" w:color="auto"/>
              <w:bottom w:val="single" w:sz="8" w:space="0" w:color="auto"/>
              <w:right w:val="single" w:sz="8" w:space="0" w:color="auto"/>
            </w:tcBorders>
            <w:shd w:val="clear" w:color="auto" w:fill="auto"/>
          </w:tcPr>
          <w:p w:rsidR="001C0704" w:rsidRPr="00EA5C58" w:rsidRDefault="001C0704" w:rsidP="00E05922">
            <w:pPr>
              <w:jc w:val="center"/>
              <w:rPr>
                <w:rFonts w:ascii="Times New Roman" w:hAnsi="Times New Roman"/>
                <w:bCs/>
                <w:szCs w:val="24"/>
                <w:lang w:val="lt-LT" w:eastAsia="lt-LT"/>
              </w:rPr>
            </w:pPr>
          </w:p>
        </w:tc>
      </w:tr>
      <w:tr w:rsidR="001C0704" w:rsidRPr="00EA5C58" w:rsidTr="00E05922">
        <w:trPr>
          <w:trHeight w:val="131"/>
        </w:trPr>
        <w:tc>
          <w:tcPr>
            <w:tcW w:w="546" w:type="dxa"/>
            <w:tcBorders>
              <w:top w:val="nil"/>
              <w:left w:val="single" w:sz="8" w:space="0" w:color="auto"/>
              <w:bottom w:val="nil"/>
              <w:right w:val="single" w:sz="8" w:space="0" w:color="auto"/>
            </w:tcBorders>
            <w:shd w:val="clear" w:color="auto" w:fill="auto"/>
          </w:tcPr>
          <w:p w:rsidR="001C0704" w:rsidRPr="00EA5C58" w:rsidRDefault="001C0704" w:rsidP="00E05922">
            <w:pPr>
              <w:jc w:val="center"/>
              <w:rPr>
                <w:rFonts w:ascii="Times New Roman" w:hAnsi="Times New Roman"/>
                <w:bCs/>
                <w:szCs w:val="24"/>
                <w:lang w:val="lt-LT" w:eastAsia="lt-LT"/>
              </w:rPr>
            </w:pPr>
            <w:r w:rsidRPr="00EA5C58">
              <w:rPr>
                <w:rFonts w:ascii="Times New Roman" w:hAnsi="Times New Roman"/>
                <w:bCs/>
                <w:szCs w:val="24"/>
                <w:lang w:val="lt-LT" w:eastAsia="lt-LT"/>
              </w:rPr>
              <w:t>2.2</w:t>
            </w:r>
          </w:p>
        </w:tc>
        <w:tc>
          <w:tcPr>
            <w:tcW w:w="7690" w:type="dxa"/>
            <w:tcBorders>
              <w:top w:val="nil"/>
              <w:left w:val="nil"/>
              <w:bottom w:val="nil"/>
              <w:right w:val="nil"/>
            </w:tcBorders>
            <w:shd w:val="clear" w:color="auto" w:fill="auto"/>
          </w:tcPr>
          <w:p w:rsidR="001C0704" w:rsidRPr="00EA5C58" w:rsidRDefault="001C0704" w:rsidP="00E05922">
            <w:pPr>
              <w:jc w:val="both"/>
              <w:rPr>
                <w:rFonts w:ascii="Times New Roman" w:hAnsi="Times New Roman"/>
                <w:bCs/>
                <w:szCs w:val="24"/>
                <w:lang w:val="lt-LT" w:eastAsia="lt-LT"/>
              </w:rPr>
            </w:pPr>
            <w:r w:rsidRPr="00EA5C58">
              <w:rPr>
                <w:rFonts w:ascii="Times New Roman" w:hAnsi="Times New Roman"/>
                <w:bCs/>
                <w:szCs w:val="24"/>
                <w:lang w:val="lt-LT" w:eastAsia="lt-LT"/>
              </w:rPr>
              <w:t xml:space="preserve">Klausymai </w:t>
            </w:r>
          </w:p>
          <w:p w:rsidR="001C0704" w:rsidRPr="00EA5C58" w:rsidRDefault="001C0704" w:rsidP="00E05922">
            <w:pPr>
              <w:jc w:val="both"/>
              <w:rPr>
                <w:rFonts w:ascii="Times New Roman" w:hAnsi="Times New Roman"/>
                <w:bCs/>
                <w:i/>
                <w:szCs w:val="24"/>
                <w:lang w:val="lt-LT" w:eastAsia="lt-LT"/>
              </w:rPr>
            </w:pPr>
          </w:p>
        </w:tc>
        <w:tc>
          <w:tcPr>
            <w:tcW w:w="1134" w:type="dxa"/>
            <w:tcBorders>
              <w:top w:val="nil"/>
              <w:left w:val="single" w:sz="8" w:space="0" w:color="auto"/>
              <w:bottom w:val="single" w:sz="8" w:space="0" w:color="auto"/>
              <w:right w:val="single" w:sz="8" w:space="0" w:color="auto"/>
            </w:tcBorders>
            <w:shd w:val="clear" w:color="auto" w:fill="auto"/>
          </w:tcPr>
          <w:p w:rsidR="001C0704" w:rsidRPr="00EE3B7A" w:rsidRDefault="001C0704" w:rsidP="00E05922">
            <w:pPr>
              <w:jc w:val="center"/>
              <w:rPr>
                <w:rFonts w:ascii="Times New Roman" w:hAnsi="Times New Roman"/>
                <w:szCs w:val="24"/>
                <w:lang w:val="lt-LT" w:eastAsia="lt-LT"/>
              </w:rPr>
            </w:pPr>
            <w:r w:rsidRPr="00EE3B7A">
              <w:rPr>
                <w:rFonts w:ascii="Times New Roman" w:hAnsi="Times New Roman"/>
                <w:szCs w:val="24"/>
                <w:lang w:val="lt-LT" w:eastAsia="lt-LT"/>
              </w:rPr>
              <w:t>38</w:t>
            </w:r>
          </w:p>
        </w:tc>
      </w:tr>
      <w:tr w:rsidR="001C0704" w:rsidRPr="00EA5C58" w:rsidTr="00E05922">
        <w:trPr>
          <w:trHeight w:val="124"/>
        </w:trPr>
        <w:tc>
          <w:tcPr>
            <w:tcW w:w="9370" w:type="dxa"/>
            <w:gridSpan w:val="3"/>
            <w:tcBorders>
              <w:top w:val="single" w:sz="8" w:space="0" w:color="auto"/>
              <w:left w:val="single" w:sz="8" w:space="0" w:color="auto"/>
              <w:bottom w:val="single" w:sz="8" w:space="0" w:color="auto"/>
              <w:right w:val="single" w:sz="8" w:space="0" w:color="auto"/>
            </w:tcBorders>
            <w:shd w:val="clear" w:color="auto" w:fill="C0C0C0"/>
          </w:tcPr>
          <w:p w:rsidR="001C0704" w:rsidRPr="00EA5C58" w:rsidRDefault="001C0704" w:rsidP="00E05922">
            <w:pPr>
              <w:rPr>
                <w:rFonts w:ascii="Times New Roman" w:hAnsi="Times New Roman"/>
                <w:b/>
                <w:szCs w:val="24"/>
                <w:lang w:val="lt-LT" w:eastAsia="lt-LT"/>
              </w:rPr>
            </w:pPr>
            <w:r w:rsidRPr="00EA5C58">
              <w:rPr>
                <w:rFonts w:ascii="Times New Roman" w:hAnsi="Times New Roman"/>
                <w:b/>
                <w:szCs w:val="24"/>
                <w:lang w:val="lt-LT" w:eastAsia="lt-LT"/>
              </w:rPr>
              <w:t>3. Parlamentinė kontrolė</w:t>
            </w:r>
          </w:p>
          <w:p w:rsidR="001C0704" w:rsidRPr="00EA5C58" w:rsidRDefault="001C0704" w:rsidP="00E05922">
            <w:pPr>
              <w:rPr>
                <w:rFonts w:ascii="Times New Roman" w:hAnsi="Times New Roman"/>
                <w:b/>
                <w:szCs w:val="24"/>
                <w:lang w:val="lt-LT" w:eastAsia="lt-LT"/>
              </w:rPr>
            </w:pPr>
            <w:r w:rsidRPr="00EA5C58">
              <w:rPr>
                <w:rFonts w:ascii="Times New Roman" w:hAnsi="Times New Roman"/>
                <w:b/>
                <w:szCs w:val="24"/>
                <w:lang w:val="lt-LT" w:eastAsia="lt-LT"/>
              </w:rPr>
              <w:t> </w:t>
            </w:r>
          </w:p>
        </w:tc>
      </w:tr>
      <w:tr w:rsidR="001C0704" w:rsidRPr="00EA5C58" w:rsidTr="00E05922">
        <w:trPr>
          <w:trHeight w:val="129"/>
        </w:trPr>
        <w:tc>
          <w:tcPr>
            <w:tcW w:w="546" w:type="dxa"/>
            <w:tcBorders>
              <w:top w:val="nil"/>
              <w:left w:val="single" w:sz="8" w:space="0" w:color="auto"/>
              <w:bottom w:val="nil"/>
              <w:right w:val="single" w:sz="8" w:space="0" w:color="auto"/>
            </w:tcBorders>
            <w:shd w:val="clear" w:color="auto" w:fill="auto"/>
          </w:tcPr>
          <w:p w:rsidR="001C0704" w:rsidRPr="00EA5C58" w:rsidRDefault="001C0704" w:rsidP="00E05922">
            <w:pPr>
              <w:jc w:val="center"/>
              <w:rPr>
                <w:rFonts w:ascii="Times New Roman" w:hAnsi="Times New Roman"/>
                <w:bCs/>
                <w:szCs w:val="24"/>
                <w:lang w:val="lt-LT" w:eastAsia="lt-LT"/>
              </w:rPr>
            </w:pPr>
            <w:r w:rsidRPr="00EA5C58">
              <w:rPr>
                <w:rFonts w:ascii="Times New Roman" w:hAnsi="Times New Roman"/>
                <w:bCs/>
                <w:szCs w:val="24"/>
                <w:lang w:val="lt-LT" w:eastAsia="lt-LT"/>
              </w:rPr>
              <w:t>3.1</w:t>
            </w:r>
          </w:p>
        </w:tc>
        <w:tc>
          <w:tcPr>
            <w:tcW w:w="7690" w:type="dxa"/>
            <w:tcBorders>
              <w:top w:val="nil"/>
              <w:left w:val="nil"/>
              <w:bottom w:val="nil"/>
              <w:right w:val="nil"/>
            </w:tcBorders>
            <w:shd w:val="clear" w:color="auto" w:fill="auto"/>
          </w:tcPr>
          <w:p w:rsidR="001C0704" w:rsidRPr="00EA5C58" w:rsidRDefault="001C0704" w:rsidP="00E05922">
            <w:pPr>
              <w:jc w:val="both"/>
              <w:rPr>
                <w:rFonts w:ascii="Times New Roman" w:hAnsi="Times New Roman"/>
                <w:bCs/>
                <w:szCs w:val="24"/>
                <w:lang w:val="lt-LT" w:eastAsia="lt-LT"/>
              </w:rPr>
            </w:pPr>
            <w:r w:rsidRPr="00EA5C58">
              <w:rPr>
                <w:rFonts w:ascii="Times New Roman" w:hAnsi="Times New Roman"/>
                <w:bCs/>
                <w:szCs w:val="24"/>
                <w:lang w:val="lt-LT" w:eastAsia="lt-LT"/>
              </w:rPr>
              <w:t>Svarstyta parlamentinės kontrolės klausimų</w:t>
            </w:r>
          </w:p>
          <w:p w:rsidR="001C0704" w:rsidRPr="00EA5C58" w:rsidRDefault="001C0704" w:rsidP="00E05922">
            <w:pPr>
              <w:jc w:val="both"/>
              <w:rPr>
                <w:rFonts w:ascii="Times New Roman" w:hAnsi="Times New Roman"/>
                <w:bCs/>
                <w:i/>
                <w:szCs w:val="24"/>
                <w:lang w:val="lt-LT" w:eastAsia="lt-LT"/>
              </w:rPr>
            </w:pPr>
          </w:p>
        </w:tc>
        <w:tc>
          <w:tcPr>
            <w:tcW w:w="1134" w:type="dxa"/>
            <w:tcBorders>
              <w:top w:val="nil"/>
              <w:left w:val="single" w:sz="4" w:space="0" w:color="auto"/>
              <w:bottom w:val="nil"/>
              <w:right w:val="single" w:sz="4" w:space="0" w:color="auto"/>
            </w:tcBorders>
            <w:shd w:val="clear" w:color="auto" w:fill="auto"/>
          </w:tcPr>
          <w:p w:rsidR="001C0704" w:rsidRPr="00EA5C58" w:rsidRDefault="001C0704" w:rsidP="00E05922">
            <w:pPr>
              <w:jc w:val="center"/>
              <w:rPr>
                <w:rFonts w:ascii="Times New Roman" w:hAnsi="Times New Roman"/>
                <w:szCs w:val="24"/>
                <w:lang w:val="lt-LT" w:eastAsia="lt-LT"/>
              </w:rPr>
            </w:pPr>
            <w:r>
              <w:rPr>
                <w:rFonts w:ascii="Times New Roman" w:hAnsi="Times New Roman"/>
                <w:szCs w:val="24"/>
                <w:lang w:val="lt-LT" w:eastAsia="lt-LT"/>
              </w:rPr>
              <w:t>72</w:t>
            </w:r>
          </w:p>
        </w:tc>
      </w:tr>
      <w:tr w:rsidR="001C0704" w:rsidRPr="00EA5C58" w:rsidTr="00E05922">
        <w:trPr>
          <w:trHeight w:val="435"/>
        </w:trPr>
        <w:tc>
          <w:tcPr>
            <w:tcW w:w="9370" w:type="dxa"/>
            <w:gridSpan w:val="3"/>
            <w:tcBorders>
              <w:top w:val="single" w:sz="8" w:space="0" w:color="auto"/>
              <w:left w:val="single" w:sz="8" w:space="0" w:color="auto"/>
              <w:bottom w:val="single" w:sz="8" w:space="0" w:color="auto"/>
              <w:right w:val="single" w:sz="8" w:space="0" w:color="auto"/>
            </w:tcBorders>
            <w:shd w:val="clear" w:color="auto" w:fill="C0C0C0"/>
          </w:tcPr>
          <w:p w:rsidR="001C0704" w:rsidRDefault="001C0704" w:rsidP="00E05922">
            <w:pPr>
              <w:rPr>
                <w:color w:val="000000"/>
              </w:rPr>
            </w:pPr>
            <w:r w:rsidRPr="00EA5C58">
              <w:rPr>
                <w:rFonts w:ascii="Times New Roman" w:hAnsi="Times New Roman"/>
                <w:b/>
                <w:szCs w:val="24"/>
                <w:lang w:val="lt-LT" w:eastAsia="lt-LT"/>
              </w:rPr>
              <w:t xml:space="preserve">4. Pareiškimų ir raštų nagrinėjimas </w:t>
            </w:r>
          </w:p>
          <w:p w:rsidR="001C0704" w:rsidRPr="00EA5C58" w:rsidRDefault="001C0704" w:rsidP="00E05922">
            <w:pPr>
              <w:rPr>
                <w:rFonts w:ascii="Times New Roman" w:hAnsi="Times New Roman"/>
                <w:b/>
                <w:szCs w:val="24"/>
                <w:lang w:val="lt-LT" w:eastAsia="lt-LT"/>
              </w:rPr>
            </w:pPr>
            <w:r w:rsidRPr="00EA5C58">
              <w:rPr>
                <w:rFonts w:ascii="Times New Roman" w:hAnsi="Times New Roman"/>
                <w:b/>
                <w:szCs w:val="24"/>
                <w:lang w:val="lt-LT" w:eastAsia="lt-LT"/>
              </w:rPr>
              <w:t> </w:t>
            </w:r>
          </w:p>
        </w:tc>
      </w:tr>
      <w:tr w:rsidR="001C0704" w:rsidRPr="00EA5C58" w:rsidTr="00E05922">
        <w:trPr>
          <w:trHeight w:val="467"/>
        </w:trPr>
        <w:tc>
          <w:tcPr>
            <w:tcW w:w="546" w:type="dxa"/>
            <w:tcBorders>
              <w:top w:val="nil"/>
              <w:left w:val="single" w:sz="8" w:space="0" w:color="auto"/>
              <w:bottom w:val="single" w:sz="8" w:space="0" w:color="auto"/>
              <w:right w:val="single" w:sz="8" w:space="0" w:color="auto"/>
            </w:tcBorders>
            <w:shd w:val="clear" w:color="auto" w:fill="auto"/>
          </w:tcPr>
          <w:p w:rsidR="001C0704" w:rsidRPr="00EA5C58" w:rsidRDefault="001C0704" w:rsidP="00E05922">
            <w:pPr>
              <w:jc w:val="center"/>
              <w:rPr>
                <w:rFonts w:ascii="Times New Roman" w:hAnsi="Times New Roman"/>
                <w:bCs/>
                <w:szCs w:val="24"/>
                <w:lang w:val="lt-LT" w:eastAsia="lt-LT"/>
              </w:rPr>
            </w:pPr>
            <w:r w:rsidRPr="00EA5C58">
              <w:rPr>
                <w:rFonts w:ascii="Times New Roman" w:hAnsi="Times New Roman"/>
                <w:bCs/>
                <w:szCs w:val="24"/>
                <w:lang w:val="lt-LT" w:eastAsia="lt-LT"/>
              </w:rPr>
              <w:t>4.1</w:t>
            </w:r>
          </w:p>
        </w:tc>
        <w:tc>
          <w:tcPr>
            <w:tcW w:w="7690" w:type="dxa"/>
            <w:tcBorders>
              <w:top w:val="nil"/>
              <w:left w:val="nil"/>
              <w:bottom w:val="single" w:sz="8" w:space="0" w:color="auto"/>
              <w:right w:val="nil"/>
            </w:tcBorders>
            <w:shd w:val="clear" w:color="auto" w:fill="auto"/>
          </w:tcPr>
          <w:p w:rsidR="001C0704" w:rsidRPr="00EA5C58" w:rsidRDefault="001C0704" w:rsidP="00E05922">
            <w:pPr>
              <w:jc w:val="both"/>
              <w:rPr>
                <w:rFonts w:ascii="Times New Roman" w:hAnsi="Times New Roman"/>
                <w:bCs/>
                <w:szCs w:val="24"/>
                <w:lang w:val="lt-LT" w:eastAsia="lt-LT"/>
              </w:rPr>
            </w:pPr>
            <w:r w:rsidRPr="00EA5C58">
              <w:rPr>
                <w:rFonts w:ascii="Times New Roman" w:hAnsi="Times New Roman"/>
                <w:bCs/>
                <w:szCs w:val="24"/>
                <w:lang w:val="lt-LT" w:eastAsia="lt-LT"/>
              </w:rPr>
              <w:t xml:space="preserve">Gauta pareiškimų, raštų ir kitų dokumentų </w:t>
            </w:r>
            <w:r w:rsidRPr="00EA5C58">
              <w:rPr>
                <w:rFonts w:ascii="Times New Roman" w:hAnsi="Times New Roman"/>
                <w:bCs/>
                <w:i/>
                <w:szCs w:val="24"/>
                <w:lang w:val="lt-LT" w:eastAsia="lt-LT"/>
              </w:rPr>
              <w:t>(pagal PVKIS duomenis komitete)</w:t>
            </w:r>
          </w:p>
        </w:tc>
        <w:tc>
          <w:tcPr>
            <w:tcW w:w="1134" w:type="dxa"/>
            <w:tcBorders>
              <w:top w:val="nil"/>
              <w:left w:val="single" w:sz="8" w:space="0" w:color="auto"/>
              <w:bottom w:val="single" w:sz="8" w:space="0" w:color="auto"/>
              <w:right w:val="single" w:sz="8" w:space="0" w:color="auto"/>
            </w:tcBorders>
            <w:shd w:val="clear" w:color="auto" w:fill="auto"/>
          </w:tcPr>
          <w:p w:rsidR="001C0704" w:rsidRPr="003B7323" w:rsidRDefault="001C0704" w:rsidP="00E05922">
            <w:pPr>
              <w:jc w:val="center"/>
              <w:rPr>
                <w:rFonts w:ascii="Times New Roman" w:hAnsi="Times New Roman"/>
                <w:szCs w:val="24"/>
                <w:lang w:val="lt-LT" w:eastAsia="lt-LT"/>
              </w:rPr>
            </w:pPr>
            <w:r w:rsidRPr="003B7323">
              <w:rPr>
                <w:rFonts w:ascii="Times New Roman" w:hAnsi="Times New Roman"/>
                <w:szCs w:val="24"/>
                <w:lang w:val="lt-LT" w:eastAsia="lt-LT"/>
              </w:rPr>
              <w:t>553</w:t>
            </w:r>
          </w:p>
        </w:tc>
      </w:tr>
      <w:tr w:rsidR="001C0704" w:rsidRPr="00EA5C58" w:rsidTr="00E05922">
        <w:trPr>
          <w:trHeight w:val="481"/>
        </w:trPr>
        <w:tc>
          <w:tcPr>
            <w:tcW w:w="546" w:type="dxa"/>
            <w:tcBorders>
              <w:top w:val="nil"/>
              <w:left w:val="single" w:sz="8" w:space="0" w:color="auto"/>
              <w:bottom w:val="nil"/>
              <w:right w:val="single" w:sz="8" w:space="0" w:color="auto"/>
            </w:tcBorders>
            <w:shd w:val="clear" w:color="auto" w:fill="auto"/>
          </w:tcPr>
          <w:p w:rsidR="001C0704" w:rsidRPr="00EA5C58" w:rsidRDefault="001C0704" w:rsidP="00E05922">
            <w:pPr>
              <w:jc w:val="center"/>
              <w:rPr>
                <w:rFonts w:ascii="Times New Roman" w:hAnsi="Times New Roman"/>
                <w:bCs/>
                <w:szCs w:val="24"/>
                <w:lang w:val="lt-LT" w:eastAsia="lt-LT"/>
              </w:rPr>
            </w:pPr>
            <w:r w:rsidRPr="00EA5C58">
              <w:rPr>
                <w:rFonts w:ascii="Times New Roman" w:hAnsi="Times New Roman"/>
                <w:bCs/>
                <w:szCs w:val="24"/>
                <w:lang w:val="lt-LT" w:eastAsia="lt-LT"/>
              </w:rPr>
              <w:t>4.2</w:t>
            </w:r>
          </w:p>
        </w:tc>
        <w:tc>
          <w:tcPr>
            <w:tcW w:w="7690" w:type="dxa"/>
            <w:tcBorders>
              <w:top w:val="nil"/>
              <w:left w:val="nil"/>
              <w:bottom w:val="nil"/>
              <w:right w:val="nil"/>
            </w:tcBorders>
            <w:shd w:val="clear" w:color="auto" w:fill="auto"/>
          </w:tcPr>
          <w:p w:rsidR="001C0704" w:rsidRPr="00EA5C58" w:rsidRDefault="001C0704" w:rsidP="00E05922">
            <w:pPr>
              <w:jc w:val="both"/>
              <w:rPr>
                <w:rFonts w:ascii="Times New Roman" w:hAnsi="Times New Roman"/>
                <w:bCs/>
                <w:szCs w:val="24"/>
                <w:lang w:val="lt-LT" w:eastAsia="lt-LT"/>
              </w:rPr>
            </w:pPr>
            <w:r w:rsidRPr="00EA5C58">
              <w:rPr>
                <w:rFonts w:ascii="Times New Roman" w:hAnsi="Times New Roman"/>
                <w:bCs/>
                <w:szCs w:val="24"/>
                <w:lang w:val="lt-LT" w:eastAsia="lt-LT"/>
              </w:rPr>
              <w:t xml:space="preserve">Parengta atsakymų ir raštų </w:t>
            </w:r>
            <w:r w:rsidRPr="00EA5C58">
              <w:rPr>
                <w:rFonts w:ascii="Times New Roman" w:hAnsi="Times New Roman"/>
                <w:bCs/>
                <w:i/>
                <w:szCs w:val="24"/>
                <w:lang w:val="lt-LT" w:eastAsia="lt-LT"/>
              </w:rPr>
              <w:t>(pagal PVKIS duomenis komitete)</w:t>
            </w:r>
            <w:r w:rsidRPr="00EA5C58">
              <w:rPr>
                <w:rFonts w:ascii="Times New Roman" w:hAnsi="Times New Roman"/>
                <w:bCs/>
                <w:szCs w:val="24"/>
                <w:lang w:val="lt-LT" w:eastAsia="lt-LT"/>
              </w:rPr>
              <w:t xml:space="preserve"> </w:t>
            </w:r>
          </w:p>
        </w:tc>
        <w:tc>
          <w:tcPr>
            <w:tcW w:w="1134" w:type="dxa"/>
            <w:tcBorders>
              <w:top w:val="nil"/>
              <w:left w:val="single" w:sz="8" w:space="0" w:color="auto"/>
              <w:bottom w:val="single" w:sz="8" w:space="0" w:color="auto"/>
              <w:right w:val="single" w:sz="8" w:space="0" w:color="auto"/>
            </w:tcBorders>
            <w:shd w:val="clear" w:color="auto" w:fill="auto"/>
          </w:tcPr>
          <w:p w:rsidR="001C0704" w:rsidRPr="003B7323" w:rsidRDefault="001C0704" w:rsidP="00E05922">
            <w:pPr>
              <w:jc w:val="center"/>
              <w:rPr>
                <w:rFonts w:ascii="Times New Roman" w:hAnsi="Times New Roman"/>
                <w:szCs w:val="24"/>
                <w:lang w:val="lt-LT" w:eastAsia="lt-LT"/>
              </w:rPr>
            </w:pPr>
            <w:r w:rsidRPr="003B7323">
              <w:rPr>
                <w:rFonts w:ascii="Times New Roman" w:hAnsi="Times New Roman"/>
                <w:szCs w:val="24"/>
                <w:lang w:val="lt-LT" w:eastAsia="lt-LT"/>
              </w:rPr>
              <w:t>229</w:t>
            </w:r>
          </w:p>
        </w:tc>
      </w:tr>
      <w:tr w:rsidR="001C0704" w:rsidRPr="00EA5C58" w:rsidTr="00E05922">
        <w:trPr>
          <w:trHeight w:val="124"/>
        </w:trPr>
        <w:tc>
          <w:tcPr>
            <w:tcW w:w="9370" w:type="dxa"/>
            <w:gridSpan w:val="3"/>
            <w:tcBorders>
              <w:top w:val="single" w:sz="8" w:space="0" w:color="auto"/>
              <w:left w:val="single" w:sz="8" w:space="0" w:color="auto"/>
              <w:bottom w:val="single" w:sz="8" w:space="0" w:color="auto"/>
              <w:right w:val="single" w:sz="8" w:space="0" w:color="auto"/>
            </w:tcBorders>
            <w:shd w:val="clear" w:color="auto" w:fill="C0C0C0"/>
          </w:tcPr>
          <w:p w:rsidR="001C0704" w:rsidRPr="00EA5C58" w:rsidRDefault="001C0704" w:rsidP="00E05922">
            <w:pPr>
              <w:rPr>
                <w:rFonts w:ascii="Times New Roman" w:hAnsi="Times New Roman"/>
                <w:b/>
                <w:szCs w:val="24"/>
                <w:lang w:val="lt-LT" w:eastAsia="lt-LT"/>
              </w:rPr>
            </w:pPr>
            <w:r w:rsidRPr="00EA5C58">
              <w:rPr>
                <w:rFonts w:ascii="Times New Roman" w:hAnsi="Times New Roman"/>
                <w:b/>
                <w:szCs w:val="24"/>
                <w:lang w:val="lt-LT" w:eastAsia="lt-LT"/>
              </w:rPr>
              <w:t>5. Renginiai</w:t>
            </w:r>
          </w:p>
        </w:tc>
      </w:tr>
      <w:tr w:rsidR="001C0704" w:rsidRPr="00EA5C58" w:rsidTr="00E05922">
        <w:trPr>
          <w:trHeight w:val="290"/>
        </w:trPr>
        <w:tc>
          <w:tcPr>
            <w:tcW w:w="546" w:type="dxa"/>
            <w:tcBorders>
              <w:top w:val="nil"/>
              <w:left w:val="single" w:sz="8" w:space="0" w:color="auto"/>
              <w:bottom w:val="nil"/>
              <w:right w:val="single" w:sz="8" w:space="0" w:color="auto"/>
            </w:tcBorders>
            <w:shd w:val="clear" w:color="auto" w:fill="auto"/>
          </w:tcPr>
          <w:p w:rsidR="001C0704" w:rsidRPr="00EA5C58" w:rsidRDefault="001C0704" w:rsidP="00E05922">
            <w:pPr>
              <w:jc w:val="center"/>
              <w:rPr>
                <w:rFonts w:ascii="Times New Roman" w:hAnsi="Times New Roman"/>
                <w:bCs/>
                <w:szCs w:val="24"/>
                <w:lang w:val="lt-LT" w:eastAsia="lt-LT"/>
              </w:rPr>
            </w:pPr>
            <w:r w:rsidRPr="00EA5C58">
              <w:rPr>
                <w:rFonts w:ascii="Times New Roman" w:hAnsi="Times New Roman"/>
                <w:bCs/>
                <w:szCs w:val="24"/>
                <w:lang w:val="lt-LT" w:eastAsia="lt-LT"/>
              </w:rPr>
              <w:t>5.1</w:t>
            </w:r>
          </w:p>
        </w:tc>
        <w:tc>
          <w:tcPr>
            <w:tcW w:w="7690" w:type="dxa"/>
            <w:tcBorders>
              <w:top w:val="nil"/>
              <w:left w:val="nil"/>
              <w:bottom w:val="nil"/>
              <w:right w:val="single" w:sz="4" w:space="0" w:color="auto"/>
            </w:tcBorders>
            <w:shd w:val="clear" w:color="auto" w:fill="auto"/>
          </w:tcPr>
          <w:p w:rsidR="001C0704" w:rsidRPr="00EA5C58" w:rsidRDefault="001C0704" w:rsidP="00E05922">
            <w:pPr>
              <w:jc w:val="both"/>
              <w:rPr>
                <w:rFonts w:ascii="Times New Roman" w:hAnsi="Times New Roman"/>
                <w:szCs w:val="24"/>
                <w:lang w:val="lt-LT" w:eastAsia="lt-LT"/>
              </w:rPr>
            </w:pPr>
            <w:r w:rsidRPr="00EA5C58">
              <w:rPr>
                <w:rFonts w:ascii="Times New Roman" w:hAnsi="Times New Roman"/>
                <w:bCs/>
                <w:szCs w:val="24"/>
                <w:lang w:val="lt-LT" w:eastAsia="lt-LT"/>
              </w:rPr>
              <w:t>Surengta konferencijų, seminarų, diskusijų, parodų ir kitų renginių</w:t>
            </w:r>
          </w:p>
        </w:tc>
        <w:tc>
          <w:tcPr>
            <w:tcW w:w="1134" w:type="dxa"/>
            <w:tcBorders>
              <w:top w:val="nil"/>
              <w:left w:val="single" w:sz="4" w:space="0" w:color="auto"/>
              <w:bottom w:val="nil"/>
              <w:right w:val="single" w:sz="8" w:space="0" w:color="auto"/>
            </w:tcBorders>
            <w:shd w:val="clear" w:color="auto" w:fill="auto"/>
          </w:tcPr>
          <w:p w:rsidR="001C0704" w:rsidRPr="00EA5C58" w:rsidRDefault="001C0704" w:rsidP="00E05922">
            <w:pPr>
              <w:jc w:val="center"/>
              <w:rPr>
                <w:rFonts w:ascii="Times New Roman" w:hAnsi="Times New Roman"/>
                <w:szCs w:val="24"/>
                <w:lang w:val="lt-LT" w:eastAsia="lt-LT"/>
              </w:rPr>
            </w:pPr>
            <w:r>
              <w:rPr>
                <w:rFonts w:ascii="Times New Roman" w:hAnsi="Times New Roman"/>
                <w:szCs w:val="24"/>
                <w:lang w:val="lt-LT" w:eastAsia="lt-LT"/>
              </w:rPr>
              <w:t>2</w:t>
            </w:r>
          </w:p>
        </w:tc>
      </w:tr>
      <w:tr w:rsidR="001C0704" w:rsidRPr="00EA5C58" w:rsidTr="00E05922">
        <w:trPr>
          <w:trHeight w:val="128"/>
        </w:trPr>
        <w:tc>
          <w:tcPr>
            <w:tcW w:w="9370" w:type="dxa"/>
            <w:gridSpan w:val="3"/>
            <w:tcBorders>
              <w:top w:val="single" w:sz="8" w:space="0" w:color="auto"/>
              <w:left w:val="single" w:sz="8" w:space="0" w:color="auto"/>
              <w:bottom w:val="single" w:sz="8" w:space="0" w:color="auto"/>
              <w:right w:val="single" w:sz="8" w:space="0" w:color="auto"/>
            </w:tcBorders>
            <w:shd w:val="clear" w:color="auto" w:fill="C0C0C0"/>
          </w:tcPr>
          <w:p w:rsidR="001C0704" w:rsidRPr="00EA5C58" w:rsidRDefault="001C0704" w:rsidP="00E05922">
            <w:pPr>
              <w:rPr>
                <w:rFonts w:ascii="Times New Roman" w:hAnsi="Times New Roman"/>
                <w:b/>
                <w:szCs w:val="24"/>
                <w:lang w:val="lt-LT" w:eastAsia="lt-LT"/>
              </w:rPr>
            </w:pPr>
            <w:r w:rsidRPr="00EA5C58">
              <w:rPr>
                <w:rFonts w:ascii="Times New Roman" w:hAnsi="Times New Roman"/>
                <w:b/>
                <w:szCs w:val="24"/>
                <w:lang w:val="lt-LT" w:eastAsia="lt-LT"/>
              </w:rPr>
              <w:t>6. Tarptautiniai ryšiai</w:t>
            </w:r>
          </w:p>
        </w:tc>
      </w:tr>
      <w:tr w:rsidR="001C0704" w:rsidRPr="00EA5C58" w:rsidTr="00E05922">
        <w:trPr>
          <w:trHeight w:val="133"/>
        </w:trPr>
        <w:tc>
          <w:tcPr>
            <w:tcW w:w="546" w:type="dxa"/>
            <w:tcBorders>
              <w:top w:val="nil"/>
              <w:left w:val="single" w:sz="8" w:space="0" w:color="auto"/>
              <w:bottom w:val="single" w:sz="8" w:space="0" w:color="auto"/>
              <w:right w:val="single" w:sz="8" w:space="0" w:color="auto"/>
            </w:tcBorders>
            <w:shd w:val="clear" w:color="auto" w:fill="auto"/>
          </w:tcPr>
          <w:p w:rsidR="001C0704" w:rsidRPr="00EA5C58" w:rsidRDefault="001C0704" w:rsidP="00E05922">
            <w:pPr>
              <w:jc w:val="center"/>
              <w:rPr>
                <w:rFonts w:ascii="Times New Roman" w:hAnsi="Times New Roman"/>
                <w:bCs/>
                <w:szCs w:val="24"/>
                <w:lang w:val="lt-LT" w:eastAsia="lt-LT"/>
              </w:rPr>
            </w:pPr>
            <w:r w:rsidRPr="00EA5C58">
              <w:rPr>
                <w:rFonts w:ascii="Times New Roman" w:hAnsi="Times New Roman"/>
                <w:bCs/>
                <w:szCs w:val="24"/>
                <w:lang w:val="lt-LT" w:eastAsia="lt-LT"/>
              </w:rPr>
              <w:t>6.1</w:t>
            </w:r>
          </w:p>
        </w:tc>
        <w:tc>
          <w:tcPr>
            <w:tcW w:w="7690" w:type="dxa"/>
            <w:tcBorders>
              <w:top w:val="nil"/>
              <w:left w:val="nil"/>
              <w:bottom w:val="single" w:sz="8" w:space="0" w:color="auto"/>
              <w:right w:val="nil"/>
            </w:tcBorders>
            <w:shd w:val="clear" w:color="auto" w:fill="auto"/>
          </w:tcPr>
          <w:p w:rsidR="001C0704" w:rsidRPr="00EA5C58" w:rsidRDefault="001C0704" w:rsidP="00E05922">
            <w:pPr>
              <w:jc w:val="both"/>
              <w:rPr>
                <w:rFonts w:ascii="Times New Roman" w:hAnsi="Times New Roman"/>
                <w:bCs/>
                <w:szCs w:val="24"/>
                <w:lang w:val="lt-LT" w:eastAsia="lt-LT"/>
              </w:rPr>
            </w:pPr>
            <w:r w:rsidRPr="00EA5C58">
              <w:rPr>
                <w:rFonts w:ascii="Times New Roman" w:hAnsi="Times New Roman"/>
                <w:bCs/>
                <w:szCs w:val="24"/>
                <w:lang w:val="lt-LT" w:eastAsia="lt-LT"/>
              </w:rPr>
              <w:t xml:space="preserve">Surengta vizitų </w:t>
            </w:r>
          </w:p>
        </w:tc>
        <w:tc>
          <w:tcPr>
            <w:tcW w:w="1134" w:type="dxa"/>
            <w:tcBorders>
              <w:top w:val="nil"/>
              <w:left w:val="single" w:sz="8" w:space="0" w:color="auto"/>
              <w:bottom w:val="single" w:sz="8" w:space="0" w:color="auto"/>
              <w:right w:val="single" w:sz="8" w:space="0" w:color="auto"/>
            </w:tcBorders>
            <w:shd w:val="clear" w:color="auto" w:fill="auto"/>
          </w:tcPr>
          <w:p w:rsidR="001C0704" w:rsidRPr="00EA5C58" w:rsidRDefault="001C0704" w:rsidP="00E05922">
            <w:pPr>
              <w:jc w:val="center"/>
              <w:rPr>
                <w:rFonts w:ascii="Times New Roman" w:hAnsi="Times New Roman"/>
                <w:szCs w:val="24"/>
                <w:lang w:val="lt-LT" w:eastAsia="lt-LT"/>
              </w:rPr>
            </w:pPr>
            <w:r>
              <w:rPr>
                <w:rFonts w:ascii="Times New Roman" w:hAnsi="Times New Roman"/>
                <w:szCs w:val="24"/>
                <w:lang w:val="lt-LT" w:eastAsia="lt-LT"/>
              </w:rPr>
              <w:t>0</w:t>
            </w:r>
          </w:p>
        </w:tc>
      </w:tr>
      <w:tr w:rsidR="001C0704" w:rsidRPr="00EA5C58" w:rsidTr="00E05922">
        <w:trPr>
          <w:trHeight w:val="126"/>
        </w:trPr>
        <w:tc>
          <w:tcPr>
            <w:tcW w:w="546" w:type="dxa"/>
            <w:tcBorders>
              <w:top w:val="nil"/>
              <w:left w:val="single" w:sz="8" w:space="0" w:color="auto"/>
              <w:bottom w:val="single" w:sz="8" w:space="0" w:color="auto"/>
              <w:right w:val="single" w:sz="8" w:space="0" w:color="auto"/>
            </w:tcBorders>
            <w:shd w:val="clear" w:color="auto" w:fill="auto"/>
          </w:tcPr>
          <w:p w:rsidR="001C0704" w:rsidRPr="00EA5C58" w:rsidRDefault="001C0704" w:rsidP="00E05922">
            <w:pPr>
              <w:jc w:val="center"/>
              <w:rPr>
                <w:rFonts w:ascii="Times New Roman" w:hAnsi="Times New Roman"/>
                <w:bCs/>
                <w:szCs w:val="24"/>
                <w:lang w:val="lt-LT" w:eastAsia="lt-LT"/>
              </w:rPr>
            </w:pPr>
            <w:r w:rsidRPr="00EA5C58">
              <w:rPr>
                <w:rFonts w:ascii="Times New Roman" w:hAnsi="Times New Roman"/>
                <w:bCs/>
                <w:szCs w:val="24"/>
                <w:lang w:val="lt-LT" w:eastAsia="lt-LT"/>
              </w:rPr>
              <w:t>6.2</w:t>
            </w:r>
          </w:p>
        </w:tc>
        <w:tc>
          <w:tcPr>
            <w:tcW w:w="7690" w:type="dxa"/>
            <w:tcBorders>
              <w:top w:val="nil"/>
              <w:left w:val="nil"/>
              <w:bottom w:val="single" w:sz="8" w:space="0" w:color="auto"/>
              <w:right w:val="nil"/>
            </w:tcBorders>
            <w:shd w:val="clear" w:color="auto" w:fill="auto"/>
          </w:tcPr>
          <w:p w:rsidR="001C0704" w:rsidRPr="00EA5C58" w:rsidRDefault="001C0704" w:rsidP="00E05922">
            <w:pPr>
              <w:jc w:val="both"/>
              <w:rPr>
                <w:rFonts w:ascii="Times New Roman" w:hAnsi="Times New Roman"/>
                <w:bCs/>
                <w:szCs w:val="24"/>
                <w:lang w:val="lt-LT" w:eastAsia="lt-LT"/>
              </w:rPr>
            </w:pPr>
            <w:r w:rsidRPr="00EA5C58">
              <w:rPr>
                <w:rFonts w:ascii="Times New Roman" w:hAnsi="Times New Roman"/>
                <w:bCs/>
                <w:szCs w:val="24"/>
                <w:lang w:val="lt-LT" w:eastAsia="lt-LT"/>
              </w:rPr>
              <w:t>Priimta delegacijų</w:t>
            </w:r>
          </w:p>
        </w:tc>
        <w:tc>
          <w:tcPr>
            <w:tcW w:w="1134" w:type="dxa"/>
            <w:tcBorders>
              <w:top w:val="nil"/>
              <w:left w:val="single" w:sz="8" w:space="0" w:color="auto"/>
              <w:bottom w:val="single" w:sz="8" w:space="0" w:color="auto"/>
              <w:right w:val="single" w:sz="8" w:space="0" w:color="auto"/>
            </w:tcBorders>
            <w:shd w:val="clear" w:color="auto" w:fill="auto"/>
          </w:tcPr>
          <w:p w:rsidR="001C0704" w:rsidRPr="00EA5C58" w:rsidRDefault="001C0704" w:rsidP="00E05922">
            <w:pPr>
              <w:jc w:val="center"/>
              <w:rPr>
                <w:rFonts w:ascii="Times New Roman" w:hAnsi="Times New Roman"/>
                <w:szCs w:val="24"/>
                <w:lang w:val="lt-LT" w:eastAsia="lt-LT"/>
              </w:rPr>
            </w:pPr>
            <w:r>
              <w:rPr>
                <w:rFonts w:ascii="Times New Roman" w:hAnsi="Times New Roman"/>
                <w:szCs w:val="24"/>
                <w:lang w:val="lt-LT" w:eastAsia="lt-LT"/>
              </w:rPr>
              <w:t>5</w:t>
            </w:r>
          </w:p>
        </w:tc>
      </w:tr>
    </w:tbl>
    <w:p w:rsidR="001C0704" w:rsidRPr="00E67524" w:rsidRDefault="001C0704" w:rsidP="001C0704">
      <w:pPr>
        <w:spacing w:line="360" w:lineRule="auto"/>
        <w:jc w:val="center"/>
        <w:rPr>
          <w:rFonts w:ascii="Times New Roman" w:hAnsi="Times New Roman"/>
          <w:b/>
          <w:sz w:val="28"/>
          <w:szCs w:val="28"/>
          <w:lang w:val="lt-LT"/>
        </w:rPr>
      </w:pPr>
      <w:r w:rsidRPr="00EA5C58">
        <w:rPr>
          <w:rFonts w:ascii="Times New Roman" w:hAnsi="Times New Roman"/>
          <w:szCs w:val="24"/>
          <w:lang w:val="lt-LT"/>
        </w:rPr>
        <w:br w:type="page"/>
      </w:r>
      <w:r w:rsidRPr="00E67524">
        <w:rPr>
          <w:rFonts w:ascii="Times New Roman" w:hAnsi="Times New Roman"/>
          <w:b/>
          <w:sz w:val="28"/>
          <w:szCs w:val="28"/>
          <w:lang w:val="lt-LT"/>
        </w:rPr>
        <w:lastRenderedPageBreak/>
        <w:t>II. AKTUALIAUSI ATLIKTI DARBAI</w:t>
      </w:r>
    </w:p>
    <w:p w:rsidR="001C0704" w:rsidRPr="00EA5C58" w:rsidRDefault="001C0704" w:rsidP="001C0704">
      <w:pPr>
        <w:spacing w:line="360" w:lineRule="auto"/>
        <w:jc w:val="both"/>
        <w:rPr>
          <w:rFonts w:ascii="Times New Roman" w:hAnsi="Times New Roman"/>
          <w:bCs/>
          <w:szCs w:val="24"/>
          <w:lang w:val="lt-LT"/>
        </w:rPr>
      </w:pPr>
    </w:p>
    <w:p w:rsidR="001C0704" w:rsidRPr="00EA5C58" w:rsidRDefault="001C0704" w:rsidP="001C0704">
      <w:pPr>
        <w:spacing w:line="360" w:lineRule="auto"/>
        <w:ind w:firstLine="720"/>
        <w:jc w:val="center"/>
        <w:rPr>
          <w:rFonts w:ascii="Times New Roman" w:hAnsi="Times New Roman"/>
          <w:b/>
          <w:caps/>
          <w:szCs w:val="24"/>
          <w:lang w:val="lt-LT"/>
        </w:rPr>
      </w:pPr>
      <w:r w:rsidRPr="00EA5C58">
        <w:rPr>
          <w:rFonts w:ascii="Times New Roman" w:hAnsi="Times New Roman"/>
          <w:b/>
          <w:caps/>
          <w:szCs w:val="24"/>
          <w:lang w:val="lt-LT"/>
        </w:rPr>
        <w:t>1. priimti svarbiausi teisės aktai</w:t>
      </w:r>
    </w:p>
    <w:p w:rsidR="001C0704" w:rsidRPr="009441EC" w:rsidRDefault="001C0704" w:rsidP="001C0704">
      <w:pPr>
        <w:spacing w:line="360" w:lineRule="auto"/>
        <w:ind w:firstLine="680"/>
        <w:jc w:val="both"/>
        <w:rPr>
          <w:rFonts w:ascii="Times New Roman" w:hAnsi="Times New Roman"/>
          <w:szCs w:val="24"/>
          <w:lang w:eastAsia="lt-LT"/>
        </w:rPr>
      </w:pPr>
    </w:p>
    <w:p w:rsidR="001C0704" w:rsidRDefault="001C0704" w:rsidP="001C0704">
      <w:pPr>
        <w:spacing w:line="360" w:lineRule="auto"/>
        <w:ind w:firstLine="680"/>
        <w:jc w:val="both"/>
        <w:textAlignment w:val="top"/>
        <w:rPr>
          <w:rFonts w:ascii="Times New Roman" w:hAnsi="Times New Roman"/>
          <w:szCs w:val="24"/>
        </w:rPr>
      </w:pPr>
      <w:r w:rsidRPr="009441EC">
        <w:rPr>
          <w:rFonts w:ascii="Times New Roman" w:hAnsi="Times New Roman"/>
          <w:szCs w:val="24"/>
          <w:lang w:eastAsia="lt-LT"/>
        </w:rPr>
        <w:t xml:space="preserve">1.1. Priimtas Lietuvos Respublikos administracinių nusižengimų kodekso patvirtinimo, įsigaliojimo ir įgyvendinimo tvarkos įstatymas Nr. </w:t>
      </w:r>
      <w:r>
        <w:rPr>
          <w:rFonts w:ascii="Times New Roman" w:hAnsi="Times New Roman"/>
          <w:szCs w:val="24"/>
          <w:lang w:eastAsia="lt-LT"/>
        </w:rPr>
        <w:t>XII-1869.</w:t>
      </w:r>
      <w:r w:rsidRPr="009441EC">
        <w:rPr>
          <w:rFonts w:ascii="Times New Roman" w:hAnsi="Times New Roman"/>
          <w:szCs w:val="24"/>
          <w:lang w:eastAsia="lt-LT"/>
        </w:rPr>
        <w:t xml:space="preserve"> Įstatymo tikslas - </w:t>
      </w:r>
      <w:r w:rsidRPr="009441EC">
        <w:rPr>
          <w:rFonts w:ascii="Times New Roman" w:hAnsi="Times New Roman"/>
          <w:szCs w:val="24"/>
        </w:rPr>
        <w:t xml:space="preserve">reglamentuoti fizinių asmenų administracinę atsakomybę Lietuvos Respublikoje, atribojant ją nuo baudžiamosios atsakomybės, užtikrinant esmines administracinės atsakomybės savybes – greitą ir paprastą procesą, pirmenybės teikimą nerepresinėms poveikio priemonėms, poveikio priemonių adekvatumą padarytam teisės pažeidimui. </w:t>
      </w:r>
    </w:p>
    <w:p w:rsidR="001C0704" w:rsidRPr="00A82B07" w:rsidRDefault="001C0704" w:rsidP="001C0704">
      <w:pPr>
        <w:spacing w:line="360" w:lineRule="auto"/>
        <w:ind w:firstLine="680"/>
        <w:jc w:val="both"/>
        <w:textAlignment w:val="top"/>
        <w:rPr>
          <w:rFonts w:ascii="Times New Roman" w:hAnsi="Times New Roman"/>
          <w:b/>
          <w:bCs/>
          <w:szCs w:val="24"/>
          <w:lang w:eastAsia="lt-LT"/>
        </w:rPr>
      </w:pPr>
      <w:r w:rsidRPr="008D2B69">
        <w:rPr>
          <w:rFonts w:ascii="Times New Roman" w:hAnsi="Times New Roman"/>
          <w:bCs/>
          <w:color w:val="000000"/>
          <w:szCs w:val="24"/>
          <w:shd w:val="clear" w:color="auto" w:fill="FFFFFF"/>
        </w:rPr>
        <w:t xml:space="preserve">Su </w:t>
      </w:r>
      <w:r>
        <w:rPr>
          <w:rFonts w:ascii="Times New Roman" w:hAnsi="Times New Roman"/>
          <w:szCs w:val="24"/>
          <w:lang w:eastAsia="lt-LT"/>
        </w:rPr>
        <w:t>A</w:t>
      </w:r>
      <w:r w:rsidRPr="009441EC">
        <w:rPr>
          <w:rFonts w:ascii="Times New Roman" w:hAnsi="Times New Roman"/>
          <w:szCs w:val="24"/>
          <w:lang w:eastAsia="lt-LT"/>
        </w:rPr>
        <w:t>dm</w:t>
      </w:r>
      <w:r>
        <w:rPr>
          <w:rFonts w:ascii="Times New Roman" w:hAnsi="Times New Roman"/>
          <w:szCs w:val="24"/>
          <w:lang w:eastAsia="lt-LT"/>
        </w:rPr>
        <w:t>inistracinių nusižengimų kodeksu</w:t>
      </w:r>
      <w:r w:rsidRPr="008D2B69">
        <w:rPr>
          <w:rFonts w:ascii="Times New Roman" w:hAnsi="Times New Roman"/>
          <w:bCs/>
          <w:color w:val="000000"/>
          <w:szCs w:val="24"/>
          <w:shd w:val="clear" w:color="auto" w:fill="FFFFFF"/>
        </w:rPr>
        <w:t xml:space="preserve"> buvo priimti ir jį lydintys įstatymai: Lietuvos Respublikos vaiko minimalios ir vidutinės priežiūros įstatymo 8 ir 10 straipsnių pakeitimo įstatymas Nr. XII-1870, Lietuvos Respublikos </w:t>
      </w:r>
      <w:r w:rsidRPr="008D2B69">
        <w:rPr>
          <w:rFonts w:ascii="Times New Roman" w:hAnsi="Times New Roman"/>
          <w:bCs/>
          <w:szCs w:val="24"/>
          <w:lang w:eastAsia="lt-LT"/>
        </w:rPr>
        <w:t xml:space="preserve">baudžiamojo kodekso 47, 176, 220, 221, 272, 273, 281, 284 straipsnių pakeitimo </w:t>
      </w:r>
      <w:r w:rsidRPr="008D2B69">
        <w:rPr>
          <w:rFonts w:ascii="Times New Roman" w:hAnsi="Times New Roman"/>
          <w:szCs w:val="24"/>
        </w:rPr>
        <w:t>įstatymas Nr. XII-1871.</w:t>
      </w:r>
      <w:r w:rsidRPr="009441EC">
        <w:rPr>
          <w:rFonts w:ascii="Times New Roman" w:hAnsi="Times New Roman"/>
          <w:szCs w:val="24"/>
        </w:rPr>
        <w:t xml:space="preserve"> Pastaruoju įstatym</w:t>
      </w:r>
      <w:r>
        <w:rPr>
          <w:rFonts w:ascii="Times New Roman" w:hAnsi="Times New Roman"/>
          <w:szCs w:val="24"/>
        </w:rPr>
        <w:t>u</w:t>
      </w:r>
      <w:r w:rsidRPr="009441EC">
        <w:rPr>
          <w:rFonts w:ascii="Times New Roman" w:hAnsi="Times New Roman"/>
          <w:szCs w:val="24"/>
        </w:rPr>
        <w:t xml:space="preserve"> kai kurios veikos, kurios nėra tokios pavojingos visuomenei, dekriminalizuojamos: už kai kurių sričių taisyklių pažeidimus, kurie šiuo metu yra baudžiamieji nusižengimai, numatoma administracinė atsakomybė, t.y. paliekama Administracinių nusižengimų kodekso reguliavimo sričiai, nes yra daug efektyvesnis </w:t>
      </w:r>
      <w:r>
        <w:rPr>
          <w:rFonts w:ascii="Times New Roman" w:hAnsi="Times New Roman"/>
          <w:szCs w:val="24"/>
        </w:rPr>
        <w:t xml:space="preserve">tokios </w:t>
      </w:r>
      <w:r w:rsidRPr="009441EC">
        <w:rPr>
          <w:rFonts w:ascii="Times New Roman" w:hAnsi="Times New Roman"/>
          <w:szCs w:val="24"/>
        </w:rPr>
        <w:t xml:space="preserve">atsakomybės taikymo modelis. </w:t>
      </w:r>
      <w:r>
        <w:rPr>
          <w:rFonts w:ascii="Times New Roman" w:hAnsi="Times New Roman"/>
          <w:szCs w:val="24"/>
        </w:rPr>
        <w:t xml:space="preserve">Baudžiamojo kodekso pakeitimu </w:t>
      </w:r>
      <w:r w:rsidRPr="009441EC">
        <w:rPr>
          <w:rFonts w:ascii="Times New Roman" w:hAnsi="Times New Roman"/>
          <w:szCs w:val="24"/>
        </w:rPr>
        <w:t xml:space="preserve">griežtinama atsakomybė už kelių transporto eismo  saugumo taisyklių pažeidimus: nustatoma baudžiamoji atsakomybė asmenims, kurie vairavo kelių transporto priemonę </w:t>
      </w:r>
      <w:r w:rsidRPr="009441EC">
        <w:rPr>
          <w:rFonts w:ascii="Times New Roman" w:hAnsi="Times New Roman"/>
          <w:color w:val="000000"/>
          <w:szCs w:val="24"/>
        </w:rPr>
        <w:t xml:space="preserve">arba mokė praktinio vairavimo </w:t>
      </w:r>
      <w:r w:rsidRPr="009441EC">
        <w:rPr>
          <w:rFonts w:ascii="Times New Roman" w:hAnsi="Times New Roman"/>
          <w:szCs w:val="24"/>
        </w:rPr>
        <w:t>būdami apsvaigę nuo alkoholio, kai kraujyje buvo daugiau negu 1,5 promilės alkoholio, net ir nesant eismo įvykiui, už kurį numatyta  didžiausia bausmė – laisvės atėmimas iki vienerių metų.</w:t>
      </w:r>
    </w:p>
    <w:p w:rsidR="001C0704" w:rsidRPr="009441EC" w:rsidRDefault="001C0704" w:rsidP="001C0704">
      <w:pPr>
        <w:spacing w:line="360" w:lineRule="auto"/>
        <w:ind w:firstLine="680"/>
        <w:jc w:val="both"/>
        <w:rPr>
          <w:rFonts w:ascii="Times New Roman" w:hAnsi="Times New Roman"/>
          <w:color w:val="000000"/>
          <w:szCs w:val="24"/>
        </w:rPr>
      </w:pPr>
      <w:r w:rsidRPr="009441EC">
        <w:rPr>
          <w:rFonts w:ascii="Times New Roman" w:hAnsi="Times New Roman"/>
          <w:szCs w:val="24"/>
        </w:rPr>
        <w:t>1.2. Priimtas Lietuvos Respublikos administracinių teisės pažeidimų kodekso 172</w:t>
      </w:r>
      <w:r w:rsidRPr="009441EC">
        <w:rPr>
          <w:rFonts w:ascii="Times New Roman" w:hAnsi="Times New Roman"/>
          <w:szCs w:val="24"/>
          <w:vertAlign w:val="superscript"/>
        </w:rPr>
        <w:t>2</w:t>
      </w:r>
      <w:r w:rsidRPr="009441EC">
        <w:rPr>
          <w:rFonts w:ascii="Times New Roman" w:hAnsi="Times New Roman"/>
          <w:szCs w:val="24"/>
        </w:rPr>
        <w:t xml:space="preserve"> straipsnio pakeitimo įstatymas Nr. XII-1699. Įstatymas yra pakete įstatymų, kurie parengti įgyvendinant 2013 m. birželio 26 d. Europos Parlamento ir Tarybos direktyvą 2013/34/ES dėl tam tikrų rūšių įmonių metinių finansinių ataskaitų, konsoliduotųjų finansinių ataskaitų ir susijusių pranešimų, kuria iš dalies keičiama Europos Parlamento ir Tarybos direktyva 2006/43/EB ir panaikinamos Tarybos dire</w:t>
      </w:r>
      <w:r>
        <w:rPr>
          <w:rFonts w:ascii="Times New Roman" w:hAnsi="Times New Roman"/>
          <w:szCs w:val="24"/>
        </w:rPr>
        <w:t xml:space="preserve">ktyvos 78/660/EEB ir 83/349/EEB. </w:t>
      </w:r>
      <w:r w:rsidRPr="009441EC">
        <w:rPr>
          <w:rFonts w:ascii="Times New Roman" w:hAnsi="Times New Roman"/>
          <w:szCs w:val="24"/>
        </w:rPr>
        <w:t xml:space="preserve">Priimtame įstatyme </w:t>
      </w:r>
      <w:r w:rsidRPr="009441EC">
        <w:rPr>
          <w:rFonts w:ascii="Times New Roman" w:hAnsi="Times New Roman"/>
          <w:color w:val="000000"/>
          <w:szCs w:val="24"/>
        </w:rPr>
        <w:t xml:space="preserve">nustatyta atsakomybė dėl neteisingo mokėjimų valdžios institucijoms ataskaitos </w:t>
      </w:r>
      <w:r w:rsidRPr="009441EC">
        <w:rPr>
          <w:rFonts w:ascii="Times New Roman" w:hAnsi="Times New Roman"/>
          <w:szCs w:val="24"/>
        </w:rPr>
        <w:t>(konsoliduotosios mokėjimų valdžios institucijoms ataskaitos)</w:t>
      </w:r>
      <w:r w:rsidRPr="009441EC">
        <w:rPr>
          <w:rFonts w:ascii="Times New Roman" w:hAnsi="Times New Roman"/>
          <w:color w:val="000000"/>
          <w:szCs w:val="24"/>
        </w:rPr>
        <w:t xml:space="preserve"> pateikimo ar nepateikimo Juridinių asmenų registro tvarkytojui.</w:t>
      </w:r>
    </w:p>
    <w:p w:rsidR="001C0704" w:rsidRDefault="001C0704" w:rsidP="001C0704">
      <w:pPr>
        <w:spacing w:line="360" w:lineRule="auto"/>
        <w:ind w:firstLine="680"/>
        <w:jc w:val="both"/>
        <w:rPr>
          <w:rFonts w:ascii="Times New Roman" w:hAnsi="Times New Roman"/>
          <w:szCs w:val="24"/>
        </w:rPr>
      </w:pPr>
      <w:r w:rsidRPr="009441EC">
        <w:rPr>
          <w:rFonts w:ascii="Times New Roman" w:hAnsi="Times New Roman"/>
          <w:color w:val="000000"/>
          <w:szCs w:val="24"/>
        </w:rPr>
        <w:t xml:space="preserve">1.3. Priimtas Lietuvos Respublikos administracinių teisės pažeidimų kodekso </w:t>
      </w:r>
      <w:r w:rsidRPr="009441EC">
        <w:rPr>
          <w:rFonts w:ascii="Times New Roman" w:hAnsi="Times New Roman"/>
          <w:bCs/>
          <w:szCs w:val="24"/>
          <w:lang w:eastAsia="lt-LT"/>
        </w:rPr>
        <w:t>13, 210, 224, 259</w:t>
      </w:r>
      <w:r w:rsidRPr="009441EC">
        <w:rPr>
          <w:rFonts w:ascii="Times New Roman" w:hAnsi="Times New Roman"/>
          <w:bCs/>
          <w:szCs w:val="24"/>
          <w:vertAlign w:val="superscript"/>
          <w:lang w:eastAsia="lt-LT"/>
        </w:rPr>
        <w:t>1</w:t>
      </w:r>
      <w:r w:rsidRPr="009441EC">
        <w:rPr>
          <w:rFonts w:ascii="Times New Roman" w:hAnsi="Times New Roman"/>
          <w:bCs/>
          <w:szCs w:val="24"/>
          <w:lang w:eastAsia="lt-LT"/>
        </w:rPr>
        <w:t>, 320 straipsnių pakeitimo ir kodekso papildymo 44</w:t>
      </w:r>
      <w:r w:rsidRPr="009441EC">
        <w:rPr>
          <w:rFonts w:ascii="Times New Roman" w:hAnsi="Times New Roman"/>
          <w:bCs/>
          <w:szCs w:val="24"/>
          <w:vertAlign w:val="superscript"/>
          <w:lang w:eastAsia="lt-LT"/>
        </w:rPr>
        <w:t>9</w:t>
      </w:r>
      <w:r w:rsidRPr="009441EC">
        <w:rPr>
          <w:rFonts w:ascii="Times New Roman" w:hAnsi="Times New Roman"/>
          <w:bCs/>
          <w:szCs w:val="24"/>
          <w:lang w:eastAsia="lt-LT"/>
        </w:rPr>
        <w:t>straipsniu įstatymas Nr.</w:t>
      </w:r>
      <w:r w:rsidRPr="009441EC">
        <w:rPr>
          <w:rFonts w:ascii="Times New Roman" w:hAnsi="Times New Roman"/>
          <w:b/>
          <w:bCs/>
          <w:szCs w:val="24"/>
          <w:lang w:eastAsia="lt-LT"/>
        </w:rPr>
        <w:t xml:space="preserve"> </w:t>
      </w:r>
      <w:r w:rsidRPr="009441EC">
        <w:rPr>
          <w:rFonts w:ascii="Times New Roman" w:hAnsi="Times New Roman"/>
          <w:szCs w:val="24"/>
        </w:rPr>
        <w:t xml:space="preserve">XII-1673. </w:t>
      </w:r>
      <w:r>
        <w:rPr>
          <w:rFonts w:ascii="Times New Roman" w:hAnsi="Times New Roman"/>
          <w:szCs w:val="24"/>
        </w:rPr>
        <w:t>Į</w:t>
      </w:r>
      <w:r w:rsidRPr="009441EC">
        <w:rPr>
          <w:rFonts w:ascii="Times New Roman" w:hAnsi="Times New Roman"/>
          <w:szCs w:val="24"/>
        </w:rPr>
        <w:t xml:space="preserve">statymas nustato griežtesnę atsakomybę už Lietuvos Respublikos tam tikrų dopingo medžiagų kontrolės įstatyme nurodytų tam tikrų dopingo medžiagų neteisėtą gaminimą, perdirbimas, įgijimą, laikymą, gabenimą ar siuntimą nedideliais kiekiais be tikslo parduoti ar kitaip jas platinti. Įstatymu </w:t>
      </w:r>
      <w:r w:rsidRPr="009441EC">
        <w:rPr>
          <w:rFonts w:ascii="Times New Roman" w:hAnsi="Times New Roman"/>
          <w:szCs w:val="24"/>
        </w:rPr>
        <w:lastRenderedPageBreak/>
        <w:t>siekiama sumažinti piktnaudžiavimą tokiomis medžiagomis, kurių vartojimas sukelia priklausomybę.</w:t>
      </w:r>
    </w:p>
    <w:p w:rsidR="001C0704" w:rsidRDefault="001C0704" w:rsidP="001C0704">
      <w:pPr>
        <w:pStyle w:val="Sraopastraipa"/>
        <w:spacing w:line="360" w:lineRule="auto"/>
        <w:ind w:left="0" w:firstLine="680"/>
        <w:jc w:val="both"/>
        <w:rPr>
          <w:rFonts w:ascii="Times New Roman" w:hAnsi="Times New Roman"/>
          <w:szCs w:val="24"/>
        </w:rPr>
      </w:pPr>
      <w:r w:rsidRPr="009441EC">
        <w:rPr>
          <w:rFonts w:ascii="Times New Roman" w:hAnsi="Times New Roman"/>
          <w:szCs w:val="24"/>
        </w:rPr>
        <w:t xml:space="preserve">1.4. </w:t>
      </w:r>
      <w:r>
        <w:rPr>
          <w:rFonts w:ascii="Times New Roman" w:hAnsi="Times New Roman"/>
          <w:color w:val="000000"/>
          <w:szCs w:val="24"/>
        </w:rPr>
        <w:t>Priimtas</w:t>
      </w:r>
      <w:r w:rsidRPr="00B83B96">
        <w:rPr>
          <w:rFonts w:ascii="Times New Roman" w:hAnsi="Times New Roman"/>
          <w:color w:val="000000"/>
          <w:szCs w:val="24"/>
        </w:rPr>
        <w:t xml:space="preserve"> Lietuvos Respublikos </w:t>
      </w:r>
      <w:r w:rsidRPr="00B83B96">
        <w:rPr>
          <w:rFonts w:ascii="Times New Roman" w:hAnsi="Times New Roman"/>
          <w:bCs/>
          <w:szCs w:val="24"/>
          <w:lang w:eastAsia="lt-LT"/>
        </w:rPr>
        <w:t xml:space="preserve">baudžiamojo </w:t>
      </w:r>
      <w:r w:rsidRPr="007F28AD">
        <w:rPr>
          <w:rFonts w:ascii="Times New Roman" w:hAnsi="Times New Roman"/>
          <w:bCs/>
          <w:szCs w:val="24"/>
          <w:lang w:eastAsia="lt-LT"/>
        </w:rPr>
        <w:t xml:space="preserve">kodekso 160, 199 straipsnių pakeitimo ir Kodekso papildymo 276-1, 276-2, 276-3 straipsniais įstatymas </w:t>
      </w:r>
      <w:r>
        <w:rPr>
          <w:rFonts w:ascii="Times New Roman" w:hAnsi="Times New Roman"/>
          <w:szCs w:val="24"/>
        </w:rPr>
        <w:t xml:space="preserve">Nr. </w:t>
      </w:r>
      <w:r w:rsidRPr="007F28AD">
        <w:rPr>
          <w:rFonts w:ascii="Times New Roman" w:hAnsi="Times New Roman"/>
          <w:szCs w:val="24"/>
        </w:rPr>
        <w:t>XII-1674</w:t>
      </w:r>
      <w:r>
        <w:rPr>
          <w:rFonts w:ascii="Times New Roman" w:hAnsi="Times New Roman"/>
          <w:szCs w:val="24"/>
        </w:rPr>
        <w:t>, kuris nustato baudžiamąją atsakomybę už</w:t>
      </w:r>
      <w:r w:rsidRPr="007F28AD">
        <w:rPr>
          <w:rFonts w:ascii="Times New Roman" w:hAnsi="Times New Roman"/>
          <w:b/>
          <w:szCs w:val="24"/>
        </w:rPr>
        <w:t xml:space="preserve"> </w:t>
      </w:r>
      <w:r>
        <w:rPr>
          <w:rFonts w:ascii="Times New Roman" w:hAnsi="Times New Roman"/>
          <w:szCs w:val="24"/>
        </w:rPr>
        <w:t>Lietuvos R</w:t>
      </w:r>
      <w:r w:rsidRPr="007F28AD">
        <w:rPr>
          <w:rFonts w:ascii="Times New Roman" w:hAnsi="Times New Roman"/>
          <w:szCs w:val="24"/>
        </w:rPr>
        <w:t>espublikos tam tikrų dop</w:t>
      </w:r>
      <w:r>
        <w:rPr>
          <w:rFonts w:ascii="Times New Roman" w:hAnsi="Times New Roman"/>
          <w:szCs w:val="24"/>
        </w:rPr>
        <w:t xml:space="preserve">ingo medžiagų kontrolės įstatyme nurodytų medžiagų neteisėtą apyvartą, įtraukimą asmenų vartoti tas medžiagas, nepilnamečių lenkimą vartoti nurodytas dopingo medžiagas, kurios negrįžtamai sužaloja sveikatą. </w:t>
      </w:r>
      <w:r w:rsidRPr="007F28AD">
        <w:rPr>
          <w:rFonts w:ascii="Times New Roman" w:hAnsi="Times New Roman"/>
          <w:szCs w:val="24"/>
        </w:rPr>
        <w:t>Įstatymu siekiama sumažinti piktnaudžiavimą tokiomis medžiagomis, kurių vartojimas sukelia priklausomybę.</w:t>
      </w:r>
      <w:r w:rsidRPr="00987301">
        <w:rPr>
          <w:rFonts w:ascii="Times New Roman" w:hAnsi="Times New Roman"/>
          <w:szCs w:val="24"/>
        </w:rPr>
        <w:t xml:space="preserve"> </w:t>
      </w:r>
      <w:r>
        <w:rPr>
          <w:rFonts w:ascii="Times New Roman" w:hAnsi="Times New Roman"/>
          <w:szCs w:val="24"/>
        </w:rPr>
        <w:t>Paminėtina, kad iki šiol nebuvo numatytos nei administracinės, nei baudžiamosios atsakomybės už tokias veikas, tai yra naujai kriminalizuotos veikos.</w:t>
      </w:r>
    </w:p>
    <w:p w:rsidR="001C0704" w:rsidRDefault="001C0704" w:rsidP="001C0704">
      <w:pPr>
        <w:spacing w:line="360" w:lineRule="auto"/>
        <w:ind w:firstLine="680"/>
        <w:jc w:val="both"/>
        <w:rPr>
          <w:rFonts w:ascii="Times New Roman" w:hAnsi="Times New Roman"/>
          <w:szCs w:val="24"/>
        </w:rPr>
      </w:pPr>
      <w:r>
        <w:rPr>
          <w:rFonts w:ascii="Times New Roman" w:hAnsi="Times New Roman"/>
          <w:szCs w:val="24"/>
        </w:rPr>
        <w:t xml:space="preserve">1.5. </w:t>
      </w:r>
      <w:r w:rsidRPr="009441EC">
        <w:rPr>
          <w:rFonts w:ascii="Times New Roman" w:hAnsi="Times New Roman"/>
          <w:szCs w:val="24"/>
        </w:rPr>
        <w:t xml:space="preserve">Priimtas </w:t>
      </w:r>
      <w:r w:rsidRPr="009441EC">
        <w:rPr>
          <w:rFonts w:ascii="Times New Roman" w:hAnsi="Times New Roman"/>
          <w:bCs/>
          <w:color w:val="000000"/>
          <w:szCs w:val="24"/>
          <w:shd w:val="clear" w:color="auto" w:fill="FFFFFF"/>
        </w:rPr>
        <w:t xml:space="preserve">Lietuvos Respublikos </w:t>
      </w:r>
      <w:r w:rsidRPr="009441EC">
        <w:rPr>
          <w:rFonts w:ascii="Times New Roman" w:hAnsi="Times New Roman"/>
          <w:bCs/>
          <w:szCs w:val="24"/>
          <w:lang w:eastAsia="lt-LT"/>
        </w:rPr>
        <w:t>Konstitucinio Teismo įstatymo Nr. I-67 6, 9, 14, 19, 29, 32, 40, 52, 53(1), 55, 58, 60, 61, 62, 66, 67, 72, 76, 77 ir 84 straipsnių pakeitimo įstatymas Nr. XII-1703. P</w:t>
      </w:r>
      <w:r w:rsidRPr="009441EC">
        <w:rPr>
          <w:rFonts w:ascii="Times New Roman" w:hAnsi="Times New Roman"/>
          <w:szCs w:val="24"/>
        </w:rPr>
        <w:t>atikslintos Konstitucinio Teismo įstatymo nuostatos leis išspręsti Konstitucinio Teismo įstatymo taikymo metu kylančias problemas bei neaiškumas, tai</w:t>
      </w:r>
      <w:r>
        <w:rPr>
          <w:rFonts w:ascii="Times New Roman" w:hAnsi="Times New Roman"/>
          <w:szCs w:val="24"/>
        </w:rPr>
        <w:t>p</w:t>
      </w:r>
      <w:r w:rsidRPr="009441EC">
        <w:rPr>
          <w:rFonts w:ascii="Times New Roman" w:hAnsi="Times New Roman"/>
          <w:szCs w:val="24"/>
        </w:rPr>
        <w:t xml:space="preserve"> pat tikėtina, kad sutaupys besikreipiančių į Konstitucinį Teismą subjektų materialinius resursus pasirinkus galimybę kreiptis į Konstitucinį Teismą elektronine forma bei sudarys galimybes išsamesniam rinkimų įstatymų pažeidimų nagrin</w:t>
      </w:r>
      <w:r>
        <w:rPr>
          <w:rFonts w:ascii="Times New Roman" w:hAnsi="Times New Roman"/>
          <w:szCs w:val="24"/>
        </w:rPr>
        <w:t>ėjimui Konstituciniame Teisme.</w:t>
      </w:r>
    </w:p>
    <w:p w:rsidR="001C0704" w:rsidRDefault="001C0704" w:rsidP="001C0704">
      <w:pPr>
        <w:spacing w:line="360" w:lineRule="auto"/>
        <w:ind w:firstLine="680"/>
        <w:jc w:val="both"/>
        <w:rPr>
          <w:rFonts w:ascii="Times New Roman" w:hAnsi="Times New Roman"/>
          <w:szCs w:val="24"/>
          <w:lang w:eastAsia="lt-LT"/>
        </w:rPr>
      </w:pPr>
      <w:r>
        <w:rPr>
          <w:rFonts w:ascii="Times New Roman" w:hAnsi="Times New Roman"/>
          <w:szCs w:val="24"/>
        </w:rPr>
        <w:t xml:space="preserve">1.6. </w:t>
      </w:r>
      <w:r w:rsidRPr="009441EC">
        <w:rPr>
          <w:rFonts w:ascii="Times New Roman" w:hAnsi="Times New Roman"/>
          <w:szCs w:val="24"/>
        </w:rPr>
        <w:t>Priimt</w:t>
      </w:r>
      <w:r>
        <w:rPr>
          <w:rFonts w:ascii="Times New Roman" w:hAnsi="Times New Roman"/>
          <w:szCs w:val="24"/>
        </w:rPr>
        <w:t>i</w:t>
      </w:r>
      <w:r w:rsidRPr="009441EC">
        <w:rPr>
          <w:rFonts w:ascii="Times New Roman" w:hAnsi="Times New Roman"/>
          <w:szCs w:val="24"/>
        </w:rPr>
        <w:t xml:space="preserve"> </w:t>
      </w:r>
      <w:r w:rsidRPr="009441EC">
        <w:rPr>
          <w:rFonts w:ascii="Times New Roman" w:hAnsi="Times New Roman"/>
          <w:bCs/>
          <w:color w:val="000000"/>
          <w:szCs w:val="24"/>
          <w:shd w:val="clear" w:color="auto" w:fill="FFFFFF"/>
        </w:rPr>
        <w:t xml:space="preserve">Lietuvos Respublikos </w:t>
      </w:r>
      <w:r w:rsidRPr="009441EC">
        <w:rPr>
          <w:rFonts w:ascii="Times New Roman" w:hAnsi="Times New Roman"/>
          <w:bCs/>
          <w:szCs w:val="24"/>
          <w:lang w:eastAsia="lt-LT"/>
        </w:rPr>
        <w:t xml:space="preserve">Seimo rinkimų įstatymo Nr. I-2721 40, 45, 86, 93 ir 95 straipsnių pakeitimo įstatymas Nr. XII-1705 bei </w:t>
      </w:r>
      <w:r w:rsidRPr="009441EC">
        <w:rPr>
          <w:rFonts w:ascii="Times New Roman" w:hAnsi="Times New Roman"/>
          <w:bCs/>
          <w:color w:val="000000"/>
          <w:szCs w:val="24"/>
          <w:shd w:val="clear" w:color="auto" w:fill="FFFFFF"/>
        </w:rPr>
        <w:t>Lietuvos Respublikos</w:t>
      </w:r>
      <w:r w:rsidRPr="009441EC">
        <w:rPr>
          <w:rFonts w:ascii="Times New Roman" w:hAnsi="Times New Roman"/>
          <w:bCs/>
          <w:szCs w:val="24"/>
          <w:lang w:eastAsia="lt-LT"/>
        </w:rPr>
        <w:t xml:space="preserve"> Prezidento rinkimų įstatymo Nr. I-28 74, 76 ir 77 straipsnių pakeitimo įstatymas Nr. XII-1706. </w:t>
      </w:r>
      <w:r>
        <w:rPr>
          <w:rFonts w:ascii="Times New Roman" w:hAnsi="Times New Roman"/>
          <w:bCs/>
          <w:szCs w:val="24"/>
          <w:lang w:eastAsia="lt-LT"/>
        </w:rPr>
        <w:t>Į</w:t>
      </w:r>
      <w:r>
        <w:rPr>
          <w:rFonts w:ascii="Times New Roman" w:hAnsi="Times New Roman"/>
          <w:szCs w:val="24"/>
          <w:lang w:eastAsia="lt-LT"/>
        </w:rPr>
        <w:t>statymai priimti</w:t>
      </w:r>
      <w:r w:rsidRPr="009441EC">
        <w:rPr>
          <w:rFonts w:ascii="Times New Roman" w:hAnsi="Times New Roman"/>
          <w:szCs w:val="24"/>
          <w:lang w:eastAsia="lt-LT"/>
        </w:rPr>
        <w:t>, atsižvelgiant į tai, kad tikslinamos nuostatos, susijusios su paklausimų dėl rinkimų įstatymų pažeidimo nagrinėjimo Konstituciniame Teisme tvarka, siekiant užtikrinti nuoseklų teisinį reguliavimą. Šių pakeitimų pagrindinis tikslas – numatyti ilgesnį terminą paklausimams dėl rinkimų įstatymų pažeidimo Konstituciniame Teisme nagrinėti ir patikslinti nurodytų įstatymų nuostatas, reglamentuojančias galutinių rinkimų rezultatų nustatymą bei paskelbimą.</w:t>
      </w:r>
    </w:p>
    <w:p w:rsidR="001C0704" w:rsidRDefault="001C0704" w:rsidP="001C0704">
      <w:pPr>
        <w:spacing w:line="360" w:lineRule="auto"/>
        <w:ind w:firstLine="680"/>
        <w:jc w:val="both"/>
        <w:rPr>
          <w:rFonts w:ascii="Times New Roman" w:hAnsi="Times New Roman"/>
          <w:szCs w:val="24"/>
        </w:rPr>
      </w:pPr>
      <w:r>
        <w:rPr>
          <w:rFonts w:ascii="Times New Roman" w:hAnsi="Times New Roman"/>
          <w:szCs w:val="24"/>
          <w:lang w:eastAsia="lt-LT"/>
        </w:rPr>
        <w:t xml:space="preserve">1.7. </w:t>
      </w:r>
      <w:r w:rsidRPr="009441EC">
        <w:rPr>
          <w:rStyle w:val="fontstyle53"/>
          <w:rFonts w:ascii="Times New Roman" w:hAnsi="Times New Roman"/>
          <w:szCs w:val="24"/>
        </w:rPr>
        <w:t xml:space="preserve">Priimtas Lietuvos Respublikos </w:t>
      </w:r>
      <w:r w:rsidRPr="009441EC">
        <w:rPr>
          <w:rFonts w:ascii="Times New Roman" w:hAnsi="Times New Roman"/>
          <w:szCs w:val="24"/>
        </w:rPr>
        <w:t>prokuratūros įstatymo Nr. I-599 1 straipsnio pakeitimo ir įstatymo papildymo 37², 37³, 37</w:t>
      </w:r>
      <w:r w:rsidRPr="009441EC">
        <w:rPr>
          <w:rFonts w:ascii="Times New Roman" w:hAnsi="Times New Roman"/>
          <w:szCs w:val="24"/>
          <w:vertAlign w:val="superscript"/>
        </w:rPr>
        <w:t>4</w:t>
      </w:r>
      <w:r w:rsidRPr="009441EC">
        <w:rPr>
          <w:rFonts w:ascii="Times New Roman" w:hAnsi="Times New Roman"/>
          <w:szCs w:val="24"/>
        </w:rPr>
        <w:t>, 37</w:t>
      </w:r>
      <w:r w:rsidRPr="009441EC">
        <w:rPr>
          <w:rFonts w:ascii="Times New Roman" w:hAnsi="Times New Roman"/>
          <w:szCs w:val="24"/>
          <w:vertAlign w:val="superscript"/>
        </w:rPr>
        <w:t>5</w:t>
      </w:r>
      <w:r w:rsidRPr="009441EC">
        <w:rPr>
          <w:rFonts w:ascii="Times New Roman" w:hAnsi="Times New Roman"/>
          <w:szCs w:val="24"/>
        </w:rPr>
        <w:t>, 37</w:t>
      </w:r>
      <w:r w:rsidRPr="009441EC">
        <w:rPr>
          <w:rFonts w:ascii="Times New Roman" w:hAnsi="Times New Roman"/>
          <w:szCs w:val="24"/>
          <w:vertAlign w:val="superscript"/>
        </w:rPr>
        <w:t xml:space="preserve">6 </w:t>
      </w:r>
      <w:r w:rsidRPr="009441EC">
        <w:rPr>
          <w:rFonts w:ascii="Times New Roman" w:hAnsi="Times New Roman"/>
          <w:szCs w:val="24"/>
        </w:rPr>
        <w:t xml:space="preserve">straipsniais ir priedu įstatymas Nr. XII-1763. </w:t>
      </w:r>
      <w:r>
        <w:rPr>
          <w:rFonts w:ascii="Times New Roman" w:hAnsi="Times New Roman"/>
          <w:szCs w:val="24"/>
        </w:rPr>
        <w:t>Į</w:t>
      </w:r>
      <w:r w:rsidRPr="009441EC">
        <w:rPr>
          <w:rFonts w:ascii="Times New Roman" w:hAnsi="Times New Roman"/>
          <w:szCs w:val="24"/>
        </w:rPr>
        <w:t>statymas nustato aiškią nacionalinio nario</w:t>
      </w:r>
      <w:r>
        <w:rPr>
          <w:rFonts w:ascii="Times New Roman" w:hAnsi="Times New Roman"/>
          <w:szCs w:val="24"/>
        </w:rPr>
        <w:t xml:space="preserve"> Eurojuste</w:t>
      </w:r>
      <w:r w:rsidRPr="009441EC">
        <w:rPr>
          <w:rFonts w:ascii="Times New Roman" w:hAnsi="Times New Roman"/>
          <w:szCs w:val="24"/>
        </w:rPr>
        <w:t>, jo pavaduotojo ir padėjėjo atrankos ir skyrimo tvarką, įgaliojimus ir veiklos sritis, jiems taikomas socialines garantijas ir atleidimo iš šių pareigų tvarką.</w:t>
      </w:r>
    </w:p>
    <w:p w:rsidR="001C0704" w:rsidRDefault="001C0704" w:rsidP="001C0704">
      <w:pPr>
        <w:spacing w:line="360" w:lineRule="auto"/>
        <w:ind w:firstLine="680"/>
        <w:jc w:val="both"/>
        <w:rPr>
          <w:rFonts w:ascii="Times New Roman" w:hAnsi="Times New Roman"/>
          <w:szCs w:val="24"/>
        </w:rPr>
      </w:pPr>
      <w:r>
        <w:rPr>
          <w:rFonts w:ascii="Times New Roman" w:hAnsi="Times New Roman"/>
          <w:szCs w:val="24"/>
        </w:rPr>
        <w:t xml:space="preserve">1.8. </w:t>
      </w:r>
      <w:r w:rsidRPr="009441EC">
        <w:rPr>
          <w:rFonts w:ascii="Times New Roman" w:hAnsi="Times New Roman"/>
          <w:szCs w:val="24"/>
        </w:rPr>
        <w:t xml:space="preserve">Priimtas </w:t>
      </w:r>
      <w:r w:rsidRPr="009441EC">
        <w:rPr>
          <w:rFonts w:ascii="Times New Roman" w:hAnsi="Times New Roman"/>
          <w:bCs/>
          <w:color w:val="000000"/>
          <w:szCs w:val="24"/>
          <w:shd w:val="clear" w:color="auto" w:fill="FFFFFF"/>
        </w:rPr>
        <w:t>Lietuvos Respublikos v</w:t>
      </w:r>
      <w:r w:rsidRPr="009441EC">
        <w:rPr>
          <w:rFonts w:ascii="Times New Roman" w:hAnsi="Times New Roman"/>
          <w:szCs w:val="24"/>
        </w:rPr>
        <w:t xml:space="preserve">alstybės politikų ir valstybės pareigūnų darbo apmokėjimo įstatymo Nr. VIII-1904 priedėlio pakeitimo įstatymas Nr. XII-1764. </w:t>
      </w:r>
      <w:r>
        <w:rPr>
          <w:rFonts w:ascii="Times New Roman" w:hAnsi="Times New Roman"/>
          <w:szCs w:val="24"/>
        </w:rPr>
        <w:t>Įstatymas nusta</w:t>
      </w:r>
      <w:r w:rsidRPr="009441EC">
        <w:rPr>
          <w:rFonts w:ascii="Times New Roman" w:hAnsi="Times New Roman"/>
          <w:szCs w:val="24"/>
        </w:rPr>
        <w:t>to nacionalinio nario Eurojuste, jo pavaduotojo, padėjėjo  pareiginės algos koeficientus.</w:t>
      </w:r>
    </w:p>
    <w:p w:rsidR="001C0704" w:rsidRPr="009441EC" w:rsidRDefault="001C0704" w:rsidP="001C0704">
      <w:pPr>
        <w:spacing w:line="360" w:lineRule="auto"/>
        <w:ind w:firstLine="680"/>
        <w:jc w:val="both"/>
        <w:rPr>
          <w:rFonts w:ascii="Times New Roman" w:hAnsi="Times New Roman"/>
          <w:szCs w:val="24"/>
        </w:rPr>
      </w:pPr>
      <w:r>
        <w:rPr>
          <w:rFonts w:ascii="Times New Roman" w:hAnsi="Times New Roman"/>
          <w:szCs w:val="24"/>
        </w:rPr>
        <w:t xml:space="preserve">1.9. </w:t>
      </w:r>
      <w:r w:rsidRPr="009441EC">
        <w:rPr>
          <w:rFonts w:ascii="Times New Roman" w:hAnsi="Times New Roman"/>
          <w:szCs w:val="24"/>
        </w:rPr>
        <w:t xml:space="preserve">Priimtas </w:t>
      </w:r>
      <w:r w:rsidRPr="009441EC">
        <w:rPr>
          <w:rFonts w:ascii="Times New Roman" w:hAnsi="Times New Roman"/>
          <w:bCs/>
          <w:color w:val="000000"/>
          <w:szCs w:val="24"/>
          <w:shd w:val="clear" w:color="auto" w:fill="FFFFFF"/>
        </w:rPr>
        <w:t>Lietuvos Respublikos p</w:t>
      </w:r>
      <w:r w:rsidRPr="009441EC">
        <w:rPr>
          <w:rFonts w:ascii="Times New Roman" w:hAnsi="Times New Roman"/>
          <w:szCs w:val="24"/>
        </w:rPr>
        <w:t>rokuratūros įstatymo Nr. I-599 19 straipsnio pakeitimo įstatymas Nr. XII-1779</w:t>
      </w:r>
      <w:r w:rsidRPr="009441EC">
        <w:rPr>
          <w:rFonts w:ascii="Times New Roman" w:hAnsi="Times New Roman"/>
          <w:szCs w:val="24"/>
          <w:lang w:eastAsia="lt-LT"/>
        </w:rPr>
        <w:t xml:space="preserve">. Įstatymu nustatytas reglamentavimas, kad valstybės ar savivaldybių institucijos informuotų prokuratūrą ne tik apie prokuroro reikalavimu priimtą sprendimą, bet ir per </w:t>
      </w:r>
      <w:r w:rsidRPr="009441EC">
        <w:rPr>
          <w:rFonts w:ascii="Times New Roman" w:hAnsi="Times New Roman"/>
          <w:szCs w:val="24"/>
          <w:lang w:eastAsia="lt-LT"/>
        </w:rPr>
        <w:lastRenderedPageBreak/>
        <w:t>nustatytą terminą pateiktų informaciją, kokių konkrečių priemonių buvo imtasi teisės pažeidimams pašalinti ir gavus informaciją, kad valstybės ir savivaldybės institucijos priimtais sprendimais nebuvo pašalinti teisės pažeidimai, prokuroras spręs dėl viešojo intereso gynimo.</w:t>
      </w:r>
    </w:p>
    <w:p w:rsidR="001C0704" w:rsidRPr="009441EC" w:rsidRDefault="001C0704" w:rsidP="001C0704">
      <w:pPr>
        <w:widowControl w:val="0"/>
        <w:spacing w:line="360" w:lineRule="auto"/>
        <w:ind w:firstLine="720"/>
        <w:jc w:val="both"/>
        <w:rPr>
          <w:rFonts w:ascii="Times New Roman" w:eastAsia="BatangChe" w:hAnsi="Times New Roman"/>
          <w:bCs/>
          <w:szCs w:val="24"/>
        </w:rPr>
      </w:pPr>
      <w:r w:rsidRPr="009441EC">
        <w:rPr>
          <w:rFonts w:ascii="Times New Roman" w:hAnsi="Times New Roman"/>
          <w:szCs w:val="24"/>
        </w:rPr>
        <w:t>1.1</w:t>
      </w:r>
      <w:r>
        <w:rPr>
          <w:rFonts w:ascii="Times New Roman" w:hAnsi="Times New Roman"/>
          <w:szCs w:val="24"/>
        </w:rPr>
        <w:t>0</w:t>
      </w:r>
      <w:r w:rsidRPr="009441EC">
        <w:rPr>
          <w:rFonts w:ascii="Times New Roman" w:hAnsi="Times New Roman"/>
          <w:szCs w:val="24"/>
        </w:rPr>
        <w:t xml:space="preserve">. Priimtas Lietuvos Respublikos saugaus eismo automobilių keliais įstatymo Nr. VIII-2043 33 straipsnio pakeitimo įstatymas </w:t>
      </w:r>
      <w:r>
        <w:rPr>
          <w:rFonts w:ascii="Times New Roman" w:hAnsi="Times New Roman"/>
          <w:szCs w:val="24"/>
        </w:rPr>
        <w:t>Nr. XII-1849.</w:t>
      </w:r>
      <w:r w:rsidRPr="009441EC">
        <w:rPr>
          <w:rFonts w:ascii="Times New Roman" w:hAnsi="Times New Roman"/>
          <w:szCs w:val="24"/>
        </w:rPr>
        <w:t xml:space="preserve"> 2013 m. gruodžio 20 d. Lietuvos Respublikos Konstitucinis Teismas nusprendė, kad Saugaus eismo automobilių keliais įstatymo </w:t>
      </w:r>
      <w:r w:rsidRPr="009441EC">
        <w:rPr>
          <w:rFonts w:ascii="Times New Roman" w:hAnsi="Times New Roman"/>
          <w:szCs w:val="24"/>
          <w:lang w:eastAsia="ar-SA"/>
        </w:rPr>
        <w:t xml:space="preserve">33 straipsnio 6 dalies nuostata „Išlaidos turi būti atlygintos iki transporto priemonės paėmimo iš transporto priemonės stovėjimo aikštelės“ tiek, kiek ja nesudaryta galimybė susigrąžinti transporto priemonę adekvačiai užtikrinus prievolės atlyginti išlaidas įvykdymą, prieštarauja Lietuvos Respublikos Konstitucijos 23 straipsnio 1, 2 dalims, konstituciniam teisinės valstybės principui. Įgyvendinant </w:t>
      </w:r>
      <w:r w:rsidRPr="009441EC">
        <w:rPr>
          <w:rFonts w:ascii="Times New Roman" w:hAnsi="Times New Roman"/>
          <w:szCs w:val="24"/>
        </w:rPr>
        <w:t>Konstitucinio Teismo nutarimą, patikslinama Saugaus eismo automobilių keliais įstatymo 33 straipsnio 6 dalis, kad jos nuostatos atitiktų Lietuvos Respublikos Konstituciją, numatant</w:t>
      </w:r>
      <w:r w:rsidRPr="009441EC">
        <w:rPr>
          <w:rFonts w:ascii="Times New Roman" w:hAnsi="Times New Roman"/>
          <w:b/>
          <w:bCs/>
          <w:szCs w:val="24"/>
        </w:rPr>
        <w:t xml:space="preserve"> </w:t>
      </w:r>
      <w:r w:rsidRPr="009441EC">
        <w:rPr>
          <w:rFonts w:ascii="Times New Roman" w:eastAsia="BatangChe" w:hAnsi="Times New Roman"/>
          <w:bCs/>
          <w:szCs w:val="24"/>
        </w:rPr>
        <w:t>adekvatų prievolės atlyginti išlaidas įvykdymo užtikrinimą Civilinio kodekso nustatytais būdais ir tvarka.</w:t>
      </w:r>
    </w:p>
    <w:p w:rsidR="001C0704" w:rsidRDefault="001C0704" w:rsidP="001C0704">
      <w:pPr>
        <w:spacing w:line="360" w:lineRule="auto"/>
        <w:ind w:firstLine="680"/>
        <w:jc w:val="both"/>
        <w:rPr>
          <w:rFonts w:ascii="Times New Roman" w:hAnsi="Times New Roman"/>
          <w:bCs/>
          <w:color w:val="000000"/>
          <w:szCs w:val="24"/>
          <w:shd w:val="clear" w:color="auto" w:fill="FFFFFF"/>
        </w:rPr>
      </w:pPr>
      <w:r w:rsidRPr="009441EC">
        <w:rPr>
          <w:rFonts w:ascii="Times New Roman" w:hAnsi="Times New Roman"/>
          <w:bCs/>
          <w:color w:val="000000"/>
          <w:szCs w:val="24"/>
          <w:shd w:val="clear" w:color="auto" w:fill="FFFFFF"/>
        </w:rPr>
        <w:t>1.1</w:t>
      </w:r>
      <w:r>
        <w:rPr>
          <w:rFonts w:ascii="Times New Roman" w:hAnsi="Times New Roman"/>
          <w:bCs/>
          <w:color w:val="000000"/>
          <w:szCs w:val="24"/>
          <w:shd w:val="clear" w:color="auto" w:fill="FFFFFF"/>
        </w:rPr>
        <w:t>1</w:t>
      </w:r>
      <w:r w:rsidRPr="009441EC">
        <w:rPr>
          <w:rFonts w:ascii="Times New Roman" w:hAnsi="Times New Roman"/>
          <w:bCs/>
          <w:color w:val="000000"/>
          <w:szCs w:val="24"/>
          <w:shd w:val="clear" w:color="auto" w:fill="FFFFFF"/>
        </w:rPr>
        <w:t>. Priimtas Lietuvos Respublikos civilinio kodekso pakeitimo įstatymas Nr. XII-1656 ir jį lydintys įstatymai: Lietuvos Respublikos civilinio proceso kodekso pakeitimo įstatymas Nr. XII-1567, Lietuvos Respublikos valstybės garantuojamos teisinės pagalbos įstatymo Nr. VIII-1591 12, 13 ir 22 straipsnių pakeitimo įstatymas Nr. XII-1568, Lietuvos Respublikos žmonių užkrečiamųjų ligų profilaktikos ir kontrolės įstatymo Nr. I-1553 8, 9, 11 ir 12 straipsnių pakeitimo įstatymas Nr. XII-1569, Lietuvos Respublikos vietos savivaldos įstatymo Nr. I-533 7 straipsnio pakeitimo įstatymas Nr. XII-1570.</w:t>
      </w:r>
      <w:r>
        <w:rPr>
          <w:rFonts w:ascii="Times New Roman" w:hAnsi="Times New Roman"/>
          <w:bCs/>
          <w:color w:val="000000"/>
          <w:szCs w:val="24"/>
          <w:shd w:val="clear" w:color="auto" w:fill="FFFFFF"/>
        </w:rPr>
        <w:t xml:space="preserve"> </w:t>
      </w:r>
      <w:r w:rsidRPr="009441EC">
        <w:rPr>
          <w:rFonts w:ascii="Times New Roman" w:hAnsi="Times New Roman"/>
          <w:bCs/>
          <w:color w:val="000000"/>
          <w:szCs w:val="24"/>
          <w:shd w:val="clear" w:color="auto" w:fill="FFFFFF"/>
        </w:rPr>
        <w:t>Šiais įstatymais iš esmės patobulinti asmens neveiksnumo ir riboto veiksnumo institutai, juos priartinant prie Jungtinių Tautų Neįgaliųjų teisių konvencijos 12 straipsnio nuostatų. Įstatymu įgyvendinti Konvencijos 12 straipsnio reikalavimai, susiję su pagalbos neįgaliesiems priimant sprendimus teikimu, įtvirtintas išankstinio nurodymo teisinis institutas, patikslinta valstybės garantuojamos antrinės teisinės pagalbos teikimo tvarka neveiksniems, taip pat priverstinai hospitalizuojamiems ir gydomiems asmenims.</w:t>
      </w:r>
    </w:p>
    <w:p w:rsidR="001C0704" w:rsidRPr="0054490A" w:rsidRDefault="001C0704" w:rsidP="001C0704">
      <w:pPr>
        <w:spacing w:line="360" w:lineRule="auto"/>
        <w:jc w:val="both"/>
        <w:textAlignment w:val="top"/>
        <w:rPr>
          <w:rFonts w:ascii="Times New Roman" w:hAnsi="Times New Roman"/>
          <w:szCs w:val="24"/>
          <w:lang w:eastAsia="lt-LT"/>
        </w:rPr>
      </w:pPr>
      <w:r>
        <w:rPr>
          <w:rFonts w:ascii="Times New Roman" w:hAnsi="Times New Roman"/>
          <w:bCs/>
          <w:color w:val="000000"/>
          <w:szCs w:val="24"/>
          <w:shd w:val="clear" w:color="auto" w:fill="FFFFFF"/>
        </w:rPr>
        <w:tab/>
      </w:r>
      <w:r w:rsidRPr="0054490A">
        <w:rPr>
          <w:rFonts w:ascii="Times New Roman" w:hAnsi="Times New Roman"/>
          <w:bCs/>
          <w:color w:val="000000"/>
          <w:szCs w:val="24"/>
          <w:shd w:val="clear" w:color="auto" w:fill="FFFFFF"/>
        </w:rPr>
        <w:t>1.</w:t>
      </w:r>
      <w:r w:rsidRPr="0054490A">
        <w:t xml:space="preserve">12. Priimtas Lietuvos Respublikos vidaus tarnybos statuto pakeitimo įstatymas Nr. XII-1855, kuriuo nustatoma nauja pareigūnų tarnybinės veiklos vertinimo sistema, vieninga vidaus reikalų centrinių įstaigų rotacijos sistema, taip pat atsižvelgiant į Seimo nutarimo „Dėl statutinių valstybės tarnautojų tarnybos, socialinių garantijų ir darbo apmokėjimo tobulinimo gairių patvirtinimo“ nuostatas, įtvirtinama vieninga visiems vidaus tarnybos sistemos pareigūnams taikytina darbo užmokesčio ir socialinių garantijų sistema. Siekiant suderinti vidaus reikalų įstaigų veiklą reglamentuojančius specialiuosius įstatymus su Vidaus tarnybos statuto nuostatomis, Seime priimti ir lydimieji teisės aktai: </w:t>
      </w:r>
      <w:r w:rsidRPr="0054490A">
        <w:rPr>
          <w:lang w:val="lt-LT" w:eastAsia="lt-LT"/>
        </w:rPr>
        <w:t>Lietuvos Respublikos policijos veiklos įstatymo Nr. VIII-2048 pakeitimo įstatymas</w:t>
      </w:r>
      <w:r w:rsidRPr="0054490A">
        <w:t xml:space="preserve"> </w:t>
      </w:r>
      <w:r w:rsidRPr="0054490A">
        <w:rPr>
          <w:rFonts w:ascii="Times New Roman" w:hAnsi="Times New Roman"/>
          <w:szCs w:val="24"/>
        </w:rPr>
        <w:t xml:space="preserve">Nr. XII-1856; </w:t>
      </w:r>
      <w:r w:rsidRPr="0054490A">
        <w:rPr>
          <w:rFonts w:ascii="Times New Roman" w:hAnsi="Times New Roman"/>
          <w:bCs/>
          <w:szCs w:val="24"/>
          <w:lang w:val="lt-LT" w:eastAsia="lt-LT"/>
        </w:rPr>
        <w:t>Lietuvos Respublikos valstybės tarnybos įstatymo Nr. VIII-1316 4 straipsnio pakeitimo įstatymas</w:t>
      </w:r>
      <w:r>
        <w:rPr>
          <w:rFonts w:ascii="Times New Roman" w:hAnsi="Times New Roman"/>
          <w:bCs/>
          <w:szCs w:val="24"/>
          <w:lang w:val="lt-LT" w:eastAsia="lt-LT"/>
        </w:rPr>
        <w:t xml:space="preserve"> </w:t>
      </w:r>
      <w:r w:rsidRPr="0054490A">
        <w:rPr>
          <w:rFonts w:ascii="Times New Roman" w:hAnsi="Times New Roman"/>
          <w:szCs w:val="24"/>
        </w:rPr>
        <w:t xml:space="preserve">Nr. XII-1857; </w:t>
      </w:r>
      <w:r w:rsidRPr="0054490A">
        <w:rPr>
          <w:rFonts w:ascii="Times New Roman" w:hAnsi="Times New Roman"/>
          <w:bCs/>
          <w:szCs w:val="24"/>
          <w:lang w:val="lt-LT" w:eastAsia="lt-LT"/>
        </w:rPr>
        <w:t xml:space="preserve">Lietuvos Respublikos finansinių nusikaltimų tyrimo </w:t>
      </w:r>
      <w:r w:rsidRPr="0054490A">
        <w:rPr>
          <w:rFonts w:ascii="Times New Roman" w:hAnsi="Times New Roman"/>
          <w:bCs/>
          <w:szCs w:val="24"/>
          <w:lang w:val="lt-LT" w:eastAsia="lt-LT"/>
        </w:rPr>
        <w:lastRenderedPageBreak/>
        <w:t>tarnybos įstatymo Nr. IX-816 10 straipsnio pakeitimo įstatymas</w:t>
      </w:r>
      <w:r>
        <w:rPr>
          <w:rFonts w:ascii="Times New Roman" w:hAnsi="Times New Roman"/>
          <w:bCs/>
          <w:szCs w:val="24"/>
          <w:lang w:val="lt-LT" w:eastAsia="lt-LT"/>
        </w:rPr>
        <w:t xml:space="preserve"> </w:t>
      </w:r>
      <w:r w:rsidRPr="0054490A">
        <w:rPr>
          <w:rFonts w:ascii="Times New Roman" w:hAnsi="Times New Roman"/>
          <w:szCs w:val="24"/>
        </w:rPr>
        <w:t xml:space="preserve">Nr. XII-1858; </w:t>
      </w:r>
      <w:r w:rsidRPr="0054490A">
        <w:rPr>
          <w:rFonts w:ascii="Times New Roman" w:hAnsi="Times New Roman"/>
          <w:bCs/>
          <w:szCs w:val="24"/>
          <w:lang w:val="lt-LT" w:eastAsia="lt-LT"/>
        </w:rPr>
        <w:t xml:space="preserve">Lietuvos Respublikos vadovybės apsaugos įstatymo Nr. IX-1183 16 straipsnio pakeitimo įstatymas </w:t>
      </w:r>
      <w:r w:rsidRPr="0054490A">
        <w:rPr>
          <w:rFonts w:ascii="Times New Roman" w:hAnsi="Times New Roman"/>
          <w:szCs w:val="24"/>
        </w:rPr>
        <w:t>Nr. XII-1859</w:t>
      </w:r>
      <w:r w:rsidRPr="0054490A">
        <w:rPr>
          <w:rFonts w:ascii="Times New Roman" w:hAnsi="Times New Roman"/>
          <w:szCs w:val="24"/>
          <w:lang w:eastAsia="lt-LT"/>
        </w:rPr>
        <w:t xml:space="preserve">; </w:t>
      </w:r>
      <w:r w:rsidRPr="0054490A">
        <w:rPr>
          <w:rFonts w:ascii="Times New Roman" w:hAnsi="Times New Roman"/>
          <w:bCs/>
          <w:szCs w:val="24"/>
          <w:lang w:val="lt-LT" w:eastAsia="lt-LT"/>
        </w:rPr>
        <w:t>Lietuvos Respublikos valstybės sienos apsaugos tarnybos įstatymo Nr. VIII-1996 12 ir 13 straipsnių pakeitimo įstatymas</w:t>
      </w:r>
      <w:r>
        <w:rPr>
          <w:rFonts w:ascii="Times New Roman" w:hAnsi="Times New Roman"/>
          <w:bCs/>
          <w:szCs w:val="24"/>
          <w:lang w:val="lt-LT" w:eastAsia="lt-LT"/>
        </w:rPr>
        <w:t xml:space="preserve"> </w:t>
      </w:r>
      <w:r w:rsidRPr="0054490A">
        <w:rPr>
          <w:rFonts w:ascii="Times New Roman" w:hAnsi="Times New Roman"/>
          <w:szCs w:val="24"/>
        </w:rPr>
        <w:t>Nr. XII-1860</w:t>
      </w:r>
      <w:r w:rsidRPr="0054490A">
        <w:rPr>
          <w:rFonts w:ascii="Times New Roman" w:hAnsi="Times New Roman"/>
          <w:szCs w:val="24"/>
          <w:lang w:eastAsia="lt-LT"/>
        </w:rPr>
        <w:t xml:space="preserve">; </w:t>
      </w:r>
      <w:r w:rsidRPr="0054490A">
        <w:rPr>
          <w:rFonts w:ascii="Times New Roman" w:hAnsi="Times New Roman"/>
          <w:bCs/>
          <w:szCs w:val="24"/>
          <w:lang w:val="lt-LT" w:eastAsia="lt-LT"/>
        </w:rPr>
        <w:t>Lietuvos Respublikos viešojo saugumo tarnybos įstatymo Nr. X-813 9 straipsnio pakeitimo įstatymas</w:t>
      </w:r>
      <w:r>
        <w:rPr>
          <w:rFonts w:ascii="Times New Roman" w:hAnsi="Times New Roman"/>
          <w:bCs/>
          <w:szCs w:val="24"/>
          <w:lang w:val="lt-LT" w:eastAsia="lt-LT"/>
        </w:rPr>
        <w:t xml:space="preserve"> </w:t>
      </w:r>
      <w:r w:rsidRPr="0054490A">
        <w:rPr>
          <w:rFonts w:ascii="Times New Roman" w:hAnsi="Times New Roman"/>
          <w:szCs w:val="24"/>
        </w:rPr>
        <w:t>Nr. XII-1861</w:t>
      </w:r>
      <w:r w:rsidRPr="0054490A">
        <w:rPr>
          <w:rFonts w:ascii="Times New Roman" w:hAnsi="Times New Roman"/>
          <w:szCs w:val="24"/>
          <w:lang w:eastAsia="lt-LT"/>
        </w:rPr>
        <w:t xml:space="preserve">; </w:t>
      </w:r>
      <w:r w:rsidRPr="0054490A">
        <w:rPr>
          <w:rFonts w:ascii="Times New Roman" w:hAnsi="Times New Roman"/>
          <w:bCs/>
          <w:szCs w:val="24"/>
          <w:lang w:val="lt-LT" w:eastAsia="lt-LT"/>
        </w:rPr>
        <w:t xml:space="preserve">Lietuvos Respublikos Vyriausybės įstatymo Nr. I-464 22 straipsnio pakeitimo įstatymas </w:t>
      </w:r>
      <w:r w:rsidRPr="0054490A">
        <w:rPr>
          <w:rFonts w:ascii="Times New Roman" w:hAnsi="Times New Roman"/>
          <w:szCs w:val="24"/>
        </w:rPr>
        <w:t xml:space="preserve"> Nr. XII-1862.</w:t>
      </w:r>
    </w:p>
    <w:p w:rsidR="001C0704" w:rsidRDefault="001C0704" w:rsidP="001C0704">
      <w:pPr>
        <w:spacing w:line="360" w:lineRule="auto"/>
        <w:ind w:firstLine="680"/>
        <w:jc w:val="both"/>
        <w:rPr>
          <w:rFonts w:ascii="Times New Roman" w:hAnsi="Times New Roman"/>
          <w:bCs/>
          <w:color w:val="000000"/>
          <w:szCs w:val="24"/>
          <w:shd w:val="clear" w:color="auto" w:fill="FFFFFF"/>
        </w:rPr>
      </w:pPr>
      <w:r w:rsidRPr="009441EC">
        <w:rPr>
          <w:rFonts w:ascii="Times New Roman" w:hAnsi="Times New Roman"/>
          <w:bCs/>
          <w:color w:val="000000"/>
          <w:szCs w:val="24"/>
          <w:shd w:val="clear" w:color="auto" w:fill="FFFFFF"/>
        </w:rPr>
        <w:t>1.1</w:t>
      </w:r>
      <w:r>
        <w:rPr>
          <w:rFonts w:ascii="Times New Roman" w:hAnsi="Times New Roman"/>
          <w:bCs/>
          <w:color w:val="000000"/>
          <w:szCs w:val="24"/>
          <w:shd w:val="clear" w:color="auto" w:fill="FFFFFF"/>
        </w:rPr>
        <w:t>3</w:t>
      </w:r>
      <w:r w:rsidRPr="009441EC">
        <w:rPr>
          <w:rFonts w:ascii="Times New Roman" w:hAnsi="Times New Roman"/>
          <w:bCs/>
          <w:color w:val="000000"/>
          <w:szCs w:val="24"/>
          <w:shd w:val="clear" w:color="auto" w:fill="FFFFFF"/>
        </w:rPr>
        <w:t xml:space="preserve">. </w:t>
      </w:r>
      <w:r w:rsidRPr="009441EC">
        <w:rPr>
          <w:rFonts w:ascii="Times New Roman" w:hAnsi="Times New Roman"/>
          <w:szCs w:val="24"/>
          <w:lang w:eastAsia="lt-LT"/>
        </w:rPr>
        <w:t xml:space="preserve">Priimtas </w:t>
      </w:r>
      <w:r w:rsidRPr="009441EC">
        <w:rPr>
          <w:rFonts w:ascii="Times New Roman" w:hAnsi="Times New Roman"/>
          <w:bCs/>
          <w:color w:val="000000"/>
          <w:szCs w:val="24"/>
          <w:shd w:val="clear" w:color="auto" w:fill="FFFFFF"/>
        </w:rPr>
        <w:t xml:space="preserve">Lietuvos Respublikos civilinio kodekso 3.249, 3.253 ir 3.261 straipsnių pakeitimo įstatymas Nr. </w:t>
      </w:r>
      <w:r>
        <w:rPr>
          <w:rFonts w:ascii="Times New Roman" w:hAnsi="Times New Roman"/>
          <w:bCs/>
          <w:color w:val="000000"/>
          <w:szCs w:val="24"/>
          <w:shd w:val="clear" w:color="auto" w:fill="FFFFFF"/>
        </w:rPr>
        <w:t>XII-1879</w:t>
      </w:r>
      <w:r w:rsidRPr="009441EC">
        <w:rPr>
          <w:rFonts w:ascii="Times New Roman" w:hAnsi="Times New Roman"/>
          <w:bCs/>
          <w:color w:val="000000"/>
          <w:szCs w:val="24"/>
          <w:shd w:val="clear" w:color="auto" w:fill="FFFFFF"/>
        </w:rPr>
        <w:t>. Pastaruoju įtvirtinama nuostat</w:t>
      </w:r>
      <w:r>
        <w:rPr>
          <w:rFonts w:ascii="Times New Roman" w:hAnsi="Times New Roman"/>
          <w:bCs/>
          <w:color w:val="000000"/>
          <w:szCs w:val="24"/>
          <w:shd w:val="clear" w:color="auto" w:fill="FFFFFF"/>
        </w:rPr>
        <w:t>a</w:t>
      </w:r>
      <w:r w:rsidRPr="009441EC">
        <w:rPr>
          <w:rFonts w:ascii="Times New Roman" w:hAnsi="Times New Roman"/>
          <w:bCs/>
          <w:color w:val="000000"/>
          <w:szCs w:val="24"/>
          <w:shd w:val="clear" w:color="auto" w:fill="FFFFFF"/>
        </w:rPr>
        <w:t>, kad vaiko globa (rūpyba) vaikų globos institucijoje būtų nustatoma tik išimtiniais atvejais, tuo tarpu vaiko, jaunesnio nei 3 metų amžiaus, globa vaikų globos institucijoje įstatymų nustatyta tvarka būtų leidžiama tik išimtiniais atvejais ir galėtų trukti ne ilgiau nei 3 mėnesius, išskyrus atvejus, kai Vyriausybės įgaliota institucija dėl objektyvių priežasčių leistų vaiko globą tęsti ilgiau.</w:t>
      </w:r>
    </w:p>
    <w:p w:rsidR="001C0704" w:rsidRDefault="001C0704" w:rsidP="001C0704">
      <w:pPr>
        <w:spacing w:line="360" w:lineRule="auto"/>
        <w:ind w:firstLine="680"/>
        <w:jc w:val="both"/>
        <w:textAlignment w:val="top"/>
        <w:rPr>
          <w:rFonts w:ascii="Times New Roman" w:hAnsi="Times New Roman"/>
          <w:bCs/>
          <w:szCs w:val="24"/>
          <w:lang w:eastAsia="lt-LT"/>
        </w:rPr>
      </w:pPr>
      <w:r>
        <w:rPr>
          <w:rFonts w:ascii="Times New Roman" w:hAnsi="Times New Roman"/>
          <w:bCs/>
          <w:color w:val="000000"/>
          <w:szCs w:val="24"/>
          <w:shd w:val="clear" w:color="auto" w:fill="FFFFFF"/>
        </w:rPr>
        <w:t xml:space="preserve">1.14. </w:t>
      </w:r>
      <w:r>
        <w:rPr>
          <w:rFonts w:ascii="Times New Roman" w:hAnsi="Times New Roman"/>
          <w:bCs/>
          <w:szCs w:val="24"/>
          <w:lang w:eastAsia="lt-LT"/>
        </w:rPr>
        <w:t>Priimti</w:t>
      </w:r>
      <w:r w:rsidRPr="00890E80">
        <w:rPr>
          <w:rFonts w:ascii="Times New Roman" w:hAnsi="Times New Roman"/>
          <w:bCs/>
          <w:szCs w:val="24"/>
          <w:lang w:eastAsia="lt-LT"/>
        </w:rPr>
        <w:t xml:space="preserve"> </w:t>
      </w:r>
      <w:r>
        <w:rPr>
          <w:rFonts w:ascii="Times New Roman" w:hAnsi="Times New Roman"/>
          <w:bCs/>
          <w:szCs w:val="24"/>
          <w:lang w:eastAsia="lt-LT"/>
        </w:rPr>
        <w:t xml:space="preserve">Lietuvos Respublikos </w:t>
      </w:r>
      <w:r w:rsidRPr="00890E80">
        <w:rPr>
          <w:rFonts w:ascii="Times New Roman" w:hAnsi="Times New Roman"/>
          <w:bCs/>
          <w:szCs w:val="24"/>
          <w:lang w:eastAsia="lt-LT"/>
        </w:rPr>
        <w:t xml:space="preserve">baudžiamojo kodekso 140 straipsnio pakeitimo </w:t>
      </w:r>
      <w:r>
        <w:rPr>
          <w:rFonts w:ascii="Times New Roman" w:hAnsi="Times New Roman"/>
          <w:bCs/>
          <w:szCs w:val="24"/>
          <w:lang w:eastAsia="lt-LT"/>
        </w:rPr>
        <w:t>įstatymas Nr. XII-1649 ir Lietuvos Respublikos b</w:t>
      </w:r>
      <w:r w:rsidRPr="00890E80">
        <w:rPr>
          <w:rFonts w:ascii="Times New Roman" w:hAnsi="Times New Roman"/>
          <w:bCs/>
          <w:szCs w:val="24"/>
          <w:lang w:eastAsia="lt-LT"/>
        </w:rPr>
        <w:t>audžiamojo proceso kodekso 409 straipsnio pakeitimo</w:t>
      </w:r>
      <w:r>
        <w:rPr>
          <w:rFonts w:ascii="Times New Roman" w:hAnsi="Times New Roman"/>
          <w:bCs/>
          <w:szCs w:val="24"/>
          <w:lang w:eastAsia="lt-LT"/>
        </w:rPr>
        <w:t xml:space="preserve"> įstatymas Nr. XII-1650, kurie sudarys galimybę geriau apginti asmenis nuo smurto artimoje aplinkoje: </w:t>
      </w:r>
      <w:r w:rsidRPr="00890E80">
        <w:rPr>
          <w:rFonts w:ascii="Times New Roman" w:hAnsi="Times New Roman"/>
          <w:szCs w:val="24"/>
        </w:rPr>
        <w:t>kai ikiteisminis tyrimas pradėtas nustačius smurto artimoje aplinkoje požymius</w:t>
      </w:r>
      <w:r>
        <w:rPr>
          <w:rFonts w:ascii="Times New Roman" w:hAnsi="Times New Roman"/>
          <w:bCs/>
          <w:szCs w:val="24"/>
          <w:lang w:eastAsia="lt-LT"/>
        </w:rPr>
        <w:t>, nukentėjusiojo prašymo nereikia, tyrimas pradedamas bendra tvarka, taip pat numatoma daugiau alternatyvių bausmių, kad būtų galima labiau individualizuoti bausmes kiekvienu konkrečiu atveju.</w:t>
      </w:r>
    </w:p>
    <w:p w:rsidR="001C0704" w:rsidRDefault="001C0704" w:rsidP="001C0704">
      <w:pPr>
        <w:spacing w:line="360" w:lineRule="auto"/>
        <w:ind w:firstLine="680"/>
        <w:jc w:val="both"/>
        <w:textAlignment w:val="top"/>
        <w:rPr>
          <w:rFonts w:ascii="Times New Roman" w:hAnsi="Times New Roman"/>
          <w:szCs w:val="24"/>
          <w:lang w:eastAsia="lt-LT"/>
        </w:rPr>
      </w:pPr>
      <w:r>
        <w:rPr>
          <w:rFonts w:ascii="Times New Roman" w:hAnsi="Times New Roman"/>
          <w:bCs/>
          <w:szCs w:val="24"/>
          <w:lang w:eastAsia="lt-LT"/>
        </w:rPr>
        <w:t xml:space="preserve">1.15. Priimti Lietuvos Respublikos </w:t>
      </w:r>
      <w:r w:rsidRPr="006433F0">
        <w:rPr>
          <w:rFonts w:ascii="Times New Roman" w:hAnsi="Times New Roman"/>
          <w:bCs/>
          <w:szCs w:val="24"/>
          <w:lang w:eastAsia="lt-LT"/>
        </w:rPr>
        <w:t>įstatymas</w:t>
      </w:r>
      <w:r w:rsidRPr="00DF7E2B">
        <w:rPr>
          <w:rFonts w:ascii="Times New Roman" w:hAnsi="Times New Roman"/>
          <w:bCs/>
          <w:szCs w:val="24"/>
          <w:lang w:eastAsia="lt-LT"/>
        </w:rPr>
        <w:t xml:space="preserve"> </w:t>
      </w:r>
      <w:r>
        <w:rPr>
          <w:rFonts w:ascii="Times New Roman" w:hAnsi="Times New Roman"/>
          <w:bCs/>
          <w:szCs w:val="24"/>
          <w:lang w:eastAsia="lt-LT"/>
        </w:rPr>
        <w:t>Nr. XII-1675</w:t>
      </w:r>
      <w:r w:rsidRPr="006433F0">
        <w:rPr>
          <w:rFonts w:ascii="Times New Roman" w:hAnsi="Times New Roman"/>
          <w:bCs/>
          <w:szCs w:val="24"/>
          <w:lang w:eastAsia="lt-LT"/>
        </w:rPr>
        <w:t xml:space="preserve"> „Dėl Europos Sąjungos valstybių narių sprendimų baudžiamosiose bylose tarpusavio pripažinimo ir vykdymo Nr. XII-1322 1, 2, 40 straipsnių ir priedo pakeitimo ir Įstatymo papildymo naujais VIII ir IX skyriais“</w:t>
      </w:r>
      <w:r>
        <w:rPr>
          <w:rFonts w:ascii="Times New Roman" w:hAnsi="Times New Roman"/>
          <w:bCs/>
          <w:szCs w:val="24"/>
          <w:lang w:eastAsia="lt-LT"/>
        </w:rPr>
        <w:t xml:space="preserve">, Lietuvos Respublikos </w:t>
      </w:r>
      <w:r w:rsidRPr="000B283A">
        <w:rPr>
          <w:rFonts w:ascii="Times New Roman" w:hAnsi="Times New Roman"/>
          <w:bCs/>
          <w:szCs w:val="24"/>
          <w:lang w:eastAsia="lt-LT"/>
        </w:rPr>
        <w:t xml:space="preserve">baudžiamojo kodekso 42, 67, 72(1) straipsnių ir priedo pakeitimo </w:t>
      </w:r>
      <w:r>
        <w:rPr>
          <w:rFonts w:ascii="Times New Roman" w:hAnsi="Times New Roman"/>
          <w:bCs/>
          <w:szCs w:val="24"/>
          <w:lang w:eastAsia="lt-LT"/>
        </w:rPr>
        <w:t>įstatymas Nr. XII-1676, Lietuvos Respublikos</w:t>
      </w:r>
      <w:r w:rsidRPr="000B283A">
        <w:rPr>
          <w:rFonts w:ascii="Times New Roman" w:hAnsi="Times New Roman"/>
          <w:bCs/>
          <w:szCs w:val="24"/>
          <w:lang w:eastAsia="lt-LT"/>
        </w:rPr>
        <w:t xml:space="preserve"> baudžiamojo proceso kodekso 120, 121, 126, 132(1), 139 straipsnių ir priedo pakeitimo</w:t>
      </w:r>
      <w:r>
        <w:rPr>
          <w:rFonts w:ascii="Times New Roman" w:hAnsi="Times New Roman"/>
          <w:bCs/>
          <w:szCs w:val="24"/>
          <w:lang w:eastAsia="lt-LT"/>
        </w:rPr>
        <w:t xml:space="preserve"> įstatymas Nr. XII-1677. Šiuose įstatymuose </w:t>
      </w:r>
      <w:r>
        <w:rPr>
          <w:rFonts w:ascii="Times New Roman" w:hAnsi="Times New Roman"/>
          <w:szCs w:val="24"/>
          <w:lang w:eastAsia="lt-LT"/>
        </w:rPr>
        <w:t>į nacionalinę teisę perkelta</w:t>
      </w:r>
      <w:r w:rsidRPr="000B283A">
        <w:rPr>
          <w:rFonts w:ascii="Times New Roman" w:hAnsi="Times New Roman"/>
          <w:szCs w:val="24"/>
          <w:lang w:eastAsia="lt-LT"/>
        </w:rPr>
        <w:t xml:space="preserve"> 2011 m. gruodžio 13 d. Europos </w:t>
      </w:r>
      <w:r>
        <w:rPr>
          <w:rFonts w:ascii="Times New Roman" w:hAnsi="Times New Roman"/>
          <w:szCs w:val="24"/>
          <w:lang w:eastAsia="lt-LT"/>
        </w:rPr>
        <w:t xml:space="preserve">Parlamento ir Tarybos direktyva </w:t>
      </w:r>
      <w:r w:rsidRPr="000B283A">
        <w:rPr>
          <w:rFonts w:ascii="Times New Roman" w:hAnsi="Times New Roman"/>
          <w:szCs w:val="24"/>
          <w:lang w:eastAsia="lt-LT"/>
        </w:rPr>
        <w:t>2011/99/ES dėl Europos apsaugos orderio, kuria nustatomos taisyklės, pagal kurias teisminė arba jai lygiavertė institucija valstybėje narėje, kurioje yra paskirta apsaugos priemonė siekiant apsaugoti asmenį nuo kito asmens nusikalstamos veikos, gali</w:t>
      </w:r>
      <w:r>
        <w:rPr>
          <w:rFonts w:ascii="Times New Roman" w:hAnsi="Times New Roman"/>
          <w:szCs w:val="24"/>
          <w:lang w:eastAsia="lt-LT"/>
        </w:rPr>
        <w:t xml:space="preserve">nčios  kelti pavojų asmens </w:t>
      </w:r>
      <w:r w:rsidRPr="000B283A">
        <w:rPr>
          <w:rFonts w:ascii="Times New Roman" w:hAnsi="Times New Roman"/>
          <w:szCs w:val="24"/>
          <w:lang w:eastAsia="lt-LT"/>
        </w:rPr>
        <w:t>gyvybei, fiziniam arba psichiniam neliečiamumui, orumui, asmens laisvei arba lytiniam neliečiamumui, kai įvykdyta nusikalstama veika, gali išduoti Europos apsaugos orderį, kad kitos valstybės narės kompetentinga institucija galėtų toliau saugoti asmenį tos valstybės narės t</w:t>
      </w:r>
      <w:r>
        <w:rPr>
          <w:rFonts w:ascii="Times New Roman" w:hAnsi="Times New Roman"/>
          <w:szCs w:val="24"/>
          <w:lang w:eastAsia="lt-LT"/>
        </w:rPr>
        <w:t>eritorijoje</w:t>
      </w:r>
      <w:r w:rsidRPr="000B283A">
        <w:rPr>
          <w:rFonts w:ascii="Times New Roman" w:hAnsi="Times New Roman"/>
          <w:szCs w:val="24"/>
          <w:lang w:eastAsia="lt-LT"/>
        </w:rPr>
        <w:t xml:space="preserve">. </w:t>
      </w:r>
      <w:r>
        <w:rPr>
          <w:rFonts w:ascii="Times New Roman" w:hAnsi="Times New Roman"/>
          <w:szCs w:val="24"/>
          <w:lang w:eastAsia="lt-LT"/>
        </w:rPr>
        <w:t>Baudžiamuosiuose įstatymuose patikslintos nuostatos dėl baudžiamojo poveikio priemonių taikymo.</w:t>
      </w:r>
    </w:p>
    <w:p w:rsidR="001C0704" w:rsidRDefault="001C0704" w:rsidP="001C0704">
      <w:pPr>
        <w:spacing w:line="360" w:lineRule="auto"/>
        <w:ind w:firstLine="680"/>
        <w:jc w:val="both"/>
        <w:textAlignment w:val="top"/>
        <w:rPr>
          <w:rFonts w:ascii="Times New Roman" w:hAnsi="Times New Roman"/>
          <w:color w:val="000000" w:themeColor="text1"/>
          <w:szCs w:val="24"/>
          <w:lang w:eastAsia="lt-LT"/>
        </w:rPr>
      </w:pPr>
      <w:r>
        <w:rPr>
          <w:rFonts w:ascii="Times New Roman" w:hAnsi="Times New Roman"/>
          <w:szCs w:val="24"/>
          <w:lang w:eastAsia="lt-LT"/>
        </w:rPr>
        <w:t xml:space="preserve">1.16. Priimtas </w:t>
      </w:r>
      <w:r>
        <w:rPr>
          <w:rFonts w:ascii="Times New Roman" w:hAnsi="Times New Roman"/>
          <w:bCs/>
          <w:szCs w:val="24"/>
          <w:lang w:eastAsia="lt-LT"/>
        </w:rPr>
        <w:t>Lietuvos Respublikos b</w:t>
      </w:r>
      <w:r w:rsidRPr="00FE4EBC">
        <w:rPr>
          <w:rFonts w:ascii="Times New Roman" w:hAnsi="Times New Roman"/>
          <w:bCs/>
          <w:szCs w:val="24"/>
          <w:lang w:eastAsia="lt-LT"/>
        </w:rPr>
        <w:t xml:space="preserve">audžiamojo kodekso 155 ir 290 straipsnių pripažinimo netekusiais galios </w:t>
      </w:r>
      <w:r>
        <w:rPr>
          <w:rFonts w:ascii="Times New Roman" w:hAnsi="Times New Roman"/>
          <w:szCs w:val="24"/>
          <w:lang w:eastAsia="lt-LT"/>
        </w:rPr>
        <w:t>įstatymas Nr. XII-1888</w:t>
      </w:r>
      <w:r w:rsidRPr="00323615">
        <w:rPr>
          <w:rFonts w:ascii="Times New Roman" w:hAnsi="Times New Roman"/>
          <w:szCs w:val="24"/>
          <w:lang w:eastAsia="lt-LT"/>
        </w:rPr>
        <w:t xml:space="preserve">, </w:t>
      </w:r>
      <w:r>
        <w:rPr>
          <w:rFonts w:ascii="Times New Roman" w:hAnsi="Times New Roman"/>
          <w:color w:val="000000" w:themeColor="text1"/>
          <w:szCs w:val="24"/>
          <w:lang w:eastAsia="lt-LT"/>
        </w:rPr>
        <w:t xml:space="preserve">kuriuo dekriminalizuojami BK 154 straipsnyje nustatytas įžeidimas ir BK 290 straipsnyje nustatytas </w:t>
      </w:r>
      <w:r>
        <w:rPr>
          <w:rFonts w:ascii="Times New Roman" w:hAnsi="Times New Roman"/>
          <w:bCs/>
          <w:szCs w:val="24"/>
        </w:rPr>
        <w:t>v</w:t>
      </w:r>
      <w:r w:rsidRPr="00FE4EBC">
        <w:rPr>
          <w:rFonts w:ascii="Times New Roman" w:hAnsi="Times New Roman"/>
          <w:bCs/>
          <w:szCs w:val="24"/>
        </w:rPr>
        <w:t xml:space="preserve">alstybės tarnautojo ar viešojo administravimo funkcijas </w:t>
      </w:r>
      <w:r w:rsidRPr="00FE4EBC">
        <w:rPr>
          <w:rFonts w:ascii="Times New Roman" w:hAnsi="Times New Roman"/>
          <w:bCs/>
          <w:szCs w:val="24"/>
        </w:rPr>
        <w:lastRenderedPageBreak/>
        <w:t>atliekančio asmens įžeidimas</w:t>
      </w:r>
      <w:r>
        <w:rPr>
          <w:rFonts w:ascii="Times New Roman" w:hAnsi="Times New Roman"/>
          <w:color w:val="000000" w:themeColor="text1"/>
          <w:szCs w:val="24"/>
          <w:lang w:eastAsia="lt-LT"/>
        </w:rPr>
        <w:t>. Atsakomybė už įžeidimą bus reguliuojama civilinės teisės priemonėmis, o atsakomybė už valstybės tarnautojo įžeidimą numatyta Administracinių nusižengimų kodekse.</w:t>
      </w:r>
    </w:p>
    <w:p w:rsidR="001C0704" w:rsidRPr="008D68C0" w:rsidRDefault="001C0704" w:rsidP="001C0704">
      <w:pPr>
        <w:pStyle w:val="Betarp"/>
        <w:spacing w:line="360" w:lineRule="auto"/>
        <w:ind w:firstLine="709"/>
        <w:jc w:val="both"/>
        <w:rPr>
          <w:rFonts w:ascii="Times New Roman" w:hAnsi="Times New Roman"/>
          <w:color w:val="000000" w:themeColor="text1"/>
          <w:sz w:val="24"/>
          <w:szCs w:val="24"/>
          <w:lang w:eastAsia="lt-LT"/>
        </w:rPr>
      </w:pPr>
      <w:r>
        <w:rPr>
          <w:rFonts w:ascii="Times New Roman" w:hAnsi="Times New Roman"/>
          <w:color w:val="000000" w:themeColor="text1"/>
          <w:sz w:val="24"/>
          <w:szCs w:val="24"/>
          <w:lang w:eastAsia="lt-LT"/>
        </w:rPr>
        <w:t>1.17.</w:t>
      </w:r>
      <w:r w:rsidRPr="0071013C">
        <w:rPr>
          <w:rFonts w:ascii="Tahoma" w:hAnsi="Tahoma" w:cs="Tahoma"/>
          <w:b/>
          <w:bCs/>
          <w:sz w:val="14"/>
          <w:szCs w:val="14"/>
        </w:rPr>
        <w:t xml:space="preserve"> </w:t>
      </w:r>
      <w:r>
        <w:rPr>
          <w:rFonts w:ascii="Times New Roman" w:eastAsia="Times New Roman" w:hAnsi="Times New Roman"/>
          <w:sz w:val="24"/>
          <w:szCs w:val="24"/>
          <w:lang w:eastAsia="lt-LT"/>
        </w:rPr>
        <w:t xml:space="preserve">Priimtas </w:t>
      </w:r>
      <w:r>
        <w:rPr>
          <w:rFonts w:ascii="Times New Roman" w:eastAsia="Times New Roman" w:hAnsi="Times New Roman"/>
          <w:bCs/>
          <w:sz w:val="24"/>
          <w:szCs w:val="24"/>
          <w:lang w:eastAsia="lt-LT"/>
        </w:rPr>
        <w:t xml:space="preserve">Lietuvos Respublikos </w:t>
      </w:r>
      <w:r w:rsidRPr="0071013C">
        <w:rPr>
          <w:rFonts w:ascii="Times New Roman" w:eastAsia="Times New Roman" w:hAnsi="Times New Roman"/>
          <w:bCs/>
          <w:sz w:val="24"/>
          <w:szCs w:val="24"/>
          <w:lang w:eastAsia="lt-LT"/>
        </w:rPr>
        <w:t xml:space="preserve">baudžiamojo proceso kodekso 121, 123, 125, 126, 127, 130, 131 ir 181 straipsnių pakeitimo </w:t>
      </w:r>
      <w:r>
        <w:rPr>
          <w:rFonts w:ascii="Times New Roman" w:eastAsia="Times New Roman" w:hAnsi="Times New Roman"/>
          <w:bCs/>
          <w:sz w:val="24"/>
          <w:szCs w:val="24"/>
          <w:lang w:eastAsia="lt-LT"/>
        </w:rPr>
        <w:t xml:space="preserve">įstatymas Nr. XII-1878. </w:t>
      </w:r>
      <w:r>
        <w:rPr>
          <w:rFonts w:ascii="Times New Roman" w:hAnsi="Times New Roman"/>
          <w:color w:val="000000" w:themeColor="text1"/>
          <w:sz w:val="24"/>
          <w:szCs w:val="24"/>
          <w:lang w:eastAsia="lt-LT"/>
        </w:rPr>
        <w:t xml:space="preserve">Įstatymu </w:t>
      </w:r>
      <w:r w:rsidRPr="008D68C0">
        <w:rPr>
          <w:rFonts w:ascii="Times New Roman" w:hAnsi="Times New Roman"/>
          <w:sz w:val="24"/>
          <w:szCs w:val="24"/>
        </w:rPr>
        <w:t xml:space="preserve">siekiama tobulinti kardomosios priemonės – suėmimo skyrimo mechanizmą, atsižvelgiant į Žmogaus teisių ir pagrindinių laisvių apsaugos konvencijos reikalavimus, Europos Žmogaus Teisių Teismo ir Lietuvos nacionalinių teismų praktiką, įvertinus Lietuvos Respublikos generalinės prokuratūros, Lietuvos advokatūros, Lietuvos Respublikos vidaus reikalų ministerijos, akademinės bendruomenės bei kitų institucijų iškeltas suėmimo skyrimo ir taikymo praktines problemas ir pateiktus siūlymus joms spręsti. </w:t>
      </w:r>
      <w:r>
        <w:rPr>
          <w:rFonts w:ascii="Times New Roman" w:hAnsi="Times New Roman"/>
          <w:sz w:val="24"/>
          <w:szCs w:val="24"/>
        </w:rPr>
        <w:t>S</w:t>
      </w:r>
      <w:r w:rsidRPr="008D68C0">
        <w:rPr>
          <w:rFonts w:ascii="Times New Roman" w:hAnsi="Times New Roman"/>
          <w:sz w:val="24"/>
          <w:szCs w:val="24"/>
        </w:rPr>
        <w:t>iekiama ne tik sumažinti nepagrįstų ir apskritai paskirtų suėmimų skaičių,</w:t>
      </w:r>
      <w:r w:rsidRPr="008D68C0">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nes Lietuvoje ši kardomoji priemonė taikoma per dažnai, lyginant su kitomis ES valstybėmis narėmis,</w:t>
      </w:r>
      <w:r w:rsidRPr="008D68C0">
        <w:rPr>
          <w:rFonts w:ascii="Times New Roman" w:hAnsi="Times New Roman"/>
          <w:sz w:val="24"/>
          <w:szCs w:val="24"/>
        </w:rPr>
        <w:t xml:space="preserve"> bet ir sudaryti prielaidas dar labiau užtikrinti žmogaus teisių ir laisvių apsaugą baudžiamajame procese, kad skiriant suėmimą ar pratęsiant jo terminą būtų atsižvelgiama ne tik į visuomenės (viešąjį), bet ir individualų konkretaus asmens interesą.</w:t>
      </w:r>
    </w:p>
    <w:p w:rsidR="001C0704" w:rsidRDefault="001C0704" w:rsidP="001C0704">
      <w:pPr>
        <w:spacing w:line="360" w:lineRule="auto"/>
        <w:ind w:firstLine="709"/>
        <w:jc w:val="both"/>
        <w:textAlignment w:val="top"/>
        <w:rPr>
          <w:rFonts w:ascii="Times New Roman" w:hAnsi="Times New Roman"/>
          <w:szCs w:val="24"/>
        </w:rPr>
      </w:pPr>
      <w:r>
        <w:rPr>
          <w:rFonts w:ascii="Times New Roman" w:hAnsi="Times New Roman"/>
          <w:bCs/>
          <w:szCs w:val="24"/>
          <w:lang w:eastAsia="lt-LT"/>
        </w:rPr>
        <w:t xml:space="preserve">1.18. Priimtas Lietuvos Respublikos </w:t>
      </w:r>
      <w:r w:rsidRPr="00013960">
        <w:rPr>
          <w:rFonts w:ascii="Times New Roman" w:hAnsi="Times New Roman"/>
          <w:bCs/>
          <w:szCs w:val="24"/>
          <w:lang w:eastAsia="lt-LT"/>
        </w:rPr>
        <w:t>baudžiamojo kodekso 7, 196, 197, 198(1), 198(2) straipsnių ir priedo pakeitimo bei Kodekso papildymo 270(3) straipsniu įstaty</w:t>
      </w:r>
      <w:r>
        <w:rPr>
          <w:rFonts w:ascii="Times New Roman" w:hAnsi="Times New Roman"/>
          <w:bCs/>
          <w:szCs w:val="24"/>
          <w:lang w:eastAsia="lt-LT"/>
        </w:rPr>
        <w:t xml:space="preserve">mas Nr. XII-1777, kuriuo įgyvendintos dvi direktyvos </w:t>
      </w:r>
      <w:r w:rsidRPr="009441EC">
        <w:rPr>
          <w:rFonts w:ascii="Times New Roman" w:hAnsi="Times New Roman"/>
          <w:szCs w:val="24"/>
        </w:rPr>
        <w:t>–</w:t>
      </w:r>
      <w:r>
        <w:t xml:space="preserve"> </w:t>
      </w:r>
      <w:r w:rsidRPr="004819B8">
        <w:rPr>
          <w:rFonts w:ascii="Times New Roman" w:hAnsi="Times New Roman"/>
          <w:szCs w:val="24"/>
        </w:rPr>
        <w:t>2013 m. rugpjūčio 12 d. Europos P</w:t>
      </w:r>
      <w:r>
        <w:rPr>
          <w:rFonts w:ascii="Times New Roman" w:hAnsi="Times New Roman"/>
          <w:szCs w:val="24"/>
        </w:rPr>
        <w:t xml:space="preserve">arlamento ir Tarybos direktyva </w:t>
      </w:r>
      <w:r w:rsidRPr="004819B8">
        <w:rPr>
          <w:rFonts w:ascii="Times New Roman" w:hAnsi="Times New Roman"/>
          <w:szCs w:val="24"/>
        </w:rPr>
        <w:t>2013/40/ES dėl atakų prieš informacines sistemas</w:t>
      </w:r>
      <w:r>
        <w:rPr>
          <w:rFonts w:ascii="Times New Roman" w:hAnsi="Times New Roman"/>
          <w:szCs w:val="24"/>
        </w:rPr>
        <w:t xml:space="preserve"> </w:t>
      </w:r>
      <w:r w:rsidRPr="004819B8">
        <w:rPr>
          <w:rFonts w:ascii="Times New Roman" w:hAnsi="Times New Roman"/>
          <w:szCs w:val="24"/>
        </w:rPr>
        <w:t>ir 2005 m. rugsėjo 7 d. Europos Parlamento ir Tarybos direktyva 2005/35/EB dėl taršos iš laivų ir sankcijų už pažeidimus įvedimo</w:t>
      </w:r>
      <w:r>
        <w:rPr>
          <w:rFonts w:ascii="Times New Roman" w:hAnsi="Times New Roman"/>
          <w:szCs w:val="24"/>
        </w:rPr>
        <w:t>.</w:t>
      </w:r>
    </w:p>
    <w:p w:rsidR="001C0704" w:rsidRPr="00323615" w:rsidRDefault="001C0704" w:rsidP="001C0704">
      <w:pPr>
        <w:spacing w:line="360" w:lineRule="auto"/>
        <w:ind w:firstLine="709"/>
        <w:jc w:val="both"/>
        <w:textAlignment w:val="top"/>
        <w:rPr>
          <w:rFonts w:ascii="Times New Roman" w:hAnsi="Times New Roman"/>
          <w:bCs/>
          <w:szCs w:val="24"/>
          <w:lang w:eastAsia="lt-LT"/>
        </w:rPr>
      </w:pPr>
      <w:r>
        <w:rPr>
          <w:rFonts w:ascii="Times New Roman" w:hAnsi="Times New Roman"/>
          <w:szCs w:val="24"/>
        </w:rPr>
        <w:t>1.19. Priimtas įstatymų paketas:</w:t>
      </w:r>
      <w:r w:rsidRPr="00FC53E7">
        <w:rPr>
          <w:rFonts w:ascii="Times New Roman" w:hAnsi="Times New Roman"/>
          <w:bCs/>
          <w:szCs w:val="24"/>
          <w:lang w:eastAsia="lt-LT"/>
        </w:rPr>
        <w:t xml:space="preserve"> </w:t>
      </w:r>
      <w:r>
        <w:rPr>
          <w:rFonts w:ascii="Times New Roman" w:hAnsi="Times New Roman"/>
          <w:bCs/>
          <w:szCs w:val="24"/>
          <w:lang w:eastAsia="lt-LT"/>
        </w:rPr>
        <w:t>Lietuvos Respublikos</w:t>
      </w:r>
      <w:r>
        <w:rPr>
          <w:rFonts w:ascii="Times New Roman" w:hAnsi="Times New Roman"/>
          <w:szCs w:val="24"/>
        </w:rPr>
        <w:t xml:space="preserve"> </w:t>
      </w:r>
      <w:r>
        <w:rPr>
          <w:rFonts w:ascii="Times New Roman" w:hAnsi="Times New Roman"/>
          <w:bCs/>
          <w:szCs w:val="24"/>
          <w:lang w:eastAsia="lt-LT"/>
        </w:rPr>
        <w:t>b</w:t>
      </w:r>
      <w:r w:rsidRPr="00FC53E7">
        <w:rPr>
          <w:rFonts w:ascii="Times New Roman" w:hAnsi="Times New Roman"/>
          <w:bCs/>
          <w:szCs w:val="24"/>
          <w:lang w:eastAsia="lt-LT"/>
        </w:rPr>
        <w:t>ausmių vy</w:t>
      </w:r>
      <w:r>
        <w:rPr>
          <w:rFonts w:ascii="Times New Roman" w:hAnsi="Times New Roman"/>
          <w:bCs/>
          <w:szCs w:val="24"/>
          <w:lang w:eastAsia="lt-LT"/>
        </w:rPr>
        <w:t xml:space="preserve">kdymo kodekso pakeitimo įstatymas </w:t>
      </w:r>
      <w:r w:rsidRPr="006D72BB">
        <w:rPr>
          <w:rFonts w:ascii="Times New Roman" w:hAnsi="Times New Roman"/>
          <w:bCs/>
          <w:color w:val="000000" w:themeColor="text1"/>
          <w:szCs w:val="24"/>
          <w:lang w:eastAsia="lt-LT"/>
        </w:rPr>
        <w:t xml:space="preserve">Nr. XII-1818 </w:t>
      </w:r>
      <w:r>
        <w:rPr>
          <w:rFonts w:ascii="Times New Roman" w:hAnsi="Times New Roman"/>
          <w:szCs w:val="24"/>
        </w:rPr>
        <w:t xml:space="preserve">, </w:t>
      </w:r>
      <w:r>
        <w:rPr>
          <w:rFonts w:ascii="Times New Roman" w:hAnsi="Times New Roman"/>
          <w:bCs/>
          <w:szCs w:val="24"/>
          <w:lang w:eastAsia="lt-LT"/>
        </w:rPr>
        <w:t xml:space="preserve">Lietuvos Respublikos </w:t>
      </w:r>
      <w:r w:rsidRPr="000F3F40">
        <w:rPr>
          <w:rFonts w:ascii="Times New Roman" w:hAnsi="Times New Roman"/>
          <w:bCs/>
          <w:szCs w:val="24"/>
        </w:rPr>
        <w:t xml:space="preserve">suėmimo vykdymo įstatymo Nr. I-1175 2, 7, 8, 9, 10, 11, 12, 16, 22, 23, 24, 27, 28, 30, 32, 34, 37, 38, 41, 42, 44 ir </w:t>
      </w:r>
      <w:r>
        <w:rPr>
          <w:rFonts w:ascii="Times New Roman" w:hAnsi="Times New Roman"/>
          <w:bCs/>
          <w:szCs w:val="24"/>
        </w:rPr>
        <w:t xml:space="preserve">48 straipsnių pakeitimo įstatymas </w:t>
      </w:r>
      <w:r w:rsidRPr="006D72BB">
        <w:rPr>
          <w:rFonts w:ascii="Times New Roman" w:hAnsi="Times New Roman"/>
          <w:bCs/>
          <w:color w:val="000000" w:themeColor="text1"/>
          <w:szCs w:val="24"/>
        </w:rPr>
        <w:t xml:space="preserve">Nr. XII-1819, </w:t>
      </w:r>
      <w:r w:rsidRPr="006D72BB">
        <w:rPr>
          <w:rFonts w:ascii="Tahoma" w:hAnsi="Tahoma" w:cs="Tahoma"/>
          <w:b/>
          <w:bCs/>
          <w:color w:val="000000" w:themeColor="text1"/>
          <w:sz w:val="14"/>
          <w:szCs w:val="14"/>
        </w:rPr>
        <w:t xml:space="preserve"> </w:t>
      </w:r>
      <w:r>
        <w:rPr>
          <w:rFonts w:ascii="Times New Roman" w:hAnsi="Times New Roman"/>
          <w:bCs/>
          <w:szCs w:val="24"/>
          <w:lang w:eastAsia="lt-LT"/>
        </w:rPr>
        <w:t xml:space="preserve">Lietuvos Respublikos </w:t>
      </w:r>
      <w:r w:rsidRPr="000F3F40">
        <w:rPr>
          <w:rFonts w:ascii="Times New Roman" w:hAnsi="Times New Roman"/>
          <w:bCs/>
          <w:szCs w:val="24"/>
        </w:rPr>
        <w:t>baudžiamojo proceso kodekso 253(1), 360, 362 ir 364 straipsnių pakeitimo įstatym</w:t>
      </w:r>
      <w:r>
        <w:rPr>
          <w:rFonts w:ascii="Times New Roman" w:hAnsi="Times New Roman"/>
          <w:bCs/>
          <w:szCs w:val="24"/>
        </w:rPr>
        <w:t xml:space="preserve">as </w:t>
      </w:r>
      <w:r w:rsidRPr="006D72BB">
        <w:rPr>
          <w:rFonts w:ascii="Times New Roman" w:hAnsi="Times New Roman"/>
          <w:bCs/>
          <w:color w:val="000000" w:themeColor="text1"/>
          <w:szCs w:val="24"/>
          <w:lang w:eastAsia="lt-LT"/>
        </w:rPr>
        <w:t>Nr. XII-1820,</w:t>
      </w:r>
      <w:r w:rsidRPr="006D72BB">
        <w:rPr>
          <w:rFonts w:ascii="Tahoma" w:hAnsi="Tahoma" w:cs="Tahoma"/>
          <w:b/>
          <w:bCs/>
          <w:color w:val="000000" w:themeColor="text1"/>
          <w:sz w:val="14"/>
          <w:szCs w:val="14"/>
        </w:rPr>
        <w:t xml:space="preserve"> </w:t>
      </w:r>
      <w:r w:rsidRPr="00BB196E">
        <w:rPr>
          <w:rFonts w:ascii="Times New Roman" w:hAnsi="Times New Roman"/>
          <w:bCs/>
          <w:szCs w:val="24"/>
        </w:rPr>
        <w:t>Lietuvos R</w:t>
      </w:r>
      <w:r>
        <w:rPr>
          <w:rFonts w:ascii="Times New Roman" w:hAnsi="Times New Roman"/>
          <w:bCs/>
          <w:szCs w:val="24"/>
        </w:rPr>
        <w:t>espub</w:t>
      </w:r>
      <w:r w:rsidRPr="00BB196E">
        <w:rPr>
          <w:rFonts w:ascii="Times New Roman" w:hAnsi="Times New Roman"/>
          <w:bCs/>
          <w:szCs w:val="24"/>
        </w:rPr>
        <w:t xml:space="preserve">likos probacijos įstatymo Nr. XI-1860 11, 17, 18, 21, 25, 30 ir </w:t>
      </w:r>
      <w:r>
        <w:rPr>
          <w:rFonts w:ascii="Times New Roman" w:hAnsi="Times New Roman"/>
          <w:bCs/>
          <w:szCs w:val="24"/>
        </w:rPr>
        <w:t>31 straipsnių pakeitimo įstatymas</w:t>
      </w:r>
      <w:r w:rsidRPr="00BB196E">
        <w:rPr>
          <w:rFonts w:ascii="Times New Roman" w:hAnsi="Times New Roman"/>
          <w:bCs/>
          <w:szCs w:val="24"/>
        </w:rPr>
        <w:t xml:space="preserve"> </w:t>
      </w:r>
      <w:r w:rsidRPr="006D72BB">
        <w:rPr>
          <w:rFonts w:ascii="Times New Roman" w:hAnsi="Times New Roman"/>
          <w:bCs/>
          <w:color w:val="000000" w:themeColor="text1"/>
          <w:szCs w:val="24"/>
          <w:lang w:eastAsia="lt-LT"/>
        </w:rPr>
        <w:t>Nr. XII-1821.</w:t>
      </w:r>
      <w:r w:rsidRPr="006D72BB">
        <w:rPr>
          <w:rFonts w:ascii="Times New Roman" w:hAnsi="Times New Roman"/>
          <w:color w:val="000000" w:themeColor="text1"/>
          <w:szCs w:val="24"/>
        </w:rPr>
        <w:t xml:space="preserve"> </w:t>
      </w:r>
      <w:r>
        <w:rPr>
          <w:rFonts w:ascii="Times New Roman" w:hAnsi="Times New Roman"/>
          <w:szCs w:val="24"/>
        </w:rPr>
        <w:t xml:space="preserve">Šių įstatymų nuostatomis siekiama pagerinti bausmių vykdymo sistemą, siekiama </w:t>
      </w:r>
      <w:r w:rsidRPr="00FC53E7">
        <w:rPr>
          <w:rFonts w:ascii="Times New Roman" w:hAnsi="Times New Roman"/>
          <w:szCs w:val="24"/>
          <w:lang w:eastAsia="lt-LT"/>
        </w:rPr>
        <w:t xml:space="preserve">įgyvendinti tarptautinių ir nacionalinių žmogaus teisių apsaugą vykdančių institucijų rekomendacijas, didinti laisvės atėmimo vietų įstaigų saugumą, gerinti šių įstaigų valdymą, suderinti </w:t>
      </w:r>
      <w:r>
        <w:rPr>
          <w:rFonts w:ascii="Times New Roman" w:hAnsi="Times New Roman"/>
          <w:szCs w:val="24"/>
          <w:lang w:eastAsia="lt-LT"/>
        </w:rPr>
        <w:t xml:space="preserve">susijusių įstatymų </w:t>
      </w:r>
      <w:r w:rsidRPr="00FC53E7">
        <w:rPr>
          <w:rFonts w:ascii="Times New Roman" w:hAnsi="Times New Roman"/>
          <w:szCs w:val="24"/>
          <w:lang w:eastAsia="lt-LT"/>
        </w:rPr>
        <w:t>nuostatas ir išspręsti kitas praktikoje kylančias problemas;</w:t>
      </w:r>
      <w:r>
        <w:rPr>
          <w:rFonts w:ascii="Times New Roman" w:hAnsi="Times New Roman"/>
          <w:szCs w:val="24"/>
          <w:lang w:eastAsia="lt-LT"/>
        </w:rPr>
        <w:t xml:space="preserve"> </w:t>
      </w:r>
      <w:r w:rsidRPr="00FC53E7">
        <w:rPr>
          <w:rFonts w:ascii="Times New Roman" w:hAnsi="Times New Roman"/>
          <w:szCs w:val="24"/>
          <w:lang w:eastAsia="lt-LT"/>
        </w:rPr>
        <w:t>optimizuoti probacijos vykdymą;</w:t>
      </w:r>
      <w:r>
        <w:rPr>
          <w:rFonts w:ascii="Times New Roman" w:hAnsi="Times New Roman"/>
          <w:szCs w:val="24"/>
          <w:lang w:eastAsia="lt-LT"/>
        </w:rPr>
        <w:t xml:space="preserve"> </w:t>
      </w:r>
      <w:r w:rsidRPr="00FC53E7">
        <w:rPr>
          <w:rFonts w:ascii="Times New Roman" w:hAnsi="Times New Roman"/>
          <w:szCs w:val="24"/>
          <w:lang w:eastAsia="lt-LT"/>
        </w:rPr>
        <w:t>sudaryti palankias sąlygas nusikaltusių ir paskirtą bausmę atlikusių asmenų resocializacijai ir pilnaverčiam įs</w:t>
      </w:r>
      <w:r>
        <w:rPr>
          <w:rFonts w:ascii="Times New Roman" w:hAnsi="Times New Roman"/>
          <w:szCs w:val="24"/>
          <w:lang w:eastAsia="lt-LT"/>
        </w:rPr>
        <w:t>iliejimui į visuomenės gyvenimą.</w:t>
      </w:r>
    </w:p>
    <w:p w:rsidR="001C0704" w:rsidRPr="0040195A" w:rsidRDefault="001C0704" w:rsidP="001C0704">
      <w:pPr>
        <w:spacing w:line="360" w:lineRule="auto"/>
        <w:ind w:firstLine="709"/>
        <w:jc w:val="both"/>
        <w:textAlignment w:val="top"/>
        <w:rPr>
          <w:rFonts w:ascii="Times New Roman" w:hAnsi="Times New Roman"/>
          <w:bCs/>
          <w:szCs w:val="24"/>
          <w:lang w:eastAsia="lt-LT"/>
        </w:rPr>
      </w:pPr>
      <w:r w:rsidRPr="00BD1E46">
        <w:rPr>
          <w:rFonts w:ascii="Times New Roman" w:hAnsi="Times New Roman"/>
          <w:bCs/>
          <w:color w:val="000000" w:themeColor="text1"/>
          <w:szCs w:val="24"/>
        </w:rPr>
        <w:t>1.2</w:t>
      </w:r>
      <w:r>
        <w:rPr>
          <w:rFonts w:ascii="Times New Roman" w:hAnsi="Times New Roman"/>
          <w:bCs/>
          <w:color w:val="000000" w:themeColor="text1"/>
          <w:szCs w:val="24"/>
        </w:rPr>
        <w:t>0</w:t>
      </w:r>
      <w:r w:rsidRPr="00BD1E46">
        <w:rPr>
          <w:rFonts w:ascii="Times New Roman" w:hAnsi="Times New Roman"/>
          <w:bCs/>
          <w:color w:val="000000" w:themeColor="text1"/>
          <w:szCs w:val="24"/>
        </w:rPr>
        <w:t>.</w:t>
      </w:r>
      <w:r>
        <w:rPr>
          <w:rFonts w:ascii="Times New Roman" w:hAnsi="Times New Roman"/>
          <w:bCs/>
          <w:color w:val="000000" w:themeColor="text1"/>
          <w:szCs w:val="24"/>
        </w:rPr>
        <w:t xml:space="preserve"> Priimtas </w:t>
      </w:r>
      <w:r>
        <w:rPr>
          <w:rFonts w:ascii="Times New Roman" w:hAnsi="Times New Roman"/>
          <w:bCs/>
          <w:szCs w:val="24"/>
          <w:lang w:eastAsia="lt-LT"/>
        </w:rPr>
        <w:t xml:space="preserve">Lietuvos Respublikos </w:t>
      </w:r>
      <w:r w:rsidRPr="00BD1E46">
        <w:rPr>
          <w:rFonts w:ascii="Times New Roman" w:hAnsi="Times New Roman"/>
          <w:bCs/>
          <w:szCs w:val="24"/>
          <w:lang w:eastAsia="lt-LT"/>
        </w:rPr>
        <w:t>baudžiamojo kodekso 3</w:t>
      </w:r>
      <w:r>
        <w:rPr>
          <w:rFonts w:ascii="Times New Roman" w:hAnsi="Times New Roman"/>
          <w:bCs/>
          <w:szCs w:val="24"/>
          <w:lang w:eastAsia="lt-LT"/>
        </w:rPr>
        <w:t>10 straipsnio pakeitimo įstatymas Nr. XII-1830, kurio nuostatos suderintos su Gyvūnų gerovės ir apsaugos įstatymo nuostatomis, patikslinamos veikos dėl  žiauraus elgesio su gyvūnais ir atsakomybė už tokias veikas.</w:t>
      </w:r>
    </w:p>
    <w:tbl>
      <w:tblPr>
        <w:tblW w:w="72" w:type="dxa"/>
        <w:jc w:val="center"/>
        <w:tblBorders>
          <w:top w:val="single" w:sz="6" w:space="0" w:color="000000"/>
          <w:left w:val="single" w:sz="6" w:space="0" w:color="000000"/>
          <w:bottom w:val="single" w:sz="6" w:space="0" w:color="000000"/>
          <w:right w:val="single" w:sz="6" w:space="0" w:color="000000"/>
        </w:tblBorders>
        <w:tblCellMar>
          <w:top w:w="20" w:type="dxa"/>
          <w:left w:w="20" w:type="dxa"/>
          <w:bottom w:w="20" w:type="dxa"/>
          <w:right w:w="20" w:type="dxa"/>
        </w:tblCellMar>
        <w:tblLook w:val="04A0" w:firstRow="1" w:lastRow="0" w:firstColumn="1" w:lastColumn="0" w:noHBand="0" w:noVBand="1"/>
      </w:tblPr>
      <w:tblGrid>
        <w:gridCol w:w="72"/>
      </w:tblGrid>
      <w:tr w:rsidR="001C0704" w:rsidTr="00E05922">
        <w:trPr>
          <w:trHeight w:val="264"/>
          <w:jc w:val="center"/>
        </w:trPr>
        <w:tc>
          <w:tcPr>
            <w:tcW w:w="0" w:type="auto"/>
            <w:tcBorders>
              <w:top w:val="nil"/>
              <w:left w:val="nil"/>
              <w:bottom w:val="nil"/>
              <w:right w:val="nil"/>
            </w:tcBorders>
            <w:vAlign w:val="center"/>
          </w:tcPr>
          <w:p w:rsidR="001C0704" w:rsidRPr="000F3F40" w:rsidRDefault="001C0704" w:rsidP="00E05922">
            <w:pPr>
              <w:textAlignment w:val="top"/>
              <w:rPr>
                <w:rFonts w:ascii="Tahoma" w:hAnsi="Tahoma" w:cs="Tahoma"/>
                <w:b/>
                <w:bCs/>
                <w:color w:val="000000" w:themeColor="text1"/>
                <w:sz w:val="14"/>
                <w:szCs w:val="14"/>
              </w:rPr>
            </w:pPr>
          </w:p>
        </w:tc>
      </w:tr>
    </w:tbl>
    <w:tbl>
      <w:tblPr>
        <w:tblpPr w:leftFromText="180" w:rightFromText="180" w:vertAnchor="text" w:horzAnchor="margin" w:tblpY="250"/>
        <w:tblW w:w="0" w:type="auto"/>
        <w:tblBorders>
          <w:top w:val="single" w:sz="6" w:space="0" w:color="000000"/>
          <w:left w:val="single" w:sz="6" w:space="0" w:color="000000"/>
          <w:bottom w:val="single" w:sz="6" w:space="0" w:color="000000"/>
          <w:right w:val="single" w:sz="6" w:space="0" w:color="000000"/>
        </w:tblBorders>
        <w:tblCellMar>
          <w:top w:w="20" w:type="dxa"/>
          <w:left w:w="20" w:type="dxa"/>
          <w:bottom w:w="20" w:type="dxa"/>
          <w:right w:w="20" w:type="dxa"/>
        </w:tblCellMar>
        <w:tblLook w:val="04A0" w:firstRow="1" w:lastRow="0" w:firstColumn="1" w:lastColumn="0" w:noHBand="0" w:noVBand="1"/>
      </w:tblPr>
      <w:tblGrid>
        <w:gridCol w:w="46"/>
      </w:tblGrid>
      <w:tr w:rsidR="001C0704" w:rsidTr="00E05922">
        <w:tc>
          <w:tcPr>
            <w:tcW w:w="0" w:type="auto"/>
            <w:tcBorders>
              <w:top w:val="nil"/>
              <w:left w:val="nil"/>
              <w:bottom w:val="nil"/>
              <w:right w:val="nil"/>
            </w:tcBorders>
            <w:vAlign w:val="center"/>
          </w:tcPr>
          <w:p w:rsidR="001C0704" w:rsidRDefault="001C0704" w:rsidP="00E05922">
            <w:pPr>
              <w:spacing w:line="360" w:lineRule="auto"/>
              <w:jc w:val="both"/>
              <w:rPr>
                <w:rFonts w:ascii="Times New Roman" w:hAnsi="Times New Roman"/>
                <w:szCs w:val="24"/>
              </w:rPr>
            </w:pPr>
          </w:p>
        </w:tc>
      </w:tr>
    </w:tbl>
    <w:p w:rsidR="001C0704" w:rsidRDefault="001C0704" w:rsidP="001C0704">
      <w:pPr>
        <w:spacing w:line="360" w:lineRule="auto"/>
        <w:ind w:firstLine="709"/>
        <w:jc w:val="center"/>
        <w:rPr>
          <w:rFonts w:ascii="Times New Roman" w:hAnsi="Times New Roman"/>
          <w:b/>
          <w:caps/>
          <w:szCs w:val="24"/>
          <w:lang w:val="lt-LT"/>
        </w:rPr>
      </w:pPr>
      <w:r w:rsidRPr="00EA5C58">
        <w:rPr>
          <w:rFonts w:ascii="Times New Roman" w:hAnsi="Times New Roman"/>
          <w:b/>
          <w:caps/>
          <w:szCs w:val="24"/>
          <w:lang w:val="lt-LT"/>
        </w:rPr>
        <w:t>2.</w:t>
      </w:r>
      <w:r>
        <w:rPr>
          <w:rFonts w:ascii="Times New Roman" w:hAnsi="Times New Roman"/>
          <w:b/>
          <w:caps/>
          <w:szCs w:val="24"/>
          <w:lang w:val="lt-LT"/>
        </w:rPr>
        <w:t xml:space="preserve"> PARLAMENTINĖS KONTROLĖS DARBAI</w:t>
      </w:r>
    </w:p>
    <w:p w:rsidR="001C0704" w:rsidRDefault="001C0704" w:rsidP="001C0704">
      <w:pPr>
        <w:spacing w:line="360" w:lineRule="auto"/>
        <w:ind w:firstLine="709"/>
        <w:jc w:val="both"/>
        <w:rPr>
          <w:rFonts w:ascii="Times New Roman" w:hAnsi="Times New Roman"/>
          <w:szCs w:val="24"/>
          <w:lang w:eastAsia="lt-LT"/>
        </w:rPr>
      </w:pPr>
    </w:p>
    <w:p w:rsidR="001C0704" w:rsidRPr="009441EC" w:rsidRDefault="001C0704" w:rsidP="001C0704">
      <w:pPr>
        <w:spacing w:line="360" w:lineRule="auto"/>
        <w:ind w:firstLine="567"/>
        <w:jc w:val="both"/>
        <w:rPr>
          <w:rFonts w:ascii="Times New Roman" w:hAnsi="Times New Roman"/>
          <w:szCs w:val="24"/>
          <w:lang w:eastAsia="lt-LT"/>
        </w:rPr>
      </w:pPr>
      <w:r w:rsidRPr="009441EC">
        <w:rPr>
          <w:rFonts w:ascii="Times New Roman" w:hAnsi="Times New Roman"/>
          <w:b/>
          <w:bCs/>
          <w:szCs w:val="24"/>
        </w:rPr>
        <w:tab/>
      </w:r>
      <w:r>
        <w:rPr>
          <w:rFonts w:ascii="Times New Roman" w:hAnsi="Times New Roman"/>
          <w:b/>
          <w:bCs/>
          <w:szCs w:val="24"/>
        </w:rPr>
        <w:t>2</w:t>
      </w:r>
      <w:r w:rsidRPr="009441EC">
        <w:rPr>
          <w:rFonts w:ascii="Times New Roman" w:hAnsi="Times New Roman"/>
          <w:b/>
          <w:bCs/>
          <w:szCs w:val="24"/>
        </w:rPr>
        <w:t>.1. 2015 m. kovo 25 d.</w:t>
      </w:r>
      <w:r w:rsidRPr="009441EC">
        <w:rPr>
          <w:rFonts w:ascii="Times New Roman" w:hAnsi="Times New Roman"/>
          <w:bCs/>
          <w:szCs w:val="24"/>
        </w:rPr>
        <w:t xml:space="preserve"> Seimo Teisės ir teisėtvarkos komiteto (toliau </w:t>
      </w:r>
      <w:r w:rsidRPr="009441EC">
        <w:rPr>
          <w:rFonts w:ascii="Times New Roman" w:hAnsi="Times New Roman"/>
          <w:szCs w:val="24"/>
          <w:lang w:eastAsia="lt-LT"/>
        </w:rPr>
        <w:t>–</w:t>
      </w:r>
      <w:r w:rsidRPr="009441EC">
        <w:rPr>
          <w:rFonts w:ascii="Times New Roman" w:hAnsi="Times New Roman"/>
          <w:bCs/>
          <w:szCs w:val="24"/>
        </w:rPr>
        <w:t xml:space="preserve"> Komiteto)</w:t>
      </w:r>
      <w:r w:rsidRPr="009441EC">
        <w:rPr>
          <w:rFonts w:ascii="Times New Roman" w:hAnsi="Times New Roman"/>
          <w:szCs w:val="24"/>
          <w:lang w:eastAsia="lt-LT"/>
        </w:rPr>
        <w:t xml:space="preserve"> posėdyje Lietuvos Respublikos generalinis prokuroras Darius Valys ir generalinio prokuroro pavaduotojas Darius Raulušaitis, vadovaudamiesi Lietuvos Respublikos prokuratūros į</w:t>
      </w:r>
      <w:r>
        <w:rPr>
          <w:rFonts w:ascii="Times New Roman" w:hAnsi="Times New Roman"/>
          <w:szCs w:val="24"/>
          <w:lang w:eastAsia="lt-LT"/>
        </w:rPr>
        <w:t>statymo 4 straipsniu ir  vykdydami</w:t>
      </w:r>
      <w:r w:rsidRPr="009441EC">
        <w:rPr>
          <w:rFonts w:ascii="Times New Roman" w:hAnsi="Times New Roman"/>
          <w:szCs w:val="24"/>
          <w:lang w:eastAsia="lt-LT"/>
        </w:rPr>
        <w:t xml:space="preserve"> prokuratūros parlamentinę kontrolę, pristatė  2014 metų Lietuvos Respublikos prokuratūros veiklos ataskaitą. Pristatymo metu buvo atkreiptas dėmesys į nusikalstamumo tendencijas mūsų šalyje, į prokurorų darbo rezultatus, į įgyvendinamus projektus, siekiančius valdymo efektyvumo didinimo.</w:t>
      </w:r>
    </w:p>
    <w:p w:rsidR="001C0704" w:rsidRPr="009441EC" w:rsidRDefault="001C0704" w:rsidP="001C0704">
      <w:pPr>
        <w:spacing w:line="360" w:lineRule="auto"/>
        <w:jc w:val="both"/>
        <w:rPr>
          <w:rFonts w:ascii="Times New Roman" w:hAnsi="Times New Roman"/>
          <w:szCs w:val="24"/>
          <w:lang w:eastAsia="lt-LT"/>
        </w:rPr>
      </w:pPr>
      <w:r w:rsidRPr="009441EC">
        <w:rPr>
          <w:rFonts w:ascii="Times New Roman" w:hAnsi="Times New Roman"/>
          <w:szCs w:val="24"/>
          <w:lang w:eastAsia="lt-LT"/>
        </w:rPr>
        <w:tab/>
        <w:t>Atsižvelgiant į tam tikrų nusikalstamų veikų didėjimo tendencijas, prokuratūra vykdė savo veiklą 2014 metais pagal šias prioritetines veiklos kryptis: baudžiamojo persekiojimo stiprinimas dėl sunkių korupcinio pobūdžio nusikalstamų veikų, organizuotų grupių ir nusikalstamų susivienijimų padarytų nusikaltimų, vaikų seksualinio išnaudojimo, neteisėto praturtėjimo ir nusikalstamu būdu įgytų pinigų ar turto legalizavimo, nusikalstamų veikų elektroninių duomenų ir informacinių sistemų saugumui, kontrabandos, neteisėto disponavimo akcizais apmokestinamomis prekėmis; kriminalinės žvalgybos veiksmų teisėtumo kontrolė ir koordinavimo stiprinimas; viešojo intereso gynimas valstybės teisių ir teisėtų interesų gynimo srityje, valstybės teisių ir teisėtų interesų gynimo energetikos srityje bei vaikų teisių ir teisėtų interesų gynimo srityse; baudžiamojo proceso procedūrų supaprastinimas; prokuratūros administravimo tobulinimas, išteklių (žmogiškųjų, finansinių, infrastruktūros) efektyvesnis valdymas. Numatyta pagal šias prioritetines kryptis tęsti įstatymo nustatytų funkcijų vykdymą ir 2015 metais.</w:t>
      </w:r>
    </w:p>
    <w:p w:rsidR="001C0704" w:rsidRPr="009441EC" w:rsidRDefault="001C0704" w:rsidP="001C0704">
      <w:pPr>
        <w:spacing w:line="360" w:lineRule="auto"/>
        <w:jc w:val="both"/>
        <w:rPr>
          <w:rFonts w:ascii="Times New Roman" w:hAnsi="Times New Roman"/>
          <w:szCs w:val="24"/>
          <w:lang w:eastAsia="lt-LT"/>
        </w:rPr>
      </w:pPr>
      <w:r w:rsidRPr="009441EC">
        <w:rPr>
          <w:rFonts w:ascii="Times New Roman" w:hAnsi="Times New Roman"/>
          <w:szCs w:val="24"/>
          <w:lang w:eastAsia="lt-LT"/>
        </w:rPr>
        <w:tab/>
        <w:t>Generalinis prokuroras ir jo pavaduotojas atsakė į komiteto narių klausimus, taip pat buvo aptarti Prokuratūros įstatymo keitimo poreikio ir tikslingumo klausimai.</w:t>
      </w:r>
    </w:p>
    <w:p w:rsidR="001C0704" w:rsidRPr="009441EC" w:rsidRDefault="001C0704" w:rsidP="001C0704">
      <w:pPr>
        <w:shd w:val="clear" w:color="auto" w:fill="FFFFFF"/>
        <w:spacing w:line="360" w:lineRule="auto"/>
        <w:ind w:firstLine="567"/>
        <w:jc w:val="both"/>
        <w:rPr>
          <w:rFonts w:ascii="Times New Roman" w:hAnsi="Times New Roman"/>
          <w:szCs w:val="24"/>
        </w:rPr>
      </w:pPr>
      <w:r>
        <w:rPr>
          <w:rFonts w:ascii="Times New Roman" w:hAnsi="Times New Roman"/>
          <w:b/>
          <w:bCs/>
          <w:szCs w:val="24"/>
        </w:rPr>
        <w:t>2</w:t>
      </w:r>
      <w:r w:rsidRPr="009441EC">
        <w:rPr>
          <w:rFonts w:ascii="Times New Roman" w:hAnsi="Times New Roman"/>
          <w:b/>
          <w:bCs/>
          <w:szCs w:val="24"/>
        </w:rPr>
        <w:t>.2. 2015 m. gegužės 6 d.</w:t>
      </w:r>
      <w:r w:rsidRPr="009441EC">
        <w:rPr>
          <w:rFonts w:ascii="Times New Roman" w:hAnsi="Times New Roman"/>
          <w:bCs/>
          <w:szCs w:val="24"/>
        </w:rPr>
        <w:t xml:space="preserve"> Seimo Teisės ir teisėtvarkos komiteto </w:t>
      </w:r>
      <w:r w:rsidRPr="009441EC">
        <w:rPr>
          <w:rFonts w:ascii="Times New Roman" w:hAnsi="Times New Roman"/>
          <w:szCs w:val="24"/>
        </w:rPr>
        <w:t xml:space="preserve">posėdyje, dalyvaujant Vidaus reikalų ministrui Sauliui Skverneliui, </w:t>
      </w:r>
      <w:r w:rsidRPr="009441EC">
        <w:rPr>
          <w:rFonts w:ascii="Times New Roman" w:hAnsi="Times New Roman"/>
          <w:color w:val="000000"/>
          <w:szCs w:val="24"/>
        </w:rPr>
        <w:t xml:space="preserve">Priešgaisrinės apsaugos ir gelbėjimo departamento direktoriui Remigijui Baniuliui, Bendrojo pagalbos centro viršininkui Audriui Čiupliui, Policijos departamento prie Vidaus reikalų ministerijos atstovui Sauliui Gagui, aptarta </w:t>
      </w:r>
      <w:r w:rsidRPr="009441EC">
        <w:rPr>
          <w:rFonts w:ascii="Times New Roman" w:hAnsi="Times New Roman"/>
          <w:szCs w:val="24"/>
        </w:rPr>
        <w:t xml:space="preserve">Alytaus rajone, Miroslavo seniūnijoje, Mančiūnų kaime </w:t>
      </w:r>
      <w:r w:rsidRPr="009441EC">
        <w:rPr>
          <w:rFonts w:ascii="Times New Roman" w:hAnsi="Times New Roman"/>
          <w:color w:val="000000"/>
          <w:szCs w:val="24"/>
        </w:rPr>
        <w:t xml:space="preserve">įvykusios tragedijos aplinkybės. </w:t>
      </w:r>
    </w:p>
    <w:p w:rsidR="001C0704" w:rsidRPr="009441EC" w:rsidRDefault="001C0704" w:rsidP="001C0704">
      <w:pPr>
        <w:shd w:val="clear" w:color="auto" w:fill="FFFFFF"/>
        <w:spacing w:line="360" w:lineRule="auto"/>
        <w:ind w:firstLine="567"/>
        <w:jc w:val="both"/>
        <w:rPr>
          <w:rFonts w:ascii="Times New Roman" w:hAnsi="Times New Roman"/>
          <w:szCs w:val="24"/>
        </w:rPr>
      </w:pPr>
      <w:r w:rsidRPr="009441EC">
        <w:rPr>
          <w:rFonts w:ascii="Times New Roman" w:hAnsi="Times New Roman"/>
          <w:color w:val="000000"/>
          <w:szCs w:val="24"/>
        </w:rPr>
        <w:t xml:space="preserve">Atsakingi pareigūnai </w:t>
      </w:r>
      <w:r w:rsidRPr="009441EC">
        <w:rPr>
          <w:rFonts w:ascii="Times New Roman" w:hAnsi="Times New Roman"/>
          <w:szCs w:val="24"/>
        </w:rPr>
        <w:t xml:space="preserve">Komiteto narius informavo, kad dėl įvykio Alytaus rajone pradėtas tarnybinis patikrinimas dėl Bendrojo pagalbos centro, Alytaus skyriaus darbuotojų veiksmų, bus aiškinamasi, ar tinkamai buvo priimtas pagalbos skambutis, taip pat nagrinėjamos kitos šio įvykio aplinkybės. Komiteto nariai informuoti, kad </w:t>
      </w:r>
      <w:r w:rsidRPr="009441EC">
        <w:rPr>
          <w:rFonts w:ascii="Times New Roman" w:hAnsi="Times New Roman"/>
          <w:color w:val="000000"/>
          <w:szCs w:val="24"/>
        </w:rPr>
        <w:t>dėl galimo tarnybinių pareigų neatlikimo Alytaus policija pradėjo ikiteisminį tyrimą visoms šio įvykio aplinkybėms ištirti.</w:t>
      </w:r>
    </w:p>
    <w:p w:rsidR="001C0704" w:rsidRDefault="001C0704" w:rsidP="001C0704">
      <w:pPr>
        <w:spacing w:line="360" w:lineRule="auto"/>
        <w:jc w:val="both"/>
        <w:rPr>
          <w:rFonts w:ascii="Times New Roman" w:hAnsi="Times New Roman"/>
          <w:szCs w:val="24"/>
        </w:rPr>
      </w:pPr>
    </w:p>
    <w:p w:rsidR="001C0704" w:rsidRPr="00FC6E20" w:rsidRDefault="001C0704" w:rsidP="001C0704">
      <w:pPr>
        <w:spacing w:line="360" w:lineRule="auto"/>
        <w:ind w:firstLine="720"/>
        <w:jc w:val="center"/>
        <w:rPr>
          <w:rFonts w:ascii="Times New Roman" w:hAnsi="Times New Roman"/>
          <w:b/>
          <w:caps/>
          <w:szCs w:val="24"/>
          <w:lang w:val="lt-LT"/>
        </w:rPr>
      </w:pPr>
      <w:r w:rsidRPr="00FC6E20">
        <w:rPr>
          <w:rFonts w:ascii="Times New Roman" w:hAnsi="Times New Roman"/>
          <w:b/>
          <w:caps/>
          <w:szCs w:val="24"/>
          <w:lang w:val="lt-LT"/>
        </w:rPr>
        <w:lastRenderedPageBreak/>
        <w:t>3. Pareiškimų ir raštų nagrinėjimas</w:t>
      </w:r>
    </w:p>
    <w:p w:rsidR="001C0704" w:rsidRPr="00FC6E20" w:rsidRDefault="001C0704" w:rsidP="001C0704">
      <w:pPr>
        <w:spacing w:line="360" w:lineRule="auto"/>
        <w:jc w:val="both"/>
        <w:rPr>
          <w:rFonts w:ascii="Times New Roman" w:hAnsi="Times New Roman"/>
          <w:b/>
          <w:caps/>
          <w:szCs w:val="24"/>
          <w:lang w:val="lt-LT"/>
        </w:rPr>
      </w:pPr>
    </w:p>
    <w:p w:rsidR="001C0704" w:rsidRPr="00FC6E20" w:rsidRDefault="001C0704" w:rsidP="001C0704">
      <w:pPr>
        <w:spacing w:line="360" w:lineRule="auto"/>
        <w:jc w:val="both"/>
        <w:rPr>
          <w:rFonts w:ascii="Times New Roman" w:hAnsi="Times New Roman"/>
          <w:szCs w:val="24"/>
          <w:lang w:val="lt-LT"/>
        </w:rPr>
      </w:pPr>
      <w:r w:rsidRPr="00FC6E20">
        <w:rPr>
          <w:rFonts w:ascii="Times New Roman" w:hAnsi="Times New Roman"/>
          <w:szCs w:val="24"/>
          <w:lang w:val="lt-LT"/>
        </w:rPr>
        <w:tab/>
        <w:t xml:space="preserve">Seimo Teisės ir teisėtvarkos komitetas išnagrinėjo valstybės institucijų, visuomeninių organizacijų raštus bei piliečių laiškus įvairiais klausimais, tačiau daugiausiai buvo kreiptasi šiais klausimais: </w:t>
      </w:r>
    </w:p>
    <w:p w:rsidR="001C0704" w:rsidRPr="00FC6E20" w:rsidRDefault="001C0704" w:rsidP="001C0704">
      <w:pPr>
        <w:spacing w:line="360" w:lineRule="auto"/>
        <w:jc w:val="both"/>
        <w:rPr>
          <w:rFonts w:ascii="Times New Roman" w:hAnsi="Times New Roman"/>
          <w:szCs w:val="24"/>
          <w:lang w:val="lt-LT"/>
        </w:rPr>
      </w:pPr>
      <w:r w:rsidRPr="00FC6E20">
        <w:rPr>
          <w:rFonts w:ascii="Times New Roman" w:hAnsi="Times New Roman"/>
          <w:szCs w:val="24"/>
          <w:lang w:val="lt-LT"/>
        </w:rPr>
        <w:tab/>
        <w:t xml:space="preserve">1) prašoma informuoti apie priimtus įstatymus; teikiami siūlymai keisti įstatymus ar kitus teisės aktus bei prašoma pateikti galiojančių teisės aktų išaiškinimus; </w:t>
      </w:r>
    </w:p>
    <w:p w:rsidR="001C0704" w:rsidRPr="00FC6E20" w:rsidRDefault="001C0704" w:rsidP="001C0704">
      <w:pPr>
        <w:spacing w:line="360" w:lineRule="auto"/>
        <w:jc w:val="both"/>
        <w:rPr>
          <w:rFonts w:ascii="Times New Roman" w:hAnsi="Times New Roman"/>
          <w:szCs w:val="24"/>
          <w:lang w:val="lt-LT"/>
        </w:rPr>
      </w:pPr>
      <w:r w:rsidRPr="00FC6E20">
        <w:rPr>
          <w:rFonts w:ascii="Times New Roman" w:hAnsi="Times New Roman"/>
          <w:szCs w:val="24"/>
          <w:lang w:val="lt-LT"/>
        </w:rPr>
        <w:tab/>
        <w:t xml:space="preserve">2) skundžiamasi teismų priimtais sprendimais; keliamos teismų sprendimų vykdymo problemos; prašoma spręsti teisėjų atsakomybės klausimus; dėstomi probleminiai klausimai dėl situacijos Lietuvos teismų ekspertizių centruose; </w:t>
      </w:r>
    </w:p>
    <w:p w:rsidR="001C0704" w:rsidRPr="00FC6E20" w:rsidRDefault="001C0704" w:rsidP="001C0704">
      <w:pPr>
        <w:spacing w:line="360" w:lineRule="auto"/>
        <w:jc w:val="both"/>
        <w:rPr>
          <w:rFonts w:ascii="Times New Roman" w:hAnsi="Times New Roman"/>
          <w:szCs w:val="24"/>
          <w:lang w:val="lt-LT"/>
        </w:rPr>
      </w:pPr>
      <w:r w:rsidRPr="00FC6E20">
        <w:rPr>
          <w:rFonts w:ascii="Times New Roman" w:hAnsi="Times New Roman"/>
          <w:szCs w:val="24"/>
          <w:lang w:val="lt-LT"/>
        </w:rPr>
        <w:tab/>
        <w:t>3) skundžiamasi Generalinės prokuratūros, apygardų prokuratūrų prokurorų procesiniais veiksmais, keliamas žemesnės grandies prokurorų darbo kontrolės trūkumo klausimas; atkreipiamas dėmesys į galimai netinkamą prokuratūros veiklos organizavimą;</w:t>
      </w:r>
    </w:p>
    <w:p w:rsidR="001C0704" w:rsidRPr="00FC6E20" w:rsidRDefault="001C0704" w:rsidP="001C0704">
      <w:pPr>
        <w:spacing w:line="360" w:lineRule="auto"/>
        <w:jc w:val="both"/>
        <w:rPr>
          <w:rFonts w:ascii="Times New Roman" w:hAnsi="Times New Roman"/>
          <w:szCs w:val="24"/>
          <w:lang w:val="lt-LT"/>
        </w:rPr>
      </w:pPr>
      <w:r w:rsidRPr="00FC6E20">
        <w:rPr>
          <w:rFonts w:ascii="Times New Roman" w:hAnsi="Times New Roman"/>
          <w:szCs w:val="24"/>
          <w:lang w:val="lt-LT"/>
        </w:rPr>
        <w:tab/>
        <w:t>4) skundžiamasi valstybės pareigūnų, policijos pareigūnų,</w:t>
      </w:r>
      <w:r w:rsidRPr="00FC6E20">
        <w:rPr>
          <w:rFonts w:ascii="Times New Roman" w:hAnsi="Times New Roman"/>
          <w:bCs/>
          <w:szCs w:val="24"/>
          <w:lang w:val="lt-LT"/>
        </w:rPr>
        <w:t xml:space="preserve"> pataisos įstaigų administracijos veiksmais prieš nuteistuosius; skundžiamasi blogomis nuteistųjų laikymo sąlygomis bausmės atlikimo vietose;</w:t>
      </w:r>
      <w:r w:rsidRPr="00FC6E20">
        <w:rPr>
          <w:rFonts w:ascii="Times New Roman" w:hAnsi="Times New Roman"/>
          <w:szCs w:val="24"/>
          <w:lang w:val="lt-LT"/>
        </w:rPr>
        <w:t xml:space="preserve"> teiraujamasi dėl nuteistiesiems skirtų valstybinių išmokų dydžių;</w:t>
      </w:r>
      <w:r w:rsidRPr="00FC6E20" w:rsidDel="00B16B9C">
        <w:rPr>
          <w:rFonts w:ascii="Times New Roman" w:hAnsi="Times New Roman"/>
          <w:szCs w:val="24"/>
          <w:lang w:val="lt-LT"/>
        </w:rPr>
        <w:t xml:space="preserve"> </w:t>
      </w:r>
      <w:r w:rsidRPr="00FC6E20">
        <w:rPr>
          <w:rFonts w:ascii="Times New Roman" w:hAnsi="Times New Roman"/>
          <w:szCs w:val="24"/>
          <w:lang w:val="lt-LT"/>
        </w:rPr>
        <w:t>dėl nuteistųjų lygtinio paleidimo tvarkos bei paleidimo galimybės asmenims, nuteistiems iki gyvos galvos;</w:t>
      </w:r>
    </w:p>
    <w:p w:rsidR="001C0704" w:rsidRDefault="001C0704" w:rsidP="001C0704">
      <w:pPr>
        <w:spacing w:line="360" w:lineRule="auto"/>
        <w:ind w:firstLine="720"/>
        <w:jc w:val="center"/>
        <w:rPr>
          <w:rFonts w:ascii="Times New Roman" w:hAnsi="Times New Roman"/>
          <w:b/>
          <w:caps/>
          <w:szCs w:val="24"/>
          <w:lang w:val="lt-LT"/>
        </w:rPr>
      </w:pPr>
    </w:p>
    <w:p w:rsidR="001C0704" w:rsidRPr="005E767B" w:rsidRDefault="001C0704" w:rsidP="001C0704">
      <w:pPr>
        <w:spacing w:line="360" w:lineRule="auto"/>
        <w:ind w:firstLine="720"/>
        <w:jc w:val="center"/>
        <w:rPr>
          <w:rFonts w:ascii="Times New Roman" w:hAnsi="Times New Roman"/>
          <w:b/>
          <w:caps/>
          <w:szCs w:val="24"/>
          <w:lang w:val="lt-LT"/>
        </w:rPr>
      </w:pPr>
      <w:r w:rsidRPr="005E767B">
        <w:rPr>
          <w:rFonts w:ascii="Times New Roman" w:hAnsi="Times New Roman"/>
          <w:b/>
          <w:caps/>
          <w:szCs w:val="24"/>
          <w:lang w:val="lt-LT"/>
        </w:rPr>
        <w:t>4. Tarptautiniai ryšiai</w:t>
      </w:r>
    </w:p>
    <w:p w:rsidR="001C0704" w:rsidRPr="009A4DB3" w:rsidRDefault="001C0704" w:rsidP="001C0704">
      <w:pPr>
        <w:spacing w:line="360" w:lineRule="auto"/>
        <w:jc w:val="center"/>
        <w:rPr>
          <w:rStyle w:val="Grietas"/>
          <w:rFonts w:ascii="Times New Roman" w:eastAsiaTheme="majorEastAsia" w:hAnsi="Times New Roman"/>
          <w:b w:val="0"/>
          <w:szCs w:val="24"/>
        </w:rPr>
      </w:pPr>
      <w:r w:rsidRPr="00F011BB">
        <w:rPr>
          <w:rFonts w:ascii="Times New Roman" w:hAnsi="Times New Roman"/>
          <w:b/>
          <w:color w:val="FF0000"/>
          <w:szCs w:val="24"/>
          <w:lang w:eastAsia="lt-LT"/>
        </w:rPr>
        <w:tab/>
      </w:r>
    </w:p>
    <w:p w:rsidR="001C0704" w:rsidRPr="005E767B" w:rsidRDefault="001C0704" w:rsidP="001C0704">
      <w:pPr>
        <w:spacing w:line="360" w:lineRule="auto"/>
        <w:jc w:val="both"/>
        <w:rPr>
          <w:rFonts w:ascii="Times New Roman" w:hAnsi="Times New Roman"/>
          <w:szCs w:val="24"/>
        </w:rPr>
      </w:pPr>
      <w:r w:rsidRPr="00F011BB">
        <w:rPr>
          <w:b/>
          <w:color w:val="FF0000"/>
        </w:rPr>
        <w:tab/>
      </w:r>
      <w:r w:rsidRPr="005E767B">
        <w:rPr>
          <w:rFonts w:ascii="Times New Roman" w:hAnsi="Times New Roman"/>
          <w:b/>
          <w:szCs w:val="24"/>
        </w:rPr>
        <w:t>4.1. 2015 m. gegužės 6 d.</w:t>
      </w:r>
      <w:r w:rsidRPr="005E767B">
        <w:rPr>
          <w:rFonts w:ascii="Times New Roman" w:hAnsi="Times New Roman"/>
          <w:szCs w:val="24"/>
        </w:rPr>
        <w:t xml:space="preserve"> Seimo Teisės ir teisėtvarkos komiteto atstovai susitiko su Tarptautinio spaudos instituto (Austrija) (toliau – IPI) ir keleto kitų „šakinių“ organizacijų (</w:t>
      </w:r>
      <w:r w:rsidRPr="005E767B">
        <w:rPr>
          <w:rFonts w:ascii="Times New Roman" w:hAnsi="Times New Roman"/>
          <w:szCs w:val="24"/>
          <w:lang w:val="en-US"/>
        </w:rPr>
        <w:t xml:space="preserve">ARTICLE 19 (Didžioji Britanija), English PEN (Didžioji Britanija), IPI Didžiosios Britanijos Nacionalinis komitetas (Didžioji Britanija), Vokietijos Nacionalinis komitetas (Vokietija)) </w:t>
      </w:r>
      <w:r w:rsidRPr="005E767B">
        <w:rPr>
          <w:rFonts w:ascii="Times New Roman" w:hAnsi="Times New Roman"/>
          <w:szCs w:val="24"/>
        </w:rPr>
        <w:t>atstovais.</w:t>
      </w:r>
      <w:r>
        <w:rPr>
          <w:rFonts w:ascii="Times New Roman" w:hAnsi="Times New Roman"/>
          <w:szCs w:val="24"/>
        </w:rPr>
        <w:t xml:space="preserve"> </w:t>
      </w:r>
      <w:r w:rsidRPr="005E767B">
        <w:rPr>
          <w:rFonts w:ascii="Times New Roman" w:hAnsi="Times New Roman"/>
          <w:szCs w:val="24"/>
        </w:rPr>
        <w:t xml:space="preserve">Susitikimo metu buvo aptarti išraiškos ir spaudos laisvės Lietuvoje klausimai, ypatingai atkreipiant dėmesį į šiuo metu Lietuvoje galiojančių įstatymų, susijusių su kriminaline ir civiline difamacija (diskreditavimas, pramanytų ar tikrų, asmenį žeminančių žinių skleidimas, šmeižtas, šmeižimas), poveikį išraiškos ir spaudos laisvei. </w:t>
      </w:r>
    </w:p>
    <w:p w:rsidR="001C0704" w:rsidRDefault="001C0704" w:rsidP="001C0704">
      <w:pPr>
        <w:spacing w:line="360" w:lineRule="auto"/>
        <w:jc w:val="both"/>
        <w:rPr>
          <w:rFonts w:ascii="Times New Roman" w:hAnsi="Times New Roman"/>
          <w:szCs w:val="24"/>
        </w:rPr>
      </w:pPr>
      <w:r w:rsidRPr="005E767B">
        <w:rPr>
          <w:rFonts w:ascii="Times New Roman" w:hAnsi="Times New Roman"/>
          <w:szCs w:val="24"/>
        </w:rPr>
        <w:tab/>
      </w:r>
      <w:r w:rsidRPr="005E767B">
        <w:rPr>
          <w:rFonts w:ascii="Times New Roman" w:hAnsi="Times New Roman"/>
          <w:b/>
          <w:szCs w:val="24"/>
        </w:rPr>
        <w:t>4.2.</w:t>
      </w:r>
      <w:r w:rsidRPr="005E767B">
        <w:rPr>
          <w:rFonts w:ascii="Times New Roman" w:hAnsi="Times New Roman"/>
          <w:szCs w:val="24"/>
        </w:rPr>
        <w:t xml:space="preserve"> </w:t>
      </w:r>
      <w:r w:rsidRPr="005E767B">
        <w:rPr>
          <w:rFonts w:ascii="Times New Roman" w:hAnsi="Times New Roman"/>
          <w:b/>
          <w:szCs w:val="24"/>
        </w:rPr>
        <w:t>2015 m. birželio 10 d.</w:t>
      </w:r>
      <w:r w:rsidRPr="005E767B">
        <w:rPr>
          <w:rFonts w:ascii="Times New Roman" w:hAnsi="Times New Roman"/>
          <w:szCs w:val="24"/>
        </w:rPr>
        <w:t xml:space="preserve"> Seimo Teisės ir teisėtvarkos komiteto atstovai susitiko </w:t>
      </w:r>
      <w:r>
        <w:rPr>
          <w:rFonts w:ascii="Times New Roman" w:hAnsi="Times New Roman"/>
          <w:szCs w:val="24"/>
        </w:rPr>
        <w:t xml:space="preserve">su </w:t>
      </w:r>
      <w:r w:rsidRPr="005E767B">
        <w:rPr>
          <w:rFonts w:ascii="Times New Roman" w:hAnsi="Times New Roman"/>
          <w:szCs w:val="24"/>
        </w:rPr>
        <w:t xml:space="preserve">Juodkalnijos Parlamento </w:t>
      </w:r>
      <w:r>
        <w:rPr>
          <w:rFonts w:ascii="Times New Roman" w:hAnsi="Times New Roman"/>
          <w:szCs w:val="24"/>
        </w:rPr>
        <w:t>atstovų</w:t>
      </w:r>
      <w:r w:rsidRPr="005E767B">
        <w:rPr>
          <w:rFonts w:ascii="Times New Roman" w:hAnsi="Times New Roman"/>
          <w:szCs w:val="24"/>
        </w:rPr>
        <w:t xml:space="preserve"> delegacija.</w:t>
      </w:r>
      <w:r>
        <w:rPr>
          <w:rFonts w:ascii="Times New Roman" w:hAnsi="Times New Roman"/>
          <w:szCs w:val="24"/>
        </w:rPr>
        <w:t xml:space="preserve"> </w:t>
      </w:r>
      <w:r w:rsidRPr="005E767B">
        <w:rPr>
          <w:rFonts w:ascii="Times New Roman" w:hAnsi="Times New Roman"/>
          <w:szCs w:val="24"/>
        </w:rPr>
        <w:t xml:space="preserve">Susitikimo metu didžiausias dėmesys buvo skirtas įstatymų leidžiamosios, vykdomosios ir teisminės valdžios pusiausvyros, teismų ir prokuratūros nepriklausomumo bei laisvų rinkimų klausimams aptarti. </w:t>
      </w:r>
    </w:p>
    <w:p w:rsidR="001C0704" w:rsidRPr="005E767B" w:rsidRDefault="001C0704" w:rsidP="001C0704">
      <w:pPr>
        <w:spacing w:line="360" w:lineRule="auto"/>
        <w:ind w:firstLine="567"/>
        <w:jc w:val="both"/>
        <w:rPr>
          <w:rFonts w:ascii="Times New Roman" w:hAnsi="Times New Roman"/>
          <w:bCs/>
          <w:szCs w:val="24"/>
        </w:rPr>
      </w:pPr>
      <w:r w:rsidRPr="005E767B">
        <w:rPr>
          <w:rFonts w:ascii="Times New Roman" w:hAnsi="Times New Roman"/>
          <w:b/>
          <w:szCs w:val="24"/>
        </w:rPr>
        <w:t xml:space="preserve">4.3. 2015 m. gegužės 19 d. </w:t>
      </w:r>
      <w:r w:rsidRPr="005E767B">
        <w:rPr>
          <w:rFonts w:ascii="Times New Roman" w:hAnsi="Times New Roman"/>
          <w:szCs w:val="24"/>
        </w:rPr>
        <w:t xml:space="preserve">Seimo Teisės ir teisėtvarkos komiteto atstovai susitiko su Ukrainos Teisėjų tarybos atstovų delegacija, vadovaujama </w:t>
      </w:r>
      <w:r w:rsidRPr="005E767B">
        <w:rPr>
          <w:rFonts w:ascii="Times New Roman" w:hAnsi="Times New Roman"/>
          <w:bCs/>
          <w:szCs w:val="24"/>
        </w:rPr>
        <w:t xml:space="preserve">Kvalifikacinės kolegijos sekretoriaus, Aukščiausios kvalifikacinės teisėjų komisijos nario Stanislav Shchotka. Susitikimo metu </w:t>
      </w:r>
      <w:r w:rsidRPr="005E767B">
        <w:rPr>
          <w:rFonts w:ascii="Times New Roman" w:hAnsi="Times New Roman"/>
          <w:bCs/>
          <w:szCs w:val="24"/>
        </w:rPr>
        <w:lastRenderedPageBreak/>
        <w:t xml:space="preserve">didžiausias dėmesys buvo skirtas klausimams, susijusiems su Ukrainos </w:t>
      </w:r>
      <w:r>
        <w:rPr>
          <w:rFonts w:ascii="Times New Roman" w:hAnsi="Times New Roman"/>
          <w:bCs/>
          <w:szCs w:val="24"/>
        </w:rPr>
        <w:t xml:space="preserve">teisinės sistemos, ypač </w:t>
      </w:r>
      <w:r w:rsidRPr="005E767B">
        <w:rPr>
          <w:rFonts w:ascii="Times New Roman" w:hAnsi="Times New Roman"/>
          <w:bCs/>
          <w:szCs w:val="24"/>
        </w:rPr>
        <w:t>teismų sistemos</w:t>
      </w:r>
      <w:r>
        <w:rPr>
          <w:rFonts w:ascii="Times New Roman" w:hAnsi="Times New Roman"/>
          <w:bCs/>
          <w:szCs w:val="24"/>
        </w:rPr>
        <w:t>,</w:t>
      </w:r>
      <w:r w:rsidRPr="005E767B">
        <w:rPr>
          <w:rFonts w:ascii="Times New Roman" w:hAnsi="Times New Roman"/>
          <w:bCs/>
          <w:szCs w:val="24"/>
        </w:rPr>
        <w:t xml:space="preserve"> reformo</w:t>
      </w:r>
      <w:r>
        <w:rPr>
          <w:rFonts w:ascii="Times New Roman" w:hAnsi="Times New Roman"/>
          <w:bCs/>
          <w:szCs w:val="24"/>
        </w:rPr>
        <w:t>mis</w:t>
      </w:r>
      <w:r w:rsidRPr="005E767B">
        <w:rPr>
          <w:rFonts w:ascii="Times New Roman" w:hAnsi="Times New Roman"/>
          <w:bCs/>
          <w:szCs w:val="24"/>
        </w:rPr>
        <w:t xml:space="preserve">, teismų </w:t>
      </w:r>
      <w:r>
        <w:rPr>
          <w:rFonts w:ascii="Times New Roman" w:hAnsi="Times New Roman"/>
          <w:bCs/>
          <w:szCs w:val="24"/>
        </w:rPr>
        <w:t xml:space="preserve">nepriklausomumo ir </w:t>
      </w:r>
      <w:r w:rsidRPr="005E767B">
        <w:rPr>
          <w:rFonts w:ascii="Times New Roman" w:hAnsi="Times New Roman"/>
          <w:bCs/>
          <w:szCs w:val="24"/>
        </w:rPr>
        <w:t>autoriteto didinimu, visuomenės pasitikėjimas teismų sistema, teisėjų etikos normų laikymusi, aptarti.</w:t>
      </w:r>
      <w:r>
        <w:rPr>
          <w:rFonts w:ascii="Times New Roman" w:hAnsi="Times New Roman"/>
          <w:bCs/>
          <w:szCs w:val="24"/>
        </w:rPr>
        <w:t xml:space="preserve"> </w:t>
      </w:r>
      <w:r w:rsidRPr="005E767B">
        <w:rPr>
          <w:rFonts w:ascii="Times New Roman" w:hAnsi="Times New Roman"/>
          <w:bCs/>
          <w:szCs w:val="24"/>
        </w:rPr>
        <w:t>Pažymėtina, kad tiek Ukrainos delegacijos atstovai, tiek Komiteto nariai sutarė, kad valstybės demokratiniams procesams, jos tautos gerovei ypatingai svarbus yra teismų nepriklausomumo užtikrinimas. Buvo pabrėžta būtinybė, kad politikai, tiek pozicijos, tiek opozicijos atstovai, turėtų vieningą nuomonę ir supratimą, kad nepriklausoma teismų sistema yra demokratijos vystymosi ir bet kokios pažangos valstybėje viena svarbiausių sudedamųjų dalių.</w:t>
      </w:r>
    </w:p>
    <w:p w:rsidR="001C0704" w:rsidRPr="005E767B" w:rsidRDefault="001C0704" w:rsidP="001C0704">
      <w:pPr>
        <w:pStyle w:val="Betarp"/>
        <w:spacing w:line="360" w:lineRule="auto"/>
        <w:ind w:firstLine="567"/>
        <w:jc w:val="both"/>
        <w:rPr>
          <w:rFonts w:ascii="Times New Roman" w:hAnsi="Times New Roman"/>
          <w:sz w:val="24"/>
          <w:szCs w:val="24"/>
        </w:rPr>
      </w:pPr>
      <w:r w:rsidRPr="005E767B">
        <w:rPr>
          <w:rFonts w:ascii="Times New Roman" w:hAnsi="Times New Roman"/>
          <w:b/>
          <w:sz w:val="24"/>
          <w:szCs w:val="24"/>
        </w:rPr>
        <w:t xml:space="preserve">4.4. 2015 m. rugsėjo 8 d. </w:t>
      </w:r>
      <w:r w:rsidRPr="005E767B">
        <w:rPr>
          <w:rFonts w:ascii="Times New Roman" w:hAnsi="Times New Roman"/>
          <w:sz w:val="24"/>
          <w:szCs w:val="24"/>
        </w:rPr>
        <w:t>Seimo Teisės ir teisėtvarkos komiteto atstovai susitiko su Ukrainos Aukščiausiojo Teismo teisėjų</w:t>
      </w:r>
      <w:r w:rsidRPr="005E767B">
        <w:rPr>
          <w:rFonts w:ascii="Times New Roman" w:hAnsi="Times New Roman"/>
          <w:b/>
          <w:sz w:val="24"/>
          <w:szCs w:val="24"/>
        </w:rPr>
        <w:t xml:space="preserve"> </w:t>
      </w:r>
      <w:r w:rsidRPr="005E767B">
        <w:rPr>
          <w:rFonts w:ascii="Times New Roman" w:hAnsi="Times New Roman"/>
          <w:sz w:val="24"/>
          <w:szCs w:val="24"/>
        </w:rPr>
        <w:t>delegacija, vadovaujama Ukrainos Aukščiausiojo Teismo Prezidento</w:t>
      </w:r>
      <w:r w:rsidRPr="005E767B">
        <w:rPr>
          <w:rFonts w:ascii="Times New Roman" w:hAnsi="Times New Roman"/>
          <w:b/>
          <w:bCs/>
          <w:sz w:val="24"/>
          <w:szCs w:val="24"/>
          <w:lang w:val="en-US"/>
        </w:rPr>
        <w:t xml:space="preserve"> </w:t>
      </w:r>
      <w:r w:rsidRPr="005E767B">
        <w:rPr>
          <w:rFonts w:ascii="Times New Roman" w:hAnsi="Times New Roman"/>
          <w:bCs/>
          <w:sz w:val="24"/>
          <w:szCs w:val="24"/>
          <w:lang w:val="en-US"/>
        </w:rPr>
        <w:t xml:space="preserve">Yaroslav Romaniuk. Su svečiais iš Ukrainos į susitikimą taip pat atvyko Lietuvos Aukščiausiojo Teismo Pirmininkas Rimvydas Norkus ir Projekto “Pagalba Ukrainos teisinei sistemai” vadovas Virgilijus Valančius. </w:t>
      </w:r>
      <w:r w:rsidRPr="005E767B">
        <w:rPr>
          <w:rFonts w:ascii="Times New Roman" w:hAnsi="Times New Roman"/>
          <w:sz w:val="24"/>
          <w:szCs w:val="24"/>
        </w:rPr>
        <w:t>Susitikimo su Ukrainos Aukščiausiojo Teismo teisėjais metu Komiteto pirmininkas Julius Sabatauskas ir Komiteto pirmininko pavaduotojas Stasys Šedbaras pasidalino Lietuvos patirtimi kuriant teismų sistemą, nustatant teismų veiklos principus ir įgyvendinant teismų veiklą gerinančias pertvarkas. Pažymėtina, kad s</w:t>
      </w:r>
      <w:r w:rsidRPr="005E767B">
        <w:rPr>
          <w:rFonts w:ascii="Times New Roman" w:hAnsi="Times New Roman"/>
          <w:bCs/>
          <w:sz w:val="24"/>
          <w:szCs w:val="24"/>
        </w:rPr>
        <w:t>usitikimo metu  didelis dėmesys buvo skirtas įvairių grandžių teismų teisėjų skyrimo ir atleidimo procedūrai, Konstitucinio Teismo vietai teisinėje sistemoje ir Konstitucinio Teismo nutarimų įgyvendinimo svarbai.</w:t>
      </w:r>
    </w:p>
    <w:p w:rsidR="001C0704" w:rsidRDefault="001C0704" w:rsidP="001C0704">
      <w:pPr>
        <w:spacing w:line="360" w:lineRule="auto"/>
        <w:rPr>
          <w:rFonts w:ascii="Times New Roman" w:hAnsi="Times New Roman"/>
          <w:szCs w:val="24"/>
        </w:rPr>
      </w:pPr>
    </w:p>
    <w:p w:rsidR="001C0704" w:rsidRDefault="001C0704" w:rsidP="001C0704">
      <w:pPr>
        <w:spacing w:line="360" w:lineRule="auto"/>
        <w:jc w:val="center"/>
        <w:rPr>
          <w:rFonts w:ascii="Times New Roman" w:hAnsi="Times New Roman"/>
          <w:b/>
          <w:caps/>
          <w:szCs w:val="24"/>
          <w:lang w:val="lt-LT"/>
        </w:rPr>
      </w:pPr>
      <w:r>
        <w:rPr>
          <w:rFonts w:ascii="Times New Roman" w:hAnsi="Times New Roman"/>
          <w:b/>
          <w:caps/>
          <w:szCs w:val="24"/>
          <w:lang w:val="lt-LT"/>
        </w:rPr>
        <w:t xml:space="preserve">5. </w:t>
      </w:r>
      <w:r w:rsidRPr="00EA5C58">
        <w:rPr>
          <w:rFonts w:ascii="Times New Roman" w:hAnsi="Times New Roman"/>
          <w:b/>
          <w:caps/>
          <w:szCs w:val="24"/>
          <w:lang w:val="lt-LT"/>
        </w:rPr>
        <w:t>DISKUSIJOS, Kiti renginiai</w:t>
      </w:r>
    </w:p>
    <w:p w:rsidR="001C0704" w:rsidRPr="00EA5C58" w:rsidRDefault="001C0704" w:rsidP="001C0704">
      <w:pPr>
        <w:spacing w:line="360" w:lineRule="auto"/>
        <w:jc w:val="center"/>
        <w:rPr>
          <w:rFonts w:ascii="Times New Roman" w:hAnsi="Times New Roman"/>
          <w:b/>
          <w:caps/>
          <w:szCs w:val="24"/>
          <w:lang w:val="lt-LT"/>
        </w:rPr>
      </w:pPr>
    </w:p>
    <w:p w:rsidR="001C0704" w:rsidRPr="0066651B" w:rsidRDefault="001C0704" w:rsidP="001C0704">
      <w:pPr>
        <w:spacing w:line="360" w:lineRule="auto"/>
        <w:jc w:val="both"/>
        <w:rPr>
          <w:rFonts w:ascii="Times New Roman" w:hAnsi="Times New Roman"/>
          <w:szCs w:val="24"/>
        </w:rPr>
      </w:pPr>
      <w:r>
        <w:rPr>
          <w:rFonts w:ascii="Times New Roman" w:hAnsi="Times New Roman"/>
          <w:szCs w:val="24"/>
        </w:rPr>
        <w:tab/>
      </w:r>
      <w:r w:rsidRPr="002D2415">
        <w:rPr>
          <w:rFonts w:ascii="Times New Roman" w:hAnsi="Times New Roman"/>
          <w:b/>
          <w:szCs w:val="24"/>
        </w:rPr>
        <w:t>5.1. 2015</w:t>
      </w:r>
      <w:r w:rsidRPr="005859FD">
        <w:rPr>
          <w:rFonts w:ascii="Times New Roman" w:hAnsi="Times New Roman"/>
          <w:b/>
          <w:szCs w:val="24"/>
        </w:rPr>
        <w:t xml:space="preserve"> m. balandžio 16 d</w:t>
      </w:r>
      <w:r w:rsidRPr="0066651B">
        <w:rPr>
          <w:rFonts w:ascii="Times New Roman" w:hAnsi="Times New Roman"/>
          <w:szCs w:val="24"/>
        </w:rPr>
        <w:t xml:space="preserve">. Seimo Teisės ir teisėtvarkos komitetas kartu su Lietuvos arbitražo asociacija </w:t>
      </w:r>
      <w:r>
        <w:rPr>
          <w:rFonts w:ascii="Times New Roman" w:hAnsi="Times New Roman"/>
          <w:szCs w:val="24"/>
        </w:rPr>
        <w:t>organizavo</w:t>
      </w:r>
      <w:r w:rsidRPr="0066651B">
        <w:rPr>
          <w:rFonts w:ascii="Times New Roman" w:hAnsi="Times New Roman"/>
          <w:szCs w:val="24"/>
        </w:rPr>
        <w:t xml:space="preserve"> konferenciją: „Statybų verslo ginčų, kylančių iš sandorių, sudaromų pagal FIDIC rekomenduojamų kontraktų pavyzdines formas, sprendimo ypatumai“. </w:t>
      </w:r>
    </w:p>
    <w:p w:rsidR="001C0704" w:rsidRDefault="001C0704" w:rsidP="001C0704">
      <w:pPr>
        <w:spacing w:line="360" w:lineRule="auto"/>
        <w:jc w:val="both"/>
        <w:rPr>
          <w:rFonts w:ascii="Times New Roman" w:hAnsi="Times New Roman"/>
          <w:szCs w:val="24"/>
        </w:rPr>
      </w:pPr>
      <w:r w:rsidRPr="0066651B">
        <w:rPr>
          <w:rFonts w:ascii="Times New Roman" w:hAnsi="Times New Roman"/>
          <w:szCs w:val="24"/>
        </w:rPr>
        <w:tab/>
        <w:t xml:space="preserve">Konferencija </w:t>
      </w:r>
      <w:r>
        <w:rPr>
          <w:rFonts w:ascii="Times New Roman" w:hAnsi="Times New Roman"/>
          <w:szCs w:val="24"/>
        </w:rPr>
        <w:t xml:space="preserve">buvo skirta </w:t>
      </w:r>
      <w:r w:rsidRPr="0066651B">
        <w:rPr>
          <w:rFonts w:ascii="Times New Roman" w:hAnsi="Times New Roman"/>
          <w:szCs w:val="24"/>
        </w:rPr>
        <w:t xml:space="preserve">naujausios informacijos perteikimui statybų bei kitų įmonių ir įstaigų (įskaitant biudžetines) specialistams ir teisininkams, kurie vienaip ar kitaip yra atsakingi už sandorių pagal </w:t>
      </w:r>
      <w:r w:rsidRPr="0066651B">
        <w:rPr>
          <w:rFonts w:ascii="Times New Roman" w:hAnsi="Times New Roman"/>
          <w:bCs/>
          <w:szCs w:val="24"/>
        </w:rPr>
        <w:t>FIDIC pavyzdinių sutarčių (kontraktų) sąlygas</w:t>
      </w:r>
      <w:r w:rsidRPr="0066651B">
        <w:rPr>
          <w:rFonts w:ascii="Times New Roman" w:hAnsi="Times New Roman"/>
          <w:b/>
          <w:bCs/>
          <w:szCs w:val="24"/>
        </w:rPr>
        <w:t xml:space="preserve"> </w:t>
      </w:r>
      <w:r w:rsidRPr="0066651B">
        <w:rPr>
          <w:rFonts w:ascii="Times New Roman" w:hAnsi="Times New Roman"/>
          <w:szCs w:val="24"/>
        </w:rPr>
        <w:t>(tarp jų sietinų su viešaisiais pirkimais) sudarymą, vykdymą ir kontrolę, o ginčų atvejais – ir tinkamą (nustatyta tvarka) jų išsprendimą (sureguliavimą).</w:t>
      </w:r>
    </w:p>
    <w:p w:rsidR="001C0704" w:rsidRDefault="001C0704" w:rsidP="001C0704">
      <w:pPr>
        <w:spacing w:line="360" w:lineRule="auto"/>
        <w:jc w:val="both"/>
        <w:rPr>
          <w:rFonts w:ascii="Times New Roman" w:hAnsi="Times New Roman"/>
          <w:szCs w:val="24"/>
        </w:rPr>
      </w:pPr>
      <w:r>
        <w:rPr>
          <w:rFonts w:ascii="Times New Roman" w:hAnsi="Times New Roman"/>
          <w:szCs w:val="24"/>
        </w:rPr>
        <w:tab/>
      </w:r>
      <w:r>
        <w:rPr>
          <w:rFonts w:ascii="Times New Roman" w:hAnsi="Times New Roman"/>
          <w:b/>
          <w:bCs/>
          <w:szCs w:val="24"/>
        </w:rPr>
        <w:t>5</w:t>
      </w:r>
      <w:r w:rsidRPr="005E5882">
        <w:rPr>
          <w:rFonts w:ascii="Times New Roman" w:hAnsi="Times New Roman"/>
          <w:b/>
          <w:bCs/>
          <w:szCs w:val="24"/>
        </w:rPr>
        <w:t>.</w:t>
      </w:r>
      <w:r>
        <w:rPr>
          <w:rFonts w:ascii="Times New Roman" w:hAnsi="Times New Roman"/>
          <w:b/>
          <w:bCs/>
          <w:szCs w:val="24"/>
        </w:rPr>
        <w:t>2</w:t>
      </w:r>
      <w:r w:rsidRPr="005E5882">
        <w:rPr>
          <w:rFonts w:ascii="Times New Roman" w:hAnsi="Times New Roman"/>
          <w:b/>
          <w:bCs/>
          <w:szCs w:val="24"/>
        </w:rPr>
        <w:t>. 2015 m. gegužės 22 d.</w:t>
      </w:r>
      <w:r w:rsidRPr="005E5882">
        <w:rPr>
          <w:rFonts w:ascii="Times New Roman" w:hAnsi="Times New Roman"/>
          <w:bCs/>
          <w:szCs w:val="24"/>
        </w:rPr>
        <w:t xml:space="preserve"> Seimo </w:t>
      </w:r>
      <w:r w:rsidRPr="005E5882">
        <w:rPr>
          <w:rFonts w:ascii="Times New Roman" w:hAnsi="Times New Roman"/>
          <w:szCs w:val="24"/>
        </w:rPr>
        <w:t xml:space="preserve">Teisės ir teisėtvarkos komitetas kartu su Seimo Europos informacijos biuru surengė „Europos savaitės Seime“ diskusiją tema </w:t>
      </w:r>
      <w:r w:rsidRPr="00CA7AB1">
        <w:rPr>
          <w:rFonts w:ascii="Times New Roman" w:hAnsi="Times New Roman"/>
          <w:szCs w:val="24"/>
        </w:rPr>
        <w:t>„Europos prokuratūra: konstituciniai aspektai, veiklos teisiniai pagrindai ir perspektyvos“.</w:t>
      </w:r>
      <w:r w:rsidRPr="005E5882">
        <w:rPr>
          <w:rFonts w:ascii="Times New Roman" w:hAnsi="Times New Roman"/>
          <w:szCs w:val="24"/>
        </w:rPr>
        <w:t xml:space="preserve"> </w:t>
      </w:r>
      <w:r w:rsidRPr="005E5882">
        <w:rPr>
          <w:rFonts w:ascii="Times New Roman" w:hAnsi="Times New Roman"/>
          <w:bCs/>
          <w:szCs w:val="24"/>
        </w:rPr>
        <w:t xml:space="preserve">Diskusijoje įžanginį žodį tarė Teisės ir teisėtvarkos komiteto pirmininkas Julius Sabatauskas, pranešimus pristatė teisingumo viceministras Paulius Griciūnas, Generalinės prokuratūros atstovas Tomas Krušna, Lietuvos teisės </w:t>
      </w:r>
      <w:r w:rsidRPr="005E5882">
        <w:rPr>
          <w:rFonts w:ascii="Times New Roman" w:hAnsi="Times New Roman"/>
          <w:bCs/>
          <w:szCs w:val="24"/>
        </w:rPr>
        <w:lastRenderedPageBreak/>
        <w:t>instituto mokslininkas dr. Justas Namavičius, Mykolo Romerio universiteto docentas dr. Andrius Nevera.</w:t>
      </w:r>
    </w:p>
    <w:p w:rsidR="001C0704" w:rsidRDefault="001C0704" w:rsidP="001C0704">
      <w:pPr>
        <w:spacing w:line="360" w:lineRule="auto"/>
        <w:jc w:val="both"/>
        <w:rPr>
          <w:rFonts w:ascii="Times New Roman" w:hAnsi="Times New Roman"/>
          <w:szCs w:val="24"/>
        </w:rPr>
      </w:pPr>
      <w:r>
        <w:rPr>
          <w:rFonts w:ascii="Times New Roman" w:hAnsi="Times New Roman"/>
          <w:szCs w:val="24"/>
        </w:rPr>
        <w:tab/>
      </w:r>
      <w:r w:rsidRPr="005E5882">
        <w:rPr>
          <w:rFonts w:ascii="Times New Roman" w:hAnsi="Times New Roman"/>
          <w:bCs/>
          <w:szCs w:val="24"/>
        </w:rPr>
        <w:t xml:space="preserve">Teisės ir teisėtvarkos komiteto pirmininkas Julius Sabatauskas priminė, kad </w:t>
      </w:r>
      <w:r w:rsidRPr="005E5882">
        <w:rPr>
          <w:rFonts w:ascii="Times New Roman" w:hAnsi="Times New Roman"/>
          <w:szCs w:val="24"/>
        </w:rPr>
        <w:t xml:space="preserve">Teisės ir teisėtvarkos komitetas svarstė </w:t>
      </w:r>
      <w:hyperlink r:id="rId7" w:history="1">
        <w:r w:rsidRPr="005E5882">
          <w:rPr>
            <w:rStyle w:val="Hipersaitas"/>
            <w:rFonts w:ascii="Times New Roman" w:hAnsi="Times New Roman"/>
            <w:color w:val="auto"/>
            <w:szCs w:val="24"/>
            <w:u w:val="none"/>
          </w:rPr>
          <w:t>Europos Komisijos pasiūlymą dėl Europos prokuratūros įsteigimo</w:t>
        </w:r>
      </w:hyperlink>
      <w:r w:rsidRPr="005E5882">
        <w:rPr>
          <w:rFonts w:ascii="Times New Roman" w:hAnsi="Times New Roman"/>
          <w:szCs w:val="24"/>
        </w:rPr>
        <w:t xml:space="preserve"> ir išreiškė savo pritarimą jam, tačiau kartu ir atkreipė dėmesį į numatomą šio pasiūlymo didelį poveikį nacionalinei teisei, todėl būtina siekti, kad derybų metu pasiūlymo tekstas būtų pakoreguotas taip, kad būtų neutralus visų valstybių narių konstitucijų ir teisinių sistemų atžvilgiu. </w:t>
      </w:r>
      <w:r>
        <w:rPr>
          <w:rFonts w:ascii="Times New Roman" w:hAnsi="Times New Roman"/>
          <w:szCs w:val="24"/>
        </w:rPr>
        <w:tab/>
      </w:r>
    </w:p>
    <w:p w:rsidR="001C0704" w:rsidRDefault="001C0704" w:rsidP="001C0704">
      <w:pPr>
        <w:spacing w:line="360" w:lineRule="auto"/>
        <w:jc w:val="both"/>
        <w:rPr>
          <w:rFonts w:ascii="Times New Roman" w:hAnsi="Times New Roman"/>
          <w:szCs w:val="24"/>
        </w:rPr>
      </w:pPr>
      <w:r>
        <w:rPr>
          <w:rFonts w:ascii="Times New Roman" w:hAnsi="Times New Roman"/>
          <w:szCs w:val="24"/>
        </w:rPr>
        <w:tab/>
      </w:r>
      <w:r w:rsidRPr="005E5882">
        <w:rPr>
          <w:rFonts w:ascii="Times New Roman" w:hAnsi="Times New Roman"/>
          <w:szCs w:val="24"/>
        </w:rPr>
        <w:t xml:space="preserve">Teisingumo viceministras Paulius Griciūnas savo pranešime apžvelgė pagrindinius Europos Komisijos pasiūlymo dėl Europos prokuratūros įsteigimo aspektus, jo teisinius pagrindus. Teisingumo viceministro nuomone, nors šis pasiūlymas iš pradžių ir sulaukė prieštaringo valstybių narių parlamentų vertinimo, jis neišeina už subsidiarumo principo ribų, dėl jo vyksta išsamios diskusijos ir nedaromi skuboti sprendimai. Generalinės prokuratūros atstovas Tomas Krušna, kaip ir teisingumo viceministras, nors ir paminėjo, kad yra nemažai diskutuotinų vietų, tačiau išreiškė teigiamą požiūrį į pasiūlymą įsteigti Europos prokuratūrą. </w:t>
      </w:r>
    </w:p>
    <w:p w:rsidR="001C0704" w:rsidRPr="005E5882" w:rsidRDefault="001C0704" w:rsidP="001C0704">
      <w:pPr>
        <w:spacing w:line="360" w:lineRule="auto"/>
        <w:jc w:val="both"/>
        <w:rPr>
          <w:rFonts w:ascii="Times New Roman" w:hAnsi="Times New Roman"/>
          <w:szCs w:val="24"/>
        </w:rPr>
      </w:pPr>
      <w:r>
        <w:rPr>
          <w:rFonts w:ascii="Times New Roman" w:hAnsi="Times New Roman"/>
          <w:szCs w:val="24"/>
        </w:rPr>
        <w:tab/>
      </w:r>
      <w:r w:rsidRPr="005E5882">
        <w:rPr>
          <w:rFonts w:ascii="Times New Roman" w:hAnsi="Times New Roman"/>
          <w:szCs w:val="24"/>
        </w:rPr>
        <w:t xml:space="preserve">Diskusijoje savo pozicijas dėl pasiūlymo įsteigti Europos prokuratūrą išsakė ir mokslo bendruomenės atstovai dr. Justas Namavičius ir doc. dr. Andrius Nevera. Jie iškėlė daug klausimų, į kuriuos šiuo metu dar nėra atsakymų. Doc. dr. Andrius Nevera savo skeptišką požiūrį į Europos prokuratūros įsteigimą daugiausia grindė remdamasis pažangios vadybos taisyklėmis. </w:t>
      </w:r>
    </w:p>
    <w:p w:rsidR="001C0704" w:rsidRDefault="001C0704" w:rsidP="001C0704">
      <w:pPr>
        <w:spacing w:line="360" w:lineRule="auto"/>
        <w:ind w:firstLine="1296"/>
        <w:jc w:val="both"/>
        <w:rPr>
          <w:rFonts w:ascii="Times New Roman" w:hAnsi="Times New Roman"/>
          <w:szCs w:val="24"/>
          <w:lang w:val="lt-LT"/>
        </w:rPr>
      </w:pPr>
    </w:p>
    <w:p w:rsidR="001C0704" w:rsidRPr="00AC11D2" w:rsidRDefault="001C0704" w:rsidP="001C0704">
      <w:pPr>
        <w:spacing w:line="360" w:lineRule="auto"/>
        <w:jc w:val="center"/>
        <w:rPr>
          <w:rFonts w:ascii="Times New Roman" w:hAnsi="Times New Roman"/>
          <w:b/>
          <w:bCs/>
          <w:caps/>
          <w:sz w:val="28"/>
          <w:szCs w:val="28"/>
        </w:rPr>
      </w:pPr>
      <w:r w:rsidRPr="00AC11D2">
        <w:rPr>
          <w:rFonts w:ascii="Times New Roman" w:hAnsi="Times New Roman"/>
          <w:b/>
          <w:bCs/>
          <w:caps/>
          <w:sz w:val="28"/>
          <w:szCs w:val="28"/>
        </w:rPr>
        <w:t>III. PRIORITETINIAI DARBAI, kurie planuojami ATLIKTI</w:t>
      </w:r>
    </w:p>
    <w:p w:rsidR="001C0704" w:rsidRPr="00AC11D2" w:rsidRDefault="001C0704" w:rsidP="001C0704">
      <w:pPr>
        <w:pStyle w:val="Sraopastraipa"/>
        <w:spacing w:line="360" w:lineRule="auto"/>
        <w:ind w:left="840"/>
        <w:jc w:val="center"/>
        <w:rPr>
          <w:rFonts w:ascii="Times New Roman" w:hAnsi="Times New Roman"/>
          <w:bCs/>
          <w:sz w:val="28"/>
          <w:szCs w:val="28"/>
          <w:lang w:val="lt-LT"/>
        </w:rPr>
      </w:pPr>
      <w:r>
        <w:rPr>
          <w:rFonts w:ascii="Times New Roman" w:hAnsi="Times New Roman"/>
          <w:b/>
          <w:bCs/>
          <w:caps/>
          <w:sz w:val="28"/>
          <w:szCs w:val="28"/>
        </w:rPr>
        <w:t>2015</w:t>
      </w:r>
      <w:r w:rsidRPr="00AC11D2">
        <w:rPr>
          <w:rFonts w:ascii="Times New Roman" w:hAnsi="Times New Roman"/>
          <w:b/>
          <w:bCs/>
          <w:caps/>
          <w:sz w:val="28"/>
          <w:szCs w:val="28"/>
        </w:rPr>
        <w:t xml:space="preserve"> m. SEIMO RUDENS (V</w:t>
      </w:r>
      <w:r>
        <w:rPr>
          <w:rFonts w:ascii="Times New Roman" w:hAnsi="Times New Roman"/>
          <w:b/>
          <w:bCs/>
          <w:caps/>
          <w:sz w:val="28"/>
          <w:szCs w:val="28"/>
        </w:rPr>
        <w:t>II</w:t>
      </w:r>
      <w:r w:rsidRPr="00AC11D2">
        <w:rPr>
          <w:rFonts w:ascii="Times New Roman" w:hAnsi="Times New Roman"/>
          <w:b/>
          <w:bCs/>
          <w:caps/>
          <w:sz w:val="28"/>
          <w:szCs w:val="28"/>
        </w:rPr>
        <w:t>) SESIJOJE</w:t>
      </w:r>
    </w:p>
    <w:p w:rsidR="001C0704" w:rsidRDefault="001C0704" w:rsidP="001C0704">
      <w:pPr>
        <w:spacing w:line="360" w:lineRule="auto"/>
        <w:jc w:val="both"/>
        <w:rPr>
          <w:rFonts w:ascii="Times New Roman" w:hAnsi="Times New Roman"/>
          <w:bCs/>
          <w:szCs w:val="24"/>
          <w:lang w:val="lt-LT"/>
        </w:rPr>
      </w:pPr>
    </w:p>
    <w:p w:rsidR="001C0704" w:rsidRPr="008F12F5" w:rsidRDefault="001C0704" w:rsidP="001C0704">
      <w:pPr>
        <w:spacing w:line="360" w:lineRule="auto"/>
        <w:jc w:val="center"/>
        <w:rPr>
          <w:rStyle w:val="Grietas"/>
          <w:rFonts w:ascii="Times New Roman" w:hAnsi="Times New Roman"/>
          <w:szCs w:val="24"/>
        </w:rPr>
      </w:pPr>
      <w:r w:rsidRPr="008F12F5">
        <w:rPr>
          <w:rFonts w:ascii="Times New Roman" w:hAnsi="Times New Roman"/>
          <w:b/>
          <w:bCs/>
          <w:szCs w:val="24"/>
          <w:lang w:eastAsia="lt-LT"/>
        </w:rPr>
        <w:t>Lietuvos Respublikos v</w:t>
      </w:r>
      <w:r w:rsidRPr="008F12F5">
        <w:rPr>
          <w:rStyle w:val="Grietas"/>
          <w:rFonts w:ascii="Times New Roman" w:hAnsi="Times New Roman"/>
          <w:szCs w:val="24"/>
        </w:rPr>
        <w:t>ardų ir pavardžių rašymo dokumentuose įstatymų projektai</w:t>
      </w:r>
    </w:p>
    <w:p w:rsidR="001C0704" w:rsidRPr="007C0EFD" w:rsidRDefault="001C0704" w:rsidP="001C0704">
      <w:pPr>
        <w:spacing w:line="360" w:lineRule="auto"/>
        <w:jc w:val="both"/>
        <w:rPr>
          <w:rStyle w:val="Grietas"/>
          <w:rFonts w:ascii="Times New Roman" w:hAnsi="Times New Roman"/>
          <w:b w:val="0"/>
          <w:szCs w:val="24"/>
        </w:rPr>
      </w:pPr>
    </w:p>
    <w:p w:rsidR="001C0704" w:rsidRPr="001B740A" w:rsidRDefault="001C0704" w:rsidP="001C0704">
      <w:pPr>
        <w:pStyle w:val="Betarp"/>
        <w:spacing w:line="360" w:lineRule="auto"/>
        <w:ind w:firstLine="567"/>
        <w:jc w:val="both"/>
        <w:rPr>
          <w:rStyle w:val="Grietas"/>
          <w:rFonts w:ascii="Times New Roman" w:hAnsi="Times New Roman"/>
          <w:b w:val="0"/>
          <w:sz w:val="24"/>
          <w:szCs w:val="24"/>
        </w:rPr>
      </w:pPr>
      <w:r w:rsidRPr="007C0EFD">
        <w:rPr>
          <w:rStyle w:val="Grietas"/>
          <w:rFonts w:ascii="Times New Roman" w:hAnsi="Times New Roman"/>
          <w:sz w:val="24"/>
          <w:szCs w:val="24"/>
        </w:rPr>
        <w:tab/>
      </w:r>
      <w:r>
        <w:rPr>
          <w:rFonts w:ascii="Times New Roman" w:eastAsia="Times New Roman" w:hAnsi="Times New Roman"/>
          <w:bCs/>
          <w:sz w:val="24"/>
          <w:szCs w:val="24"/>
          <w:lang w:eastAsia="lt-LT"/>
        </w:rPr>
        <w:t xml:space="preserve">Lietuvos Respublikos </w:t>
      </w:r>
      <w:r w:rsidRPr="001B740A">
        <w:rPr>
          <w:rStyle w:val="Grietas"/>
          <w:rFonts w:ascii="Times New Roman" w:hAnsi="Times New Roman"/>
          <w:b w:val="0"/>
          <w:sz w:val="24"/>
          <w:szCs w:val="24"/>
        </w:rPr>
        <w:t xml:space="preserve">Seimo narių įregistruoti alternatyvūs įstatymų projektai </w:t>
      </w:r>
      <w:r>
        <w:rPr>
          <w:rFonts w:ascii="Times New Roman" w:eastAsia="Times New Roman" w:hAnsi="Times New Roman"/>
          <w:bCs/>
          <w:sz w:val="24"/>
          <w:szCs w:val="24"/>
          <w:lang w:eastAsia="lt-LT"/>
        </w:rPr>
        <w:t>Lietuvos Respublikos v</w:t>
      </w:r>
      <w:r w:rsidRPr="001B740A">
        <w:rPr>
          <w:rStyle w:val="Grietas"/>
          <w:rFonts w:ascii="Times New Roman" w:hAnsi="Times New Roman"/>
          <w:b w:val="0"/>
          <w:sz w:val="24"/>
          <w:szCs w:val="24"/>
        </w:rPr>
        <w:t xml:space="preserve">ardų ir pavardžių rašymo dokumentuose įstatymo Nr. XIIP-1653 projektas ir </w:t>
      </w:r>
      <w:r>
        <w:rPr>
          <w:rFonts w:ascii="Times New Roman" w:eastAsia="Times New Roman" w:hAnsi="Times New Roman"/>
          <w:bCs/>
          <w:sz w:val="24"/>
          <w:szCs w:val="24"/>
          <w:lang w:eastAsia="lt-LT"/>
        </w:rPr>
        <w:t>Lietuvos Respublikos c</w:t>
      </w:r>
      <w:r w:rsidRPr="001B740A">
        <w:rPr>
          <w:rStyle w:val="Grietas"/>
          <w:rFonts w:ascii="Times New Roman" w:hAnsi="Times New Roman"/>
          <w:b w:val="0"/>
          <w:sz w:val="24"/>
          <w:szCs w:val="24"/>
        </w:rPr>
        <w:t xml:space="preserve">ivilinio kodekso 3.282 straipsnio pakeitimo įstatymo Nr. XIIP-1654 projektas. Šių projektų tikslas ir uždaviniai – užtikrinti veiksmingesnę vardo ir pavardės, kaip pagrindinių asmens tapatybės žymenų, teisinę apsaugą, taip pat teisę į bendrą šeimos pavardę, taikant visuomenės ir individualių asmens interesų apsaugos proporcingumo principą, sudarant teisines prielaidas dokumentuose rašyti Lietuvos Respublikos ir užsienio piliečių nelietuviškus vardus ir pavardes nelietuviškais lotyniško pagrindo rašmenimis. Alternatyvus </w:t>
      </w:r>
      <w:r>
        <w:rPr>
          <w:rFonts w:ascii="Times New Roman" w:eastAsia="Times New Roman" w:hAnsi="Times New Roman"/>
          <w:bCs/>
          <w:sz w:val="24"/>
          <w:szCs w:val="24"/>
          <w:lang w:eastAsia="lt-LT"/>
        </w:rPr>
        <w:t>Lietuvos Respublikos v</w:t>
      </w:r>
      <w:r w:rsidRPr="001B740A">
        <w:rPr>
          <w:rStyle w:val="Grietas"/>
          <w:rFonts w:ascii="Times New Roman" w:hAnsi="Times New Roman"/>
          <w:b w:val="0"/>
          <w:sz w:val="24"/>
          <w:szCs w:val="24"/>
        </w:rPr>
        <w:t xml:space="preserve">ardų ir pavardžių rašymo dokumentuose įstatymo projektas Nr. XIIP-1675,  kuriuo siekiama apibūdinti Lietuvos Respublikos kompetentingų institucijų išduodamų dokumentų šaltinius, pagal kuriuos šių institucijų sudaromuose ir išduodamuose dokumentuose įrašoma ar perrašoma asmens vardas ir </w:t>
      </w:r>
      <w:r w:rsidRPr="001B740A">
        <w:rPr>
          <w:rStyle w:val="Grietas"/>
          <w:rFonts w:ascii="Times New Roman" w:hAnsi="Times New Roman"/>
          <w:b w:val="0"/>
          <w:sz w:val="24"/>
          <w:szCs w:val="24"/>
        </w:rPr>
        <w:lastRenderedPageBreak/>
        <w:t>pavardė, laikantis valstybinės lietuvių kalbos reikalavimų (t.y. naudojant „lietuvišką formą“ – lietuvių kalbos rašmenis pagal tarimą). Projekte siekiama piliečiams suteikti teisę jų paso kitų įrašų skyriuje įrašyti savo asmenvardžius kitų kalbų grafinėmis formomis.</w:t>
      </w:r>
    </w:p>
    <w:p w:rsidR="001C0704" w:rsidRPr="007C0EFD" w:rsidRDefault="001C0704" w:rsidP="001C0704">
      <w:pPr>
        <w:pStyle w:val="Pagrindiniotekstotrauka3"/>
        <w:rPr>
          <w:rStyle w:val="Grietas"/>
          <w:szCs w:val="24"/>
        </w:rPr>
      </w:pPr>
    </w:p>
    <w:p w:rsidR="001C0704" w:rsidRPr="007C0EFD" w:rsidRDefault="001C0704" w:rsidP="001C0704">
      <w:pPr>
        <w:jc w:val="center"/>
        <w:rPr>
          <w:rStyle w:val="Grietas"/>
          <w:rFonts w:ascii="Times New Roman" w:hAnsi="Times New Roman"/>
          <w:szCs w:val="24"/>
        </w:rPr>
      </w:pPr>
      <w:r w:rsidRPr="008F12F5">
        <w:rPr>
          <w:rFonts w:ascii="Times New Roman" w:hAnsi="Times New Roman"/>
          <w:b/>
          <w:bCs/>
          <w:szCs w:val="24"/>
          <w:lang w:eastAsia="lt-LT"/>
        </w:rPr>
        <w:t>Lietuvos Respublikos t</w:t>
      </w:r>
      <w:r w:rsidRPr="007C0EFD">
        <w:rPr>
          <w:rStyle w:val="Grietas"/>
          <w:rFonts w:ascii="Times New Roman" w:hAnsi="Times New Roman"/>
          <w:szCs w:val="24"/>
        </w:rPr>
        <w:t>eismų reorganizavimo įstatymų projektai</w:t>
      </w:r>
    </w:p>
    <w:p w:rsidR="001C0704" w:rsidRPr="001B740A" w:rsidRDefault="001C0704" w:rsidP="001C0704">
      <w:pPr>
        <w:spacing w:line="360" w:lineRule="auto"/>
        <w:jc w:val="center"/>
        <w:rPr>
          <w:rStyle w:val="Grietas"/>
          <w:rFonts w:ascii="Times New Roman" w:hAnsi="Times New Roman"/>
          <w:b w:val="0"/>
          <w:szCs w:val="24"/>
        </w:rPr>
      </w:pPr>
    </w:p>
    <w:p w:rsidR="001C0704" w:rsidRPr="001B740A" w:rsidRDefault="001C0704" w:rsidP="001C0704">
      <w:pPr>
        <w:spacing w:line="360" w:lineRule="auto"/>
        <w:ind w:firstLine="810"/>
        <w:jc w:val="both"/>
        <w:rPr>
          <w:rStyle w:val="Grietas"/>
          <w:rFonts w:ascii="Times New Roman" w:hAnsi="Times New Roman"/>
          <w:b w:val="0"/>
          <w:szCs w:val="24"/>
        </w:rPr>
      </w:pPr>
      <w:r>
        <w:rPr>
          <w:rFonts w:ascii="Times New Roman" w:hAnsi="Times New Roman"/>
          <w:bCs/>
          <w:szCs w:val="24"/>
          <w:lang w:eastAsia="lt-LT"/>
        </w:rPr>
        <w:t xml:space="preserve">Lietuvos Respublikos </w:t>
      </w:r>
      <w:r w:rsidRPr="001B740A">
        <w:rPr>
          <w:rStyle w:val="Grietas"/>
          <w:rFonts w:ascii="Times New Roman" w:hAnsi="Times New Roman"/>
          <w:b w:val="0"/>
          <w:szCs w:val="24"/>
          <w:lang w:eastAsia="lt-LT"/>
        </w:rPr>
        <w:t>Seimo nutarimo „Dėl teismų reorganizavimo“</w:t>
      </w:r>
      <w:r w:rsidRPr="001B740A">
        <w:rPr>
          <w:rStyle w:val="Grietas"/>
          <w:rFonts w:ascii="Times New Roman" w:hAnsi="Times New Roman"/>
          <w:b w:val="0"/>
          <w:szCs w:val="24"/>
        </w:rPr>
        <w:t xml:space="preserve"> projektas Nr. XIIP-3010</w:t>
      </w:r>
      <w:r w:rsidRPr="001B740A">
        <w:rPr>
          <w:rStyle w:val="Grietas"/>
          <w:rFonts w:ascii="Times New Roman" w:hAnsi="Times New Roman"/>
          <w:b w:val="0"/>
          <w:szCs w:val="24"/>
          <w:lang w:eastAsia="lt-LT"/>
        </w:rPr>
        <w:t xml:space="preserve">, </w:t>
      </w:r>
      <w:r w:rsidRPr="001B740A">
        <w:rPr>
          <w:rStyle w:val="Grietas"/>
          <w:rFonts w:ascii="Times New Roman" w:hAnsi="Times New Roman"/>
          <w:b w:val="0"/>
          <w:szCs w:val="24"/>
        </w:rPr>
        <w:t>T</w:t>
      </w:r>
      <w:r w:rsidRPr="001B740A">
        <w:rPr>
          <w:rStyle w:val="Grietas"/>
          <w:rFonts w:ascii="Times New Roman" w:hAnsi="Times New Roman"/>
          <w:b w:val="0"/>
          <w:szCs w:val="24"/>
          <w:lang w:eastAsia="lt-LT"/>
        </w:rPr>
        <w:t>eismų reorganizavimo įstatymo</w:t>
      </w:r>
      <w:r w:rsidRPr="001B740A">
        <w:rPr>
          <w:rStyle w:val="Grietas"/>
          <w:rFonts w:ascii="Times New Roman" w:hAnsi="Times New Roman"/>
          <w:b w:val="0"/>
          <w:szCs w:val="24"/>
        </w:rPr>
        <w:t xml:space="preserve"> projektas Nr. XIIP-3011</w:t>
      </w:r>
      <w:r w:rsidRPr="001B740A">
        <w:rPr>
          <w:rStyle w:val="Grietas"/>
          <w:rFonts w:ascii="Times New Roman" w:hAnsi="Times New Roman"/>
          <w:b w:val="0"/>
          <w:szCs w:val="24"/>
          <w:lang w:eastAsia="lt-LT"/>
        </w:rPr>
        <w:t xml:space="preserve">, </w:t>
      </w:r>
      <w:r>
        <w:rPr>
          <w:rFonts w:ascii="Times New Roman" w:hAnsi="Times New Roman"/>
          <w:bCs/>
          <w:szCs w:val="24"/>
          <w:lang w:eastAsia="lt-LT"/>
        </w:rPr>
        <w:t>Lietuvos Respublikos t</w:t>
      </w:r>
      <w:r w:rsidRPr="001B740A">
        <w:rPr>
          <w:rStyle w:val="Grietas"/>
          <w:rFonts w:ascii="Times New Roman" w:hAnsi="Times New Roman"/>
          <w:b w:val="0"/>
          <w:szCs w:val="24"/>
          <w:lang w:eastAsia="lt-LT"/>
        </w:rPr>
        <w:t>eismų įstatymo Nr. I-480 14, 28, 34, 36, 41, 45, 551, 56, 63, 65, 70, 80, 101, 107, 114, 120 straipsnių, trečiojo skirsnio pavadinimo pakeitimo ir įstatymo papildymo 1141 straipsniu įstatymo</w:t>
      </w:r>
      <w:r w:rsidRPr="001B740A">
        <w:rPr>
          <w:rStyle w:val="Grietas"/>
          <w:rFonts w:ascii="Times New Roman" w:hAnsi="Times New Roman"/>
          <w:b w:val="0"/>
          <w:szCs w:val="24"/>
        </w:rPr>
        <w:t xml:space="preserve"> projektas Nr. XIIP-3012</w:t>
      </w:r>
      <w:r w:rsidRPr="001B740A">
        <w:rPr>
          <w:rStyle w:val="Grietas"/>
          <w:rFonts w:ascii="Times New Roman" w:hAnsi="Times New Roman"/>
          <w:b w:val="0"/>
          <w:szCs w:val="24"/>
          <w:lang w:eastAsia="lt-LT"/>
        </w:rPr>
        <w:t xml:space="preserve">, </w:t>
      </w:r>
      <w:r>
        <w:rPr>
          <w:rFonts w:ascii="Times New Roman" w:hAnsi="Times New Roman"/>
          <w:bCs/>
          <w:szCs w:val="24"/>
          <w:lang w:eastAsia="lt-LT"/>
        </w:rPr>
        <w:t>Lietuvos Respublikos a</w:t>
      </w:r>
      <w:r w:rsidRPr="001B740A">
        <w:rPr>
          <w:rStyle w:val="Grietas"/>
          <w:rFonts w:ascii="Times New Roman" w:hAnsi="Times New Roman"/>
          <w:b w:val="0"/>
          <w:szCs w:val="24"/>
          <w:lang w:eastAsia="lt-LT"/>
        </w:rPr>
        <w:t>pylinkių teismų įsteigimo įstatymo Nr. I-2375 pakeitimo įstatymo</w:t>
      </w:r>
      <w:r w:rsidRPr="001B740A">
        <w:rPr>
          <w:rStyle w:val="Grietas"/>
          <w:rFonts w:ascii="Times New Roman" w:hAnsi="Times New Roman"/>
          <w:b w:val="0"/>
          <w:szCs w:val="24"/>
        </w:rPr>
        <w:t xml:space="preserve"> projektas Nr. XIIP-3013</w:t>
      </w:r>
      <w:r w:rsidRPr="001B740A">
        <w:rPr>
          <w:rStyle w:val="Grietas"/>
          <w:rFonts w:ascii="Times New Roman" w:hAnsi="Times New Roman"/>
          <w:b w:val="0"/>
          <w:szCs w:val="24"/>
          <w:lang w:eastAsia="lt-LT"/>
        </w:rPr>
        <w:t xml:space="preserve">, </w:t>
      </w:r>
      <w:r>
        <w:rPr>
          <w:rFonts w:ascii="Times New Roman" w:hAnsi="Times New Roman"/>
          <w:bCs/>
          <w:szCs w:val="24"/>
          <w:lang w:eastAsia="lt-LT"/>
        </w:rPr>
        <w:t>Lietuvos Respublikos į</w:t>
      </w:r>
      <w:r w:rsidRPr="001B740A">
        <w:rPr>
          <w:rStyle w:val="Grietas"/>
          <w:rFonts w:ascii="Times New Roman" w:hAnsi="Times New Roman"/>
          <w:b w:val="0"/>
          <w:szCs w:val="24"/>
          <w:lang w:eastAsia="lt-LT"/>
        </w:rPr>
        <w:t>statymo Dėl Lietuvos Aukščiausiojo Teismo, Lietuvos apeliacinio teismo, apygardų teismų įsteigimo, apygardų ir apylinkių teismų veiklos teritorijų nustatymo bei Lietuvos Respublikos prokuratūros reformavimo Nr. I-497 pavadinimo ir 6 straipsnio pakeitimo bei 7 straipsnio pripažinimo netekusiu galios įstatymo</w:t>
      </w:r>
      <w:r w:rsidRPr="001B740A">
        <w:rPr>
          <w:rStyle w:val="Grietas"/>
          <w:rFonts w:ascii="Times New Roman" w:hAnsi="Times New Roman"/>
          <w:b w:val="0"/>
          <w:szCs w:val="24"/>
        </w:rPr>
        <w:t xml:space="preserve"> projektas Nr. XIIP-3014</w:t>
      </w:r>
      <w:r w:rsidRPr="001B740A">
        <w:rPr>
          <w:rStyle w:val="Grietas"/>
          <w:rFonts w:ascii="Times New Roman" w:hAnsi="Times New Roman"/>
          <w:b w:val="0"/>
          <w:szCs w:val="24"/>
          <w:lang w:eastAsia="lt-LT"/>
        </w:rPr>
        <w:t xml:space="preserve">, </w:t>
      </w:r>
      <w:r>
        <w:rPr>
          <w:rFonts w:ascii="Times New Roman" w:hAnsi="Times New Roman"/>
          <w:bCs/>
          <w:szCs w:val="24"/>
          <w:lang w:eastAsia="lt-LT"/>
        </w:rPr>
        <w:t>Lietuvos Respublikos a</w:t>
      </w:r>
      <w:r w:rsidRPr="001B740A">
        <w:rPr>
          <w:rStyle w:val="Grietas"/>
          <w:rFonts w:ascii="Times New Roman" w:hAnsi="Times New Roman"/>
          <w:b w:val="0"/>
          <w:szCs w:val="24"/>
          <w:lang w:eastAsia="lt-LT"/>
        </w:rPr>
        <w:t>dministracinių teismų įsteigimo įstatymo Nr. VIII-1030 2 straipsnio pakeitimo ir 3 straipsnio pripažinimo netekusiu galios įstatymo</w:t>
      </w:r>
      <w:r w:rsidRPr="001B740A">
        <w:rPr>
          <w:rStyle w:val="Grietas"/>
          <w:rFonts w:ascii="Times New Roman" w:hAnsi="Times New Roman"/>
          <w:b w:val="0"/>
          <w:szCs w:val="24"/>
        </w:rPr>
        <w:t xml:space="preserve"> projektas Nr. XIIP-3015</w:t>
      </w:r>
      <w:r w:rsidRPr="001B740A">
        <w:rPr>
          <w:rStyle w:val="Grietas"/>
          <w:rFonts w:ascii="Times New Roman" w:hAnsi="Times New Roman"/>
          <w:b w:val="0"/>
          <w:szCs w:val="24"/>
          <w:lang w:eastAsia="lt-LT"/>
        </w:rPr>
        <w:t>,</w:t>
      </w:r>
      <w:r w:rsidRPr="00416E70">
        <w:rPr>
          <w:rFonts w:ascii="Times New Roman" w:hAnsi="Times New Roman"/>
          <w:bCs/>
          <w:szCs w:val="24"/>
          <w:lang w:eastAsia="lt-LT"/>
        </w:rPr>
        <w:t xml:space="preserve"> </w:t>
      </w:r>
      <w:r>
        <w:rPr>
          <w:rFonts w:ascii="Times New Roman" w:hAnsi="Times New Roman"/>
          <w:bCs/>
          <w:szCs w:val="24"/>
          <w:lang w:eastAsia="lt-LT"/>
        </w:rPr>
        <w:t>Lietuvos Respublikos c</w:t>
      </w:r>
      <w:r w:rsidRPr="001B740A">
        <w:rPr>
          <w:rStyle w:val="Grietas"/>
          <w:rFonts w:ascii="Times New Roman" w:hAnsi="Times New Roman"/>
          <w:b w:val="0"/>
          <w:szCs w:val="24"/>
          <w:lang w:eastAsia="lt-LT"/>
        </w:rPr>
        <w:t>ivilinio proceso kodekso 34, 62, 111, 130, 134, 154, 2201, 2202, 258, 268, 269, 325 ir 590 straipsnių pakeitimo įstatymo</w:t>
      </w:r>
      <w:r w:rsidRPr="001B740A">
        <w:rPr>
          <w:rStyle w:val="Grietas"/>
          <w:rFonts w:ascii="Times New Roman" w:hAnsi="Times New Roman"/>
          <w:b w:val="0"/>
          <w:szCs w:val="24"/>
        </w:rPr>
        <w:t xml:space="preserve"> projektas Nr. XIIP-3016</w:t>
      </w:r>
      <w:r w:rsidRPr="001B740A">
        <w:rPr>
          <w:rStyle w:val="Grietas"/>
          <w:rFonts w:ascii="Times New Roman" w:hAnsi="Times New Roman"/>
          <w:b w:val="0"/>
          <w:szCs w:val="24"/>
          <w:lang w:eastAsia="lt-LT"/>
        </w:rPr>
        <w:t xml:space="preserve">, </w:t>
      </w:r>
      <w:r>
        <w:rPr>
          <w:rFonts w:ascii="Times New Roman" w:hAnsi="Times New Roman"/>
          <w:bCs/>
          <w:szCs w:val="24"/>
          <w:lang w:eastAsia="lt-LT"/>
        </w:rPr>
        <w:t>Lietuvos Respublikos a</w:t>
      </w:r>
      <w:r w:rsidRPr="001B740A">
        <w:rPr>
          <w:rStyle w:val="Grietas"/>
          <w:rFonts w:ascii="Times New Roman" w:hAnsi="Times New Roman"/>
          <w:b w:val="0"/>
          <w:szCs w:val="24"/>
          <w:lang w:eastAsia="lt-LT"/>
        </w:rPr>
        <w:t>dministracinių bylų teisenos įstatymo Nr. VIII-1029 17, 34, 35, 46, 64, 69, 70, 73, 74, 78, 85 ir 139 straipsnių pakeitimo įstatymo</w:t>
      </w:r>
      <w:r w:rsidRPr="001B740A">
        <w:rPr>
          <w:rStyle w:val="Grietas"/>
          <w:rFonts w:ascii="Times New Roman" w:hAnsi="Times New Roman"/>
          <w:b w:val="0"/>
          <w:szCs w:val="24"/>
        </w:rPr>
        <w:t xml:space="preserve"> projektas Nr. XIIP-3017</w:t>
      </w:r>
      <w:r w:rsidRPr="001B740A">
        <w:rPr>
          <w:rStyle w:val="Grietas"/>
          <w:rFonts w:ascii="Times New Roman" w:hAnsi="Times New Roman"/>
          <w:b w:val="0"/>
          <w:szCs w:val="24"/>
          <w:lang w:eastAsia="lt-LT"/>
        </w:rPr>
        <w:t xml:space="preserve">, </w:t>
      </w:r>
      <w:r>
        <w:rPr>
          <w:rFonts w:ascii="Times New Roman" w:hAnsi="Times New Roman"/>
          <w:bCs/>
          <w:szCs w:val="24"/>
          <w:lang w:eastAsia="lt-LT"/>
        </w:rPr>
        <w:t>Lietuvos Respublikos b</w:t>
      </w:r>
      <w:r w:rsidRPr="001B740A">
        <w:rPr>
          <w:rStyle w:val="Grietas"/>
          <w:rFonts w:ascii="Times New Roman" w:hAnsi="Times New Roman"/>
          <w:b w:val="0"/>
          <w:szCs w:val="24"/>
          <w:lang w:eastAsia="lt-LT"/>
        </w:rPr>
        <w:t>audžiamojo proceso kodekso 40, 59, 60, 123, 124 ir 221 straipsnių pakeitimo ir Kodekso papildymo 111 straipsniu įstatymo</w:t>
      </w:r>
      <w:r w:rsidRPr="001B740A">
        <w:rPr>
          <w:rStyle w:val="Grietas"/>
          <w:rFonts w:ascii="Times New Roman" w:hAnsi="Times New Roman"/>
          <w:b w:val="0"/>
          <w:szCs w:val="24"/>
        </w:rPr>
        <w:t xml:space="preserve"> projektas Nr. XIIP-3018</w:t>
      </w:r>
      <w:r w:rsidRPr="001B740A">
        <w:rPr>
          <w:rStyle w:val="Grietas"/>
          <w:rFonts w:ascii="Times New Roman" w:hAnsi="Times New Roman"/>
          <w:b w:val="0"/>
          <w:szCs w:val="24"/>
          <w:lang w:eastAsia="lt-LT"/>
        </w:rPr>
        <w:t xml:space="preserve">, </w:t>
      </w:r>
      <w:r>
        <w:rPr>
          <w:rFonts w:ascii="Times New Roman" w:hAnsi="Times New Roman"/>
          <w:bCs/>
          <w:szCs w:val="24"/>
          <w:lang w:eastAsia="lt-LT"/>
        </w:rPr>
        <w:t>Lietuvos Respublikos a</w:t>
      </w:r>
      <w:r w:rsidRPr="001B740A">
        <w:rPr>
          <w:rStyle w:val="Grietas"/>
          <w:rFonts w:ascii="Times New Roman" w:hAnsi="Times New Roman"/>
          <w:b w:val="0"/>
          <w:szCs w:val="24"/>
          <w:lang w:eastAsia="lt-LT"/>
        </w:rPr>
        <w:t>dministracinių teisės pažeidimų kodekso 21, 29, 291, 37, 216, 217, 224, 255, 261, 271, 282, 288, 292, 300, 3024, 3029, 314, 337 ir 3381 straipsnių pakeitimo įstatymo</w:t>
      </w:r>
      <w:r w:rsidRPr="001B740A">
        <w:rPr>
          <w:rStyle w:val="Grietas"/>
          <w:rFonts w:ascii="Times New Roman" w:hAnsi="Times New Roman"/>
          <w:b w:val="0"/>
          <w:szCs w:val="24"/>
        </w:rPr>
        <w:t xml:space="preserve"> projektas Nr. XIIP-3019</w:t>
      </w:r>
      <w:r w:rsidRPr="001B740A">
        <w:rPr>
          <w:rStyle w:val="Grietas"/>
          <w:rFonts w:ascii="Times New Roman" w:hAnsi="Times New Roman"/>
          <w:b w:val="0"/>
          <w:szCs w:val="24"/>
          <w:lang w:eastAsia="lt-LT"/>
        </w:rPr>
        <w:t xml:space="preserve"> ir </w:t>
      </w:r>
      <w:r>
        <w:rPr>
          <w:rFonts w:ascii="Times New Roman" w:hAnsi="Times New Roman"/>
          <w:bCs/>
          <w:szCs w:val="24"/>
          <w:lang w:eastAsia="lt-LT"/>
        </w:rPr>
        <w:t>Lietuvos Respublikos a</w:t>
      </w:r>
      <w:r w:rsidRPr="001B740A">
        <w:rPr>
          <w:rStyle w:val="Grietas"/>
          <w:rFonts w:ascii="Times New Roman" w:hAnsi="Times New Roman"/>
          <w:b w:val="0"/>
          <w:szCs w:val="24"/>
          <w:lang w:eastAsia="lt-LT"/>
        </w:rPr>
        <w:t>ntstolių įstatymo Nr. IX-876 20 ir 26 straipsnių pakeitimo įstatymo projekt</w:t>
      </w:r>
      <w:r w:rsidRPr="001B740A">
        <w:rPr>
          <w:rStyle w:val="Grietas"/>
          <w:rFonts w:ascii="Times New Roman" w:hAnsi="Times New Roman"/>
          <w:b w:val="0"/>
          <w:szCs w:val="24"/>
        </w:rPr>
        <w:t xml:space="preserve">as Nr. XIIP-3020. </w:t>
      </w:r>
    </w:p>
    <w:p w:rsidR="001C0704" w:rsidRPr="001B740A" w:rsidRDefault="001C0704" w:rsidP="001C0704">
      <w:pPr>
        <w:spacing w:line="360" w:lineRule="auto"/>
        <w:ind w:firstLine="810"/>
        <w:jc w:val="both"/>
        <w:rPr>
          <w:rStyle w:val="Grietas"/>
          <w:rFonts w:ascii="Times New Roman" w:hAnsi="Times New Roman"/>
          <w:b w:val="0"/>
          <w:szCs w:val="24"/>
          <w:lang w:eastAsia="lt-LT"/>
        </w:rPr>
      </w:pPr>
      <w:r w:rsidRPr="001B740A">
        <w:rPr>
          <w:rStyle w:val="Grietas"/>
          <w:rFonts w:ascii="Times New Roman" w:hAnsi="Times New Roman"/>
          <w:b w:val="0"/>
          <w:szCs w:val="24"/>
        </w:rPr>
        <w:t>Minėtų įstatymų projektų</w:t>
      </w:r>
      <w:r w:rsidRPr="001B740A">
        <w:rPr>
          <w:rStyle w:val="Grietas"/>
          <w:rFonts w:ascii="Times New Roman" w:hAnsi="Times New Roman"/>
          <w:b w:val="0"/>
          <w:szCs w:val="24"/>
          <w:lang w:eastAsia="lt-LT"/>
        </w:rPr>
        <w:t xml:space="preserve"> rengimą paskatino poreikis imtis teisingumo vykdymo efektyvumui didinti būtinų priemonių, kurios leistų optimizuoti teisėjų darbo krūvius, padidinti teismų turimų žmogiškųjų, finansinių bei materialinių išteklių panaudojimo efektyvumą.</w:t>
      </w:r>
    </w:p>
    <w:p w:rsidR="001C0704" w:rsidRPr="001B740A" w:rsidRDefault="001C0704" w:rsidP="001C0704">
      <w:pPr>
        <w:tabs>
          <w:tab w:val="left" w:pos="720"/>
          <w:tab w:val="left" w:pos="1080"/>
          <w:tab w:val="left" w:pos="1418"/>
        </w:tabs>
        <w:spacing w:line="360" w:lineRule="auto"/>
        <w:jc w:val="both"/>
        <w:rPr>
          <w:rStyle w:val="Grietas"/>
          <w:rFonts w:ascii="Times New Roman" w:hAnsi="Times New Roman"/>
          <w:b w:val="0"/>
          <w:szCs w:val="24"/>
        </w:rPr>
      </w:pPr>
      <w:r w:rsidRPr="001B740A">
        <w:rPr>
          <w:rStyle w:val="Grietas"/>
          <w:rFonts w:ascii="Times New Roman" w:hAnsi="Times New Roman"/>
          <w:b w:val="0"/>
          <w:szCs w:val="24"/>
        </w:rPr>
        <w:tab/>
      </w:r>
      <w:r w:rsidRPr="001B740A">
        <w:rPr>
          <w:rStyle w:val="Grietas"/>
          <w:rFonts w:ascii="Times New Roman" w:hAnsi="Times New Roman"/>
          <w:b w:val="0"/>
          <w:szCs w:val="24"/>
        </w:rPr>
        <w:tab/>
        <w:t>Įstatymų projektais siekiama sukurti teisines ir organizacines prielaidas teisingumo vykdymo efektyvumo didinimui. Konkretūs Įstatymų projektų tikslai ir uždaviniai:</w:t>
      </w:r>
    </w:p>
    <w:p w:rsidR="001C0704" w:rsidRPr="001B740A" w:rsidRDefault="001C0704" w:rsidP="001C0704">
      <w:pPr>
        <w:tabs>
          <w:tab w:val="left" w:pos="720"/>
          <w:tab w:val="left" w:pos="1080"/>
          <w:tab w:val="left" w:pos="1418"/>
        </w:tabs>
        <w:spacing w:line="360" w:lineRule="auto"/>
        <w:ind w:firstLine="709"/>
        <w:jc w:val="both"/>
        <w:rPr>
          <w:rStyle w:val="Grietas"/>
          <w:rFonts w:ascii="Times New Roman" w:hAnsi="Times New Roman"/>
          <w:b w:val="0"/>
          <w:szCs w:val="24"/>
        </w:rPr>
      </w:pPr>
      <w:r w:rsidRPr="001B740A">
        <w:rPr>
          <w:rStyle w:val="Grietas"/>
          <w:rFonts w:ascii="Times New Roman" w:hAnsi="Times New Roman"/>
          <w:b w:val="0"/>
          <w:szCs w:val="24"/>
        </w:rPr>
        <w:t>1)</w:t>
      </w:r>
      <w:r w:rsidRPr="001B740A">
        <w:rPr>
          <w:rStyle w:val="Grietas"/>
          <w:rFonts w:ascii="Times New Roman" w:hAnsi="Times New Roman"/>
          <w:b w:val="0"/>
          <w:szCs w:val="24"/>
        </w:rPr>
        <w:tab/>
        <w:t xml:space="preserve">didinti bylų nagrinėjimo operatyvumą, suvienodinant teisėjų ir teismų darbuotojų darbo krūvį bei sąlygas; </w:t>
      </w:r>
    </w:p>
    <w:p w:rsidR="001C0704" w:rsidRPr="001B740A" w:rsidRDefault="001C0704" w:rsidP="001C0704">
      <w:pPr>
        <w:tabs>
          <w:tab w:val="left" w:pos="720"/>
          <w:tab w:val="left" w:pos="1080"/>
          <w:tab w:val="left" w:pos="1418"/>
        </w:tabs>
        <w:spacing w:line="360" w:lineRule="auto"/>
        <w:ind w:firstLine="709"/>
        <w:jc w:val="both"/>
        <w:rPr>
          <w:rStyle w:val="Grietas"/>
          <w:rFonts w:ascii="Times New Roman" w:hAnsi="Times New Roman"/>
          <w:b w:val="0"/>
          <w:szCs w:val="24"/>
        </w:rPr>
      </w:pPr>
      <w:r w:rsidRPr="001B740A">
        <w:rPr>
          <w:rStyle w:val="Grietas"/>
          <w:rFonts w:ascii="Times New Roman" w:hAnsi="Times New Roman"/>
          <w:b w:val="0"/>
          <w:szCs w:val="24"/>
        </w:rPr>
        <w:t>2)</w:t>
      </w:r>
      <w:r w:rsidRPr="001B740A">
        <w:rPr>
          <w:rStyle w:val="Grietas"/>
          <w:rFonts w:ascii="Times New Roman" w:hAnsi="Times New Roman"/>
          <w:b w:val="0"/>
          <w:szCs w:val="24"/>
        </w:rPr>
        <w:tab/>
        <w:t>palengvinti asmenų teisės kreiptis į teismą įgyvendinimą, sudarant galimybes atlikti procesinius veiksmus kuo arčiau asmens gyvenamosios vietos;</w:t>
      </w:r>
    </w:p>
    <w:p w:rsidR="001C0704" w:rsidRPr="001B740A" w:rsidRDefault="001C0704" w:rsidP="001C0704">
      <w:pPr>
        <w:tabs>
          <w:tab w:val="left" w:pos="720"/>
          <w:tab w:val="left" w:pos="1080"/>
          <w:tab w:val="left" w:pos="1418"/>
        </w:tabs>
        <w:spacing w:line="360" w:lineRule="auto"/>
        <w:ind w:firstLine="709"/>
        <w:jc w:val="both"/>
        <w:rPr>
          <w:rStyle w:val="Grietas"/>
          <w:rFonts w:ascii="Times New Roman" w:hAnsi="Times New Roman"/>
          <w:b w:val="0"/>
          <w:szCs w:val="24"/>
        </w:rPr>
      </w:pPr>
      <w:r w:rsidRPr="001B740A">
        <w:rPr>
          <w:rStyle w:val="Grietas"/>
          <w:rFonts w:ascii="Times New Roman" w:hAnsi="Times New Roman"/>
          <w:b w:val="0"/>
          <w:szCs w:val="24"/>
        </w:rPr>
        <w:lastRenderedPageBreak/>
        <w:t>3)</w:t>
      </w:r>
      <w:r w:rsidRPr="001B740A">
        <w:rPr>
          <w:rStyle w:val="Grietas"/>
          <w:rFonts w:ascii="Times New Roman" w:hAnsi="Times New Roman"/>
          <w:b w:val="0"/>
          <w:szCs w:val="24"/>
        </w:rPr>
        <w:tab/>
        <w:t xml:space="preserve">efektyviau panaudoti teismų žmogiškuosius ir materialinius išteklius, koncentruojant teismų administravimui skiriamus išteklius; </w:t>
      </w:r>
    </w:p>
    <w:p w:rsidR="001C0704" w:rsidRPr="001B740A" w:rsidRDefault="001C0704" w:rsidP="001C0704">
      <w:pPr>
        <w:tabs>
          <w:tab w:val="left" w:pos="720"/>
          <w:tab w:val="left" w:pos="1080"/>
          <w:tab w:val="left" w:pos="1418"/>
        </w:tabs>
        <w:spacing w:line="360" w:lineRule="auto"/>
        <w:ind w:firstLine="709"/>
        <w:jc w:val="both"/>
        <w:rPr>
          <w:rStyle w:val="Grietas"/>
          <w:rFonts w:ascii="Times New Roman" w:hAnsi="Times New Roman"/>
          <w:b w:val="0"/>
          <w:szCs w:val="24"/>
        </w:rPr>
      </w:pPr>
      <w:r w:rsidRPr="001B740A">
        <w:rPr>
          <w:rStyle w:val="Grietas"/>
          <w:rFonts w:ascii="Times New Roman" w:hAnsi="Times New Roman"/>
          <w:b w:val="0"/>
          <w:szCs w:val="24"/>
        </w:rPr>
        <w:t>4)</w:t>
      </w:r>
      <w:r w:rsidRPr="001B740A">
        <w:rPr>
          <w:rStyle w:val="Grietas"/>
          <w:rFonts w:ascii="Times New Roman" w:hAnsi="Times New Roman"/>
          <w:b w:val="0"/>
          <w:szCs w:val="24"/>
        </w:rPr>
        <w:tab/>
        <w:t xml:space="preserve">plėsti teisėjų savivaldą, įteisinant naują teismų savivaldos grandį; </w:t>
      </w:r>
    </w:p>
    <w:p w:rsidR="001C0704" w:rsidRPr="001B740A" w:rsidRDefault="001C0704" w:rsidP="001C0704">
      <w:pPr>
        <w:tabs>
          <w:tab w:val="left" w:pos="720"/>
          <w:tab w:val="left" w:pos="1080"/>
          <w:tab w:val="left" w:pos="1418"/>
        </w:tabs>
        <w:spacing w:line="360" w:lineRule="auto"/>
        <w:ind w:firstLine="709"/>
        <w:jc w:val="both"/>
        <w:rPr>
          <w:rStyle w:val="Grietas"/>
          <w:rFonts w:ascii="Times New Roman" w:hAnsi="Times New Roman"/>
          <w:b w:val="0"/>
          <w:szCs w:val="24"/>
        </w:rPr>
      </w:pPr>
      <w:r w:rsidRPr="001B740A">
        <w:rPr>
          <w:rStyle w:val="Grietas"/>
          <w:rFonts w:ascii="Times New Roman" w:hAnsi="Times New Roman"/>
          <w:b w:val="0"/>
          <w:szCs w:val="24"/>
        </w:rPr>
        <w:t>5)</w:t>
      </w:r>
      <w:r w:rsidRPr="001B740A">
        <w:rPr>
          <w:rStyle w:val="Grietas"/>
          <w:rFonts w:ascii="Times New Roman" w:hAnsi="Times New Roman"/>
          <w:b w:val="0"/>
          <w:szCs w:val="24"/>
        </w:rPr>
        <w:tab/>
        <w:t>plėsti teisėjų specializacijos galimybes, didinant viename teisme dirbančių teisėjų skaičių;</w:t>
      </w:r>
    </w:p>
    <w:p w:rsidR="001C0704" w:rsidRPr="001B740A" w:rsidRDefault="001C0704" w:rsidP="001C0704">
      <w:pPr>
        <w:tabs>
          <w:tab w:val="left" w:pos="720"/>
          <w:tab w:val="left" w:pos="1080"/>
          <w:tab w:val="left" w:pos="1418"/>
        </w:tabs>
        <w:spacing w:line="360" w:lineRule="auto"/>
        <w:ind w:firstLine="709"/>
        <w:jc w:val="both"/>
        <w:rPr>
          <w:rStyle w:val="Grietas"/>
          <w:rFonts w:ascii="Times New Roman" w:hAnsi="Times New Roman"/>
          <w:b w:val="0"/>
          <w:szCs w:val="24"/>
        </w:rPr>
      </w:pPr>
      <w:r w:rsidRPr="001B740A">
        <w:rPr>
          <w:rStyle w:val="Grietas"/>
          <w:rFonts w:ascii="Times New Roman" w:hAnsi="Times New Roman"/>
          <w:b w:val="0"/>
          <w:szCs w:val="24"/>
        </w:rPr>
        <w:t>6)</w:t>
      </w:r>
      <w:r w:rsidRPr="001B740A">
        <w:rPr>
          <w:rStyle w:val="Grietas"/>
          <w:rFonts w:ascii="Times New Roman" w:hAnsi="Times New Roman"/>
          <w:b w:val="0"/>
          <w:szCs w:val="24"/>
        </w:rPr>
        <w:tab/>
        <w:t>panaikinti esamus organizacinius trukdžius nagrinėjant bylas – suderinti teismų bei kitų teisėsaugos institucijų veiklos teritorijas.</w:t>
      </w:r>
    </w:p>
    <w:p w:rsidR="001C0704" w:rsidRPr="007C0EFD" w:rsidRDefault="001C0704" w:rsidP="001C0704">
      <w:pPr>
        <w:tabs>
          <w:tab w:val="left" w:pos="720"/>
          <w:tab w:val="left" w:pos="1080"/>
          <w:tab w:val="left" w:pos="1418"/>
        </w:tabs>
        <w:spacing w:line="360" w:lineRule="auto"/>
        <w:ind w:firstLine="709"/>
        <w:jc w:val="both"/>
        <w:rPr>
          <w:rStyle w:val="Grietas"/>
          <w:rFonts w:ascii="Times New Roman" w:hAnsi="Times New Roman"/>
          <w:b w:val="0"/>
          <w:szCs w:val="24"/>
        </w:rPr>
      </w:pPr>
    </w:p>
    <w:p w:rsidR="001C0704" w:rsidRPr="007C0EFD" w:rsidRDefault="001C0704" w:rsidP="001C0704">
      <w:pPr>
        <w:spacing w:line="360" w:lineRule="auto"/>
        <w:jc w:val="center"/>
        <w:rPr>
          <w:rStyle w:val="Grietas"/>
          <w:rFonts w:ascii="Times New Roman" w:hAnsi="Times New Roman"/>
          <w:szCs w:val="24"/>
        </w:rPr>
      </w:pPr>
      <w:r w:rsidRPr="008F12F5">
        <w:rPr>
          <w:rFonts w:ascii="Times New Roman" w:hAnsi="Times New Roman"/>
          <w:b/>
          <w:bCs/>
          <w:szCs w:val="24"/>
          <w:lang w:eastAsia="lt-LT"/>
        </w:rPr>
        <w:t>Lietuvos Respublikos b</w:t>
      </w:r>
      <w:r w:rsidRPr="007C0EFD">
        <w:rPr>
          <w:rStyle w:val="Grietas"/>
          <w:rFonts w:ascii="Times New Roman" w:hAnsi="Times New Roman"/>
          <w:szCs w:val="24"/>
        </w:rPr>
        <w:t>endrojo teisės kvalifikacinio egzamino įstatymų projektai</w:t>
      </w:r>
    </w:p>
    <w:p w:rsidR="001C0704" w:rsidRPr="007C0EFD" w:rsidRDefault="001C0704" w:rsidP="001C0704">
      <w:pPr>
        <w:spacing w:line="360" w:lineRule="auto"/>
        <w:jc w:val="center"/>
        <w:rPr>
          <w:rStyle w:val="Grietas"/>
          <w:rFonts w:ascii="Times New Roman" w:hAnsi="Times New Roman"/>
          <w:b w:val="0"/>
          <w:szCs w:val="24"/>
        </w:rPr>
      </w:pPr>
    </w:p>
    <w:p w:rsidR="001C0704" w:rsidRPr="001B740A" w:rsidRDefault="001C0704" w:rsidP="001C0704">
      <w:pPr>
        <w:spacing w:line="360" w:lineRule="auto"/>
        <w:jc w:val="both"/>
        <w:textAlignment w:val="top"/>
        <w:rPr>
          <w:rStyle w:val="Grietas"/>
          <w:rFonts w:ascii="Times New Roman" w:hAnsi="Times New Roman"/>
          <w:b w:val="0"/>
          <w:szCs w:val="24"/>
        </w:rPr>
      </w:pPr>
      <w:r w:rsidRPr="007C0EFD">
        <w:rPr>
          <w:rStyle w:val="Grietas"/>
          <w:rFonts w:ascii="Times New Roman" w:hAnsi="Times New Roman"/>
          <w:szCs w:val="24"/>
        </w:rPr>
        <w:tab/>
      </w:r>
      <w:r>
        <w:rPr>
          <w:rFonts w:ascii="Times New Roman" w:hAnsi="Times New Roman"/>
          <w:bCs/>
          <w:szCs w:val="24"/>
          <w:lang w:eastAsia="lt-LT"/>
        </w:rPr>
        <w:t>Lietuvos Respublikos b</w:t>
      </w:r>
      <w:r w:rsidRPr="001B740A">
        <w:rPr>
          <w:rStyle w:val="Grietas"/>
          <w:rFonts w:ascii="Times New Roman" w:hAnsi="Times New Roman"/>
          <w:b w:val="0"/>
          <w:szCs w:val="24"/>
          <w:lang w:val="lt-LT" w:eastAsia="lt-LT"/>
        </w:rPr>
        <w:t xml:space="preserve">endrojo teisės kvalifikacinio egzamino </w:t>
      </w:r>
      <w:r w:rsidRPr="001B740A">
        <w:rPr>
          <w:rStyle w:val="Grietas"/>
          <w:rFonts w:ascii="Times New Roman" w:hAnsi="Times New Roman"/>
          <w:b w:val="0"/>
          <w:szCs w:val="24"/>
          <w:lang w:eastAsia="lt-LT"/>
        </w:rPr>
        <w:t>įstatymo</w:t>
      </w:r>
      <w:r w:rsidRPr="001B740A">
        <w:rPr>
          <w:rStyle w:val="Grietas"/>
          <w:rFonts w:ascii="Times New Roman" w:hAnsi="Times New Roman"/>
          <w:b w:val="0"/>
          <w:szCs w:val="24"/>
        </w:rPr>
        <w:t xml:space="preserve"> projektas Nr. XIIP-3103, </w:t>
      </w:r>
      <w:r>
        <w:rPr>
          <w:rFonts w:ascii="Times New Roman" w:hAnsi="Times New Roman"/>
          <w:bCs/>
          <w:szCs w:val="24"/>
          <w:lang w:eastAsia="lt-LT"/>
        </w:rPr>
        <w:t>Lietuvos Respublikos t</w:t>
      </w:r>
      <w:r w:rsidRPr="001B740A">
        <w:rPr>
          <w:rStyle w:val="Grietas"/>
          <w:rFonts w:ascii="Times New Roman" w:hAnsi="Times New Roman"/>
          <w:b w:val="0"/>
          <w:szCs w:val="24"/>
          <w:lang w:val="lt-LT" w:eastAsia="lt-LT"/>
        </w:rPr>
        <w:t xml:space="preserve">eismų įstatymo Nr. I-480 51, 53(1), 53(2), 55, 61, 66, 120 straipsnių pakeitimo ir 54 straipsnio pripažinimo netekusiu galios </w:t>
      </w:r>
      <w:r w:rsidRPr="001B740A">
        <w:rPr>
          <w:rStyle w:val="Grietas"/>
          <w:rFonts w:ascii="Times New Roman" w:hAnsi="Times New Roman"/>
          <w:b w:val="0"/>
          <w:szCs w:val="24"/>
          <w:lang w:eastAsia="lt-LT"/>
        </w:rPr>
        <w:t>įstatymo</w:t>
      </w:r>
      <w:r w:rsidRPr="001B740A">
        <w:rPr>
          <w:rStyle w:val="Grietas"/>
          <w:rFonts w:ascii="Times New Roman" w:hAnsi="Times New Roman"/>
          <w:b w:val="0"/>
          <w:szCs w:val="24"/>
        </w:rPr>
        <w:t xml:space="preserve"> projektas Nr. XIIP-3104, </w:t>
      </w:r>
      <w:r>
        <w:rPr>
          <w:rFonts w:ascii="Times New Roman" w:hAnsi="Times New Roman"/>
          <w:bCs/>
          <w:szCs w:val="24"/>
          <w:lang w:eastAsia="lt-LT"/>
        </w:rPr>
        <w:t>Lietuvos Respublikos p</w:t>
      </w:r>
      <w:r w:rsidRPr="001B740A">
        <w:rPr>
          <w:rStyle w:val="Grietas"/>
          <w:rFonts w:ascii="Times New Roman" w:hAnsi="Times New Roman"/>
          <w:b w:val="0"/>
          <w:szCs w:val="24"/>
          <w:lang w:val="lt-LT" w:eastAsia="lt-LT"/>
        </w:rPr>
        <w:t xml:space="preserve">rokuratūros įstatymo Nr. I-599 10, 23, 25, 26, 31, 34 ir 35 straipsnių pakeitimo </w:t>
      </w:r>
      <w:r w:rsidRPr="001B740A">
        <w:rPr>
          <w:rStyle w:val="Grietas"/>
          <w:rFonts w:ascii="Times New Roman" w:hAnsi="Times New Roman"/>
          <w:b w:val="0"/>
          <w:szCs w:val="24"/>
          <w:lang w:eastAsia="lt-LT"/>
        </w:rPr>
        <w:t>įstatymo</w:t>
      </w:r>
      <w:r w:rsidRPr="001B740A">
        <w:rPr>
          <w:rStyle w:val="Grietas"/>
          <w:rFonts w:ascii="Times New Roman" w:hAnsi="Times New Roman"/>
          <w:b w:val="0"/>
          <w:szCs w:val="24"/>
        </w:rPr>
        <w:t xml:space="preserve"> projektas Nr. XIIP-3105, </w:t>
      </w:r>
      <w:r>
        <w:rPr>
          <w:rFonts w:ascii="Times New Roman" w:hAnsi="Times New Roman"/>
          <w:bCs/>
          <w:szCs w:val="24"/>
          <w:lang w:eastAsia="lt-LT"/>
        </w:rPr>
        <w:t>Lietuvos Respublikos a</w:t>
      </w:r>
      <w:r w:rsidRPr="001B740A">
        <w:rPr>
          <w:rStyle w:val="Grietas"/>
          <w:rFonts w:ascii="Times New Roman" w:hAnsi="Times New Roman"/>
          <w:b w:val="0"/>
          <w:szCs w:val="24"/>
          <w:lang w:val="lt-LT" w:eastAsia="lt-LT"/>
        </w:rPr>
        <w:t xml:space="preserve">dvokatūros įstatymo Nr. IX-2066 7, 14, 15, 16, 36, 39 ir 60 straipsnių pakeitimo </w:t>
      </w:r>
      <w:r w:rsidRPr="001B740A">
        <w:rPr>
          <w:rStyle w:val="Grietas"/>
          <w:rFonts w:ascii="Times New Roman" w:hAnsi="Times New Roman"/>
          <w:b w:val="0"/>
          <w:szCs w:val="24"/>
        </w:rPr>
        <w:t xml:space="preserve"> </w:t>
      </w:r>
      <w:r w:rsidRPr="001B740A">
        <w:rPr>
          <w:rStyle w:val="Grietas"/>
          <w:rFonts w:ascii="Times New Roman" w:hAnsi="Times New Roman"/>
          <w:b w:val="0"/>
          <w:szCs w:val="24"/>
          <w:lang w:eastAsia="lt-LT"/>
        </w:rPr>
        <w:t>įstatymo</w:t>
      </w:r>
      <w:r w:rsidRPr="001B740A">
        <w:rPr>
          <w:rStyle w:val="Grietas"/>
          <w:rFonts w:ascii="Times New Roman" w:hAnsi="Times New Roman"/>
          <w:b w:val="0"/>
          <w:szCs w:val="24"/>
        </w:rPr>
        <w:t xml:space="preserve"> projektas Nr. XIIP-3106.</w:t>
      </w:r>
    </w:p>
    <w:p w:rsidR="001C0704" w:rsidRPr="001B740A" w:rsidRDefault="001C0704" w:rsidP="001C0704">
      <w:pPr>
        <w:spacing w:line="360" w:lineRule="auto"/>
        <w:ind w:firstLine="720"/>
        <w:jc w:val="both"/>
        <w:rPr>
          <w:rStyle w:val="Grietas"/>
          <w:rFonts w:ascii="Times New Roman" w:hAnsi="Times New Roman"/>
          <w:b w:val="0"/>
          <w:szCs w:val="24"/>
        </w:rPr>
      </w:pPr>
      <w:r w:rsidRPr="001B740A">
        <w:rPr>
          <w:rStyle w:val="Grietas"/>
          <w:rFonts w:ascii="Times New Roman" w:hAnsi="Times New Roman"/>
          <w:b w:val="0"/>
          <w:szCs w:val="24"/>
        </w:rPr>
        <w:t>Įstatymų projektai parengti siekiant įvesti bendrą teisės kvalifikacinį egzaminą asmenims, pretenduojantiems tapti teisėjais, prokurorais ir advokatais. Tokio egzamino įvedimas turėtų užtikrinti šių trijų teisinių profesijų atstovų aukštą teisinės kvalifikacijos standartą. Tolygi šių trijų profesijų atstovų kvalifikacija sudarytų sąlygas aukštam žmogaus, dalyvaujančio teismo procese, teisių apsaugos lygiui ir pasitarnautų teisės sistemos kokybei ir teisingumo vykdymui.</w:t>
      </w:r>
    </w:p>
    <w:p w:rsidR="001C0704" w:rsidRPr="00EA5C58" w:rsidRDefault="001C0704" w:rsidP="001C0704">
      <w:pPr>
        <w:spacing w:line="360" w:lineRule="auto"/>
        <w:jc w:val="both"/>
        <w:rPr>
          <w:rFonts w:ascii="Times New Roman" w:hAnsi="Times New Roman"/>
          <w:bCs/>
          <w:szCs w:val="24"/>
          <w:lang w:val="lt-LT"/>
        </w:rPr>
      </w:pPr>
    </w:p>
    <w:p w:rsidR="001C0704" w:rsidRPr="00A76419" w:rsidRDefault="001C0704" w:rsidP="001C0704">
      <w:pPr>
        <w:spacing w:line="360" w:lineRule="auto"/>
        <w:ind w:firstLine="720"/>
        <w:jc w:val="center"/>
        <w:rPr>
          <w:rFonts w:ascii="Times New Roman" w:hAnsi="Times New Roman"/>
          <w:b/>
          <w:iCs/>
          <w:szCs w:val="24"/>
          <w:lang w:val="lt-LT"/>
        </w:rPr>
      </w:pPr>
      <w:r w:rsidRPr="00A76419">
        <w:rPr>
          <w:rFonts w:ascii="Times New Roman" w:hAnsi="Times New Roman"/>
          <w:b/>
          <w:szCs w:val="24"/>
          <w:lang w:val="lt-LT"/>
        </w:rPr>
        <w:t>III.</w:t>
      </w:r>
      <w:r w:rsidRPr="00A76419">
        <w:rPr>
          <w:rFonts w:ascii="Times New Roman" w:hAnsi="Times New Roman"/>
          <w:b/>
          <w:iCs/>
          <w:szCs w:val="24"/>
          <w:lang w:val="lt-LT"/>
        </w:rPr>
        <w:t xml:space="preserve"> SVARBIAUSI DARBAI, KURIUOS KOMITETAS PLANUOJA ATLIKTI PARLAMENTINĖS KONTROLĖS SRITYJE</w:t>
      </w:r>
    </w:p>
    <w:p w:rsidR="001C0704" w:rsidRPr="00A76419" w:rsidRDefault="001C0704" w:rsidP="001C0704">
      <w:pPr>
        <w:spacing w:line="360" w:lineRule="auto"/>
        <w:ind w:firstLine="1296"/>
        <w:jc w:val="both"/>
        <w:rPr>
          <w:rFonts w:ascii="Times New Roman" w:hAnsi="Times New Roman"/>
          <w:szCs w:val="24"/>
          <w:lang w:val="lt-LT"/>
        </w:rPr>
      </w:pPr>
    </w:p>
    <w:p w:rsidR="001C0704" w:rsidRDefault="001C0704" w:rsidP="001C0704">
      <w:pPr>
        <w:spacing w:line="360" w:lineRule="auto"/>
        <w:ind w:firstLine="720"/>
        <w:jc w:val="both"/>
        <w:rPr>
          <w:rFonts w:ascii="Times New Roman" w:hAnsi="Times New Roman"/>
          <w:szCs w:val="24"/>
          <w:lang w:val="lt-LT"/>
        </w:rPr>
      </w:pPr>
      <w:r w:rsidRPr="00A76419">
        <w:rPr>
          <w:rFonts w:ascii="Times New Roman" w:hAnsi="Times New Roman"/>
          <w:szCs w:val="24"/>
          <w:lang w:val="lt-LT"/>
        </w:rPr>
        <w:t xml:space="preserve">1. Komitetas, įgyvendindamas parlamentinės kontrolės funkciją, planuoja </w:t>
      </w:r>
      <w:r>
        <w:rPr>
          <w:rFonts w:ascii="Times New Roman" w:hAnsi="Times New Roman"/>
          <w:szCs w:val="24"/>
          <w:lang w:val="lt-LT"/>
        </w:rPr>
        <w:t>organizuoti</w:t>
      </w:r>
      <w:r w:rsidRPr="00A76419">
        <w:rPr>
          <w:rFonts w:ascii="Times New Roman" w:hAnsi="Times New Roman"/>
          <w:szCs w:val="24"/>
          <w:lang w:val="lt-LT"/>
        </w:rPr>
        <w:t xml:space="preserve"> posėdį, skirtą Europos žmogaus teisių teismo sprendimams prieš Lietuvos Respubliką, jų vykdymo problematikai ir kitiems susijusiems klausimams aptarti. Šio posėdžio metu analizuojami Europos žmogaus teisių ir pagrindinių laisvių apsaugos konvencijos pažeidimų prevencijos klausimai, naujausi Europos žmogaus teisių teismo priimti sprendimai bylose prieš Lietuvą ir naujai perduotos bylos.</w:t>
      </w:r>
    </w:p>
    <w:p w:rsidR="001C0704" w:rsidRDefault="001C0704" w:rsidP="001C0704">
      <w:pPr>
        <w:spacing w:line="360" w:lineRule="auto"/>
        <w:ind w:firstLine="720"/>
        <w:jc w:val="both"/>
        <w:rPr>
          <w:rFonts w:ascii="Times New Roman" w:hAnsi="Times New Roman"/>
          <w:szCs w:val="24"/>
        </w:rPr>
      </w:pPr>
      <w:bookmarkStart w:id="0" w:name="_GoBack"/>
      <w:bookmarkEnd w:id="0"/>
    </w:p>
    <w:p w:rsidR="001C0704" w:rsidRDefault="001C0704" w:rsidP="001C0704">
      <w:pPr>
        <w:spacing w:line="360" w:lineRule="auto"/>
        <w:ind w:firstLine="720"/>
        <w:jc w:val="both"/>
        <w:rPr>
          <w:rFonts w:ascii="Times New Roman" w:hAnsi="Times New Roman"/>
          <w:szCs w:val="24"/>
        </w:rPr>
      </w:pPr>
    </w:p>
    <w:p w:rsidR="001C0704" w:rsidRPr="00595B8E" w:rsidRDefault="001C0704" w:rsidP="001C0704">
      <w:pPr>
        <w:spacing w:line="360" w:lineRule="auto"/>
        <w:jc w:val="both"/>
        <w:rPr>
          <w:rFonts w:ascii="Times New Roman" w:hAnsi="Times New Roman"/>
          <w:szCs w:val="24"/>
          <w:lang w:val="lt-LT"/>
        </w:rPr>
      </w:pPr>
      <w:r w:rsidRPr="00595B8E">
        <w:rPr>
          <w:rFonts w:ascii="Times New Roman" w:hAnsi="Times New Roman"/>
          <w:szCs w:val="24"/>
          <w:lang w:val="lt-LT"/>
        </w:rPr>
        <w:t>Komiteto pirmininkas</w:t>
      </w:r>
      <w:r w:rsidRPr="00595B8E">
        <w:rPr>
          <w:rFonts w:ascii="Times New Roman" w:hAnsi="Times New Roman"/>
          <w:szCs w:val="24"/>
          <w:lang w:val="lt-LT"/>
        </w:rPr>
        <w:tab/>
      </w:r>
      <w:r w:rsidRPr="00595B8E">
        <w:rPr>
          <w:rFonts w:ascii="Times New Roman" w:hAnsi="Times New Roman"/>
          <w:szCs w:val="24"/>
          <w:lang w:val="lt-LT"/>
        </w:rPr>
        <w:tab/>
      </w:r>
      <w:r>
        <w:rPr>
          <w:rFonts w:ascii="Times New Roman" w:hAnsi="Times New Roman"/>
          <w:szCs w:val="24"/>
          <w:lang w:val="lt-LT"/>
        </w:rPr>
        <w:tab/>
      </w:r>
      <w:r>
        <w:rPr>
          <w:rFonts w:ascii="Times New Roman" w:hAnsi="Times New Roman"/>
          <w:szCs w:val="24"/>
          <w:lang w:val="lt-LT"/>
        </w:rPr>
        <w:tab/>
      </w:r>
      <w:r>
        <w:rPr>
          <w:rFonts w:ascii="Times New Roman" w:hAnsi="Times New Roman"/>
          <w:szCs w:val="24"/>
          <w:lang w:val="lt-LT"/>
        </w:rPr>
        <w:tab/>
      </w:r>
      <w:r>
        <w:rPr>
          <w:rFonts w:ascii="Times New Roman" w:hAnsi="Times New Roman"/>
          <w:szCs w:val="24"/>
          <w:lang w:val="lt-LT"/>
        </w:rPr>
        <w:tab/>
      </w:r>
      <w:r>
        <w:rPr>
          <w:rFonts w:ascii="Times New Roman" w:hAnsi="Times New Roman"/>
          <w:szCs w:val="24"/>
          <w:lang w:val="lt-LT"/>
        </w:rPr>
        <w:tab/>
      </w:r>
      <w:r w:rsidRPr="00595B8E">
        <w:rPr>
          <w:rFonts w:ascii="Times New Roman" w:hAnsi="Times New Roman"/>
          <w:szCs w:val="24"/>
          <w:lang w:val="lt-LT"/>
        </w:rPr>
        <w:tab/>
      </w:r>
      <w:r w:rsidRPr="00595B8E">
        <w:rPr>
          <w:rFonts w:ascii="Times New Roman" w:hAnsi="Times New Roman"/>
          <w:bCs/>
          <w:szCs w:val="24"/>
          <w:lang w:val="lt-LT"/>
        </w:rPr>
        <w:t>Julius Sabatauskas</w:t>
      </w:r>
    </w:p>
    <w:p w:rsidR="00217183" w:rsidRPr="00217183" w:rsidRDefault="00217183" w:rsidP="00217183"/>
    <w:sectPr w:rsidR="00217183" w:rsidRPr="00217183" w:rsidSect="00236D6B">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704" w:rsidRDefault="001C0704" w:rsidP="00236D6B">
      <w:r>
        <w:separator/>
      </w:r>
    </w:p>
  </w:endnote>
  <w:endnote w:type="continuationSeparator" w:id="0">
    <w:p w:rsidR="001C0704" w:rsidRDefault="001C0704" w:rsidP="00236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TimesLT">
    <w:altName w:val="Times New Roman"/>
    <w:charset w:val="BA"/>
    <w:family w:val="roman"/>
    <w:pitch w:val="variable"/>
    <w:sig w:usb0="00000287" w:usb1="00000000" w:usb2="00000000" w:usb3="00000000" w:csb0="0000009F" w:csb1="00000000"/>
  </w:font>
  <w:font w:name="Palemonas">
    <w:altName w:val="Times New Roman"/>
    <w:charset w:val="BA"/>
    <w:family w:val="roman"/>
    <w:pitch w:val="variable"/>
    <w:sig w:usb0="00000001" w:usb1="1000004B" w:usb2="00000000" w:usb3="00000000" w:csb0="00000081"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704" w:rsidRDefault="001C0704" w:rsidP="00236D6B">
      <w:r>
        <w:separator/>
      </w:r>
    </w:p>
  </w:footnote>
  <w:footnote w:type="continuationSeparator" w:id="0">
    <w:p w:rsidR="001C0704" w:rsidRDefault="001C0704" w:rsidP="00236D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5337790"/>
      <w:docPartObj>
        <w:docPartGallery w:val="Page Numbers (Top of Page)"/>
        <w:docPartUnique/>
      </w:docPartObj>
    </w:sdtPr>
    <w:sdtEndPr/>
    <w:sdtContent>
      <w:p w:rsidR="00236D6B" w:rsidRDefault="00236D6B">
        <w:pPr>
          <w:pStyle w:val="Antrats"/>
          <w:jc w:val="center"/>
        </w:pPr>
        <w:r>
          <w:fldChar w:fldCharType="begin"/>
        </w:r>
        <w:r>
          <w:instrText>PAGE   \* MERGEFORMAT</w:instrText>
        </w:r>
        <w:r>
          <w:fldChar w:fldCharType="separate"/>
        </w:r>
        <w:r w:rsidR="001C0704">
          <w:rPr>
            <w:noProof/>
          </w:rPr>
          <w:t>12</w:t>
        </w:r>
        <w:r>
          <w:fldChar w:fldCharType="end"/>
        </w:r>
      </w:p>
    </w:sdtContent>
  </w:sdt>
  <w:p w:rsidR="00236D6B" w:rsidRDefault="00236D6B">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defaultTabStop w:val="720"/>
  <w:hyphenationZone w:val="396"/>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704"/>
    <w:rsid w:val="00050041"/>
    <w:rsid w:val="001A47A9"/>
    <w:rsid w:val="001C0704"/>
    <w:rsid w:val="00217183"/>
    <w:rsid w:val="00236D6B"/>
    <w:rsid w:val="004415F9"/>
    <w:rsid w:val="00464771"/>
    <w:rsid w:val="004A3875"/>
    <w:rsid w:val="004B6F32"/>
    <w:rsid w:val="005D61C5"/>
    <w:rsid w:val="00755752"/>
    <w:rsid w:val="00851E02"/>
    <w:rsid w:val="00887561"/>
    <w:rsid w:val="008B3C0F"/>
    <w:rsid w:val="00C26569"/>
    <w:rsid w:val="00CE336C"/>
    <w:rsid w:val="00D52531"/>
    <w:rsid w:val="00D84D11"/>
    <w:rsid w:val="00F4614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C0704"/>
    <w:pPr>
      <w:spacing w:line="240" w:lineRule="auto"/>
      <w:jc w:val="left"/>
    </w:pPr>
    <w:rPr>
      <w:rFonts w:ascii="TimesLT" w:eastAsia="Times New Roman" w:hAnsi="TimesLT" w:cs="Times New Roman"/>
      <w:sz w:val="24"/>
      <w:szCs w:val="20"/>
      <w:lang w:val="en-GB"/>
    </w:rPr>
  </w:style>
  <w:style w:type="paragraph" w:styleId="Antrat2">
    <w:name w:val="heading 2"/>
    <w:basedOn w:val="prastasis"/>
    <w:next w:val="prastasis"/>
    <w:link w:val="Antrat2Diagrama"/>
    <w:qFormat/>
    <w:rsid w:val="001C0704"/>
    <w:pPr>
      <w:keepNext/>
      <w:jc w:val="right"/>
      <w:outlineLvl w:val="1"/>
    </w:pPr>
    <w:rPr>
      <w:rFonts w:ascii="Palemonas" w:hAnsi="Palemonas"/>
      <w:lang w:val="lt-LT"/>
    </w:rPr>
  </w:style>
  <w:style w:type="paragraph" w:styleId="Antrat3">
    <w:name w:val="heading 3"/>
    <w:basedOn w:val="prastasis"/>
    <w:next w:val="prastasis"/>
    <w:link w:val="Antrat3Diagrama"/>
    <w:uiPriority w:val="9"/>
    <w:semiHidden/>
    <w:unhideWhenUsed/>
    <w:qFormat/>
    <w:rsid w:val="00F46148"/>
    <w:pPr>
      <w:keepNext/>
      <w:keepLines/>
      <w:spacing w:before="200" w:line="360" w:lineRule="auto"/>
      <w:jc w:val="both"/>
      <w:outlineLvl w:val="2"/>
    </w:pPr>
    <w:rPr>
      <w:rFonts w:asciiTheme="majorHAnsi" w:eastAsiaTheme="majorEastAsia" w:hAnsiTheme="majorHAnsi" w:cstheme="majorBidi"/>
      <w:b/>
      <w:bCs/>
      <w:color w:val="4F81BD" w:themeColor="accent1"/>
      <w:szCs w:val="22"/>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Komitetas">
    <w:name w:val="Komitetas"/>
    <w:basedOn w:val="prastasis"/>
    <w:qFormat/>
    <w:rsid w:val="00F46148"/>
    <w:pPr>
      <w:jc w:val="center"/>
    </w:pPr>
    <w:rPr>
      <w:rFonts w:ascii="Times New Roman" w:hAnsi="Times New Roman"/>
      <w:b/>
      <w:caps/>
      <w:szCs w:val="24"/>
      <w:lang w:val="lt-LT"/>
    </w:rPr>
  </w:style>
  <w:style w:type="paragraph" w:customStyle="1" w:styleId="Projektas">
    <w:name w:val="Projektas"/>
    <w:basedOn w:val="Antrat3"/>
    <w:qFormat/>
    <w:rsid w:val="00F46148"/>
    <w:pPr>
      <w:keepLines w:val="0"/>
      <w:spacing w:before="0" w:line="240" w:lineRule="auto"/>
      <w:jc w:val="center"/>
    </w:pPr>
    <w:rPr>
      <w:rFonts w:ascii="Times New Roman" w:eastAsia="Times New Roman" w:hAnsi="Times New Roman" w:cs="Times New Roman"/>
      <w:caps/>
      <w:color w:val="auto"/>
      <w:szCs w:val="20"/>
    </w:rPr>
  </w:style>
  <w:style w:type="character" w:customStyle="1" w:styleId="Antrat3Diagrama">
    <w:name w:val="Antraštė 3 Diagrama"/>
    <w:basedOn w:val="Numatytasispastraiposriftas"/>
    <w:link w:val="Antrat3"/>
    <w:uiPriority w:val="9"/>
    <w:semiHidden/>
    <w:rsid w:val="00F46148"/>
    <w:rPr>
      <w:rFonts w:asciiTheme="majorHAnsi" w:eastAsiaTheme="majorEastAsia" w:hAnsiTheme="majorHAnsi" w:cstheme="majorBidi"/>
      <w:b/>
      <w:bCs/>
      <w:color w:val="4F81BD" w:themeColor="accent1"/>
      <w:sz w:val="24"/>
    </w:rPr>
  </w:style>
  <w:style w:type="paragraph" w:customStyle="1" w:styleId="Dalyviai">
    <w:name w:val="Dalyviai"/>
    <w:basedOn w:val="prastasis"/>
    <w:qFormat/>
    <w:rsid w:val="00F46148"/>
    <w:pPr>
      <w:jc w:val="both"/>
    </w:pPr>
    <w:rPr>
      <w:rFonts w:ascii="Times New Roman" w:hAnsi="Times New Roman"/>
      <w:szCs w:val="24"/>
      <w:lang w:val="lt-LT"/>
    </w:rPr>
  </w:style>
  <w:style w:type="character" w:customStyle="1" w:styleId="susilaike">
    <w:name w:val="susilaike"/>
    <w:qFormat/>
    <w:rsid w:val="00F46148"/>
    <w:rPr>
      <w:rFonts w:ascii="Times New Roman" w:hAnsi="Times New Roman"/>
    </w:rPr>
  </w:style>
  <w:style w:type="paragraph" w:customStyle="1" w:styleId="Pranesejas">
    <w:name w:val="Pranesejas"/>
    <w:basedOn w:val="Pagrindinistekstas"/>
    <w:qFormat/>
    <w:rsid w:val="00F46148"/>
    <w:pPr>
      <w:spacing w:after="0"/>
    </w:pPr>
    <w:rPr>
      <w:rFonts w:eastAsia="Times New Roman" w:cs="Times New Roman"/>
      <w:szCs w:val="20"/>
    </w:rPr>
  </w:style>
  <w:style w:type="paragraph" w:styleId="Pagrindinistekstas">
    <w:name w:val="Body Text"/>
    <w:basedOn w:val="prastasis"/>
    <w:link w:val="PagrindinistekstasDiagrama"/>
    <w:uiPriority w:val="99"/>
    <w:semiHidden/>
    <w:unhideWhenUsed/>
    <w:rsid w:val="00F46148"/>
    <w:pPr>
      <w:spacing w:after="120" w:line="360" w:lineRule="auto"/>
      <w:jc w:val="both"/>
    </w:pPr>
    <w:rPr>
      <w:rFonts w:ascii="Times New Roman" w:eastAsiaTheme="minorHAnsi" w:hAnsi="Times New Roman" w:cstheme="minorBidi"/>
      <w:szCs w:val="22"/>
      <w:lang w:val="lt-LT"/>
    </w:rPr>
  </w:style>
  <w:style w:type="character" w:customStyle="1" w:styleId="PagrindinistekstasDiagrama">
    <w:name w:val="Pagrindinis tekstas Diagrama"/>
    <w:basedOn w:val="Numatytasispastraiposriftas"/>
    <w:link w:val="Pagrindinistekstas"/>
    <w:uiPriority w:val="99"/>
    <w:semiHidden/>
    <w:rsid w:val="00F46148"/>
    <w:rPr>
      <w:rFonts w:ascii="Times New Roman" w:hAnsi="Times New Roman"/>
      <w:sz w:val="24"/>
    </w:rPr>
  </w:style>
  <w:style w:type="paragraph" w:customStyle="1" w:styleId="Isvadakonsoliduotaiversijai6">
    <w:name w:val="Isvada_konsoliduotai_versijai6"/>
    <w:basedOn w:val="prastasis"/>
    <w:qFormat/>
    <w:rsid w:val="00F46148"/>
    <w:pPr>
      <w:keepNext/>
      <w:outlineLvl w:val="5"/>
    </w:pPr>
    <w:rPr>
      <w:rFonts w:ascii="Times New Roman" w:hAnsi="Times New Roman"/>
      <w:b/>
      <w:bCs/>
      <w:lang w:val="lt-LT"/>
    </w:rPr>
  </w:style>
  <w:style w:type="paragraph" w:styleId="Antrats">
    <w:name w:val="header"/>
    <w:basedOn w:val="prastasis"/>
    <w:link w:val="AntratsDiagrama"/>
    <w:unhideWhenUsed/>
    <w:rsid w:val="00236D6B"/>
    <w:pPr>
      <w:tabs>
        <w:tab w:val="center" w:pos="4819"/>
        <w:tab w:val="right" w:pos="9638"/>
      </w:tabs>
      <w:jc w:val="both"/>
    </w:pPr>
    <w:rPr>
      <w:rFonts w:ascii="Times New Roman" w:eastAsiaTheme="minorHAnsi" w:hAnsi="Times New Roman" w:cstheme="minorBidi"/>
      <w:szCs w:val="22"/>
      <w:lang w:val="lt-LT"/>
    </w:rPr>
  </w:style>
  <w:style w:type="character" w:customStyle="1" w:styleId="AntratsDiagrama">
    <w:name w:val="Antraštės Diagrama"/>
    <w:basedOn w:val="Numatytasispastraiposriftas"/>
    <w:link w:val="Antrats"/>
    <w:rsid w:val="00236D6B"/>
    <w:rPr>
      <w:rFonts w:ascii="Times New Roman" w:hAnsi="Times New Roman"/>
      <w:sz w:val="24"/>
    </w:rPr>
  </w:style>
  <w:style w:type="paragraph" w:styleId="Porat">
    <w:name w:val="footer"/>
    <w:basedOn w:val="prastasis"/>
    <w:link w:val="PoratDiagrama"/>
    <w:uiPriority w:val="99"/>
    <w:unhideWhenUsed/>
    <w:rsid w:val="00236D6B"/>
    <w:pPr>
      <w:tabs>
        <w:tab w:val="center" w:pos="4819"/>
        <w:tab w:val="right" w:pos="9638"/>
      </w:tabs>
      <w:jc w:val="both"/>
    </w:pPr>
    <w:rPr>
      <w:rFonts w:ascii="Times New Roman" w:eastAsiaTheme="minorHAnsi" w:hAnsi="Times New Roman" w:cstheme="minorBidi"/>
      <w:szCs w:val="22"/>
      <w:lang w:val="lt-LT"/>
    </w:rPr>
  </w:style>
  <w:style w:type="character" w:customStyle="1" w:styleId="PoratDiagrama">
    <w:name w:val="Poraštė Diagrama"/>
    <w:basedOn w:val="Numatytasispastraiposriftas"/>
    <w:link w:val="Porat"/>
    <w:uiPriority w:val="99"/>
    <w:rsid w:val="00236D6B"/>
    <w:rPr>
      <w:rFonts w:ascii="Times New Roman" w:hAnsi="Times New Roman"/>
      <w:sz w:val="24"/>
    </w:rPr>
  </w:style>
  <w:style w:type="character" w:customStyle="1" w:styleId="Antrat2Diagrama">
    <w:name w:val="Antraštė 2 Diagrama"/>
    <w:basedOn w:val="Numatytasispastraiposriftas"/>
    <w:link w:val="Antrat2"/>
    <w:rsid w:val="001C0704"/>
    <w:rPr>
      <w:rFonts w:ascii="Palemonas" w:eastAsia="Times New Roman" w:hAnsi="Palemonas" w:cs="Times New Roman"/>
      <w:sz w:val="24"/>
      <w:szCs w:val="20"/>
    </w:rPr>
  </w:style>
  <w:style w:type="character" w:styleId="Grietas">
    <w:name w:val="Strong"/>
    <w:qFormat/>
    <w:rsid w:val="001C0704"/>
    <w:rPr>
      <w:b/>
      <w:bCs/>
    </w:rPr>
  </w:style>
  <w:style w:type="paragraph" w:styleId="Pagrindiniotekstotrauka">
    <w:name w:val="Body Text Indent"/>
    <w:basedOn w:val="prastasis"/>
    <w:link w:val="PagrindiniotekstotraukaDiagrama"/>
    <w:rsid w:val="001C0704"/>
    <w:pPr>
      <w:spacing w:before="100" w:beforeAutospacing="1" w:after="100" w:afterAutospacing="1"/>
      <w:ind w:firstLine="720"/>
      <w:jc w:val="both"/>
    </w:pPr>
    <w:rPr>
      <w:rFonts w:ascii="Times New Roman" w:hAnsi="Times New Roman"/>
      <w:lang w:val="lt-LT"/>
    </w:rPr>
  </w:style>
  <w:style w:type="character" w:customStyle="1" w:styleId="PagrindiniotekstotraukaDiagrama">
    <w:name w:val="Pagrindinio teksto įtrauka Diagrama"/>
    <w:basedOn w:val="Numatytasispastraiposriftas"/>
    <w:link w:val="Pagrindiniotekstotrauka"/>
    <w:rsid w:val="001C0704"/>
    <w:rPr>
      <w:rFonts w:ascii="Times New Roman" w:eastAsia="Times New Roman" w:hAnsi="Times New Roman" w:cs="Times New Roman"/>
      <w:sz w:val="24"/>
      <w:szCs w:val="20"/>
    </w:rPr>
  </w:style>
  <w:style w:type="character" w:styleId="Hipersaitas">
    <w:name w:val="Hyperlink"/>
    <w:rsid w:val="001C0704"/>
    <w:rPr>
      <w:color w:val="0000FF"/>
      <w:u w:val="single"/>
    </w:rPr>
  </w:style>
  <w:style w:type="paragraph" w:styleId="Betarp">
    <w:name w:val="No Spacing"/>
    <w:uiPriority w:val="1"/>
    <w:qFormat/>
    <w:rsid w:val="001C0704"/>
    <w:pPr>
      <w:spacing w:line="240" w:lineRule="auto"/>
      <w:jc w:val="left"/>
    </w:pPr>
    <w:rPr>
      <w:rFonts w:ascii="Calibri" w:eastAsia="Calibri" w:hAnsi="Calibri" w:cs="Times New Roman"/>
    </w:rPr>
  </w:style>
  <w:style w:type="paragraph" w:styleId="Sraopastraipa">
    <w:name w:val="List Paragraph"/>
    <w:basedOn w:val="prastasis"/>
    <w:uiPriority w:val="34"/>
    <w:qFormat/>
    <w:rsid w:val="001C0704"/>
    <w:pPr>
      <w:ind w:left="720"/>
      <w:contextualSpacing/>
    </w:pPr>
  </w:style>
  <w:style w:type="paragraph" w:styleId="Pagrindiniotekstotrauka3">
    <w:name w:val="Body Text Indent 3"/>
    <w:basedOn w:val="prastasis"/>
    <w:link w:val="Pagrindiniotekstotrauka3Diagrama"/>
    <w:uiPriority w:val="99"/>
    <w:semiHidden/>
    <w:unhideWhenUsed/>
    <w:rsid w:val="001C0704"/>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uiPriority w:val="99"/>
    <w:semiHidden/>
    <w:rsid w:val="001C0704"/>
    <w:rPr>
      <w:rFonts w:ascii="TimesLT" w:eastAsia="Times New Roman" w:hAnsi="TimesLT" w:cs="Times New Roman"/>
      <w:sz w:val="16"/>
      <w:szCs w:val="16"/>
      <w:lang w:val="en-GB"/>
    </w:rPr>
  </w:style>
  <w:style w:type="character" w:customStyle="1" w:styleId="fontstyle53">
    <w:name w:val="fontstyle53"/>
    <w:basedOn w:val="Numatytasispastraiposriftas"/>
    <w:rsid w:val="001C0704"/>
  </w:style>
  <w:style w:type="paragraph" w:styleId="Debesliotekstas">
    <w:name w:val="Balloon Text"/>
    <w:basedOn w:val="prastasis"/>
    <w:link w:val="DebesliotekstasDiagrama"/>
    <w:uiPriority w:val="99"/>
    <w:semiHidden/>
    <w:unhideWhenUsed/>
    <w:rsid w:val="001C0704"/>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C0704"/>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C0704"/>
    <w:pPr>
      <w:spacing w:line="240" w:lineRule="auto"/>
      <w:jc w:val="left"/>
    </w:pPr>
    <w:rPr>
      <w:rFonts w:ascii="TimesLT" w:eastAsia="Times New Roman" w:hAnsi="TimesLT" w:cs="Times New Roman"/>
      <w:sz w:val="24"/>
      <w:szCs w:val="20"/>
      <w:lang w:val="en-GB"/>
    </w:rPr>
  </w:style>
  <w:style w:type="paragraph" w:styleId="Antrat2">
    <w:name w:val="heading 2"/>
    <w:basedOn w:val="prastasis"/>
    <w:next w:val="prastasis"/>
    <w:link w:val="Antrat2Diagrama"/>
    <w:qFormat/>
    <w:rsid w:val="001C0704"/>
    <w:pPr>
      <w:keepNext/>
      <w:jc w:val="right"/>
      <w:outlineLvl w:val="1"/>
    </w:pPr>
    <w:rPr>
      <w:rFonts w:ascii="Palemonas" w:hAnsi="Palemonas"/>
      <w:lang w:val="lt-LT"/>
    </w:rPr>
  </w:style>
  <w:style w:type="paragraph" w:styleId="Antrat3">
    <w:name w:val="heading 3"/>
    <w:basedOn w:val="prastasis"/>
    <w:next w:val="prastasis"/>
    <w:link w:val="Antrat3Diagrama"/>
    <w:uiPriority w:val="9"/>
    <w:semiHidden/>
    <w:unhideWhenUsed/>
    <w:qFormat/>
    <w:rsid w:val="00F46148"/>
    <w:pPr>
      <w:keepNext/>
      <w:keepLines/>
      <w:spacing w:before="200" w:line="360" w:lineRule="auto"/>
      <w:jc w:val="both"/>
      <w:outlineLvl w:val="2"/>
    </w:pPr>
    <w:rPr>
      <w:rFonts w:asciiTheme="majorHAnsi" w:eastAsiaTheme="majorEastAsia" w:hAnsiTheme="majorHAnsi" w:cstheme="majorBidi"/>
      <w:b/>
      <w:bCs/>
      <w:color w:val="4F81BD" w:themeColor="accent1"/>
      <w:szCs w:val="22"/>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Komitetas">
    <w:name w:val="Komitetas"/>
    <w:basedOn w:val="prastasis"/>
    <w:qFormat/>
    <w:rsid w:val="00F46148"/>
    <w:pPr>
      <w:jc w:val="center"/>
    </w:pPr>
    <w:rPr>
      <w:rFonts w:ascii="Times New Roman" w:hAnsi="Times New Roman"/>
      <w:b/>
      <w:caps/>
      <w:szCs w:val="24"/>
      <w:lang w:val="lt-LT"/>
    </w:rPr>
  </w:style>
  <w:style w:type="paragraph" w:customStyle="1" w:styleId="Projektas">
    <w:name w:val="Projektas"/>
    <w:basedOn w:val="Antrat3"/>
    <w:qFormat/>
    <w:rsid w:val="00F46148"/>
    <w:pPr>
      <w:keepLines w:val="0"/>
      <w:spacing w:before="0" w:line="240" w:lineRule="auto"/>
      <w:jc w:val="center"/>
    </w:pPr>
    <w:rPr>
      <w:rFonts w:ascii="Times New Roman" w:eastAsia="Times New Roman" w:hAnsi="Times New Roman" w:cs="Times New Roman"/>
      <w:caps/>
      <w:color w:val="auto"/>
      <w:szCs w:val="20"/>
    </w:rPr>
  </w:style>
  <w:style w:type="character" w:customStyle="1" w:styleId="Antrat3Diagrama">
    <w:name w:val="Antraštė 3 Diagrama"/>
    <w:basedOn w:val="Numatytasispastraiposriftas"/>
    <w:link w:val="Antrat3"/>
    <w:uiPriority w:val="9"/>
    <w:semiHidden/>
    <w:rsid w:val="00F46148"/>
    <w:rPr>
      <w:rFonts w:asciiTheme="majorHAnsi" w:eastAsiaTheme="majorEastAsia" w:hAnsiTheme="majorHAnsi" w:cstheme="majorBidi"/>
      <w:b/>
      <w:bCs/>
      <w:color w:val="4F81BD" w:themeColor="accent1"/>
      <w:sz w:val="24"/>
    </w:rPr>
  </w:style>
  <w:style w:type="paragraph" w:customStyle="1" w:styleId="Dalyviai">
    <w:name w:val="Dalyviai"/>
    <w:basedOn w:val="prastasis"/>
    <w:qFormat/>
    <w:rsid w:val="00F46148"/>
    <w:pPr>
      <w:jc w:val="both"/>
    </w:pPr>
    <w:rPr>
      <w:rFonts w:ascii="Times New Roman" w:hAnsi="Times New Roman"/>
      <w:szCs w:val="24"/>
      <w:lang w:val="lt-LT"/>
    </w:rPr>
  </w:style>
  <w:style w:type="character" w:customStyle="1" w:styleId="susilaike">
    <w:name w:val="susilaike"/>
    <w:qFormat/>
    <w:rsid w:val="00F46148"/>
    <w:rPr>
      <w:rFonts w:ascii="Times New Roman" w:hAnsi="Times New Roman"/>
    </w:rPr>
  </w:style>
  <w:style w:type="paragraph" w:customStyle="1" w:styleId="Pranesejas">
    <w:name w:val="Pranesejas"/>
    <w:basedOn w:val="Pagrindinistekstas"/>
    <w:qFormat/>
    <w:rsid w:val="00F46148"/>
    <w:pPr>
      <w:spacing w:after="0"/>
    </w:pPr>
    <w:rPr>
      <w:rFonts w:eastAsia="Times New Roman" w:cs="Times New Roman"/>
      <w:szCs w:val="20"/>
    </w:rPr>
  </w:style>
  <w:style w:type="paragraph" w:styleId="Pagrindinistekstas">
    <w:name w:val="Body Text"/>
    <w:basedOn w:val="prastasis"/>
    <w:link w:val="PagrindinistekstasDiagrama"/>
    <w:uiPriority w:val="99"/>
    <w:semiHidden/>
    <w:unhideWhenUsed/>
    <w:rsid w:val="00F46148"/>
    <w:pPr>
      <w:spacing w:after="120" w:line="360" w:lineRule="auto"/>
      <w:jc w:val="both"/>
    </w:pPr>
    <w:rPr>
      <w:rFonts w:ascii="Times New Roman" w:eastAsiaTheme="minorHAnsi" w:hAnsi="Times New Roman" w:cstheme="minorBidi"/>
      <w:szCs w:val="22"/>
      <w:lang w:val="lt-LT"/>
    </w:rPr>
  </w:style>
  <w:style w:type="character" w:customStyle="1" w:styleId="PagrindinistekstasDiagrama">
    <w:name w:val="Pagrindinis tekstas Diagrama"/>
    <w:basedOn w:val="Numatytasispastraiposriftas"/>
    <w:link w:val="Pagrindinistekstas"/>
    <w:uiPriority w:val="99"/>
    <w:semiHidden/>
    <w:rsid w:val="00F46148"/>
    <w:rPr>
      <w:rFonts w:ascii="Times New Roman" w:hAnsi="Times New Roman"/>
      <w:sz w:val="24"/>
    </w:rPr>
  </w:style>
  <w:style w:type="paragraph" w:customStyle="1" w:styleId="Isvadakonsoliduotaiversijai6">
    <w:name w:val="Isvada_konsoliduotai_versijai6"/>
    <w:basedOn w:val="prastasis"/>
    <w:qFormat/>
    <w:rsid w:val="00F46148"/>
    <w:pPr>
      <w:keepNext/>
      <w:outlineLvl w:val="5"/>
    </w:pPr>
    <w:rPr>
      <w:rFonts w:ascii="Times New Roman" w:hAnsi="Times New Roman"/>
      <w:b/>
      <w:bCs/>
      <w:lang w:val="lt-LT"/>
    </w:rPr>
  </w:style>
  <w:style w:type="paragraph" w:styleId="Antrats">
    <w:name w:val="header"/>
    <w:basedOn w:val="prastasis"/>
    <w:link w:val="AntratsDiagrama"/>
    <w:unhideWhenUsed/>
    <w:rsid w:val="00236D6B"/>
    <w:pPr>
      <w:tabs>
        <w:tab w:val="center" w:pos="4819"/>
        <w:tab w:val="right" w:pos="9638"/>
      </w:tabs>
      <w:jc w:val="both"/>
    </w:pPr>
    <w:rPr>
      <w:rFonts w:ascii="Times New Roman" w:eastAsiaTheme="minorHAnsi" w:hAnsi="Times New Roman" w:cstheme="minorBidi"/>
      <w:szCs w:val="22"/>
      <w:lang w:val="lt-LT"/>
    </w:rPr>
  </w:style>
  <w:style w:type="character" w:customStyle="1" w:styleId="AntratsDiagrama">
    <w:name w:val="Antraštės Diagrama"/>
    <w:basedOn w:val="Numatytasispastraiposriftas"/>
    <w:link w:val="Antrats"/>
    <w:rsid w:val="00236D6B"/>
    <w:rPr>
      <w:rFonts w:ascii="Times New Roman" w:hAnsi="Times New Roman"/>
      <w:sz w:val="24"/>
    </w:rPr>
  </w:style>
  <w:style w:type="paragraph" w:styleId="Porat">
    <w:name w:val="footer"/>
    <w:basedOn w:val="prastasis"/>
    <w:link w:val="PoratDiagrama"/>
    <w:uiPriority w:val="99"/>
    <w:unhideWhenUsed/>
    <w:rsid w:val="00236D6B"/>
    <w:pPr>
      <w:tabs>
        <w:tab w:val="center" w:pos="4819"/>
        <w:tab w:val="right" w:pos="9638"/>
      </w:tabs>
      <w:jc w:val="both"/>
    </w:pPr>
    <w:rPr>
      <w:rFonts w:ascii="Times New Roman" w:eastAsiaTheme="minorHAnsi" w:hAnsi="Times New Roman" w:cstheme="minorBidi"/>
      <w:szCs w:val="22"/>
      <w:lang w:val="lt-LT"/>
    </w:rPr>
  </w:style>
  <w:style w:type="character" w:customStyle="1" w:styleId="PoratDiagrama">
    <w:name w:val="Poraštė Diagrama"/>
    <w:basedOn w:val="Numatytasispastraiposriftas"/>
    <w:link w:val="Porat"/>
    <w:uiPriority w:val="99"/>
    <w:rsid w:val="00236D6B"/>
    <w:rPr>
      <w:rFonts w:ascii="Times New Roman" w:hAnsi="Times New Roman"/>
      <w:sz w:val="24"/>
    </w:rPr>
  </w:style>
  <w:style w:type="character" w:customStyle="1" w:styleId="Antrat2Diagrama">
    <w:name w:val="Antraštė 2 Diagrama"/>
    <w:basedOn w:val="Numatytasispastraiposriftas"/>
    <w:link w:val="Antrat2"/>
    <w:rsid w:val="001C0704"/>
    <w:rPr>
      <w:rFonts w:ascii="Palemonas" w:eastAsia="Times New Roman" w:hAnsi="Palemonas" w:cs="Times New Roman"/>
      <w:sz w:val="24"/>
      <w:szCs w:val="20"/>
    </w:rPr>
  </w:style>
  <w:style w:type="character" w:styleId="Grietas">
    <w:name w:val="Strong"/>
    <w:qFormat/>
    <w:rsid w:val="001C0704"/>
    <w:rPr>
      <w:b/>
      <w:bCs/>
    </w:rPr>
  </w:style>
  <w:style w:type="paragraph" w:styleId="Pagrindiniotekstotrauka">
    <w:name w:val="Body Text Indent"/>
    <w:basedOn w:val="prastasis"/>
    <w:link w:val="PagrindiniotekstotraukaDiagrama"/>
    <w:rsid w:val="001C0704"/>
    <w:pPr>
      <w:spacing w:before="100" w:beforeAutospacing="1" w:after="100" w:afterAutospacing="1"/>
      <w:ind w:firstLine="720"/>
      <w:jc w:val="both"/>
    </w:pPr>
    <w:rPr>
      <w:rFonts w:ascii="Times New Roman" w:hAnsi="Times New Roman"/>
      <w:lang w:val="lt-LT"/>
    </w:rPr>
  </w:style>
  <w:style w:type="character" w:customStyle="1" w:styleId="PagrindiniotekstotraukaDiagrama">
    <w:name w:val="Pagrindinio teksto įtrauka Diagrama"/>
    <w:basedOn w:val="Numatytasispastraiposriftas"/>
    <w:link w:val="Pagrindiniotekstotrauka"/>
    <w:rsid w:val="001C0704"/>
    <w:rPr>
      <w:rFonts w:ascii="Times New Roman" w:eastAsia="Times New Roman" w:hAnsi="Times New Roman" w:cs="Times New Roman"/>
      <w:sz w:val="24"/>
      <w:szCs w:val="20"/>
    </w:rPr>
  </w:style>
  <w:style w:type="character" w:styleId="Hipersaitas">
    <w:name w:val="Hyperlink"/>
    <w:rsid w:val="001C0704"/>
    <w:rPr>
      <w:color w:val="0000FF"/>
      <w:u w:val="single"/>
    </w:rPr>
  </w:style>
  <w:style w:type="paragraph" w:styleId="Betarp">
    <w:name w:val="No Spacing"/>
    <w:uiPriority w:val="1"/>
    <w:qFormat/>
    <w:rsid w:val="001C0704"/>
    <w:pPr>
      <w:spacing w:line="240" w:lineRule="auto"/>
      <w:jc w:val="left"/>
    </w:pPr>
    <w:rPr>
      <w:rFonts w:ascii="Calibri" w:eastAsia="Calibri" w:hAnsi="Calibri" w:cs="Times New Roman"/>
    </w:rPr>
  </w:style>
  <w:style w:type="paragraph" w:styleId="Sraopastraipa">
    <w:name w:val="List Paragraph"/>
    <w:basedOn w:val="prastasis"/>
    <w:uiPriority w:val="34"/>
    <w:qFormat/>
    <w:rsid w:val="001C0704"/>
    <w:pPr>
      <w:ind w:left="720"/>
      <w:contextualSpacing/>
    </w:pPr>
  </w:style>
  <w:style w:type="paragraph" w:styleId="Pagrindiniotekstotrauka3">
    <w:name w:val="Body Text Indent 3"/>
    <w:basedOn w:val="prastasis"/>
    <w:link w:val="Pagrindiniotekstotrauka3Diagrama"/>
    <w:uiPriority w:val="99"/>
    <w:semiHidden/>
    <w:unhideWhenUsed/>
    <w:rsid w:val="001C0704"/>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uiPriority w:val="99"/>
    <w:semiHidden/>
    <w:rsid w:val="001C0704"/>
    <w:rPr>
      <w:rFonts w:ascii="TimesLT" w:eastAsia="Times New Roman" w:hAnsi="TimesLT" w:cs="Times New Roman"/>
      <w:sz w:val="16"/>
      <w:szCs w:val="16"/>
      <w:lang w:val="en-GB"/>
    </w:rPr>
  </w:style>
  <w:style w:type="character" w:customStyle="1" w:styleId="fontstyle53">
    <w:name w:val="fontstyle53"/>
    <w:basedOn w:val="Numatytasispastraiposriftas"/>
    <w:rsid w:val="001C0704"/>
  </w:style>
  <w:style w:type="paragraph" w:styleId="Debesliotekstas">
    <w:name w:val="Balloon Text"/>
    <w:basedOn w:val="prastasis"/>
    <w:link w:val="DebesliotekstasDiagrama"/>
    <w:uiPriority w:val="99"/>
    <w:semiHidden/>
    <w:unhideWhenUsed/>
    <w:rsid w:val="001C0704"/>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C0704"/>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ur-lex.europa.eu/LexUriServ/LexUriServ.do?uri=COM:2013:0534:FIN:lt: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20955</Words>
  <Characters>11945</Characters>
  <Application>Microsoft Office Word</Application>
  <DocSecurity>0</DocSecurity>
  <Lines>99</Lines>
  <Paragraphs>65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BACEVIČIENĖ Aidena</dc:creator>
  <cp:lastModifiedBy>BACEVIČIENĖ Aidena</cp:lastModifiedBy>
  <cp:revision>1</cp:revision>
  <dcterms:created xsi:type="dcterms:W3CDTF">2015-10-06T11:39:00Z</dcterms:created>
  <dcterms:modified xsi:type="dcterms:W3CDTF">2015-10-06T11:41:00Z</dcterms:modified>
</cp:coreProperties>
</file>