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ED" w:rsidRPr="00E81911" w:rsidRDefault="001318ED" w:rsidP="001318ED">
      <w:pPr>
        <w:ind w:firstLine="567"/>
        <w:jc w:val="center"/>
        <w:rPr>
          <w:b/>
        </w:rPr>
      </w:pPr>
      <w:r w:rsidRPr="00E81911">
        <w:rPr>
          <w:b/>
        </w:rPr>
        <w:t>Seimo darbo rodiklių palyginimas: 200</w:t>
      </w:r>
      <w:r>
        <w:rPr>
          <w:b/>
        </w:rPr>
        <w:t>8</w:t>
      </w:r>
      <w:r w:rsidRPr="00E81911">
        <w:rPr>
          <w:b/>
        </w:rPr>
        <w:t>–20</w:t>
      </w:r>
      <w:r>
        <w:rPr>
          <w:b/>
        </w:rPr>
        <w:t>12</w:t>
      </w:r>
      <w:r w:rsidRPr="00E81911">
        <w:rPr>
          <w:b/>
        </w:rPr>
        <w:t xml:space="preserve"> ir 20</w:t>
      </w:r>
      <w:r>
        <w:rPr>
          <w:b/>
        </w:rPr>
        <w:t>12</w:t>
      </w:r>
      <w:r w:rsidRPr="00E81911">
        <w:rPr>
          <w:b/>
        </w:rPr>
        <w:t>–201</w:t>
      </w:r>
      <w:r>
        <w:rPr>
          <w:b/>
        </w:rPr>
        <w:t>6</w:t>
      </w:r>
      <w:r w:rsidRPr="00E81911">
        <w:rPr>
          <w:b/>
        </w:rPr>
        <w:t xml:space="preserve"> m. kadencijų</w:t>
      </w:r>
    </w:p>
    <w:p w:rsidR="001318ED" w:rsidRDefault="001318ED" w:rsidP="001318ED">
      <w:pPr>
        <w:ind w:firstLine="567"/>
        <w:jc w:val="center"/>
        <w:rPr>
          <w:b/>
          <w:i/>
        </w:rPr>
      </w:pPr>
      <w:r w:rsidRPr="00E81911">
        <w:rPr>
          <w:b/>
        </w:rPr>
        <w:t>I</w:t>
      </w:r>
      <w:r w:rsidRPr="00E81911">
        <w:rPr>
          <w:b/>
          <w:i/>
          <w:sz w:val="28"/>
        </w:rPr>
        <w:t>–</w:t>
      </w:r>
      <w:r>
        <w:rPr>
          <w:b/>
        </w:rPr>
        <w:t>I</w:t>
      </w:r>
      <w:r w:rsidRPr="00E81911">
        <w:rPr>
          <w:b/>
        </w:rPr>
        <w:t>II sesijos</w:t>
      </w:r>
      <w:r w:rsidRPr="00E81911">
        <w:rPr>
          <w:b/>
          <w:iCs/>
          <w:vertAlign w:val="superscript"/>
        </w:rPr>
        <w:footnoteReference w:id="1"/>
      </w:r>
    </w:p>
    <w:p w:rsidR="001318ED" w:rsidRPr="00E81911" w:rsidRDefault="001318ED" w:rsidP="001318ED">
      <w:pPr>
        <w:ind w:firstLine="567"/>
        <w:rPr>
          <w:b/>
          <w:i/>
        </w:rPr>
      </w:pPr>
      <w:r w:rsidRPr="00E81911">
        <w:rPr>
          <w:b/>
          <w:i/>
        </w:rPr>
        <w:t>Įstatymų leidybos iniciatyvos teisę turinčių subjektų registruoti</w:t>
      </w:r>
      <w:r>
        <w:rPr>
          <w:b/>
          <w:i/>
        </w:rPr>
        <w:t xml:space="preserve"> </w:t>
      </w:r>
      <w:r w:rsidRPr="00E81911">
        <w:rPr>
          <w:b/>
          <w:i/>
        </w:rPr>
        <w:t xml:space="preserve"> teisės aktų projektai</w:t>
      </w:r>
    </w:p>
    <w:tbl>
      <w:tblPr>
        <w:tblW w:w="8955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929"/>
        <w:gridCol w:w="1132"/>
        <w:gridCol w:w="1137"/>
        <w:gridCol w:w="709"/>
        <w:gridCol w:w="992"/>
        <w:gridCol w:w="1134"/>
        <w:gridCol w:w="1134"/>
        <w:gridCol w:w="992"/>
      </w:tblGrid>
      <w:tr w:rsidR="001318ED" w:rsidRPr="00E81911" w:rsidTr="000C1C10">
        <w:trPr>
          <w:cantSplit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Sesija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0E0ADC" w:rsidRDefault="001318ED" w:rsidP="000C1C10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0E0ADC">
              <w:rPr>
                <w:b/>
                <w:sz w:val="18"/>
                <w:szCs w:val="18"/>
              </w:rPr>
              <w:t>2008–2012 m. kadencija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0E0ADC" w:rsidRDefault="001318ED" w:rsidP="000C1C10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0E0ADC">
              <w:rPr>
                <w:b/>
                <w:sz w:val="18"/>
                <w:szCs w:val="18"/>
              </w:rPr>
              <w:t>2012–2016 m. kadencija</w:t>
            </w:r>
          </w:p>
        </w:tc>
      </w:tr>
      <w:tr w:rsidR="001318ED" w:rsidRPr="00E81911" w:rsidTr="000C1C10">
        <w:trPr>
          <w:cantSplit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ED" w:rsidRPr="00E81911" w:rsidRDefault="001318ED" w:rsidP="000C1C10">
            <w:pPr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Prezidento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Prezidento</w:t>
            </w:r>
          </w:p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ir</w:t>
            </w:r>
          </w:p>
          <w:p w:rsidR="001318ED" w:rsidRPr="00B91B1C" w:rsidRDefault="001318ED" w:rsidP="000C1C10">
            <w:pPr>
              <w:pStyle w:val="Betarp"/>
            </w:pPr>
            <w:r w:rsidRPr="00B91B1C">
              <w:rPr>
                <w:sz w:val="16"/>
                <w:szCs w:val="16"/>
              </w:rPr>
              <w:t>Vyriausybės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Vyriausybės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Seimo</w:t>
            </w:r>
          </w:p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narių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Prezidento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Prezidento</w:t>
            </w:r>
          </w:p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ir</w:t>
            </w:r>
          </w:p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Vyriausybės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Vyriausybės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Seimo</w:t>
            </w:r>
          </w:p>
          <w:p w:rsidR="001318ED" w:rsidRPr="00B91B1C" w:rsidRDefault="001318ED" w:rsidP="000C1C10">
            <w:pPr>
              <w:pStyle w:val="Betarp"/>
              <w:rPr>
                <w:sz w:val="16"/>
                <w:szCs w:val="16"/>
              </w:rPr>
            </w:pPr>
            <w:r w:rsidRPr="00B91B1C">
              <w:rPr>
                <w:sz w:val="16"/>
                <w:szCs w:val="16"/>
              </w:rPr>
              <w:t>narių</w:t>
            </w:r>
          </w:p>
        </w:tc>
      </w:tr>
      <w:tr w:rsidR="001318ED" w:rsidRPr="00E81911" w:rsidTr="000C1C1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</w:pPr>
            <w:r w:rsidRPr="00E81911">
              <w:t xml:space="preserve">I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 w:rsidRPr="00E81911"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 w:rsidRPr="00E81911"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111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 w:rsidRPr="00E81911"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246</w:t>
            </w:r>
          </w:p>
        </w:tc>
      </w:tr>
      <w:tr w:rsidR="001318ED" w:rsidRPr="00E81911" w:rsidTr="000C1C1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</w:pPr>
            <w:r w:rsidRPr="00E81911">
              <w:t xml:space="preserve">II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 w:rsidRPr="00E81911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 w:rsidRPr="00E81911"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 w:rsidRPr="00E81911">
              <w:t>25</w:t>
            </w:r>
            <w: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 w:rsidRPr="00E81911"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513</w:t>
            </w:r>
          </w:p>
        </w:tc>
      </w:tr>
      <w:tr w:rsidR="001318ED" w:rsidRPr="00E81911" w:rsidTr="000C1C1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</w:pPr>
            <w:r w:rsidRPr="00E81911">
              <w:t xml:space="preserve">III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 w:rsidRPr="00E81911"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 w:rsidRPr="00E81911"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 w:rsidRPr="00E81911">
              <w:t>361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 w:rsidRPr="00E81911"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  <w:r>
              <w:t>340</w:t>
            </w:r>
          </w:p>
        </w:tc>
      </w:tr>
      <w:tr w:rsidR="001318ED" w:rsidRPr="00E81911" w:rsidTr="000C1C1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</w:pPr>
            <w:r w:rsidRPr="00E81911">
              <w:t xml:space="preserve">IV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</w:tr>
      <w:tr w:rsidR="001318ED" w:rsidRPr="00E81911" w:rsidTr="000C1C1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</w:pPr>
            <w:r w:rsidRPr="00E81911">
              <w:t xml:space="preserve">V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</w:tr>
      <w:tr w:rsidR="001318ED" w:rsidRPr="00E81911" w:rsidTr="000C1C1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</w:pPr>
            <w:r w:rsidRPr="00E81911">
              <w:t xml:space="preserve">VI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</w:tr>
      <w:tr w:rsidR="001318ED" w:rsidRPr="00E81911" w:rsidTr="000C1C1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</w:pPr>
            <w:r w:rsidRPr="00E81911">
              <w:t xml:space="preserve">VII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</w:tr>
      <w:tr w:rsidR="001318ED" w:rsidRPr="00E81911" w:rsidTr="000C1C1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</w:pPr>
            <w:r w:rsidRPr="00E81911">
              <w:t xml:space="preserve">VIII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</w:tr>
      <w:tr w:rsidR="001318ED" w:rsidRPr="00E81911" w:rsidTr="000C1C1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</w:pPr>
            <w:r w:rsidRPr="00E81911">
              <w:t xml:space="preserve">IX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</w:tr>
      <w:tr w:rsidR="001318ED" w:rsidRPr="00E81911" w:rsidTr="000C1C10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  <w:rPr>
                <w:b/>
                <w:bCs/>
              </w:rPr>
            </w:pPr>
            <w:r w:rsidRPr="00E81911">
              <w:rPr>
                <w:b/>
                <w:bCs/>
              </w:rPr>
              <w:t>Iš viso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  <w:rPr>
                <w:b/>
                <w:bCs/>
              </w:rPr>
            </w:pPr>
            <w:r>
              <w:rPr>
                <w:b/>
                <w:bCs/>
              </w:rPr>
              <w:t>729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  <w:rPr>
                <w:b/>
                <w:bCs/>
              </w:rPr>
            </w:pPr>
            <w:r w:rsidRPr="00E81911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  <w:rPr>
                <w:b/>
              </w:rPr>
            </w:pPr>
            <w:r>
              <w:rPr>
                <w:b/>
              </w:rPr>
              <w:t>1 099</w:t>
            </w:r>
          </w:p>
        </w:tc>
      </w:tr>
      <w:tr w:rsidR="001318ED" w:rsidRPr="00E81911" w:rsidTr="000C1C10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D" w:rsidRPr="00E81911" w:rsidRDefault="001318ED" w:rsidP="000C1C10">
            <w:pPr>
              <w:pStyle w:val="Betarp"/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819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822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pStyle w:val="Betarp"/>
              <w:rPr>
                <w:b/>
              </w:rPr>
            </w:pPr>
            <w:r>
              <w:rPr>
                <w:b/>
              </w:rPr>
              <w:t>1 437</w:t>
            </w:r>
          </w:p>
        </w:tc>
      </w:tr>
      <w:tr w:rsidR="001318ED" w:rsidRPr="000F5A0B" w:rsidTr="000C1C1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0F5A0B" w:rsidRDefault="001318ED" w:rsidP="000C1C10">
            <w:pPr>
              <w:pStyle w:val="Betarp"/>
              <w:rPr>
                <w:b/>
                <w:bCs/>
              </w:rPr>
            </w:pPr>
            <w:r w:rsidRPr="000F5A0B">
              <w:rPr>
                <w:b/>
                <w:bCs/>
              </w:rPr>
              <w:t>% nuo visų</w:t>
            </w:r>
          </w:p>
          <w:p w:rsidR="001318ED" w:rsidRPr="000F5A0B" w:rsidRDefault="001318ED" w:rsidP="000C1C10">
            <w:pPr>
              <w:pStyle w:val="Betarp"/>
              <w:rPr>
                <w:b/>
                <w:bCs/>
              </w:rPr>
            </w:pPr>
            <w:proofErr w:type="spellStart"/>
            <w:r w:rsidRPr="000F5A0B">
              <w:rPr>
                <w:b/>
                <w:bCs/>
              </w:rPr>
              <w:t>įregistr</w:t>
            </w:r>
            <w:proofErr w:type="spellEnd"/>
            <w:r w:rsidRPr="000F5A0B">
              <w:rPr>
                <w:b/>
                <w:bCs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0F5A0B" w:rsidRDefault="001318ED" w:rsidP="000C1C10">
            <w:pPr>
              <w:pStyle w:val="Betarp"/>
              <w:rPr>
                <w:b/>
                <w:bCs/>
              </w:rPr>
            </w:pPr>
            <w:r w:rsidRPr="000F5A0B">
              <w:rPr>
                <w:b/>
                <w:bCs/>
              </w:rPr>
              <w:t>1,</w:t>
            </w:r>
            <w:r>
              <w:rPr>
                <w:b/>
                <w:bCs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0F5A0B" w:rsidRDefault="001318ED" w:rsidP="000C1C10">
            <w:pPr>
              <w:pStyle w:val="Betarp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F5A0B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0F5A0B" w:rsidRDefault="001318ED" w:rsidP="000C1C10">
            <w:pPr>
              <w:pStyle w:val="Betarp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0F5A0B">
              <w:rPr>
                <w:b/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0F5A0B" w:rsidRDefault="001318ED" w:rsidP="000C1C10">
            <w:pPr>
              <w:pStyle w:val="Betarp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0F5A0B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0F5A0B" w:rsidRDefault="001318ED" w:rsidP="000C1C10">
            <w:pPr>
              <w:pStyle w:val="Betarp"/>
              <w:rPr>
                <w:b/>
              </w:rPr>
            </w:pPr>
            <w:r>
              <w:rPr>
                <w:b/>
              </w:rPr>
              <w:t>2</w:t>
            </w:r>
            <w:r w:rsidRPr="000F5A0B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0F5A0B" w:rsidRDefault="001318ED" w:rsidP="000C1C10">
            <w:pPr>
              <w:pStyle w:val="Betarp"/>
              <w:rPr>
                <w:b/>
              </w:rPr>
            </w:pPr>
            <w:r>
              <w:rPr>
                <w:b/>
              </w:rPr>
              <w:t>2</w:t>
            </w:r>
            <w:r w:rsidRPr="000F5A0B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0F5A0B" w:rsidRDefault="001318ED" w:rsidP="000C1C10">
            <w:pPr>
              <w:pStyle w:val="Betarp"/>
              <w:rPr>
                <w:b/>
              </w:rPr>
            </w:pPr>
            <w:r>
              <w:rPr>
                <w:b/>
              </w:rPr>
              <w:t>18</w:t>
            </w:r>
            <w:r w:rsidRPr="000F5A0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0F5A0B" w:rsidRDefault="001318ED" w:rsidP="000C1C10">
            <w:pPr>
              <w:pStyle w:val="Betarp"/>
              <w:rPr>
                <w:b/>
              </w:rPr>
            </w:pPr>
            <w:r>
              <w:rPr>
                <w:b/>
              </w:rPr>
              <w:t>76</w:t>
            </w:r>
            <w:r w:rsidRPr="000F5A0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1318ED" w:rsidRPr="00E81911" w:rsidTr="000C1C10">
        <w:trPr>
          <w:cantSplit/>
        </w:trPr>
        <w:tc>
          <w:tcPr>
            <w:tcW w:w="8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ED" w:rsidRPr="00E81911" w:rsidRDefault="001318ED" w:rsidP="000C1C10">
            <w:pPr>
              <w:ind w:right="-99" w:firstLine="567"/>
              <w:jc w:val="center"/>
              <w:rPr>
                <w:b/>
                <w:sz w:val="18"/>
                <w:szCs w:val="18"/>
              </w:rPr>
            </w:pPr>
            <w:r w:rsidRPr="00E81911">
              <w:rPr>
                <w:b/>
                <w:sz w:val="18"/>
                <w:szCs w:val="18"/>
              </w:rPr>
              <w:t>Pokytis:</w:t>
            </w:r>
          </w:p>
          <w:p w:rsidR="001318ED" w:rsidRPr="00E81911" w:rsidRDefault="001318ED" w:rsidP="000C1C10">
            <w:pPr>
              <w:ind w:right="-99" w:firstLine="567"/>
              <w:jc w:val="center"/>
              <w:rPr>
                <w:b/>
                <w:sz w:val="18"/>
                <w:szCs w:val="18"/>
              </w:rPr>
            </w:pPr>
            <w:r w:rsidRPr="00E81911">
              <w:rPr>
                <w:b/>
                <w:sz w:val="18"/>
                <w:szCs w:val="18"/>
              </w:rPr>
              <w:t xml:space="preserve">(1) Iš viso registruota projektų: </w:t>
            </w:r>
            <w:r>
              <w:rPr>
                <w:b/>
                <w:sz w:val="18"/>
                <w:szCs w:val="18"/>
              </w:rPr>
              <w:t>-385</w:t>
            </w:r>
          </w:p>
          <w:p w:rsidR="001318ED" w:rsidRPr="00E81911" w:rsidRDefault="001318ED" w:rsidP="000C1C10">
            <w:pPr>
              <w:ind w:right="-99" w:firstLine="567"/>
              <w:jc w:val="center"/>
              <w:rPr>
                <w:b/>
                <w:sz w:val="18"/>
                <w:szCs w:val="18"/>
              </w:rPr>
            </w:pPr>
            <w:r w:rsidRPr="00E81911">
              <w:rPr>
                <w:b/>
                <w:sz w:val="18"/>
                <w:szCs w:val="18"/>
              </w:rPr>
              <w:t>(2) Prezidento registruoti projektai: +</w:t>
            </w:r>
            <w:r>
              <w:rPr>
                <w:b/>
                <w:sz w:val="18"/>
                <w:szCs w:val="18"/>
              </w:rPr>
              <w:t>15</w:t>
            </w:r>
          </w:p>
          <w:p w:rsidR="001318ED" w:rsidRPr="00E81911" w:rsidRDefault="001318ED" w:rsidP="000C1C10">
            <w:pPr>
              <w:ind w:right="-99" w:firstLine="567"/>
              <w:jc w:val="center"/>
              <w:rPr>
                <w:b/>
                <w:sz w:val="18"/>
                <w:szCs w:val="18"/>
              </w:rPr>
            </w:pPr>
            <w:r w:rsidRPr="00E81911">
              <w:rPr>
                <w:b/>
                <w:sz w:val="18"/>
                <w:szCs w:val="18"/>
              </w:rPr>
              <w:t>(3) Prezidento ir Vyriausybės registruoti projektai: -</w:t>
            </w:r>
            <w:r>
              <w:rPr>
                <w:b/>
                <w:sz w:val="18"/>
                <w:szCs w:val="18"/>
              </w:rPr>
              <w:t>9</w:t>
            </w:r>
          </w:p>
          <w:p w:rsidR="001318ED" w:rsidRPr="00E81911" w:rsidRDefault="001318ED" w:rsidP="000C1C10">
            <w:pPr>
              <w:ind w:right="-99" w:firstLine="567"/>
              <w:jc w:val="center"/>
              <w:rPr>
                <w:b/>
                <w:sz w:val="18"/>
                <w:szCs w:val="18"/>
              </w:rPr>
            </w:pPr>
            <w:r w:rsidRPr="00E81911">
              <w:rPr>
                <w:b/>
                <w:sz w:val="18"/>
                <w:szCs w:val="18"/>
              </w:rPr>
              <w:t xml:space="preserve">(4) Vyriausybės registruoti projektai: </w:t>
            </w:r>
            <w:r>
              <w:rPr>
                <w:b/>
                <w:sz w:val="18"/>
                <w:szCs w:val="18"/>
              </w:rPr>
              <w:t>-463</w:t>
            </w:r>
          </w:p>
          <w:p w:rsidR="001318ED" w:rsidRPr="00E81911" w:rsidRDefault="001318ED" w:rsidP="000C1C10">
            <w:pPr>
              <w:ind w:right="-99" w:firstLine="567"/>
              <w:jc w:val="center"/>
              <w:rPr>
                <w:b/>
                <w:sz w:val="18"/>
                <w:szCs w:val="18"/>
              </w:rPr>
            </w:pPr>
            <w:r w:rsidRPr="00E81911">
              <w:rPr>
                <w:b/>
                <w:sz w:val="18"/>
                <w:szCs w:val="18"/>
              </w:rPr>
              <w:t>(5) Seimo narių registruoti projektai: +</w:t>
            </w:r>
            <w:r>
              <w:rPr>
                <w:b/>
                <w:sz w:val="18"/>
                <w:szCs w:val="18"/>
              </w:rPr>
              <w:t>72</w:t>
            </w:r>
          </w:p>
        </w:tc>
      </w:tr>
    </w:tbl>
    <w:p w:rsidR="001318ED" w:rsidRPr="00E81911" w:rsidRDefault="001318ED" w:rsidP="001318ED">
      <w:pPr>
        <w:ind w:right="612" w:firstLine="567"/>
        <w:rPr>
          <w:bCs/>
          <w:iCs/>
        </w:rPr>
      </w:pPr>
      <w:r>
        <w:rPr>
          <w:bCs/>
          <w:iCs/>
        </w:rPr>
        <w:t>Lietuvos Respublikos Seimo Parlamentinių tyrimų departamento duomenys</w:t>
      </w:r>
    </w:p>
    <w:p w:rsidR="003E0C44" w:rsidRDefault="003E0C44">
      <w:bookmarkStart w:id="0" w:name="_GoBack"/>
      <w:bookmarkEnd w:id="0"/>
    </w:p>
    <w:sectPr w:rsidR="003E0C4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ED" w:rsidRDefault="001318ED" w:rsidP="001318ED">
      <w:pPr>
        <w:spacing w:after="0" w:line="240" w:lineRule="auto"/>
      </w:pPr>
      <w:r>
        <w:separator/>
      </w:r>
    </w:p>
  </w:endnote>
  <w:endnote w:type="continuationSeparator" w:id="0">
    <w:p w:rsidR="001318ED" w:rsidRDefault="001318ED" w:rsidP="0013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ED" w:rsidRDefault="001318ED" w:rsidP="001318ED">
      <w:pPr>
        <w:spacing w:after="0" w:line="240" w:lineRule="auto"/>
      </w:pPr>
      <w:r>
        <w:separator/>
      </w:r>
    </w:p>
  </w:footnote>
  <w:footnote w:type="continuationSeparator" w:id="0">
    <w:p w:rsidR="001318ED" w:rsidRDefault="001318ED" w:rsidP="001318ED">
      <w:pPr>
        <w:spacing w:after="0" w:line="240" w:lineRule="auto"/>
      </w:pPr>
      <w:r>
        <w:continuationSeparator/>
      </w:r>
    </w:p>
  </w:footnote>
  <w:footnote w:id="1">
    <w:p w:rsidR="001318ED" w:rsidRDefault="001318ED" w:rsidP="001318ED">
      <w:pPr>
        <w:pStyle w:val="Puslapioinaostekstas"/>
        <w:rPr>
          <w:rFonts w:ascii="Times New Roman" w:hAnsi="Times New Roman"/>
          <w:lang w:val="lt-LT"/>
        </w:rPr>
      </w:pPr>
      <w:r>
        <w:rPr>
          <w:rStyle w:val="Puslapioinaosnuoroda"/>
          <w:rFonts w:ascii="Times New Roman" w:hAnsi="Times New Roman"/>
          <w:lang w:val="lt-LT"/>
        </w:rPr>
        <w:footnoteRef/>
      </w:r>
      <w:r>
        <w:rPr>
          <w:rFonts w:ascii="Times New Roman" w:hAnsi="Times New Roman"/>
          <w:lang w:val="lt-LT"/>
        </w:rPr>
        <w:t xml:space="preserve"> Apžvelgiamos </w:t>
      </w:r>
      <w:r w:rsidRPr="00520495">
        <w:rPr>
          <w:rFonts w:ascii="Times New Roman" w:hAnsi="Times New Roman"/>
          <w:lang w:val="lt-LT"/>
        </w:rPr>
        <w:t>2008</w:t>
      </w:r>
      <w:r>
        <w:rPr>
          <w:rFonts w:ascii="Times New Roman" w:hAnsi="Times New Roman"/>
          <w:lang w:val="lt-LT"/>
        </w:rPr>
        <w:t>–</w:t>
      </w:r>
      <w:r w:rsidRPr="00520495">
        <w:rPr>
          <w:rFonts w:ascii="Times New Roman" w:hAnsi="Times New Roman"/>
          <w:lang w:val="lt-LT"/>
        </w:rPr>
        <w:t xml:space="preserve">2012 </w:t>
      </w:r>
      <w:r>
        <w:rPr>
          <w:rFonts w:ascii="Times New Roman" w:hAnsi="Times New Roman"/>
          <w:lang w:val="lt-LT"/>
        </w:rPr>
        <w:t>m. ir 2012–2016 m. Seimo kadencijų I–III sesijos kartu su atitinkamu laikotarpiu  vykusiomis neeilinėmis ir pratęstomis sesijomis.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ED"/>
    <w:rsid w:val="001318ED"/>
    <w:rsid w:val="003E0C44"/>
    <w:rsid w:val="003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318ED"/>
    <w:rPr>
      <w:rFonts w:ascii="Times New Roman" w:eastAsia="Calibri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318E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PuslapioinaostekstasDiagrama">
    <w:name w:val="Puslapio išnašos tekstas Diagrama"/>
    <w:link w:val="Puslapioinaostekstas"/>
    <w:rsid w:val="001318ED"/>
    <w:rPr>
      <w:rFonts w:ascii="TimesLT" w:hAnsi="TimesLT"/>
      <w:lang w:val="en-GB"/>
    </w:rPr>
  </w:style>
  <w:style w:type="paragraph" w:styleId="Puslapioinaostekstas">
    <w:name w:val="footnote text"/>
    <w:basedOn w:val="prastasis"/>
    <w:link w:val="PuslapioinaostekstasDiagrama"/>
    <w:unhideWhenUsed/>
    <w:rsid w:val="001318ED"/>
    <w:pPr>
      <w:spacing w:after="0" w:line="240" w:lineRule="auto"/>
    </w:pPr>
    <w:rPr>
      <w:rFonts w:ascii="TimesLT" w:eastAsiaTheme="minorHAnsi" w:hAnsi="TimesLT" w:cstheme="minorBidi"/>
      <w:sz w:val="22"/>
      <w:szCs w:val="22"/>
      <w:lang w:val="en-GB" w:eastAsia="en-US"/>
    </w:rPr>
  </w:style>
  <w:style w:type="character" w:customStyle="1" w:styleId="PuslapioinaostekstasDiagrama1">
    <w:name w:val="Puslapio išnašos tekstas Diagrama1"/>
    <w:basedOn w:val="Numatytasispastraiposriftas"/>
    <w:uiPriority w:val="99"/>
    <w:semiHidden/>
    <w:rsid w:val="001318ED"/>
    <w:rPr>
      <w:rFonts w:ascii="Times New Roman" w:eastAsia="Calibri" w:hAnsi="Times New Roman" w:cs="Times New Roman"/>
      <w:sz w:val="20"/>
      <w:szCs w:val="20"/>
      <w:lang w:eastAsia="lt-LT"/>
    </w:rPr>
  </w:style>
  <w:style w:type="character" w:styleId="Puslapioinaosnuoroda">
    <w:name w:val="footnote reference"/>
    <w:semiHidden/>
    <w:unhideWhenUsed/>
    <w:rsid w:val="001318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318ED"/>
    <w:rPr>
      <w:rFonts w:ascii="Times New Roman" w:eastAsia="Calibri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318E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PuslapioinaostekstasDiagrama">
    <w:name w:val="Puslapio išnašos tekstas Diagrama"/>
    <w:link w:val="Puslapioinaostekstas"/>
    <w:rsid w:val="001318ED"/>
    <w:rPr>
      <w:rFonts w:ascii="TimesLT" w:hAnsi="TimesLT"/>
      <w:lang w:val="en-GB"/>
    </w:rPr>
  </w:style>
  <w:style w:type="paragraph" w:styleId="Puslapioinaostekstas">
    <w:name w:val="footnote text"/>
    <w:basedOn w:val="prastasis"/>
    <w:link w:val="PuslapioinaostekstasDiagrama"/>
    <w:unhideWhenUsed/>
    <w:rsid w:val="001318ED"/>
    <w:pPr>
      <w:spacing w:after="0" w:line="240" w:lineRule="auto"/>
    </w:pPr>
    <w:rPr>
      <w:rFonts w:ascii="TimesLT" w:eastAsiaTheme="minorHAnsi" w:hAnsi="TimesLT" w:cstheme="minorBidi"/>
      <w:sz w:val="22"/>
      <w:szCs w:val="22"/>
      <w:lang w:val="en-GB" w:eastAsia="en-US"/>
    </w:rPr>
  </w:style>
  <w:style w:type="character" w:customStyle="1" w:styleId="PuslapioinaostekstasDiagrama1">
    <w:name w:val="Puslapio išnašos tekstas Diagrama1"/>
    <w:basedOn w:val="Numatytasispastraiposriftas"/>
    <w:uiPriority w:val="99"/>
    <w:semiHidden/>
    <w:rsid w:val="001318ED"/>
    <w:rPr>
      <w:rFonts w:ascii="Times New Roman" w:eastAsia="Calibri" w:hAnsi="Times New Roman" w:cs="Times New Roman"/>
      <w:sz w:val="20"/>
      <w:szCs w:val="20"/>
      <w:lang w:eastAsia="lt-LT"/>
    </w:rPr>
  </w:style>
  <w:style w:type="character" w:styleId="Puslapioinaosnuoroda">
    <w:name w:val="footnote reference"/>
    <w:semiHidden/>
    <w:unhideWhenUsed/>
    <w:rsid w:val="00131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344</Characters>
  <Application>Microsoft Office Word</Application>
  <DocSecurity>0</DocSecurity>
  <Lines>2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KUTKAITYTĖ Monika</dc:creator>
  <cp:lastModifiedBy>KUTKAITYTĖ Monika</cp:lastModifiedBy>
  <cp:revision>1</cp:revision>
  <dcterms:created xsi:type="dcterms:W3CDTF">2014-01-09T09:08:00Z</dcterms:created>
  <dcterms:modified xsi:type="dcterms:W3CDTF">2014-01-09T09:08:00Z</dcterms:modified>
</cp:coreProperties>
</file>