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C56" w:rsidRPr="00207EC0" w:rsidRDefault="00D21C56" w:rsidP="00556DC7">
      <w:pPr>
        <w:tabs>
          <w:tab w:val="left" w:pos="4200"/>
        </w:tabs>
        <w:jc w:val="center"/>
        <w:rPr>
          <w:rFonts w:ascii="Tahoma" w:hAnsi="Tahoma" w:cs="Tahoma"/>
          <w:b/>
          <w:bCs/>
          <w:noProof/>
          <w:szCs w:val="24"/>
        </w:rPr>
      </w:pPr>
      <w:r w:rsidRPr="00207EC0">
        <w:rPr>
          <w:rFonts w:ascii="Tahoma" w:hAnsi="Tahoma" w:cs="Tahoma"/>
          <w:b/>
          <w:bCs/>
          <w:noProof/>
          <w:szCs w:val="24"/>
        </w:rPr>
        <w:t>LIETUVOS RESPUBLIKOS SEIMAS</w:t>
      </w:r>
    </w:p>
    <w:p w:rsidR="00D21C56" w:rsidRPr="00207EC0" w:rsidRDefault="00D21C56" w:rsidP="00556DC7">
      <w:pPr>
        <w:jc w:val="center"/>
        <w:rPr>
          <w:rFonts w:ascii="Tahoma" w:hAnsi="Tahoma" w:cs="Tahoma"/>
          <w:b/>
          <w:bCs/>
          <w:noProof/>
          <w:szCs w:val="24"/>
        </w:rPr>
      </w:pPr>
      <w:r w:rsidRPr="00207EC0">
        <w:rPr>
          <w:rFonts w:ascii="Tahoma" w:hAnsi="Tahoma" w:cs="Tahoma"/>
          <w:b/>
          <w:bCs/>
          <w:noProof/>
          <w:szCs w:val="24"/>
        </w:rPr>
        <w:t>TEISĖS IR TEISĖTVARKOS KOMITETAS</w:t>
      </w:r>
    </w:p>
    <w:p w:rsidR="00D21C56" w:rsidRPr="00207EC0" w:rsidRDefault="00D21C56" w:rsidP="00556DC7">
      <w:pPr>
        <w:jc w:val="center"/>
        <w:rPr>
          <w:rFonts w:ascii="Tahoma" w:hAnsi="Tahoma" w:cs="Tahoma"/>
          <w:b/>
          <w:bCs/>
          <w:noProof/>
          <w:szCs w:val="24"/>
        </w:rPr>
      </w:pPr>
    </w:p>
    <w:p w:rsidR="00D21C56" w:rsidRDefault="00D21C56" w:rsidP="00556DC7">
      <w:pPr>
        <w:jc w:val="center"/>
        <w:rPr>
          <w:rFonts w:ascii="Tahoma" w:hAnsi="Tahoma" w:cs="Tahoma"/>
          <w:b/>
          <w:bCs/>
          <w:noProof/>
          <w:szCs w:val="24"/>
        </w:rPr>
      </w:pPr>
      <w:r>
        <w:rPr>
          <w:rFonts w:ascii="Tahoma" w:hAnsi="Tahoma" w:cs="Tahoma"/>
          <w:b/>
          <w:bCs/>
          <w:noProof/>
          <w:szCs w:val="24"/>
        </w:rPr>
        <w:t>2014-05-02</w:t>
      </w:r>
    </w:p>
    <w:p w:rsidR="00D21C56" w:rsidRDefault="00D21C56" w:rsidP="00556DC7">
      <w:pPr>
        <w:rPr>
          <w:rFonts w:ascii="Times New Roman" w:hAnsi="Times New Roman"/>
          <w:b/>
          <w:noProof/>
          <w:szCs w:val="24"/>
          <w:lang w:val="lt-LT"/>
        </w:rPr>
      </w:pPr>
    </w:p>
    <w:p w:rsidR="00D21C56" w:rsidRPr="00E532C1" w:rsidRDefault="00D21C56" w:rsidP="00556DC7">
      <w:pPr>
        <w:jc w:val="center"/>
        <w:rPr>
          <w:rFonts w:ascii="Times New Roman" w:hAnsi="Times New Roman"/>
          <w:b/>
          <w:szCs w:val="24"/>
          <w:lang w:val="lt-LT"/>
        </w:rPr>
      </w:pPr>
      <w:r>
        <w:rPr>
          <w:rFonts w:ascii="Times New Roman" w:hAnsi="Times New Roman"/>
          <w:b/>
          <w:szCs w:val="24"/>
          <w:lang w:val="lt-LT"/>
        </w:rPr>
        <w:t>SEIME VYKO DISKUSIJA „AR TAUTOS VALIĄ SAISTO NARYSTĖS EUROPOS SĄJUNGOJE ĮSIPAREIGOJIMAI?“</w:t>
      </w:r>
    </w:p>
    <w:p w:rsidR="00D21C56" w:rsidRPr="00871F2B" w:rsidRDefault="00D21C56" w:rsidP="00556DC7">
      <w:pPr>
        <w:ind w:firstLine="720"/>
        <w:jc w:val="both"/>
        <w:rPr>
          <w:rFonts w:ascii="Times New Roman" w:hAnsi="Times New Roman"/>
          <w:b/>
          <w:szCs w:val="24"/>
          <w:lang w:val="lt-LT"/>
        </w:rPr>
      </w:pPr>
    </w:p>
    <w:p w:rsidR="00D21C56" w:rsidRPr="0006513F" w:rsidRDefault="00D21C56" w:rsidP="00556DC7">
      <w:pPr>
        <w:ind w:firstLine="720"/>
        <w:jc w:val="both"/>
        <w:rPr>
          <w:rFonts w:ascii="Times New Roman" w:hAnsi="Times New Roman"/>
          <w:b/>
          <w:szCs w:val="24"/>
          <w:lang w:val="lt-LT"/>
        </w:rPr>
      </w:pPr>
    </w:p>
    <w:p w:rsidR="00D21C56" w:rsidRPr="00E532C1" w:rsidRDefault="00D21C56" w:rsidP="00E532C1">
      <w:pPr>
        <w:spacing w:line="360" w:lineRule="auto"/>
        <w:ind w:firstLine="1296"/>
        <w:jc w:val="both"/>
        <w:rPr>
          <w:lang w:val="lt-LT"/>
        </w:rPr>
      </w:pPr>
      <w:r w:rsidRPr="00E532C1">
        <w:rPr>
          <w:lang w:val="lt-LT"/>
        </w:rPr>
        <w:t xml:space="preserve">2014 m. balandžio 30 d. </w:t>
      </w:r>
      <w:bookmarkStart w:id="0" w:name="_GoBack"/>
      <w:r w:rsidRPr="00E532C1">
        <w:rPr>
          <w:lang w:val="lt-LT"/>
        </w:rPr>
        <w:t>Teisės ir teisėtvarkos komitetas kartu su Europos informacijos biuru surengė diskusiją, skirtą Lietuvos Respublikos įstojimui į Europos Sąjungą, Europos dienai ir Lietuvos Respublikos narystės Europos Sąjungoje 10-mečiui pažymėti, tema „Ar Tautos valią saisto narystės Europos Sąjungoje įsipareigojimai?“</w:t>
      </w:r>
      <w:bookmarkEnd w:id="0"/>
      <w:r w:rsidRPr="00E532C1">
        <w:rPr>
          <w:lang w:val="lt-LT"/>
        </w:rPr>
        <w:t xml:space="preserve">.  </w:t>
      </w:r>
    </w:p>
    <w:p w:rsidR="00D21C56" w:rsidRPr="00E532C1" w:rsidRDefault="00D21C56" w:rsidP="00E532C1">
      <w:pPr>
        <w:spacing w:line="360" w:lineRule="auto"/>
        <w:ind w:firstLine="1296"/>
        <w:jc w:val="both"/>
        <w:rPr>
          <w:lang w:val="lt-LT"/>
        </w:rPr>
      </w:pPr>
      <w:r w:rsidRPr="00E532C1">
        <w:rPr>
          <w:lang w:val="lt-LT"/>
        </w:rPr>
        <w:t xml:space="preserve">Diskusiją </w:t>
      </w:r>
      <w:proofErr w:type="spellStart"/>
      <w:r w:rsidRPr="00E532C1">
        <w:rPr>
          <w:lang w:val="lt-LT"/>
        </w:rPr>
        <w:t>moderavo</w:t>
      </w:r>
      <w:proofErr w:type="spellEnd"/>
      <w:r w:rsidRPr="00E532C1">
        <w:rPr>
          <w:lang w:val="lt-LT"/>
        </w:rPr>
        <w:t xml:space="preserve"> ir įžanginį žodį tarė Teisės ir teisėtvarkos komiteto pirmininkas Julius Sabatauskas. Savo įžanginiame žodyje J. Sabatauskas atkreipė dėmesį, kad p</w:t>
      </w:r>
      <w:r w:rsidRPr="00E532C1">
        <w:rPr>
          <w:color w:val="000000"/>
          <w:lang w:val="lt-LT"/>
        </w:rPr>
        <w:t>astaruoju metu vis dažniau reiškiasi iniciatyvos dėl referendumų organizavimo, kuriuose siūloma pasisakyti dėl Lietuvos Respublikos Konstitucijos pakeitimų, keliančių pagrįstų abejonių dėl jų atitikties Lietuvos Respublikos įsipareigojimams, prisiimtiems stojant į Europos Sąjungą.</w:t>
      </w:r>
      <w:r w:rsidRPr="00E532C1">
        <w:rPr>
          <w:lang w:val="lt-LT"/>
        </w:rPr>
        <w:t xml:space="preserve"> Šių metų birželio 29 d. įvyks</w:t>
      </w:r>
      <w:r w:rsidRPr="00E532C1">
        <w:rPr>
          <w:color w:val="000000"/>
          <w:lang w:val="lt-LT"/>
        </w:rPr>
        <w:t xml:space="preserve"> referendumas dėl draudimo užsienio subjektams parduoti žemę Lietuvos Respublikoje, taip pat reiškiasi ir nauja iniciatyva dėl Lietuvos nacionalinės valiutos lito išsaugojimo. Teisės ir teisėtvarkos komiteto pirmininkas iškėlė hipotetinį klausimą, ar referendumų iniciatoriai ir juos palaikantieji nepamiršo daugiau nei prieš dešimtmetį, </w:t>
      </w:r>
      <w:r w:rsidRPr="00E532C1">
        <w:rPr>
          <w:lang w:val="lt-LT"/>
        </w:rPr>
        <w:t xml:space="preserve">2003 m. gegužės 10 ir 11 dienomis įvykusiame referendume, pareikštos Tautos valios, kad Lietuvos Respublika būtų Europos Sąjungos narė su visais iš šios narystės kylančiais įsipareigojimais? </w:t>
      </w:r>
    </w:p>
    <w:p w:rsidR="00D21C56" w:rsidRPr="00E532C1" w:rsidRDefault="00D21C56" w:rsidP="00E532C1">
      <w:pPr>
        <w:spacing w:line="360" w:lineRule="auto"/>
        <w:ind w:firstLine="1296"/>
        <w:jc w:val="both"/>
        <w:rPr>
          <w:lang w:val="lt-LT"/>
        </w:rPr>
      </w:pPr>
      <w:r w:rsidRPr="00E532C1">
        <w:rPr>
          <w:lang w:val="lt-LT"/>
        </w:rPr>
        <w:t xml:space="preserve">Savo įžvalgomis atsakant į diskusijos organizatorių iškeltą klausimą „Ar Tautos valią saisto narystės Europos Sąjungoje įsipareigojimai?“ pasidalino  Europos teisės departamento prie Lietuvos Respublikos teisingumo ministerijos generalinis direktorius Deividas Kriaučiūnas, Seimo narys, habil. dr., profesorius Povilas Gylys bei Mykolo </w:t>
      </w:r>
      <w:proofErr w:type="spellStart"/>
      <w:r w:rsidRPr="00E532C1">
        <w:rPr>
          <w:lang w:val="lt-LT"/>
        </w:rPr>
        <w:t>Romerio</w:t>
      </w:r>
      <w:proofErr w:type="spellEnd"/>
      <w:r w:rsidRPr="00E532C1">
        <w:rPr>
          <w:lang w:val="lt-LT"/>
        </w:rPr>
        <w:t xml:space="preserve"> universiteto Konstitucinės ir administracinės teisės instituto docentė dr. Inga Daukšienė. </w:t>
      </w:r>
    </w:p>
    <w:p w:rsidR="00D21C56" w:rsidRPr="00E532C1" w:rsidRDefault="00D21C56" w:rsidP="00E532C1">
      <w:pPr>
        <w:spacing w:line="360" w:lineRule="auto"/>
        <w:ind w:firstLine="1296"/>
        <w:jc w:val="both"/>
        <w:rPr>
          <w:iCs/>
          <w:lang w:val="lt-LT"/>
        </w:rPr>
      </w:pPr>
      <w:r w:rsidRPr="00E532C1">
        <w:rPr>
          <w:lang w:val="lt-LT"/>
        </w:rPr>
        <w:t xml:space="preserve">Deividas Kriaučiūnas, pradėdamas savo pranešimą, iškėlė klausimą „Ar Tauta tikrai gali spręsti visus klausimus?“ ir nuosekliai pateikė argumentus bandydamas atsakyti į išsikeltą klausimą. Pranešėjo nuomone, Tauta per referendumą negali spręsti visų klausimų, pvz.: negali suteikti malonės, vykdyti teisingumo, spręsti dėl visų mokestinių klausimų ir pan. Europos teisės departamento generalinio direktoriaus nuomone yra du variantai, kaip galima būtų atsisakyti įsipareigojimų, prisiimtų stojant į Europos Sąjungą ir konstituciniu aktu </w:t>
      </w:r>
      <w:r w:rsidRPr="00E532C1">
        <w:rPr>
          <w:iCs/>
          <w:lang w:val="lt-LT"/>
        </w:rPr>
        <w:t xml:space="preserve">„Dėl Lietuvos Respublikos narystės Europos Sąjungoje“ juos patvirtinus: 1 variantas – Tauta referendume sprendžia klausimą dėl išstojimo iš Europos Sąjungos ir 2 variantas – sekant britų pavyzdžiu, Lietuva derasi dėl narystės Europos Sąjungoje sąlygų. Baigdamas savo pranešimą Deividas Kriaučiūnas pažymėjo, </w:t>
      </w:r>
      <w:r w:rsidRPr="00E532C1">
        <w:rPr>
          <w:iCs/>
          <w:lang w:val="lt-LT"/>
        </w:rPr>
        <w:lastRenderedPageBreak/>
        <w:t>kad ne Europos Sąjunga saisto Tautos valią, bet Konstitucija gina Tautos valią, išsakytą referendume dėl įstojimo į Europos Sąjungą.</w:t>
      </w:r>
    </w:p>
    <w:p w:rsidR="00D21C56" w:rsidRPr="00E532C1" w:rsidRDefault="00D21C56" w:rsidP="00E532C1">
      <w:pPr>
        <w:spacing w:line="360" w:lineRule="auto"/>
        <w:ind w:firstLine="1296"/>
        <w:jc w:val="both"/>
        <w:rPr>
          <w:iCs/>
          <w:lang w:val="lt-LT"/>
        </w:rPr>
      </w:pPr>
      <w:r w:rsidRPr="00E532C1">
        <w:rPr>
          <w:iCs/>
          <w:lang w:val="lt-LT"/>
        </w:rPr>
        <w:t xml:space="preserve">Seimo nario, habil. </w:t>
      </w:r>
      <w:proofErr w:type="spellStart"/>
      <w:r w:rsidRPr="00E532C1">
        <w:rPr>
          <w:iCs/>
          <w:lang w:val="lt-LT"/>
        </w:rPr>
        <w:t>dr</w:t>
      </w:r>
      <w:proofErr w:type="spellEnd"/>
      <w:r w:rsidRPr="00E532C1">
        <w:rPr>
          <w:iCs/>
          <w:lang w:val="lt-LT"/>
        </w:rPr>
        <w:t>, profesoriaus Povilo Gylio nuomone, referendumai – tai Tautos, kaip suvereno, atgimimo požymis. Jo nuomone, šis įvykis yra esminis Tautos gyvenimo epizodas. Profesoriaus nuomone, šiuo metu jaučiamas didžiuli demokratijos defi</w:t>
      </w:r>
      <w:r>
        <w:rPr>
          <w:iCs/>
          <w:lang w:val="lt-LT"/>
        </w:rPr>
        <w:t>c</w:t>
      </w:r>
      <w:r w:rsidRPr="00E532C1">
        <w:rPr>
          <w:iCs/>
          <w:lang w:val="lt-LT"/>
        </w:rPr>
        <w:t>itas šalyje, Tautos nuomonė organizuotai blokuojama. Povilo Gylio nuomone, valdantysis elitas prastai suvokia nacionalinį interesą, neatstova</w:t>
      </w:r>
      <w:r>
        <w:rPr>
          <w:iCs/>
          <w:lang w:val="lt-LT"/>
        </w:rPr>
        <w:t>uja bendrajam Tautos gėriui</w:t>
      </w:r>
      <w:r w:rsidRPr="00E532C1">
        <w:rPr>
          <w:iCs/>
          <w:lang w:val="lt-LT"/>
        </w:rPr>
        <w:t xml:space="preserve">, o klausimas dėl pavojaus </w:t>
      </w:r>
      <w:r>
        <w:rPr>
          <w:iCs/>
          <w:lang w:val="lt-LT"/>
        </w:rPr>
        <w:t>nacionaliniam saugumui, galinčiam</w:t>
      </w:r>
      <w:r w:rsidRPr="00E532C1">
        <w:rPr>
          <w:iCs/>
          <w:lang w:val="lt-LT"/>
        </w:rPr>
        <w:t xml:space="preserve"> kilti be apribojimų parduodant Lietuvos teritorijoje esančią žemę užsienio subjektams, neanalizuojamas. Profesoriaus nuomone, Europos Sąjunga – tai savarankiškų valstybių sąjunga, todėl neturėtų joje </w:t>
      </w:r>
      <w:proofErr w:type="spellStart"/>
      <w:r w:rsidRPr="00E532C1">
        <w:rPr>
          <w:iCs/>
          <w:lang w:val="lt-LT"/>
        </w:rPr>
        <w:t>egzsituoti</w:t>
      </w:r>
      <w:proofErr w:type="spellEnd"/>
      <w:r w:rsidRPr="00E532C1">
        <w:rPr>
          <w:iCs/>
          <w:lang w:val="lt-LT"/>
        </w:rPr>
        <w:t xml:space="preserve"> lygūs ir lygesni nariai. Seimo narys iškėlė klausimą, kodėl kitos valstybės Europos Sąjungos narės, kaip antai Didžioji Britanija, gali kelti klausimą dėl narystės Europos Sąjungoje sąlygų, o Lietuva – ne. </w:t>
      </w:r>
    </w:p>
    <w:p w:rsidR="00D21C56" w:rsidRPr="00E532C1" w:rsidRDefault="00D21C56" w:rsidP="00E532C1">
      <w:pPr>
        <w:spacing w:line="360" w:lineRule="auto"/>
        <w:ind w:firstLine="1296"/>
        <w:jc w:val="both"/>
        <w:rPr>
          <w:iCs/>
          <w:lang w:val="lt-LT"/>
        </w:rPr>
      </w:pPr>
      <w:r w:rsidRPr="00E532C1">
        <w:rPr>
          <w:iCs/>
          <w:lang w:val="lt-LT"/>
        </w:rPr>
        <w:t xml:space="preserve">Docentė dr. Inga Daukšienė savo pranešimo pradžioje iškėlė kritinę nuostatą, kad narystė Europos Sąjungoje – tai Tautos valios išraiška, priimta referendumu. Jos nuomone, tarptautinės teisės prasme narystės Europos Sąjungoje situacija aiški. Lietuva rengėsi narystei Europos Sąjungoje, stojimo sutartimi įsipareigojo vykdyti tarptautinius įsipareigojimus. Šioje situacijoje pamatinis principas – </w:t>
      </w:r>
      <w:proofErr w:type="spellStart"/>
      <w:r w:rsidRPr="00E532C1">
        <w:rPr>
          <w:i/>
          <w:iCs/>
          <w:lang w:val="lt-LT"/>
        </w:rPr>
        <w:t>pacta</w:t>
      </w:r>
      <w:proofErr w:type="spellEnd"/>
      <w:r w:rsidRPr="00E532C1">
        <w:rPr>
          <w:i/>
          <w:iCs/>
          <w:lang w:val="lt-LT"/>
        </w:rPr>
        <w:t xml:space="preserve"> </w:t>
      </w:r>
      <w:proofErr w:type="spellStart"/>
      <w:r w:rsidRPr="00E532C1">
        <w:rPr>
          <w:i/>
          <w:iCs/>
          <w:lang w:val="lt-LT"/>
        </w:rPr>
        <w:t>sunt</w:t>
      </w:r>
      <w:proofErr w:type="spellEnd"/>
      <w:r w:rsidRPr="00E532C1">
        <w:rPr>
          <w:i/>
          <w:iCs/>
          <w:lang w:val="lt-LT"/>
        </w:rPr>
        <w:t xml:space="preserve"> </w:t>
      </w:r>
      <w:proofErr w:type="spellStart"/>
      <w:r w:rsidRPr="00E532C1">
        <w:rPr>
          <w:i/>
          <w:iCs/>
          <w:lang w:val="lt-LT"/>
        </w:rPr>
        <w:t>servanda</w:t>
      </w:r>
      <w:proofErr w:type="spellEnd"/>
      <w:r w:rsidRPr="00E532C1">
        <w:rPr>
          <w:iCs/>
          <w:lang w:val="lt-LT"/>
        </w:rPr>
        <w:t xml:space="preserve"> (liet. sutarčių reikia laikytis). Lietuvai pažeidus stojimo į Europos Sąjungą sutartį, pasekmės iš Europos Sąjungos pusės aiškios: Europos Komisija, Europos Sąjungos sutarties sergėtoja, pradžioje reaguotų neteisminiu būdu pradedant dialogą su Lietuva, o Lietuvai ir toliau nevykdant prisiimtų įsipareigojimų, būtų inicijuojamas procesas Europos Sąjungos Teisingumo Teisme. Europos Sąjungos Teisingumo Teismas gali skirti pinigines baudas valstybei narei. Pranešėja paaiškino, kad pagal tarptautinę teisę valstybė negali remtis savo vidaus teisės nuostatomis, tam, kad pateisintų tarptautinius pažeidimus. Baigdama savo pranešimą, doc. dr. Inga Daukšienė pažymėjo, kad Europos Sąjungos sutartyje yra norma, numatanti galimybę valstybei narei išstoti iš Europos Sąjungos.</w:t>
      </w:r>
    </w:p>
    <w:p w:rsidR="00D21C56" w:rsidRPr="00E532C1" w:rsidRDefault="00D21C56" w:rsidP="00E532C1">
      <w:pPr>
        <w:spacing w:line="360" w:lineRule="auto"/>
        <w:ind w:firstLine="1296"/>
        <w:jc w:val="both"/>
        <w:rPr>
          <w:iCs/>
          <w:lang w:val="lt-LT"/>
        </w:rPr>
      </w:pPr>
      <w:r w:rsidRPr="00E532C1">
        <w:rPr>
          <w:iCs/>
          <w:lang w:val="lt-LT"/>
        </w:rPr>
        <w:t xml:space="preserve">Po pranešimų buvo suteikta galimybė diskusijos svečiams užduoti klausimus ir išsakyti savo nuomonę. Kaip pripažino ir pats diskusijos moderatorius, Teisės ir teisėtvarkos komiteto pirmininkas Julius Sabatauskas, diskusijai iškeltas klausimas išties yra provokacinis, tačiau diskusijos organizatoriai, numanę kilsiant aštrią diskusiją, nepabijojo jo iškelti. Diskusijos pranešėjai sulaukė labai daug diskusijos svečių klausimų, taip pat diskusijos svečiams buvo suteikta galimybė išsakyti savo nuomonę diskusijai iškeltu klausimu. </w:t>
      </w:r>
    </w:p>
    <w:p w:rsidR="00D21C56" w:rsidRDefault="00D21C56" w:rsidP="00556DC7">
      <w:pPr>
        <w:ind w:firstLine="720"/>
        <w:jc w:val="both"/>
        <w:rPr>
          <w:rFonts w:ascii="Times New Roman" w:hAnsi="Times New Roman"/>
          <w:szCs w:val="24"/>
          <w:lang w:val="lt-LT"/>
        </w:rPr>
      </w:pPr>
    </w:p>
    <w:p w:rsidR="00D21C56" w:rsidRPr="00001446" w:rsidRDefault="00D21C56" w:rsidP="00556DC7">
      <w:pPr>
        <w:pStyle w:val="Betarp"/>
        <w:jc w:val="both"/>
        <w:rPr>
          <w:rFonts w:ascii="Tahoma" w:hAnsi="Tahoma" w:cs="Tahoma"/>
          <w:snapToGrid w:val="0"/>
          <w:sz w:val="24"/>
          <w:szCs w:val="24"/>
        </w:rPr>
      </w:pPr>
    </w:p>
    <w:p w:rsidR="00D21C56" w:rsidRPr="000070F6" w:rsidRDefault="00D21C56" w:rsidP="00556DC7">
      <w:pPr>
        <w:pStyle w:val="Betarp"/>
        <w:jc w:val="both"/>
        <w:rPr>
          <w:rFonts w:ascii="Times New Roman" w:hAnsi="Times New Roman"/>
          <w:snapToGrid w:val="0"/>
          <w:sz w:val="24"/>
          <w:szCs w:val="24"/>
        </w:rPr>
      </w:pPr>
      <w:r w:rsidRPr="000070F6">
        <w:rPr>
          <w:rFonts w:ascii="Times New Roman" w:hAnsi="Times New Roman"/>
          <w:snapToGrid w:val="0"/>
          <w:sz w:val="24"/>
          <w:szCs w:val="24"/>
        </w:rPr>
        <w:t xml:space="preserve">Parengė </w:t>
      </w:r>
    </w:p>
    <w:p w:rsidR="00D21C56" w:rsidRDefault="00D21C56" w:rsidP="00556DC7">
      <w:pPr>
        <w:pStyle w:val="Betarp"/>
        <w:jc w:val="both"/>
        <w:rPr>
          <w:rFonts w:ascii="Times New Roman" w:hAnsi="Times New Roman"/>
          <w:sz w:val="24"/>
          <w:szCs w:val="24"/>
          <w:lang w:eastAsia="lt-LT"/>
        </w:rPr>
      </w:pPr>
      <w:r w:rsidRPr="000070F6">
        <w:rPr>
          <w:rFonts w:ascii="Times New Roman" w:hAnsi="Times New Roman"/>
          <w:sz w:val="24"/>
          <w:szCs w:val="24"/>
          <w:lang w:eastAsia="lt-LT"/>
        </w:rPr>
        <w:t>Teisės ir teisėtvarkos komiteto biuro patarėja</w:t>
      </w:r>
      <w:r>
        <w:rPr>
          <w:rFonts w:ascii="Times New Roman" w:hAnsi="Times New Roman"/>
          <w:sz w:val="24"/>
          <w:szCs w:val="24"/>
          <w:lang w:eastAsia="lt-LT"/>
        </w:rPr>
        <w:t xml:space="preserve"> (ES)</w:t>
      </w:r>
    </w:p>
    <w:p w:rsidR="00D21C56" w:rsidRPr="000070F6" w:rsidRDefault="00D21C56" w:rsidP="00556DC7">
      <w:pPr>
        <w:pStyle w:val="Betarp"/>
        <w:jc w:val="both"/>
        <w:rPr>
          <w:rFonts w:ascii="Times New Roman" w:hAnsi="Times New Roman"/>
          <w:sz w:val="24"/>
          <w:szCs w:val="24"/>
          <w:lang w:eastAsia="lt-LT"/>
        </w:rPr>
      </w:pPr>
      <w:r w:rsidRPr="000070F6">
        <w:rPr>
          <w:rFonts w:ascii="Times New Roman" w:hAnsi="Times New Roman"/>
          <w:sz w:val="24"/>
          <w:szCs w:val="24"/>
          <w:lang w:eastAsia="lt-LT"/>
        </w:rPr>
        <w:t xml:space="preserve"> Gintarė Morkūnienė (tel. 239  6583)</w:t>
      </w:r>
    </w:p>
    <w:p w:rsidR="00D21C56" w:rsidRDefault="00D21C56"/>
    <w:sectPr w:rsidR="00D21C56" w:rsidSect="0054284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DC7"/>
    <w:rsid w:val="00001446"/>
    <w:rsid w:val="000070F6"/>
    <w:rsid w:val="0006513F"/>
    <w:rsid w:val="00207EC0"/>
    <w:rsid w:val="004147B2"/>
    <w:rsid w:val="00524909"/>
    <w:rsid w:val="00542843"/>
    <w:rsid w:val="00556DC7"/>
    <w:rsid w:val="005C12E5"/>
    <w:rsid w:val="006B43D9"/>
    <w:rsid w:val="00871F2B"/>
    <w:rsid w:val="00AA18F4"/>
    <w:rsid w:val="00D21C56"/>
    <w:rsid w:val="00E434F2"/>
    <w:rsid w:val="00E532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56DC7"/>
    <w:rPr>
      <w:rFonts w:ascii="TimesLT" w:eastAsia="Times New Roman" w:hAnsi="TimesLT"/>
      <w:sz w:val="24"/>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556DC7"/>
    <w:rPr>
      <w:rFonts w:cs="Times New Roman"/>
      <w:color w:val="0000FF"/>
      <w:u w:val="single"/>
    </w:rPr>
  </w:style>
  <w:style w:type="paragraph" w:customStyle="1" w:styleId="Tekstas">
    <w:name w:val="Tekstas"/>
    <w:basedOn w:val="prastasis"/>
    <w:uiPriority w:val="99"/>
    <w:rsid w:val="00556DC7"/>
    <w:pPr>
      <w:spacing w:before="40" w:after="40"/>
      <w:ind w:right="40" w:firstLine="1247"/>
      <w:jc w:val="both"/>
    </w:pPr>
    <w:rPr>
      <w:rFonts w:ascii="Times New Roman" w:hAnsi="Times New Roman"/>
      <w:szCs w:val="24"/>
      <w:lang w:val="lt-LT"/>
    </w:rPr>
  </w:style>
  <w:style w:type="paragraph" w:styleId="Betarp">
    <w:name w:val="No Spacing"/>
    <w:uiPriority w:val="99"/>
    <w:qFormat/>
    <w:rsid w:val="00556DC7"/>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56DC7"/>
    <w:rPr>
      <w:rFonts w:ascii="TimesLT" w:eastAsia="Times New Roman" w:hAnsi="TimesLT"/>
      <w:sz w:val="24"/>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556DC7"/>
    <w:rPr>
      <w:rFonts w:cs="Times New Roman"/>
      <w:color w:val="0000FF"/>
      <w:u w:val="single"/>
    </w:rPr>
  </w:style>
  <w:style w:type="paragraph" w:customStyle="1" w:styleId="Tekstas">
    <w:name w:val="Tekstas"/>
    <w:basedOn w:val="prastasis"/>
    <w:uiPriority w:val="99"/>
    <w:rsid w:val="00556DC7"/>
    <w:pPr>
      <w:spacing w:before="40" w:after="40"/>
      <w:ind w:right="40" w:firstLine="1247"/>
      <w:jc w:val="both"/>
    </w:pPr>
    <w:rPr>
      <w:rFonts w:ascii="Times New Roman" w:hAnsi="Times New Roman"/>
      <w:szCs w:val="24"/>
      <w:lang w:val="lt-LT"/>
    </w:rPr>
  </w:style>
  <w:style w:type="paragraph" w:styleId="Betarp">
    <w:name w:val="No Spacing"/>
    <w:uiPriority w:val="99"/>
    <w:qFormat/>
    <w:rsid w:val="00556DC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3587</Words>
  <Characters>2046</Characters>
  <Application>Microsoft Office Word</Application>
  <DocSecurity>4</DocSecurity>
  <Lines>17</Lines>
  <Paragraphs>11</Paragraphs>
  <ScaleCrop>false</ScaleCrop>
  <HeadingPairs>
    <vt:vector size="2" baseType="variant">
      <vt:variant>
        <vt:lpstr>Pavadinimas</vt:lpstr>
      </vt:variant>
      <vt:variant>
        <vt:i4>1</vt:i4>
      </vt:variant>
    </vt:vector>
  </HeadingPairs>
  <TitlesOfParts>
    <vt:vector size="1" baseType="lpstr">
      <vt:lpstr>LIETUVOS RESPUBLIKOS SEIMAS</vt:lpstr>
    </vt:vector>
  </TitlesOfParts>
  <Company/>
  <LinksUpToDate>false</LinksUpToDate>
  <CharactersWithSpaces>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SEIMAS</dc:title>
  <dc:creator>MORKŪNIENĖ Gintarė</dc:creator>
  <cp:lastModifiedBy>BACEVIČIENĖ Aidena</cp:lastModifiedBy>
  <cp:revision>2</cp:revision>
  <cp:lastPrinted>2014-04-16T11:16:00Z</cp:lastPrinted>
  <dcterms:created xsi:type="dcterms:W3CDTF">2014-05-05T06:41:00Z</dcterms:created>
  <dcterms:modified xsi:type="dcterms:W3CDTF">2014-05-05T06:41:00Z</dcterms:modified>
</cp:coreProperties>
</file>