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4F" w:rsidRPr="00637580" w:rsidRDefault="00AD1E4F" w:rsidP="00AD1E4F">
      <w:pPr>
        <w:pStyle w:val="InstitucijosPavadinimas"/>
        <w:spacing w:line="240" w:lineRule="auto"/>
        <w:ind w:firstLine="0"/>
        <w:jc w:val="right"/>
        <w:rPr>
          <w:rFonts w:ascii="Times New Roman" w:hAnsi="Times New Roman"/>
          <w:b/>
          <w:bCs/>
          <w:sz w:val="24"/>
        </w:rPr>
      </w:pPr>
      <w:bookmarkStart w:id="0" w:name="organizacija"/>
      <w:r w:rsidRPr="00637580">
        <w:rPr>
          <w:rFonts w:ascii="Times New Roman" w:hAnsi="Times New Roman"/>
          <w:b/>
          <w:bCs/>
          <w:sz w:val="24"/>
        </w:rPr>
        <w:t>Projektas</w:t>
      </w:r>
      <w:r w:rsidR="00FC7061" w:rsidRPr="00637580">
        <w:rPr>
          <w:rFonts w:ascii="Times New Roman" w:hAnsi="Times New Roman"/>
          <w:b/>
          <w:bCs/>
          <w:sz w:val="24"/>
        </w:rPr>
        <w:t xml:space="preserve"> </w:t>
      </w:r>
    </w:p>
    <w:p w:rsidR="007D52DF" w:rsidRPr="00637580" w:rsidRDefault="007D52DF" w:rsidP="00AD1E4F">
      <w:pPr>
        <w:pStyle w:val="InstitucijosPavadinimas"/>
        <w:spacing w:line="240" w:lineRule="auto"/>
        <w:ind w:firstLine="0"/>
        <w:jc w:val="right"/>
        <w:rPr>
          <w:rFonts w:ascii="Times New Roman" w:hAnsi="Times New Roman"/>
          <w:b/>
          <w:bCs/>
          <w:sz w:val="24"/>
        </w:rPr>
      </w:pPr>
    </w:p>
    <w:p w:rsidR="00AD1E4F" w:rsidRPr="00637580" w:rsidRDefault="00AD1E4F">
      <w:pPr>
        <w:pStyle w:val="InstitucijosPavadinimas"/>
        <w:spacing w:line="240" w:lineRule="auto"/>
        <w:ind w:firstLine="0"/>
        <w:rPr>
          <w:rFonts w:ascii="Times New Roman" w:hAnsi="Times New Roman"/>
          <w:b/>
          <w:bCs/>
          <w:sz w:val="24"/>
        </w:rPr>
      </w:pPr>
    </w:p>
    <w:bookmarkEnd w:id="0"/>
    <w:p w:rsidR="00965492" w:rsidRPr="00637580" w:rsidRDefault="00965492">
      <w:pPr>
        <w:pStyle w:val="TeisesAktoRusis"/>
        <w:spacing w:before="0" w:after="0" w:line="240" w:lineRule="auto"/>
        <w:ind w:firstLine="0"/>
        <w:rPr>
          <w:rFonts w:ascii="Times New Roman" w:hAnsi="Times New Roman"/>
          <w:spacing w:val="0"/>
          <w:sz w:val="24"/>
        </w:rPr>
      </w:pPr>
      <w:r w:rsidRPr="00637580">
        <w:rPr>
          <w:rFonts w:ascii="Times New Roman" w:hAnsi="Times New Roman"/>
          <w:spacing w:val="0"/>
          <w:sz w:val="24"/>
        </w:rPr>
        <w:t>LIETUVOS RESPUBLIKOS SEIMAS</w:t>
      </w:r>
    </w:p>
    <w:p w:rsidR="00965492" w:rsidRPr="00637580" w:rsidRDefault="00965492">
      <w:pPr>
        <w:pStyle w:val="TeisesAktoRusis"/>
        <w:spacing w:before="0" w:after="0" w:line="240" w:lineRule="auto"/>
        <w:ind w:firstLine="0"/>
        <w:rPr>
          <w:rFonts w:ascii="Times New Roman" w:hAnsi="Times New Roman"/>
          <w:spacing w:val="0"/>
          <w:sz w:val="24"/>
        </w:rPr>
      </w:pPr>
    </w:p>
    <w:p w:rsidR="00965492" w:rsidRPr="00637580" w:rsidRDefault="00965492">
      <w:pPr>
        <w:pStyle w:val="TeisesAktoRusis"/>
        <w:spacing w:before="0" w:after="0" w:line="240" w:lineRule="auto"/>
        <w:ind w:firstLine="0"/>
        <w:rPr>
          <w:rFonts w:ascii="Times New Roman" w:hAnsi="Times New Roman"/>
          <w:spacing w:val="0"/>
          <w:sz w:val="24"/>
        </w:rPr>
      </w:pPr>
      <w:r w:rsidRPr="00637580">
        <w:rPr>
          <w:rFonts w:ascii="Times New Roman" w:hAnsi="Times New Roman"/>
          <w:spacing w:val="0"/>
          <w:sz w:val="24"/>
        </w:rPr>
        <w:t>NUTARIMAS</w:t>
      </w:r>
    </w:p>
    <w:p w:rsidR="00965492" w:rsidRPr="00637580" w:rsidRDefault="00965492">
      <w:pPr>
        <w:pStyle w:val="TeisesAktoRusis"/>
        <w:spacing w:before="0" w:after="0" w:line="240" w:lineRule="auto"/>
        <w:ind w:firstLine="0"/>
        <w:rPr>
          <w:rFonts w:ascii="Times New Roman" w:hAnsi="Times New Roman"/>
          <w:spacing w:val="0"/>
          <w:sz w:val="24"/>
        </w:rPr>
      </w:pPr>
    </w:p>
    <w:p w:rsidR="00AD1E4F" w:rsidRPr="00637580" w:rsidRDefault="00AD1E4F">
      <w:pPr>
        <w:pStyle w:val="TeisesAktoRusis"/>
        <w:spacing w:before="0" w:after="0" w:line="240" w:lineRule="auto"/>
        <w:ind w:firstLine="0"/>
        <w:rPr>
          <w:rFonts w:ascii="Times New Roman" w:hAnsi="Times New Roman"/>
          <w:spacing w:val="0"/>
        </w:rPr>
      </w:pPr>
      <w:r w:rsidRPr="00637580">
        <w:rPr>
          <w:rFonts w:ascii="Times New Roman" w:hAnsi="Times New Roman"/>
          <w:spacing w:val="0"/>
          <w:sz w:val="24"/>
        </w:rPr>
        <w:t xml:space="preserve">DĖL </w:t>
      </w:r>
      <w:r w:rsidR="00421538">
        <w:rPr>
          <w:rFonts w:ascii="Times New Roman" w:hAnsi="Times New Roman"/>
          <w:spacing w:val="0"/>
          <w:sz w:val="24"/>
        </w:rPr>
        <w:t xml:space="preserve">AGRESIJOS PRIEŠ UKRAINĄ </w:t>
      </w:r>
      <w:r w:rsidR="00502A11">
        <w:rPr>
          <w:rFonts w:ascii="Times New Roman" w:hAnsi="Times New Roman"/>
          <w:spacing w:val="0"/>
          <w:sz w:val="24"/>
        </w:rPr>
        <w:t>ORGANIZATORIŲ</w:t>
      </w:r>
      <w:r w:rsidR="00421538">
        <w:rPr>
          <w:rFonts w:ascii="Times New Roman" w:hAnsi="Times New Roman"/>
          <w:spacing w:val="0"/>
          <w:sz w:val="24"/>
        </w:rPr>
        <w:t xml:space="preserve"> IR RĖMĖJŲ</w:t>
      </w:r>
    </w:p>
    <w:p w:rsidR="00662DB7" w:rsidRPr="00637580" w:rsidRDefault="00AD1E4F">
      <w:pPr>
        <w:pStyle w:val="DataNrVilnius"/>
        <w:spacing w:before="280" w:line="240" w:lineRule="auto"/>
        <w:ind w:firstLine="0"/>
        <w:rPr>
          <w:rFonts w:ascii="Times New Roman" w:hAnsi="Times New Roman"/>
        </w:rPr>
      </w:pPr>
      <w:r w:rsidRPr="00637580">
        <w:rPr>
          <w:rFonts w:ascii="Times New Roman" w:hAnsi="Times New Roman"/>
        </w:rPr>
        <w:t>201</w:t>
      </w:r>
      <w:r w:rsidR="00644BB5">
        <w:rPr>
          <w:rFonts w:ascii="Times New Roman" w:hAnsi="Times New Roman"/>
        </w:rPr>
        <w:t>4</w:t>
      </w:r>
      <w:r w:rsidR="00662DB7" w:rsidRPr="00637580">
        <w:rPr>
          <w:rFonts w:ascii="Times New Roman" w:hAnsi="Times New Roman"/>
        </w:rPr>
        <w:t xml:space="preserve"> m.</w:t>
      </w:r>
      <w:r w:rsidR="00CF6B3D">
        <w:rPr>
          <w:rFonts w:ascii="Times New Roman" w:hAnsi="Times New Roman"/>
        </w:rPr>
        <w:t xml:space="preserve"> </w:t>
      </w:r>
      <w:r w:rsidR="00662DB7" w:rsidRPr="00637580">
        <w:rPr>
          <w:rFonts w:ascii="Times New Roman" w:hAnsi="Times New Roman"/>
        </w:rPr>
        <w:t xml:space="preserve">d. Nr. </w:t>
      </w:r>
      <w:r w:rsidRPr="00637580">
        <w:rPr>
          <w:rFonts w:ascii="Times New Roman" w:hAnsi="Times New Roman"/>
        </w:rPr>
        <w:t>-</w:t>
      </w:r>
      <w:r w:rsidR="00662DB7" w:rsidRPr="00637580">
        <w:rPr>
          <w:rFonts w:ascii="Times New Roman" w:hAnsi="Times New Roman"/>
        </w:rPr>
        <w:br/>
        <w:t>Vilnius</w:t>
      </w:r>
    </w:p>
    <w:p w:rsidR="009F3844" w:rsidRPr="00637580" w:rsidRDefault="009F3844" w:rsidP="009F3844">
      <w:pPr>
        <w:spacing w:line="360" w:lineRule="auto"/>
        <w:ind w:firstLine="720"/>
        <w:jc w:val="both"/>
        <w:rPr>
          <w:rFonts w:ascii="Times New Roman" w:hAnsi="Times New Roman"/>
          <w:szCs w:val="24"/>
          <w:lang w:val="lt-LT"/>
        </w:rPr>
      </w:pPr>
      <w:r w:rsidRPr="00637580">
        <w:rPr>
          <w:rFonts w:ascii="Times New Roman" w:hAnsi="Times New Roman"/>
          <w:szCs w:val="24"/>
          <w:lang w:val="lt-LT"/>
        </w:rPr>
        <w:t xml:space="preserve">Lietuvos Respublikos Seimas, </w:t>
      </w:r>
    </w:p>
    <w:p w:rsidR="00421538" w:rsidRDefault="00421538" w:rsidP="00371324">
      <w:pPr>
        <w:spacing w:line="360" w:lineRule="auto"/>
        <w:ind w:firstLine="720"/>
        <w:jc w:val="both"/>
        <w:rPr>
          <w:rFonts w:ascii="Times New Roman" w:hAnsi="Times New Roman"/>
          <w:szCs w:val="24"/>
          <w:lang w:val="lt-LT"/>
        </w:rPr>
      </w:pPr>
      <w:r>
        <w:rPr>
          <w:rFonts w:ascii="Times New Roman" w:hAnsi="Times New Roman"/>
          <w:i/>
          <w:szCs w:val="24"/>
          <w:lang w:val="lt-LT"/>
        </w:rPr>
        <w:t>smerkdamas</w:t>
      </w:r>
      <w:r>
        <w:rPr>
          <w:rFonts w:ascii="Times New Roman" w:hAnsi="Times New Roman"/>
          <w:szCs w:val="24"/>
          <w:lang w:val="lt-LT"/>
        </w:rPr>
        <w:t xml:space="preserve"> karinę agresiją Ukrainoje ir siekį jėga suskaldyti suverenią valstybę;</w:t>
      </w:r>
    </w:p>
    <w:p w:rsidR="00421538" w:rsidRDefault="00421538" w:rsidP="00371324">
      <w:pPr>
        <w:spacing w:line="360" w:lineRule="auto"/>
        <w:ind w:firstLine="720"/>
        <w:jc w:val="both"/>
        <w:rPr>
          <w:rFonts w:ascii="Times New Roman" w:hAnsi="Times New Roman"/>
          <w:szCs w:val="24"/>
          <w:lang w:val="lt-LT"/>
        </w:rPr>
      </w:pPr>
      <w:r>
        <w:rPr>
          <w:rFonts w:ascii="Times New Roman" w:hAnsi="Times New Roman"/>
          <w:i/>
          <w:szCs w:val="24"/>
          <w:lang w:val="lt-LT"/>
        </w:rPr>
        <w:t>siekdamas</w:t>
      </w:r>
      <w:r>
        <w:rPr>
          <w:rFonts w:ascii="Times New Roman" w:hAnsi="Times New Roman"/>
          <w:szCs w:val="24"/>
          <w:lang w:val="lt-LT"/>
        </w:rPr>
        <w:t xml:space="preserve"> karinio konflikto Ukrainoje pabaigos ir Ukrainos teritorinio vientisumo atkūrimo;</w:t>
      </w:r>
    </w:p>
    <w:p w:rsidR="009F3844" w:rsidRPr="00637580" w:rsidRDefault="00421538" w:rsidP="00371324">
      <w:pPr>
        <w:spacing w:line="360" w:lineRule="auto"/>
        <w:ind w:firstLine="720"/>
        <w:jc w:val="both"/>
        <w:rPr>
          <w:rFonts w:ascii="Times New Roman" w:hAnsi="Times New Roman"/>
          <w:szCs w:val="24"/>
          <w:lang w:val="lt-LT"/>
        </w:rPr>
      </w:pPr>
      <w:r>
        <w:rPr>
          <w:rFonts w:ascii="Times New Roman" w:hAnsi="Times New Roman"/>
          <w:i/>
          <w:szCs w:val="24"/>
          <w:lang w:val="lt-LT"/>
        </w:rPr>
        <w:t>laikydamas</w:t>
      </w:r>
      <w:r>
        <w:rPr>
          <w:rFonts w:ascii="Times New Roman" w:hAnsi="Times New Roman"/>
          <w:szCs w:val="24"/>
          <w:lang w:val="lt-LT"/>
        </w:rPr>
        <w:t xml:space="preserve"> apribojimo atvykti ir lėšų bei ekonominių išteklių įšaldymo sankcijas prieš karinės agresijos kurstytojus, rėmėjus bei organizatorius svarbia ir veiksminga priemone siek</w:t>
      </w:r>
      <w:r w:rsidR="00B64E11">
        <w:rPr>
          <w:rFonts w:ascii="Times New Roman" w:hAnsi="Times New Roman"/>
          <w:szCs w:val="24"/>
          <w:lang w:val="lt-LT"/>
        </w:rPr>
        <w:t xml:space="preserve">iant karinio konflikto pabaigos, </w:t>
      </w:r>
      <w:r w:rsidR="009F3844" w:rsidRPr="00637580">
        <w:rPr>
          <w:rFonts w:ascii="Times New Roman" w:hAnsi="Times New Roman"/>
          <w:szCs w:val="24"/>
          <w:lang w:val="lt-LT"/>
        </w:rPr>
        <w:t>n u t a r i a:</w:t>
      </w:r>
    </w:p>
    <w:p w:rsidR="009F3844" w:rsidRPr="00637580" w:rsidRDefault="009F3844" w:rsidP="009F3844">
      <w:pPr>
        <w:spacing w:line="360" w:lineRule="auto"/>
        <w:ind w:firstLine="720"/>
        <w:jc w:val="both"/>
        <w:rPr>
          <w:rFonts w:ascii="Times New Roman" w:hAnsi="Times New Roman"/>
          <w:szCs w:val="24"/>
          <w:lang w:val="lt-LT"/>
        </w:rPr>
      </w:pPr>
    </w:p>
    <w:p w:rsidR="009F3844" w:rsidRPr="00637580" w:rsidRDefault="009F3844" w:rsidP="009F3844">
      <w:pPr>
        <w:spacing w:line="360" w:lineRule="auto"/>
        <w:ind w:firstLine="720"/>
        <w:jc w:val="both"/>
        <w:rPr>
          <w:rFonts w:ascii="Times New Roman" w:hAnsi="Times New Roman"/>
          <w:szCs w:val="24"/>
          <w:lang w:val="lt-LT"/>
        </w:rPr>
      </w:pPr>
      <w:r w:rsidRPr="00637580">
        <w:rPr>
          <w:rFonts w:ascii="Times New Roman" w:hAnsi="Times New Roman"/>
          <w:b/>
          <w:szCs w:val="24"/>
          <w:lang w:val="lt-LT"/>
        </w:rPr>
        <w:t>1 straipsnis.</w:t>
      </w:r>
      <w:r w:rsidRPr="00637580">
        <w:rPr>
          <w:rFonts w:ascii="Times New Roman" w:hAnsi="Times New Roman"/>
          <w:szCs w:val="24"/>
          <w:lang w:val="lt-LT"/>
        </w:rPr>
        <w:t xml:space="preserve"> </w:t>
      </w:r>
    </w:p>
    <w:p w:rsidR="00371324" w:rsidRPr="00421538" w:rsidRDefault="00421538" w:rsidP="007B5529">
      <w:pPr>
        <w:pStyle w:val="Default"/>
        <w:spacing w:line="360" w:lineRule="auto"/>
        <w:ind w:firstLine="720"/>
      </w:pPr>
      <w:r>
        <w:rPr>
          <w:rFonts w:ascii="Times New Roman" w:hAnsi="Times New Roman"/>
          <w:szCs w:val="19"/>
        </w:rPr>
        <w:t>F</w:t>
      </w:r>
      <w:r w:rsidRPr="00421538">
        <w:rPr>
          <w:rFonts w:ascii="Times New Roman" w:hAnsi="Times New Roman" w:cs="Times New Roman"/>
          <w:szCs w:val="19"/>
        </w:rPr>
        <w:t>iziniams asmenims, atsakingiems už veiksmus ar politiką, kuriais kenkiama Ukrainos teritoriniam vientisumui, suverenitetui ir nepriklausomybei arba į juos kėsinamasi ar kuriais kenkiama stabilumui ar saugumui Ukrainoje arba į juos kėsinamasi, ar kurie trukdo tarptautinių organizacijų darbui Ukrainoje, ir tuos veiksmus bei tą politiką aktyviai remiantiems ar įgyvendinantiems fiziniams asmenims, ir su jais susijusiems fiziniams ar juridiniams asmenims, subjektams ar organizacijoms</w:t>
      </w:r>
      <w:r>
        <w:rPr>
          <w:rFonts w:ascii="Times New Roman" w:hAnsi="Times New Roman"/>
          <w:szCs w:val="19"/>
        </w:rPr>
        <w:t xml:space="preserve">, </w:t>
      </w:r>
      <w:r w:rsidRPr="00421538">
        <w:rPr>
          <w:rFonts w:ascii="Times New Roman" w:hAnsi="Times New Roman" w:cs="Times New Roman"/>
        </w:rPr>
        <w:t>arba juridiniams asmenims, subjektams arba organizacijoms Kryme ar Sevastopolyje, kurių nuosavybė buvo perduota nesilaikant Ukrainos teisės, arba juridiniams asmenims, subjektams arba organizacijoms, kuriems toks perdavimas bu</w:t>
      </w:r>
      <w:r w:rsidRPr="00421538">
        <w:rPr>
          <w:rFonts w:ascii="Times New Roman" w:hAnsi="Times New Roman" w:cs="Times New Roman"/>
        </w:rPr>
        <w:t xml:space="preserve">vo naudingas, </w:t>
      </w:r>
      <w:r w:rsidRPr="00421538">
        <w:rPr>
          <w:rFonts w:ascii="Times New Roman" w:hAnsi="Times New Roman" w:cs="Times New Roman"/>
        </w:rPr>
        <w:t>turėtų būti taikomi</w:t>
      </w:r>
      <w:r w:rsidRPr="00421538">
        <w:rPr>
          <w:rFonts w:ascii="Times New Roman" w:hAnsi="Times New Roman" w:cs="Times New Roman"/>
        </w:rPr>
        <w:t xml:space="preserve"> </w:t>
      </w:r>
      <w:r w:rsidRPr="00421538">
        <w:rPr>
          <w:rFonts w:ascii="Times New Roman" w:hAnsi="Times New Roman" w:cs="Times New Roman"/>
        </w:rPr>
        <w:t>apribojimai atvykti ir lėšų bei ekonominių i</w:t>
      </w:r>
      <w:r w:rsidRPr="00421538">
        <w:rPr>
          <w:rFonts w:ascii="Times New Roman" w:hAnsi="Times New Roman" w:cs="Times New Roman"/>
          <w:szCs w:val="19"/>
        </w:rPr>
        <w:t>šteklių įšaldymas</w:t>
      </w:r>
      <w:r>
        <w:rPr>
          <w:rFonts w:ascii="Times New Roman" w:hAnsi="Times New Roman"/>
          <w:szCs w:val="19"/>
        </w:rPr>
        <w:t>.</w:t>
      </w:r>
    </w:p>
    <w:p w:rsidR="009F3844" w:rsidRPr="00637580" w:rsidRDefault="009F3844" w:rsidP="009F3844">
      <w:pPr>
        <w:spacing w:line="360" w:lineRule="auto"/>
        <w:ind w:firstLine="720"/>
        <w:jc w:val="both"/>
        <w:rPr>
          <w:rFonts w:ascii="Times New Roman" w:hAnsi="Times New Roman"/>
          <w:szCs w:val="24"/>
          <w:lang w:val="lt-LT"/>
        </w:rPr>
      </w:pPr>
    </w:p>
    <w:p w:rsidR="009F3844" w:rsidRPr="00637580" w:rsidRDefault="009F3844" w:rsidP="009F3844">
      <w:pPr>
        <w:spacing w:line="360" w:lineRule="auto"/>
        <w:ind w:firstLine="720"/>
        <w:jc w:val="both"/>
        <w:rPr>
          <w:rFonts w:ascii="Times New Roman" w:hAnsi="Times New Roman"/>
          <w:szCs w:val="24"/>
          <w:lang w:val="lt-LT"/>
        </w:rPr>
      </w:pPr>
      <w:r w:rsidRPr="00637580">
        <w:rPr>
          <w:rFonts w:ascii="Times New Roman" w:hAnsi="Times New Roman"/>
          <w:b/>
          <w:szCs w:val="24"/>
          <w:lang w:val="lt-LT"/>
        </w:rPr>
        <w:t>2 straipsnis.</w:t>
      </w:r>
    </w:p>
    <w:p w:rsidR="00371324" w:rsidRPr="007B5529" w:rsidRDefault="00371324" w:rsidP="007B5529">
      <w:pPr>
        <w:pStyle w:val="Default"/>
        <w:spacing w:line="360" w:lineRule="auto"/>
        <w:ind w:firstLine="720"/>
        <w:rPr>
          <w:rFonts w:ascii="Times New Roman" w:hAnsi="Times New Roman" w:cs="Times New Roman"/>
          <w:sz w:val="36"/>
          <w:lang w:val="lt-LT"/>
        </w:rPr>
      </w:pPr>
      <w:r w:rsidRPr="00637580">
        <w:rPr>
          <w:rFonts w:ascii="Times New Roman" w:hAnsi="Times New Roman"/>
          <w:lang w:val="lt-LT"/>
        </w:rPr>
        <w:t xml:space="preserve">Pasiūlyti Lietuvos Respublikos </w:t>
      </w:r>
      <w:r w:rsidR="00DC44A5" w:rsidRPr="00637580">
        <w:rPr>
          <w:rFonts w:ascii="Times New Roman" w:hAnsi="Times New Roman"/>
          <w:lang w:val="lt-LT"/>
        </w:rPr>
        <w:t xml:space="preserve">Vyriausybei </w:t>
      </w:r>
      <w:r w:rsidR="007B5529">
        <w:rPr>
          <w:rFonts w:ascii="Times New Roman" w:hAnsi="Times New Roman"/>
          <w:lang w:val="lt-LT"/>
        </w:rPr>
        <w:t xml:space="preserve">imtis </w:t>
      </w:r>
      <w:r w:rsidR="007B5529" w:rsidRPr="007B5529">
        <w:rPr>
          <w:rFonts w:ascii="Times New Roman" w:hAnsi="Times New Roman" w:cs="Times New Roman"/>
          <w:szCs w:val="19"/>
        </w:rPr>
        <w:t xml:space="preserve">būtinų priemonių, kad užkirstų kelią atvykimui į </w:t>
      </w:r>
      <w:r w:rsidR="007B5529">
        <w:rPr>
          <w:rFonts w:ascii="Times New Roman" w:hAnsi="Times New Roman" w:cs="Times New Roman"/>
          <w:szCs w:val="19"/>
        </w:rPr>
        <w:t>Lietuvos Respublikos</w:t>
      </w:r>
      <w:r w:rsidR="007B5529" w:rsidRPr="007B5529">
        <w:rPr>
          <w:rFonts w:ascii="Times New Roman" w:hAnsi="Times New Roman" w:cs="Times New Roman"/>
          <w:szCs w:val="19"/>
        </w:rPr>
        <w:t xml:space="preserve"> teritorij</w:t>
      </w:r>
      <w:r w:rsidR="007B5529">
        <w:rPr>
          <w:rFonts w:ascii="Times New Roman" w:hAnsi="Times New Roman" w:cs="Times New Roman"/>
          <w:szCs w:val="19"/>
        </w:rPr>
        <w:t>ą</w:t>
      </w:r>
      <w:r w:rsidR="007B5529" w:rsidRPr="007B5529">
        <w:rPr>
          <w:rFonts w:ascii="Times New Roman" w:hAnsi="Times New Roman" w:cs="Times New Roman"/>
          <w:szCs w:val="19"/>
        </w:rPr>
        <w:t xml:space="preserve"> ar vykimui per j</w:t>
      </w:r>
      <w:r w:rsidR="007B5529">
        <w:rPr>
          <w:rFonts w:ascii="Times New Roman" w:hAnsi="Times New Roman" w:cs="Times New Roman"/>
          <w:szCs w:val="19"/>
        </w:rPr>
        <w:t>ą</w:t>
      </w:r>
      <w:r w:rsidR="007B5529" w:rsidRPr="007B5529">
        <w:rPr>
          <w:rFonts w:ascii="Times New Roman" w:hAnsi="Times New Roman" w:cs="Times New Roman"/>
          <w:szCs w:val="19"/>
        </w:rPr>
        <w:t xml:space="preserve"> tranzitu fiziniams asmenims, atsakingiems už veiksmus ar politiką, kuriais kenkiama Ukrainos teritoriniam vientisumui, suverenitetui ir nepriklausomybei arba į juos kėsinamasi, arba kuriais kenkiama stabilumui ar saugumui Ukrainoje arba į juos kėsinamasi, arba kurie trukdo tarptautinių organizacijų darbui </w:t>
      </w:r>
      <w:r w:rsidR="007B5529" w:rsidRPr="007B5529">
        <w:rPr>
          <w:rFonts w:ascii="Times New Roman" w:hAnsi="Times New Roman" w:cs="Times New Roman"/>
          <w:szCs w:val="19"/>
        </w:rPr>
        <w:lastRenderedPageBreak/>
        <w:t xml:space="preserve">Ukrainoje, ir tuos veiksmus bei tą politiką aktyviai remiantiems ar įgyvendinantiems fiziniams asmenims ir su jais susijusiems fiziniams asmenims, išvardytiems </w:t>
      </w:r>
      <w:r w:rsidR="007B5529">
        <w:rPr>
          <w:rFonts w:ascii="Times New Roman" w:hAnsi="Times New Roman" w:cs="Times New Roman"/>
          <w:szCs w:val="19"/>
        </w:rPr>
        <w:t>šio nutarimo P</w:t>
      </w:r>
      <w:r w:rsidR="007B5529" w:rsidRPr="007B5529">
        <w:rPr>
          <w:rFonts w:ascii="Times New Roman" w:hAnsi="Times New Roman" w:cs="Times New Roman"/>
          <w:szCs w:val="19"/>
        </w:rPr>
        <w:t>riede.</w:t>
      </w:r>
    </w:p>
    <w:p w:rsidR="009F3844" w:rsidRPr="00637580" w:rsidRDefault="009F3844" w:rsidP="009F3844">
      <w:pPr>
        <w:spacing w:line="360" w:lineRule="auto"/>
        <w:ind w:firstLine="720"/>
        <w:jc w:val="both"/>
        <w:rPr>
          <w:rFonts w:ascii="Times New Roman" w:hAnsi="Times New Roman"/>
          <w:szCs w:val="24"/>
          <w:lang w:val="lt-LT"/>
        </w:rPr>
      </w:pPr>
    </w:p>
    <w:p w:rsidR="009F3844" w:rsidRPr="00637580" w:rsidRDefault="009F3844" w:rsidP="009F3844">
      <w:pPr>
        <w:spacing w:line="360" w:lineRule="auto"/>
        <w:ind w:firstLine="720"/>
        <w:jc w:val="both"/>
        <w:rPr>
          <w:rFonts w:ascii="Times New Roman" w:hAnsi="Times New Roman"/>
          <w:b/>
          <w:szCs w:val="24"/>
          <w:lang w:val="lt-LT"/>
        </w:rPr>
      </w:pPr>
      <w:r w:rsidRPr="00637580">
        <w:rPr>
          <w:rFonts w:ascii="Times New Roman" w:hAnsi="Times New Roman"/>
          <w:b/>
          <w:szCs w:val="24"/>
          <w:lang w:val="lt-LT"/>
        </w:rPr>
        <w:t>3 straipsnis.</w:t>
      </w:r>
    </w:p>
    <w:p w:rsidR="009F3844" w:rsidRPr="008D0635" w:rsidRDefault="009F3844" w:rsidP="00AB3FC1">
      <w:pPr>
        <w:pStyle w:val="Default"/>
        <w:spacing w:line="360" w:lineRule="auto"/>
        <w:ind w:firstLine="720"/>
        <w:rPr>
          <w:rFonts w:ascii="Times New Roman" w:hAnsi="Times New Roman" w:cs="Times New Roman"/>
          <w:sz w:val="36"/>
          <w:lang w:val="lt-LT"/>
        </w:rPr>
      </w:pPr>
      <w:r w:rsidRPr="00637580">
        <w:rPr>
          <w:rFonts w:ascii="Times New Roman" w:hAnsi="Times New Roman"/>
          <w:lang w:val="lt-LT"/>
        </w:rPr>
        <w:t xml:space="preserve">Pasiūlyti Lietuvos Respublikos Vyriausybei </w:t>
      </w:r>
      <w:r w:rsidR="008D0635">
        <w:rPr>
          <w:rFonts w:ascii="Times New Roman" w:hAnsi="Times New Roman"/>
          <w:lang w:val="lt-LT"/>
        </w:rPr>
        <w:t>imtis būtinų priemonių, kad v</w:t>
      </w:r>
      <w:r w:rsidR="008D0635" w:rsidRPr="008D0635">
        <w:rPr>
          <w:rFonts w:ascii="Times New Roman" w:hAnsi="Times New Roman" w:cs="Times New Roman"/>
          <w:szCs w:val="19"/>
        </w:rPr>
        <w:t>isos lėšos ir ekonominiai ištekliai, kurie nuosavybės teise priklauso, kuriuos turi, valdo ar kontroliuoja fiziniai asmenys, atsakingi už veiksmus ar politiką, kuriais kenkiama Ukrainos teritoriniam vientisumui, suverenitetui ir nepriklausomybei arba į juos kėsinamasi, arba kuriais kenkiama stabilumui ar saugumui Ukrainoje arba į juos kėsinamasi, arba kurie trukdo tarptautinių organizacijų darbui Ukrainoje, ir tuos veiksmus bei tą politiką aktyviai remiantys ar įgyvendinantys fiziniai asmenys, ir su jais susiję fiziniai ar juridiniai asmenys, subjektai ar organizacijos, arba juridiniai asmenys, subjektai arba organizacijos Kryme ar Sevastopolyje, kurių nuosavybė buvo perduota nesilaikant Ukrainos teisės, arba juridiniai asmenys, subjektai arba organizacijos, kuriems toks perdavimas buvo naudingas, išvardyti</w:t>
      </w:r>
      <w:r w:rsidR="00AB3FC1">
        <w:rPr>
          <w:rFonts w:ascii="Times New Roman" w:hAnsi="Times New Roman" w:cs="Times New Roman"/>
          <w:szCs w:val="19"/>
        </w:rPr>
        <w:t xml:space="preserve"> šio nutarimo</w:t>
      </w:r>
      <w:r w:rsidR="008D0635" w:rsidRPr="008D0635">
        <w:rPr>
          <w:rFonts w:ascii="Times New Roman" w:hAnsi="Times New Roman" w:cs="Times New Roman"/>
          <w:szCs w:val="19"/>
        </w:rPr>
        <w:t xml:space="preserve"> </w:t>
      </w:r>
      <w:r w:rsidR="00AB3FC1">
        <w:rPr>
          <w:rFonts w:ascii="Times New Roman" w:hAnsi="Times New Roman" w:cs="Times New Roman"/>
          <w:szCs w:val="19"/>
        </w:rPr>
        <w:t>P</w:t>
      </w:r>
      <w:r w:rsidR="008D0635" w:rsidRPr="008D0635">
        <w:rPr>
          <w:rFonts w:ascii="Times New Roman" w:hAnsi="Times New Roman" w:cs="Times New Roman"/>
          <w:szCs w:val="19"/>
        </w:rPr>
        <w:t xml:space="preserve">riede, </w:t>
      </w:r>
      <w:r w:rsidR="00AB3FC1">
        <w:rPr>
          <w:rFonts w:ascii="Times New Roman" w:hAnsi="Times New Roman" w:cs="Times New Roman"/>
          <w:szCs w:val="19"/>
        </w:rPr>
        <w:t>būtų</w:t>
      </w:r>
      <w:r w:rsidR="008D0635" w:rsidRPr="008D0635">
        <w:rPr>
          <w:rFonts w:ascii="Times New Roman" w:hAnsi="Times New Roman" w:cs="Times New Roman"/>
          <w:szCs w:val="19"/>
        </w:rPr>
        <w:t xml:space="preserve"> įšald</w:t>
      </w:r>
      <w:r w:rsidR="00AB3FC1">
        <w:rPr>
          <w:rFonts w:ascii="Times New Roman" w:hAnsi="Times New Roman" w:cs="Times New Roman"/>
          <w:szCs w:val="19"/>
        </w:rPr>
        <w:t>yt</w:t>
      </w:r>
      <w:r w:rsidR="008D0635" w:rsidRPr="008D0635">
        <w:rPr>
          <w:rFonts w:ascii="Times New Roman" w:hAnsi="Times New Roman" w:cs="Times New Roman"/>
          <w:szCs w:val="19"/>
        </w:rPr>
        <w:t>i</w:t>
      </w:r>
      <w:r w:rsidR="00AB3FC1">
        <w:rPr>
          <w:rFonts w:ascii="Times New Roman" w:hAnsi="Times New Roman" w:cs="Times New Roman"/>
          <w:szCs w:val="19"/>
        </w:rPr>
        <w:t>.</w:t>
      </w:r>
    </w:p>
    <w:p w:rsidR="009F3844" w:rsidRPr="00637580" w:rsidRDefault="009F3844" w:rsidP="009F3844">
      <w:pPr>
        <w:spacing w:line="360" w:lineRule="auto"/>
        <w:ind w:firstLine="720"/>
        <w:jc w:val="both"/>
        <w:rPr>
          <w:rFonts w:ascii="Times New Roman" w:hAnsi="Times New Roman"/>
          <w:szCs w:val="24"/>
          <w:lang w:val="lt-LT"/>
        </w:rPr>
      </w:pPr>
    </w:p>
    <w:p w:rsidR="007B5529" w:rsidRPr="00637580" w:rsidRDefault="007B5529" w:rsidP="007B5529">
      <w:pPr>
        <w:spacing w:line="360" w:lineRule="auto"/>
        <w:ind w:firstLine="720"/>
        <w:jc w:val="both"/>
        <w:rPr>
          <w:rFonts w:ascii="Times New Roman" w:hAnsi="Times New Roman"/>
          <w:b/>
          <w:szCs w:val="24"/>
          <w:lang w:val="lt-LT"/>
        </w:rPr>
      </w:pPr>
      <w:r>
        <w:rPr>
          <w:rFonts w:ascii="Times New Roman" w:hAnsi="Times New Roman"/>
          <w:b/>
          <w:szCs w:val="24"/>
          <w:lang w:val="lt-LT"/>
        </w:rPr>
        <w:t>4</w:t>
      </w:r>
      <w:r w:rsidRPr="00637580">
        <w:rPr>
          <w:rFonts w:ascii="Times New Roman" w:hAnsi="Times New Roman"/>
          <w:b/>
          <w:szCs w:val="24"/>
          <w:lang w:val="lt-LT"/>
        </w:rPr>
        <w:t xml:space="preserve"> straipsnis.</w:t>
      </w:r>
    </w:p>
    <w:p w:rsidR="007B5529" w:rsidRDefault="007B5529" w:rsidP="007B5529">
      <w:pPr>
        <w:spacing w:line="360" w:lineRule="auto"/>
        <w:ind w:firstLine="720"/>
        <w:jc w:val="both"/>
        <w:rPr>
          <w:rFonts w:ascii="Times New Roman" w:hAnsi="Times New Roman"/>
          <w:szCs w:val="19"/>
        </w:rPr>
      </w:pPr>
      <w:r w:rsidRPr="00637580">
        <w:rPr>
          <w:rFonts w:ascii="Times New Roman" w:hAnsi="Times New Roman"/>
          <w:szCs w:val="24"/>
          <w:lang w:val="lt-LT"/>
        </w:rPr>
        <w:t xml:space="preserve">Pasiūlyti Lietuvos Respublikos Vyriausybei </w:t>
      </w:r>
      <w:r w:rsidR="00F2772E">
        <w:rPr>
          <w:rFonts w:ascii="Times New Roman" w:hAnsi="Times New Roman"/>
          <w:szCs w:val="24"/>
          <w:lang w:val="lt-LT"/>
        </w:rPr>
        <w:t>perduoti šio nutarimo Priede įvardijamų asmenų</w:t>
      </w:r>
      <w:r w:rsidR="00CF6B3D">
        <w:rPr>
          <w:rFonts w:ascii="Times New Roman" w:hAnsi="Times New Roman"/>
          <w:szCs w:val="24"/>
          <w:lang w:val="lt-LT"/>
        </w:rPr>
        <w:t xml:space="preserve"> ir subjektų</w:t>
      </w:r>
      <w:r w:rsidR="00F2772E">
        <w:rPr>
          <w:rFonts w:ascii="Times New Roman" w:hAnsi="Times New Roman"/>
          <w:szCs w:val="24"/>
          <w:lang w:val="lt-LT"/>
        </w:rPr>
        <w:t xml:space="preserve"> sąrašą Europos Sąjungos Tarybai ir pasiūlyti jais papildyti Tarybos</w:t>
      </w:r>
      <w:r w:rsidR="00F2772E" w:rsidRPr="00F2772E">
        <w:rPr>
          <w:rFonts w:ascii="Times New Roman" w:hAnsi="Times New Roman"/>
          <w:sz w:val="36"/>
          <w:szCs w:val="24"/>
          <w:lang w:val="lt-LT"/>
        </w:rPr>
        <w:t xml:space="preserve"> </w:t>
      </w:r>
      <w:r w:rsidR="00F2772E" w:rsidRPr="00F2772E">
        <w:rPr>
          <w:rFonts w:ascii="Times New Roman" w:hAnsi="Times New Roman"/>
          <w:szCs w:val="19"/>
        </w:rPr>
        <w:t>Sprendimo 2014/145/BUSP priede pateiktą sąrašą</w:t>
      </w:r>
      <w:r w:rsidR="00F2772E">
        <w:rPr>
          <w:rFonts w:ascii="Times New Roman" w:hAnsi="Times New Roman"/>
          <w:szCs w:val="19"/>
        </w:rPr>
        <w:t xml:space="preserve"> asmenų</w:t>
      </w:r>
      <w:r w:rsidR="00CF6B3D">
        <w:rPr>
          <w:rFonts w:ascii="Times New Roman" w:hAnsi="Times New Roman"/>
          <w:szCs w:val="19"/>
        </w:rPr>
        <w:t xml:space="preserve"> ir subjektų</w:t>
      </w:r>
      <w:r w:rsidR="00F2772E">
        <w:rPr>
          <w:rFonts w:ascii="Times New Roman" w:hAnsi="Times New Roman"/>
          <w:szCs w:val="19"/>
        </w:rPr>
        <w:t xml:space="preserve">, kuriems taikomos </w:t>
      </w:r>
      <w:r w:rsidR="00F2772E">
        <w:rPr>
          <w:rFonts w:ascii="Times New Roman" w:hAnsi="Times New Roman"/>
          <w:szCs w:val="24"/>
          <w:lang w:val="lt-LT"/>
        </w:rPr>
        <w:t>apribojimo atvykti ir lėšų bei ekonominių išteklių įšaldymo sankcij</w:t>
      </w:r>
      <w:r w:rsidR="00F2772E">
        <w:rPr>
          <w:rFonts w:ascii="Times New Roman" w:hAnsi="Times New Roman"/>
          <w:szCs w:val="24"/>
          <w:lang w:val="lt-LT"/>
        </w:rPr>
        <w:t>o</w:t>
      </w:r>
      <w:r w:rsidR="00F2772E">
        <w:rPr>
          <w:rFonts w:ascii="Times New Roman" w:hAnsi="Times New Roman"/>
          <w:szCs w:val="24"/>
          <w:lang w:val="lt-LT"/>
        </w:rPr>
        <w:t>s</w:t>
      </w:r>
      <w:r w:rsidR="00F2772E">
        <w:rPr>
          <w:rFonts w:ascii="Times New Roman" w:hAnsi="Times New Roman"/>
          <w:szCs w:val="19"/>
        </w:rPr>
        <w:t>.</w:t>
      </w:r>
    </w:p>
    <w:p w:rsidR="00F2772E" w:rsidRDefault="00F2772E" w:rsidP="007B5529">
      <w:pPr>
        <w:spacing w:line="360" w:lineRule="auto"/>
        <w:ind w:firstLine="720"/>
        <w:jc w:val="both"/>
        <w:rPr>
          <w:rFonts w:ascii="Times New Roman" w:hAnsi="Times New Roman"/>
          <w:szCs w:val="19"/>
        </w:rPr>
      </w:pPr>
    </w:p>
    <w:p w:rsidR="00F2772E" w:rsidRPr="00F2772E" w:rsidRDefault="00F2772E" w:rsidP="007B5529">
      <w:pPr>
        <w:spacing w:line="360" w:lineRule="auto"/>
        <w:ind w:firstLine="720"/>
        <w:jc w:val="both"/>
        <w:rPr>
          <w:rFonts w:ascii="Times New Roman" w:hAnsi="Times New Roman"/>
          <w:b/>
          <w:szCs w:val="19"/>
        </w:rPr>
      </w:pPr>
      <w:r w:rsidRPr="00F2772E">
        <w:rPr>
          <w:rFonts w:ascii="Times New Roman" w:hAnsi="Times New Roman"/>
          <w:b/>
          <w:szCs w:val="19"/>
        </w:rPr>
        <w:t>5 straipsnis.</w:t>
      </w:r>
    </w:p>
    <w:p w:rsidR="00F2772E" w:rsidRPr="004351B5" w:rsidRDefault="004351B5" w:rsidP="007B5529">
      <w:pPr>
        <w:spacing w:line="360" w:lineRule="auto"/>
        <w:ind w:firstLine="720"/>
        <w:jc w:val="both"/>
        <w:rPr>
          <w:rFonts w:ascii="Times New Roman" w:hAnsi="Times New Roman"/>
          <w:szCs w:val="24"/>
          <w:lang w:val="lt-LT"/>
        </w:rPr>
      </w:pPr>
      <w:r>
        <w:rPr>
          <w:rFonts w:ascii="Times New Roman" w:hAnsi="Times New Roman"/>
          <w:szCs w:val="24"/>
          <w:lang w:val="lt-LT"/>
        </w:rPr>
        <w:t>Pasikeitus aplinkybėms ir atsižvelgiant į tolesnę įvykių Ukrainoje plėtrą, šio nutarimo Priedas gali būti pildomas ir koreguojamas Lietuvos Respublikos Seimo arba Lietuvos Respublikos Vyriausybės nutarimu.</w:t>
      </w:r>
    </w:p>
    <w:p w:rsidR="007B5529" w:rsidRDefault="007B5529" w:rsidP="007B5529">
      <w:pPr>
        <w:spacing w:line="360" w:lineRule="auto"/>
        <w:ind w:firstLine="720"/>
        <w:jc w:val="both"/>
        <w:rPr>
          <w:rFonts w:ascii="Times New Roman" w:hAnsi="Times New Roman"/>
          <w:szCs w:val="24"/>
          <w:lang w:val="lt-LT"/>
        </w:rPr>
      </w:pPr>
    </w:p>
    <w:p w:rsidR="00880C7B" w:rsidRPr="00637580" w:rsidRDefault="00880C7B" w:rsidP="007B5529">
      <w:pPr>
        <w:spacing w:line="360" w:lineRule="auto"/>
        <w:ind w:firstLine="720"/>
        <w:jc w:val="both"/>
        <w:rPr>
          <w:rFonts w:ascii="Times New Roman" w:hAnsi="Times New Roman"/>
          <w:szCs w:val="24"/>
          <w:lang w:val="lt-LT"/>
        </w:rPr>
      </w:pPr>
    </w:p>
    <w:p w:rsidR="00662DB7" w:rsidRPr="00637580" w:rsidRDefault="007D52DF">
      <w:pPr>
        <w:pStyle w:val="DokParasas"/>
        <w:tabs>
          <w:tab w:val="clear" w:pos="9072"/>
          <w:tab w:val="right" w:pos="8789"/>
        </w:tabs>
        <w:spacing w:line="240" w:lineRule="auto"/>
        <w:ind w:firstLine="0"/>
        <w:jc w:val="left"/>
        <w:rPr>
          <w:rFonts w:ascii="Times New Roman" w:hAnsi="Times New Roman"/>
          <w:caps/>
          <w:lang w:val="en-US"/>
        </w:rPr>
      </w:pPr>
      <w:r w:rsidRPr="00637580">
        <w:rPr>
          <w:rFonts w:ascii="Times New Roman" w:hAnsi="Times New Roman"/>
          <w:caps/>
        </w:rPr>
        <w:t>SEIMO PIRMININKAS</w:t>
      </w:r>
      <w:r w:rsidR="00662DB7" w:rsidRPr="00637580">
        <w:rPr>
          <w:rFonts w:ascii="Times New Roman" w:hAnsi="Times New Roman"/>
          <w:caps/>
        </w:rPr>
        <w:tab/>
      </w:r>
    </w:p>
    <w:p w:rsidR="00662DB7" w:rsidRPr="00637580" w:rsidRDefault="00662DB7">
      <w:pPr>
        <w:rPr>
          <w:rFonts w:ascii="Times New Roman" w:hAnsi="Times New Roman"/>
        </w:rPr>
      </w:pPr>
    </w:p>
    <w:p w:rsidR="00AD1E4F" w:rsidRPr="00637580" w:rsidRDefault="00AD1E4F">
      <w:pPr>
        <w:rPr>
          <w:rFonts w:ascii="Times New Roman" w:hAnsi="Times New Roman"/>
        </w:rPr>
      </w:pPr>
    </w:p>
    <w:p w:rsidR="00AD1E4F" w:rsidRPr="00637580" w:rsidRDefault="00AD1E4F">
      <w:pPr>
        <w:rPr>
          <w:rFonts w:ascii="Times New Roman" w:hAnsi="Times New Roman"/>
        </w:rPr>
      </w:pPr>
      <w:r w:rsidRPr="00637580">
        <w:rPr>
          <w:rFonts w:ascii="Times New Roman" w:hAnsi="Times New Roman"/>
        </w:rPr>
        <w:t>Projektą teikia:</w:t>
      </w:r>
    </w:p>
    <w:p w:rsidR="00637580" w:rsidRPr="00637580" w:rsidRDefault="002B4A89">
      <w:pPr>
        <w:rPr>
          <w:rFonts w:ascii="Times New Roman" w:hAnsi="Times New Roman"/>
        </w:rPr>
      </w:pPr>
      <w:r w:rsidRPr="00637580">
        <w:rPr>
          <w:rFonts w:ascii="Times New Roman" w:hAnsi="Times New Roman"/>
        </w:rPr>
        <w:t>LR Seimo nariai</w:t>
      </w:r>
      <w:r w:rsidRPr="00637580">
        <w:rPr>
          <w:rFonts w:ascii="Times New Roman" w:hAnsi="Times New Roman"/>
        </w:rPr>
        <w:tab/>
      </w:r>
      <w:r w:rsidRPr="00637580">
        <w:rPr>
          <w:rFonts w:ascii="Times New Roman" w:hAnsi="Times New Roman"/>
        </w:rPr>
        <w:tab/>
      </w:r>
      <w:r w:rsidRPr="00637580">
        <w:rPr>
          <w:rFonts w:ascii="Times New Roman" w:hAnsi="Times New Roman"/>
        </w:rPr>
        <w:tab/>
      </w:r>
      <w:r w:rsidRPr="00637580">
        <w:rPr>
          <w:rFonts w:ascii="Times New Roman" w:hAnsi="Times New Roman"/>
        </w:rPr>
        <w:tab/>
      </w:r>
      <w:r w:rsidRPr="00637580">
        <w:rPr>
          <w:rFonts w:ascii="Times New Roman" w:hAnsi="Times New Roman"/>
        </w:rPr>
        <w:tab/>
      </w:r>
      <w:r w:rsidRPr="00637580">
        <w:rPr>
          <w:rFonts w:ascii="Times New Roman" w:hAnsi="Times New Roman"/>
        </w:rPr>
        <w:tab/>
      </w:r>
    </w:p>
    <w:p w:rsidR="00DB3EF9" w:rsidRDefault="00DB3EF9">
      <w:pPr>
        <w:rPr>
          <w:rFonts w:ascii="Times New Roman" w:hAnsi="Times New Roman"/>
        </w:rPr>
      </w:pPr>
    </w:p>
    <w:p w:rsidR="00880C7B" w:rsidRDefault="00880C7B">
      <w:pPr>
        <w:rPr>
          <w:rFonts w:ascii="Times New Roman" w:hAnsi="Times New Roman"/>
        </w:rPr>
      </w:pPr>
      <w:r>
        <w:rPr>
          <w:rFonts w:ascii="Times New Roman" w:hAnsi="Times New Roman"/>
        </w:rPr>
        <w:br w:type="page"/>
      </w:r>
    </w:p>
    <w:p w:rsidR="00880C7B" w:rsidRPr="00637580" w:rsidRDefault="00880C7B" w:rsidP="00880C7B">
      <w:pPr>
        <w:pStyle w:val="TeisesAktoRusis"/>
        <w:spacing w:before="0" w:after="0" w:line="240" w:lineRule="auto"/>
        <w:ind w:firstLine="0"/>
        <w:rPr>
          <w:rFonts w:ascii="Times New Roman" w:hAnsi="Times New Roman"/>
          <w:spacing w:val="0"/>
          <w:sz w:val="24"/>
        </w:rPr>
      </w:pPr>
      <w:r w:rsidRPr="00637580">
        <w:rPr>
          <w:rFonts w:ascii="Times New Roman" w:hAnsi="Times New Roman"/>
          <w:spacing w:val="0"/>
          <w:sz w:val="24"/>
        </w:rPr>
        <w:lastRenderedPageBreak/>
        <w:t>LIETUVOS RESPUBLIKOS SEIMAS</w:t>
      </w:r>
    </w:p>
    <w:p w:rsidR="00880C7B" w:rsidRPr="00637580" w:rsidRDefault="00880C7B" w:rsidP="00880C7B">
      <w:pPr>
        <w:pStyle w:val="TeisesAktoRusis"/>
        <w:spacing w:before="0" w:after="0" w:line="240" w:lineRule="auto"/>
        <w:ind w:firstLine="0"/>
        <w:rPr>
          <w:rFonts w:ascii="Times New Roman" w:hAnsi="Times New Roman"/>
          <w:spacing w:val="0"/>
          <w:sz w:val="24"/>
        </w:rPr>
      </w:pPr>
    </w:p>
    <w:p w:rsidR="00880C7B" w:rsidRPr="00637580" w:rsidRDefault="00880C7B" w:rsidP="00880C7B">
      <w:pPr>
        <w:pStyle w:val="TeisesAktoRusis"/>
        <w:spacing w:before="0" w:after="0" w:line="240" w:lineRule="auto"/>
        <w:ind w:firstLine="0"/>
        <w:rPr>
          <w:rFonts w:ascii="Times New Roman" w:hAnsi="Times New Roman"/>
          <w:spacing w:val="0"/>
          <w:sz w:val="24"/>
        </w:rPr>
      </w:pPr>
      <w:r w:rsidRPr="00637580">
        <w:rPr>
          <w:rFonts w:ascii="Times New Roman" w:hAnsi="Times New Roman"/>
          <w:spacing w:val="0"/>
          <w:sz w:val="24"/>
        </w:rPr>
        <w:t>NUTARIM</w:t>
      </w:r>
      <w:r w:rsidR="00CF6B3D">
        <w:rPr>
          <w:rFonts w:ascii="Times New Roman" w:hAnsi="Times New Roman"/>
          <w:spacing w:val="0"/>
          <w:sz w:val="24"/>
        </w:rPr>
        <w:t>O</w:t>
      </w:r>
    </w:p>
    <w:p w:rsidR="00880C7B" w:rsidRPr="00637580" w:rsidRDefault="00880C7B" w:rsidP="00880C7B">
      <w:pPr>
        <w:pStyle w:val="TeisesAktoRusis"/>
        <w:spacing w:before="0" w:after="0" w:line="240" w:lineRule="auto"/>
        <w:ind w:firstLine="0"/>
        <w:rPr>
          <w:rFonts w:ascii="Times New Roman" w:hAnsi="Times New Roman"/>
          <w:spacing w:val="0"/>
          <w:sz w:val="24"/>
        </w:rPr>
      </w:pPr>
    </w:p>
    <w:p w:rsidR="00880C7B" w:rsidRDefault="00880C7B" w:rsidP="00880C7B">
      <w:pPr>
        <w:pStyle w:val="TeisesAktoRusis"/>
        <w:spacing w:before="0" w:after="0" w:line="240" w:lineRule="auto"/>
        <w:ind w:firstLine="0"/>
        <w:rPr>
          <w:rFonts w:ascii="Times New Roman" w:hAnsi="Times New Roman"/>
          <w:spacing w:val="0"/>
          <w:sz w:val="24"/>
        </w:rPr>
      </w:pPr>
      <w:r w:rsidRPr="00637580">
        <w:rPr>
          <w:rFonts w:ascii="Times New Roman" w:hAnsi="Times New Roman"/>
          <w:spacing w:val="0"/>
          <w:sz w:val="24"/>
        </w:rPr>
        <w:t xml:space="preserve">DĖL </w:t>
      </w:r>
      <w:r>
        <w:rPr>
          <w:rFonts w:ascii="Times New Roman" w:hAnsi="Times New Roman"/>
          <w:spacing w:val="0"/>
          <w:sz w:val="24"/>
        </w:rPr>
        <w:t xml:space="preserve">AGRESIJOS PRIEŠ UKRAINĄ </w:t>
      </w:r>
      <w:r w:rsidR="00502A11">
        <w:rPr>
          <w:rFonts w:ascii="Times New Roman" w:hAnsi="Times New Roman"/>
          <w:spacing w:val="0"/>
          <w:sz w:val="24"/>
        </w:rPr>
        <w:t>ORGANIZATORIŲ</w:t>
      </w:r>
      <w:r>
        <w:rPr>
          <w:rFonts w:ascii="Times New Roman" w:hAnsi="Times New Roman"/>
          <w:spacing w:val="0"/>
          <w:sz w:val="24"/>
        </w:rPr>
        <w:t xml:space="preserve"> IR RĖMĖJŲ</w:t>
      </w:r>
    </w:p>
    <w:p w:rsidR="00880C7B" w:rsidRDefault="00880C7B" w:rsidP="00880C7B">
      <w:pPr>
        <w:pStyle w:val="TeisesAktoRusis"/>
        <w:spacing w:before="0" w:after="0" w:line="240" w:lineRule="auto"/>
        <w:ind w:firstLine="0"/>
        <w:rPr>
          <w:rFonts w:ascii="Times New Roman" w:hAnsi="Times New Roman"/>
          <w:spacing w:val="0"/>
          <w:sz w:val="24"/>
        </w:rPr>
      </w:pPr>
    </w:p>
    <w:p w:rsidR="00880C7B" w:rsidRDefault="00880C7B" w:rsidP="00880C7B">
      <w:pPr>
        <w:pStyle w:val="TeisesAktoRusis"/>
        <w:spacing w:before="0" w:after="0" w:line="240" w:lineRule="auto"/>
        <w:ind w:firstLine="0"/>
        <w:rPr>
          <w:rFonts w:ascii="Times New Roman" w:hAnsi="Times New Roman"/>
          <w:spacing w:val="0"/>
          <w:sz w:val="24"/>
        </w:rPr>
      </w:pPr>
      <w:r>
        <w:rPr>
          <w:rFonts w:ascii="Times New Roman" w:hAnsi="Times New Roman"/>
          <w:spacing w:val="0"/>
          <w:sz w:val="24"/>
        </w:rPr>
        <w:t>PRIEDAS</w:t>
      </w:r>
    </w:p>
    <w:p w:rsidR="00880C7B" w:rsidRDefault="00880C7B" w:rsidP="00880C7B">
      <w:pPr>
        <w:pStyle w:val="TeisesAktoRusis"/>
        <w:spacing w:before="0" w:after="0" w:line="240" w:lineRule="auto"/>
        <w:ind w:firstLine="0"/>
        <w:rPr>
          <w:rFonts w:ascii="Times New Roman" w:hAnsi="Times New Roman"/>
          <w:spacing w:val="0"/>
          <w:sz w:val="24"/>
        </w:rPr>
      </w:pPr>
    </w:p>
    <w:p w:rsidR="00880C7B" w:rsidRPr="00637580" w:rsidRDefault="00880C7B" w:rsidP="00880C7B">
      <w:pPr>
        <w:pStyle w:val="TeisesAktoRusis"/>
        <w:spacing w:before="0" w:after="0" w:line="240" w:lineRule="auto"/>
        <w:ind w:firstLine="0"/>
        <w:rPr>
          <w:rFonts w:ascii="Times New Roman" w:hAnsi="Times New Roman"/>
          <w:spacing w:val="0"/>
        </w:rPr>
      </w:pPr>
      <w:r>
        <w:rPr>
          <w:rFonts w:ascii="Times New Roman" w:hAnsi="Times New Roman"/>
          <w:spacing w:val="0"/>
          <w:sz w:val="24"/>
        </w:rPr>
        <w:t>ASMENŲ</w:t>
      </w:r>
      <w:r w:rsidR="00CF6B3D">
        <w:rPr>
          <w:rFonts w:ascii="Times New Roman" w:hAnsi="Times New Roman"/>
          <w:spacing w:val="0"/>
          <w:sz w:val="24"/>
        </w:rPr>
        <w:t xml:space="preserve"> IR SUBJEKTŲ</w:t>
      </w:r>
      <w:r>
        <w:rPr>
          <w:rFonts w:ascii="Times New Roman" w:hAnsi="Times New Roman"/>
          <w:spacing w:val="0"/>
          <w:sz w:val="24"/>
        </w:rPr>
        <w:t xml:space="preserve">, </w:t>
      </w:r>
      <w:r w:rsidRPr="00880C7B">
        <w:rPr>
          <w:rFonts w:ascii="Times New Roman" w:hAnsi="Times New Roman"/>
          <w:caps/>
          <w:sz w:val="24"/>
          <w:szCs w:val="19"/>
        </w:rPr>
        <w:t xml:space="preserve">kuriems taikomos </w:t>
      </w:r>
      <w:r w:rsidRPr="00880C7B">
        <w:rPr>
          <w:rFonts w:ascii="Times New Roman" w:hAnsi="Times New Roman"/>
          <w:caps/>
          <w:sz w:val="24"/>
          <w:szCs w:val="24"/>
        </w:rPr>
        <w:t>apribojimo atvykti ir lėšų bei ekonominių išteklių įšaldymo sankcijos</w:t>
      </w:r>
      <w:r w:rsidR="00CF6B3D">
        <w:rPr>
          <w:rFonts w:ascii="Times New Roman" w:hAnsi="Times New Roman"/>
          <w:caps/>
          <w:sz w:val="24"/>
          <w:szCs w:val="24"/>
        </w:rPr>
        <w:t>,</w:t>
      </w:r>
      <w:r w:rsidR="00CF6B3D" w:rsidRPr="00CF6B3D">
        <w:rPr>
          <w:rFonts w:ascii="Times New Roman" w:hAnsi="Times New Roman"/>
          <w:spacing w:val="0"/>
          <w:sz w:val="24"/>
        </w:rPr>
        <w:t xml:space="preserve"> </w:t>
      </w:r>
      <w:r w:rsidR="00CF6B3D">
        <w:rPr>
          <w:rFonts w:ascii="Times New Roman" w:hAnsi="Times New Roman"/>
          <w:spacing w:val="0"/>
          <w:sz w:val="24"/>
        </w:rPr>
        <w:t>SĄRAŠAS</w:t>
      </w:r>
    </w:p>
    <w:p w:rsidR="00F00CE2" w:rsidRDefault="00F00CE2">
      <w:pPr>
        <w:rPr>
          <w:rFonts w:ascii="Times New Roman" w:hAnsi="Times New Roman"/>
        </w:rPr>
      </w:pPr>
    </w:p>
    <w:tbl>
      <w:tblPr>
        <w:tblStyle w:val="TableGrid"/>
        <w:tblW w:w="0" w:type="auto"/>
        <w:tblLook w:val="04A0" w:firstRow="1" w:lastRow="0" w:firstColumn="1" w:lastColumn="0" w:noHBand="0" w:noVBand="1"/>
      </w:tblPr>
      <w:tblGrid>
        <w:gridCol w:w="675"/>
        <w:gridCol w:w="1843"/>
        <w:gridCol w:w="1985"/>
        <w:gridCol w:w="5233"/>
      </w:tblGrid>
      <w:tr w:rsidR="00CF6B3D" w:rsidRPr="00F05714" w:rsidTr="00CF6B3D">
        <w:tc>
          <w:tcPr>
            <w:tcW w:w="675" w:type="dxa"/>
          </w:tcPr>
          <w:p w:rsidR="00CF6B3D" w:rsidRPr="00F05714" w:rsidRDefault="00CF6B3D">
            <w:pPr>
              <w:rPr>
                <w:rFonts w:ascii="Times New Roman" w:hAnsi="Times New Roman"/>
                <w:sz w:val="22"/>
                <w:szCs w:val="22"/>
              </w:rPr>
            </w:pPr>
          </w:p>
        </w:tc>
        <w:tc>
          <w:tcPr>
            <w:tcW w:w="1843" w:type="dxa"/>
          </w:tcPr>
          <w:p w:rsidR="00CF6B3D" w:rsidRPr="00F05714" w:rsidRDefault="00502A11">
            <w:pPr>
              <w:rPr>
                <w:rFonts w:ascii="Times New Roman" w:hAnsi="Times New Roman"/>
                <w:sz w:val="22"/>
                <w:szCs w:val="22"/>
              </w:rPr>
            </w:pPr>
            <w:r w:rsidRPr="00F05714">
              <w:rPr>
                <w:rFonts w:ascii="Times New Roman" w:hAnsi="Times New Roman"/>
                <w:sz w:val="22"/>
                <w:szCs w:val="22"/>
              </w:rPr>
              <w:t>Vardas, pavardė</w:t>
            </w:r>
          </w:p>
        </w:tc>
        <w:tc>
          <w:tcPr>
            <w:tcW w:w="1985" w:type="dxa"/>
          </w:tcPr>
          <w:p w:rsidR="00CF6B3D" w:rsidRPr="00F05714" w:rsidRDefault="00502A11">
            <w:pPr>
              <w:rPr>
                <w:rFonts w:ascii="Times New Roman" w:hAnsi="Times New Roman"/>
                <w:sz w:val="22"/>
                <w:szCs w:val="22"/>
              </w:rPr>
            </w:pPr>
            <w:r w:rsidRPr="00F05714">
              <w:rPr>
                <w:rFonts w:ascii="Times New Roman" w:hAnsi="Times New Roman"/>
                <w:sz w:val="22"/>
                <w:szCs w:val="22"/>
              </w:rPr>
              <w:t>Identifikuojamoji informacija</w:t>
            </w:r>
          </w:p>
        </w:tc>
        <w:tc>
          <w:tcPr>
            <w:tcW w:w="5233" w:type="dxa"/>
          </w:tcPr>
          <w:p w:rsidR="00CF6B3D" w:rsidRPr="00F05714" w:rsidRDefault="00502A11" w:rsidP="008363D2">
            <w:pPr>
              <w:spacing w:after="120"/>
              <w:rPr>
                <w:rFonts w:ascii="Times New Roman" w:hAnsi="Times New Roman"/>
                <w:sz w:val="22"/>
                <w:szCs w:val="22"/>
              </w:rPr>
            </w:pPr>
            <w:r w:rsidRPr="00F05714">
              <w:rPr>
                <w:rFonts w:ascii="Times New Roman" w:hAnsi="Times New Roman"/>
                <w:sz w:val="22"/>
                <w:szCs w:val="22"/>
              </w:rPr>
              <w:t>Motyvai</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1.</w:t>
            </w:r>
          </w:p>
        </w:tc>
        <w:tc>
          <w:tcPr>
            <w:tcW w:w="1843" w:type="dxa"/>
          </w:tcPr>
          <w:p w:rsidR="00CF6B3D" w:rsidRDefault="00CF6B3D">
            <w:pPr>
              <w:rPr>
                <w:rFonts w:ascii="Times New Roman" w:hAnsi="Times New Roman"/>
                <w:sz w:val="32"/>
              </w:rPr>
            </w:pPr>
            <w:r w:rsidRPr="004146C7">
              <w:rPr>
                <w:rFonts w:ascii="Times New Roman" w:hAnsi="Times New Roman"/>
                <w:lang w:val="en-GB" w:eastAsia="en-GB"/>
              </w:rPr>
              <w:t>Ramzan Kadyrov</w:t>
            </w:r>
          </w:p>
        </w:tc>
        <w:tc>
          <w:tcPr>
            <w:tcW w:w="1985" w:type="dxa"/>
          </w:tcPr>
          <w:p w:rsidR="00CF6B3D" w:rsidRPr="00F05714" w:rsidRDefault="00C3531E" w:rsidP="00C3531E">
            <w:pPr>
              <w:rPr>
                <w:rFonts w:ascii="Times New Roman" w:hAnsi="Times New Roman"/>
                <w:szCs w:val="24"/>
              </w:rPr>
            </w:pPr>
            <w:r>
              <w:rPr>
                <w:rFonts w:ascii="Times New Roman" w:hAnsi="Times New Roman"/>
                <w:szCs w:val="24"/>
              </w:rPr>
              <w:t>G. 1976 m. spalio 5 d.</w:t>
            </w:r>
            <w:r w:rsidR="00F05714">
              <w:rPr>
                <w:rFonts w:ascii="Times New Roman" w:hAnsi="Times New Roman"/>
                <w:szCs w:val="24"/>
              </w:rPr>
              <w:t xml:space="preserve"> Centaroi kaim</w:t>
            </w:r>
            <w:r>
              <w:rPr>
                <w:rFonts w:ascii="Times New Roman" w:hAnsi="Times New Roman"/>
                <w:szCs w:val="24"/>
              </w:rPr>
              <w:t>e</w:t>
            </w:r>
            <w:r w:rsidR="00F05714">
              <w:rPr>
                <w:rFonts w:ascii="Times New Roman" w:hAnsi="Times New Roman"/>
                <w:szCs w:val="24"/>
              </w:rPr>
              <w:t>, Kurčalov</w:t>
            </w:r>
            <w:r>
              <w:rPr>
                <w:rFonts w:ascii="Times New Roman" w:hAnsi="Times New Roman"/>
                <w:szCs w:val="24"/>
              </w:rPr>
              <w:t>sk</w:t>
            </w:r>
            <w:r w:rsidR="00F05714">
              <w:rPr>
                <w:rFonts w:ascii="Times New Roman" w:hAnsi="Times New Roman"/>
                <w:szCs w:val="24"/>
              </w:rPr>
              <w:t>o rajon</w:t>
            </w:r>
            <w:r>
              <w:rPr>
                <w:rFonts w:ascii="Times New Roman" w:hAnsi="Times New Roman"/>
                <w:szCs w:val="24"/>
              </w:rPr>
              <w:t>e</w:t>
            </w:r>
            <w:r w:rsidR="00F05714">
              <w:rPr>
                <w:rFonts w:ascii="Times New Roman" w:hAnsi="Times New Roman"/>
                <w:szCs w:val="24"/>
              </w:rPr>
              <w:t xml:space="preserve">, </w:t>
            </w:r>
            <w:r w:rsidR="00014930">
              <w:rPr>
                <w:rFonts w:ascii="Times New Roman" w:hAnsi="Times New Roman"/>
                <w:szCs w:val="24"/>
              </w:rPr>
              <w:t>Čečėnijos-Ingušijos</w:t>
            </w:r>
            <w:r w:rsidR="00F05714">
              <w:rPr>
                <w:rFonts w:ascii="Times New Roman" w:hAnsi="Times New Roman"/>
                <w:szCs w:val="24"/>
              </w:rPr>
              <w:t xml:space="preserve"> ASSR, RSFSR, SSRS</w:t>
            </w:r>
          </w:p>
        </w:tc>
        <w:tc>
          <w:tcPr>
            <w:tcW w:w="5233" w:type="dxa"/>
          </w:tcPr>
          <w:p w:rsidR="00CF6B3D" w:rsidRDefault="00CF6B3D" w:rsidP="008363D2">
            <w:pPr>
              <w:spacing w:after="120"/>
              <w:rPr>
                <w:rFonts w:ascii="Times New Roman" w:hAnsi="Times New Roman"/>
                <w:sz w:val="32"/>
              </w:rPr>
            </w:pPr>
            <w:r w:rsidRPr="004146C7">
              <w:rPr>
                <w:rFonts w:ascii="Times New Roman" w:hAnsi="Times New Roman"/>
                <w:lang w:val="en-GB" w:eastAsia="en-GB"/>
              </w:rPr>
              <w:t>Rusijos Federacijos Čečėnijos</w:t>
            </w:r>
            <w:r w:rsidR="00502A11">
              <w:rPr>
                <w:rFonts w:ascii="Times New Roman" w:hAnsi="Times New Roman"/>
                <w:lang w:val="en-GB" w:eastAsia="en-GB"/>
              </w:rPr>
              <w:t xml:space="preserve"> Respublikos vadovas, generolas </w:t>
            </w:r>
            <w:r w:rsidRPr="004146C7">
              <w:rPr>
                <w:rFonts w:ascii="Times New Roman" w:hAnsi="Times New Roman"/>
                <w:lang w:val="en-GB" w:eastAsia="en-GB"/>
              </w:rPr>
              <w:t>majoras, atsakingas už Ukrainos suvereniteto pažeidimus, organizuojantis jo</w:t>
            </w:r>
            <w:r w:rsidRPr="00CF6B3D">
              <w:rPr>
                <w:rFonts w:ascii="Times New Roman" w:hAnsi="Times New Roman"/>
                <w:lang w:val="en-GB" w:eastAsia="en-GB"/>
              </w:rPr>
              <w:t xml:space="preserve"> </w:t>
            </w:r>
            <w:r w:rsidRPr="004146C7">
              <w:rPr>
                <w:rFonts w:ascii="Times New Roman" w:hAnsi="Times New Roman"/>
                <w:lang w:val="en-GB" w:eastAsia="en-GB"/>
              </w:rPr>
              <w:t>pavaldume ar kontrolėje esančių sukarintų grupių siuntimą į Ukrainos teritoriją su</w:t>
            </w:r>
            <w:r w:rsidRPr="00CF6B3D">
              <w:rPr>
                <w:rFonts w:ascii="Times New Roman" w:hAnsi="Times New Roman"/>
                <w:lang w:val="en-GB" w:eastAsia="en-GB"/>
              </w:rPr>
              <w:t xml:space="preserve"> </w:t>
            </w:r>
            <w:r w:rsidRPr="004146C7">
              <w:rPr>
                <w:rFonts w:ascii="Times New Roman" w:hAnsi="Times New Roman"/>
                <w:lang w:val="en-GB" w:eastAsia="en-GB"/>
              </w:rPr>
              <w:t>tikslu vykdyti teroristines veikas, valstybės institucijų užgrobimus, tyčinius</w:t>
            </w:r>
            <w:r w:rsidRPr="00CF6B3D">
              <w:rPr>
                <w:rFonts w:ascii="Times New Roman" w:hAnsi="Times New Roman"/>
                <w:lang w:val="en-GB" w:eastAsia="en-GB"/>
              </w:rPr>
              <w:t xml:space="preserve"> </w:t>
            </w:r>
            <w:r w:rsidRPr="004146C7">
              <w:rPr>
                <w:rFonts w:ascii="Times New Roman" w:hAnsi="Times New Roman"/>
                <w:lang w:val="en-GB" w:eastAsia="en-GB"/>
              </w:rPr>
              <w:t>nužudymus, kankinimus, prievartinį žmonių dingimą, įkaitų grobimą, taip pat kitus</w:t>
            </w:r>
            <w:r w:rsidRPr="00CF6B3D">
              <w:rPr>
                <w:rFonts w:ascii="Times New Roman" w:hAnsi="Times New Roman"/>
                <w:lang w:val="en-GB" w:eastAsia="en-GB"/>
              </w:rPr>
              <w:t xml:space="preserve"> </w:t>
            </w:r>
            <w:r w:rsidRPr="004146C7">
              <w:rPr>
                <w:rFonts w:ascii="Times New Roman" w:hAnsi="Times New Roman"/>
                <w:lang w:val="en-GB" w:eastAsia="en-GB"/>
              </w:rPr>
              <w:t>sunkius nusikaltimus prieš Ukrainos gyventojus ir valstybę.</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2.</w:t>
            </w:r>
          </w:p>
        </w:tc>
        <w:tc>
          <w:tcPr>
            <w:tcW w:w="1843" w:type="dxa"/>
          </w:tcPr>
          <w:p w:rsidR="00CF6B3D" w:rsidRDefault="00CF6B3D">
            <w:pPr>
              <w:rPr>
                <w:rFonts w:ascii="Times New Roman" w:hAnsi="Times New Roman"/>
                <w:sz w:val="32"/>
              </w:rPr>
            </w:pPr>
            <w:r w:rsidRPr="004146C7">
              <w:rPr>
                <w:rFonts w:ascii="Times New Roman" w:hAnsi="Times New Roman"/>
                <w:lang w:val="en-GB" w:eastAsia="en-GB"/>
              </w:rPr>
              <w:t>Vladimir Pronichev</w:t>
            </w:r>
          </w:p>
        </w:tc>
        <w:tc>
          <w:tcPr>
            <w:tcW w:w="1985" w:type="dxa"/>
          </w:tcPr>
          <w:p w:rsidR="00CF6B3D" w:rsidRPr="00F05714" w:rsidRDefault="00F05714">
            <w:pPr>
              <w:rPr>
                <w:rFonts w:ascii="Times New Roman" w:hAnsi="Times New Roman"/>
                <w:szCs w:val="24"/>
              </w:rPr>
            </w:pPr>
            <w:r>
              <w:rPr>
                <w:rFonts w:ascii="Times New Roman" w:hAnsi="Times New Roman"/>
                <w:szCs w:val="24"/>
              </w:rPr>
              <w:t>G. 1953 m. kovo 1 d. Melitopolyje, Ukrainos SSR, SSRS</w:t>
            </w:r>
          </w:p>
        </w:tc>
        <w:tc>
          <w:tcPr>
            <w:tcW w:w="5233" w:type="dxa"/>
          </w:tcPr>
          <w:p w:rsidR="00CF6B3D" w:rsidRDefault="00CF6B3D" w:rsidP="008363D2">
            <w:pPr>
              <w:spacing w:after="120"/>
              <w:rPr>
                <w:rFonts w:ascii="Times New Roman" w:hAnsi="Times New Roman"/>
                <w:sz w:val="32"/>
              </w:rPr>
            </w:pPr>
            <w:r w:rsidRPr="004146C7">
              <w:rPr>
                <w:rFonts w:ascii="Times New Roman" w:hAnsi="Times New Roman"/>
                <w:lang w:val="en-GB" w:eastAsia="en-GB"/>
              </w:rPr>
              <w:t>Rusijos Federacijos Saugumo Tarybos narys, Rusijos</w:t>
            </w:r>
            <w:r w:rsidRPr="00CF6B3D">
              <w:rPr>
                <w:rFonts w:ascii="Times New Roman" w:hAnsi="Times New Roman"/>
                <w:lang w:val="en-GB" w:eastAsia="en-GB"/>
              </w:rPr>
              <w:t xml:space="preserve"> </w:t>
            </w:r>
            <w:r w:rsidRPr="004146C7">
              <w:rPr>
                <w:rFonts w:ascii="Times New Roman" w:hAnsi="Times New Roman"/>
                <w:lang w:val="en-GB" w:eastAsia="en-GB"/>
              </w:rPr>
              <w:t xml:space="preserve">Federacijos Federalinės saugumo tarnybos direktoriaus pirmasis pavaduotojas </w:t>
            </w:r>
            <w:r w:rsidR="00502A11">
              <w:rPr>
                <w:rFonts w:ascii="Times New Roman" w:hAnsi="Times New Roman"/>
                <w:lang w:val="en-GB" w:eastAsia="en-GB"/>
              </w:rPr>
              <w:t>–</w:t>
            </w:r>
            <w:r w:rsidRPr="00CF6B3D">
              <w:rPr>
                <w:rFonts w:ascii="Times New Roman" w:hAnsi="Times New Roman"/>
                <w:lang w:val="en-GB" w:eastAsia="en-GB"/>
              </w:rPr>
              <w:t xml:space="preserve"> </w:t>
            </w:r>
            <w:r w:rsidRPr="004146C7">
              <w:rPr>
                <w:rFonts w:ascii="Times New Roman" w:hAnsi="Times New Roman"/>
                <w:lang w:val="en-GB" w:eastAsia="en-GB"/>
              </w:rPr>
              <w:t>Pasienio tarnybos vadas, armijos generolas, atsakingas už Ukrainos suvereniteto</w:t>
            </w:r>
            <w:r w:rsidRPr="00CF6B3D">
              <w:rPr>
                <w:rFonts w:ascii="Times New Roman" w:hAnsi="Times New Roman"/>
                <w:lang w:val="en-GB" w:eastAsia="en-GB"/>
              </w:rPr>
              <w:t xml:space="preserve"> </w:t>
            </w:r>
            <w:r w:rsidRPr="004146C7">
              <w:rPr>
                <w:rFonts w:ascii="Times New Roman" w:hAnsi="Times New Roman"/>
                <w:lang w:val="en-GB" w:eastAsia="en-GB"/>
              </w:rPr>
              <w:t>pažeidimus, talkinantis sukarintoms grupuotėms, vykdančioms teroristinius aktus,</w:t>
            </w:r>
            <w:r w:rsidRPr="00CF6B3D">
              <w:rPr>
                <w:rFonts w:ascii="Times New Roman" w:hAnsi="Times New Roman"/>
                <w:lang w:val="en-GB" w:eastAsia="en-GB"/>
              </w:rPr>
              <w:t xml:space="preserve"> </w:t>
            </w:r>
            <w:r w:rsidRPr="004146C7">
              <w:rPr>
                <w:rFonts w:ascii="Times New Roman" w:hAnsi="Times New Roman"/>
                <w:lang w:val="en-GB" w:eastAsia="en-GB"/>
              </w:rPr>
              <w:t>tyčinį žmonių grobimą, įkaitų grobimą, prievartinį žmonių dingimą Ukrainos</w:t>
            </w:r>
            <w:r w:rsidRPr="00CF6B3D">
              <w:rPr>
                <w:rFonts w:ascii="Times New Roman" w:hAnsi="Times New Roman"/>
                <w:lang w:val="en-GB" w:eastAsia="en-GB"/>
              </w:rPr>
              <w:t xml:space="preserve"> </w:t>
            </w:r>
            <w:r w:rsidRPr="004146C7">
              <w:rPr>
                <w:rFonts w:ascii="Times New Roman" w:hAnsi="Times New Roman"/>
                <w:lang w:val="en-GB" w:eastAsia="en-GB"/>
              </w:rPr>
              <w:t>teritorijoje, dėl užimamų pareigų žinantis kokius nusikaltimus šios grupuotės daro</w:t>
            </w:r>
            <w:r w:rsidRPr="00CF6B3D">
              <w:rPr>
                <w:rFonts w:ascii="Times New Roman" w:hAnsi="Times New Roman"/>
                <w:lang w:val="en-GB" w:eastAsia="en-GB"/>
              </w:rPr>
              <w:t xml:space="preserve"> </w:t>
            </w:r>
            <w:r w:rsidRPr="004146C7">
              <w:rPr>
                <w:rFonts w:ascii="Times New Roman" w:hAnsi="Times New Roman"/>
                <w:lang w:val="en-GB" w:eastAsia="en-GB"/>
              </w:rPr>
              <w:t>ir ketina daryti.</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3.</w:t>
            </w:r>
          </w:p>
        </w:tc>
        <w:tc>
          <w:tcPr>
            <w:tcW w:w="1843" w:type="dxa"/>
          </w:tcPr>
          <w:p w:rsidR="00CF6B3D" w:rsidRDefault="00CF6B3D">
            <w:pPr>
              <w:rPr>
                <w:rFonts w:ascii="Times New Roman" w:hAnsi="Times New Roman"/>
                <w:sz w:val="32"/>
              </w:rPr>
            </w:pPr>
            <w:r w:rsidRPr="004146C7">
              <w:rPr>
                <w:rFonts w:ascii="Times New Roman" w:hAnsi="Times New Roman"/>
                <w:lang w:val="en-GB" w:eastAsia="en-GB"/>
              </w:rPr>
              <w:t>Vladimir Kolokoltsev</w:t>
            </w:r>
          </w:p>
        </w:tc>
        <w:tc>
          <w:tcPr>
            <w:tcW w:w="1985" w:type="dxa"/>
          </w:tcPr>
          <w:p w:rsidR="00CF6B3D" w:rsidRPr="00F05714" w:rsidRDefault="00C3531E">
            <w:pPr>
              <w:rPr>
                <w:rFonts w:ascii="Times New Roman" w:hAnsi="Times New Roman"/>
                <w:szCs w:val="24"/>
              </w:rPr>
            </w:pPr>
            <w:r>
              <w:rPr>
                <w:rFonts w:ascii="Times New Roman" w:hAnsi="Times New Roman"/>
                <w:szCs w:val="24"/>
              </w:rPr>
              <w:t>G. 1961 gegužės 11 d.</w:t>
            </w:r>
            <w:r w:rsidR="00F05714">
              <w:rPr>
                <w:rFonts w:ascii="Times New Roman" w:hAnsi="Times New Roman"/>
                <w:szCs w:val="24"/>
              </w:rPr>
              <w:t xml:space="preserve"> Nižnij Lomove, Penzos sritis, RSFSR, SSRS</w:t>
            </w:r>
          </w:p>
        </w:tc>
        <w:tc>
          <w:tcPr>
            <w:tcW w:w="5233" w:type="dxa"/>
          </w:tcPr>
          <w:p w:rsidR="00CF6B3D" w:rsidRDefault="00CF6B3D" w:rsidP="008363D2">
            <w:pPr>
              <w:spacing w:after="120"/>
              <w:rPr>
                <w:rFonts w:ascii="Times New Roman" w:hAnsi="Times New Roman"/>
                <w:sz w:val="32"/>
              </w:rPr>
            </w:pPr>
            <w:r w:rsidRPr="004146C7">
              <w:rPr>
                <w:rFonts w:ascii="Times New Roman" w:hAnsi="Times New Roman"/>
                <w:lang w:val="en-GB" w:eastAsia="en-GB"/>
              </w:rPr>
              <w:t>Rusijos Federacijos vidaus reikalų ministras, generolas pulkininkas, atsakingas už Ukrainos suvereniteto pažeidimus, j</w:t>
            </w:r>
            <w:r w:rsidR="00502A11">
              <w:rPr>
                <w:rFonts w:ascii="Times New Roman" w:hAnsi="Times New Roman"/>
                <w:lang w:val="en-GB" w:eastAsia="en-GB"/>
              </w:rPr>
              <w:t>am</w:t>
            </w:r>
            <w:r w:rsidRPr="004146C7">
              <w:rPr>
                <w:rFonts w:ascii="Times New Roman" w:hAnsi="Times New Roman"/>
                <w:lang w:val="en-GB" w:eastAsia="en-GB"/>
              </w:rPr>
              <w:t xml:space="preserve"> pavald</w:t>
            </w:r>
            <w:r w:rsidR="00502A11">
              <w:rPr>
                <w:rFonts w:ascii="Times New Roman" w:hAnsi="Times New Roman"/>
                <w:lang w:val="en-GB" w:eastAsia="en-GB"/>
              </w:rPr>
              <w:t>žių</w:t>
            </w:r>
            <w:r w:rsidRPr="00CF6B3D">
              <w:rPr>
                <w:rFonts w:ascii="Times New Roman" w:hAnsi="Times New Roman"/>
                <w:lang w:val="en-GB" w:eastAsia="en-GB"/>
              </w:rPr>
              <w:t xml:space="preserve"> </w:t>
            </w:r>
            <w:r w:rsidRPr="004146C7">
              <w:rPr>
                <w:rFonts w:ascii="Times New Roman" w:hAnsi="Times New Roman"/>
                <w:lang w:val="en-GB" w:eastAsia="en-GB"/>
              </w:rPr>
              <w:t>specialiosios paskirties SOBR dalinių kariai vykdo teroristines veikas Ukrainos</w:t>
            </w:r>
            <w:r w:rsidRPr="00CF6B3D">
              <w:rPr>
                <w:rFonts w:ascii="Times New Roman" w:hAnsi="Times New Roman"/>
                <w:lang w:val="en-GB" w:eastAsia="en-GB"/>
              </w:rPr>
              <w:t xml:space="preserve"> </w:t>
            </w:r>
            <w:r w:rsidRPr="004146C7">
              <w:rPr>
                <w:rFonts w:ascii="Times New Roman" w:hAnsi="Times New Roman"/>
                <w:lang w:val="en-GB" w:eastAsia="en-GB"/>
              </w:rPr>
              <w:t>teritorijoje ir kitas itin sunkias ir kitas pasaulio visuomenei nerimą keliančias</w:t>
            </w:r>
            <w:r w:rsidRPr="00CF6B3D">
              <w:rPr>
                <w:rFonts w:ascii="Times New Roman" w:hAnsi="Times New Roman"/>
                <w:lang w:val="en-GB" w:eastAsia="en-GB"/>
              </w:rPr>
              <w:t xml:space="preserve"> </w:t>
            </w:r>
            <w:r w:rsidRPr="004146C7">
              <w:rPr>
                <w:rFonts w:ascii="Times New Roman" w:hAnsi="Times New Roman"/>
                <w:lang w:val="en-GB" w:eastAsia="en-GB"/>
              </w:rPr>
              <w:t>veikas.</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4.</w:t>
            </w:r>
          </w:p>
        </w:tc>
        <w:tc>
          <w:tcPr>
            <w:tcW w:w="1843" w:type="dxa"/>
          </w:tcPr>
          <w:p w:rsidR="00CF6B3D" w:rsidRDefault="00757112">
            <w:pPr>
              <w:rPr>
                <w:rFonts w:ascii="Times New Roman" w:hAnsi="Times New Roman"/>
                <w:sz w:val="32"/>
              </w:rPr>
            </w:pPr>
            <w:r>
              <w:rPr>
                <w:rFonts w:ascii="Times New Roman" w:hAnsi="Times New Roman"/>
                <w:lang w:val="en-GB" w:eastAsia="en-GB"/>
              </w:rPr>
              <w:t xml:space="preserve">Adam </w:t>
            </w:r>
            <w:r w:rsidR="00CF6B3D" w:rsidRPr="004146C7">
              <w:rPr>
                <w:rFonts w:ascii="Times New Roman" w:hAnsi="Times New Roman"/>
                <w:lang w:val="en-GB" w:eastAsia="en-GB"/>
              </w:rPr>
              <w:t>Delimkhanov</w:t>
            </w:r>
          </w:p>
        </w:tc>
        <w:tc>
          <w:tcPr>
            <w:tcW w:w="1985" w:type="dxa"/>
          </w:tcPr>
          <w:p w:rsidR="00CF6B3D" w:rsidRPr="00F05714" w:rsidRDefault="00014930" w:rsidP="00C3531E">
            <w:pPr>
              <w:rPr>
                <w:rFonts w:ascii="Times New Roman" w:hAnsi="Times New Roman"/>
                <w:szCs w:val="24"/>
              </w:rPr>
            </w:pPr>
            <w:r>
              <w:rPr>
                <w:rFonts w:ascii="Times New Roman" w:hAnsi="Times New Roman"/>
                <w:szCs w:val="24"/>
              </w:rPr>
              <w:t xml:space="preserve">G. </w:t>
            </w:r>
            <w:r w:rsidR="00F05714" w:rsidRPr="00F05714">
              <w:rPr>
                <w:rFonts w:ascii="Times New Roman" w:hAnsi="Times New Roman"/>
                <w:szCs w:val="24"/>
              </w:rPr>
              <w:t>1969 rugsėjo 25</w:t>
            </w:r>
            <w:r w:rsidR="00C3531E">
              <w:rPr>
                <w:rFonts w:ascii="Times New Roman" w:hAnsi="Times New Roman"/>
                <w:szCs w:val="24"/>
              </w:rPr>
              <w:t xml:space="preserve"> d.</w:t>
            </w:r>
            <w:r w:rsidR="00F05714" w:rsidRPr="00F05714">
              <w:rPr>
                <w:rFonts w:ascii="Times New Roman" w:hAnsi="Times New Roman"/>
                <w:szCs w:val="24"/>
              </w:rPr>
              <w:t xml:space="preserve"> Benoi kaime, Nožai-Jurtovsko rajone, </w:t>
            </w:r>
            <w:r>
              <w:rPr>
                <w:rFonts w:ascii="Times New Roman" w:hAnsi="Times New Roman"/>
                <w:szCs w:val="24"/>
              </w:rPr>
              <w:t>Čečėnijos-Ingušijos</w:t>
            </w:r>
            <w:r w:rsidR="00F05714" w:rsidRPr="00F05714">
              <w:rPr>
                <w:rFonts w:ascii="Times New Roman" w:hAnsi="Times New Roman"/>
                <w:szCs w:val="24"/>
              </w:rPr>
              <w:t xml:space="preserve"> ATSR, RSFSR, SSRS</w:t>
            </w:r>
          </w:p>
        </w:tc>
        <w:tc>
          <w:tcPr>
            <w:tcW w:w="5233" w:type="dxa"/>
          </w:tcPr>
          <w:p w:rsidR="00CF6B3D" w:rsidRDefault="00CF6B3D" w:rsidP="008363D2">
            <w:pPr>
              <w:spacing w:after="120"/>
              <w:rPr>
                <w:rFonts w:ascii="Times New Roman" w:hAnsi="Times New Roman"/>
                <w:sz w:val="32"/>
              </w:rPr>
            </w:pPr>
            <w:r w:rsidRPr="004146C7">
              <w:rPr>
                <w:rFonts w:ascii="Times New Roman" w:hAnsi="Times New Roman"/>
                <w:lang w:val="en-GB" w:eastAsia="en-GB"/>
              </w:rPr>
              <w:t>Rusijos Federacijos Federalinio Susirinkimo Valstybės Dūmos</w:t>
            </w:r>
            <w:r w:rsidRPr="00CF6B3D">
              <w:rPr>
                <w:rFonts w:ascii="Times New Roman" w:hAnsi="Times New Roman"/>
                <w:lang w:val="en-GB" w:eastAsia="en-GB"/>
              </w:rPr>
              <w:t xml:space="preserve"> </w:t>
            </w:r>
            <w:r w:rsidRPr="004146C7">
              <w:rPr>
                <w:rFonts w:ascii="Times New Roman" w:hAnsi="Times New Roman"/>
                <w:lang w:val="en-GB" w:eastAsia="en-GB"/>
              </w:rPr>
              <w:t>narys, Rusijos Federacijos Čečėnijos Respublikos saugumo struktūrų karininkas, kuris</w:t>
            </w:r>
            <w:r w:rsidRPr="00CF6B3D">
              <w:rPr>
                <w:rFonts w:ascii="Times New Roman" w:hAnsi="Times New Roman"/>
                <w:lang w:val="en-GB" w:eastAsia="en-GB"/>
              </w:rPr>
              <w:t xml:space="preserve"> </w:t>
            </w:r>
            <w:r w:rsidRPr="004146C7">
              <w:rPr>
                <w:rFonts w:ascii="Times New Roman" w:hAnsi="Times New Roman"/>
                <w:lang w:val="en-GB" w:eastAsia="en-GB"/>
              </w:rPr>
              <w:t>įvairiais būdais prisideda, kursto ir talkina asmenims vykdantiems Ukrainos</w:t>
            </w:r>
            <w:r w:rsidRPr="00CF6B3D">
              <w:rPr>
                <w:rFonts w:ascii="Times New Roman" w:hAnsi="Times New Roman"/>
                <w:lang w:val="en-GB" w:eastAsia="en-GB"/>
              </w:rPr>
              <w:t xml:space="preserve"> </w:t>
            </w:r>
            <w:r w:rsidRPr="004146C7">
              <w:rPr>
                <w:rFonts w:ascii="Times New Roman" w:hAnsi="Times New Roman"/>
                <w:lang w:val="en-GB" w:eastAsia="en-GB"/>
              </w:rPr>
              <w:t>suvereniteto pažeidimus, remia terorizmą Ukrainos teritorijoje, tyčinius nužudymus,</w:t>
            </w:r>
            <w:r w:rsidRPr="00CF6B3D">
              <w:rPr>
                <w:rFonts w:ascii="Times New Roman" w:hAnsi="Times New Roman"/>
                <w:lang w:val="en-GB" w:eastAsia="en-GB"/>
              </w:rPr>
              <w:t xml:space="preserve"> </w:t>
            </w:r>
            <w:r w:rsidRPr="004146C7">
              <w:rPr>
                <w:rFonts w:ascii="Times New Roman" w:hAnsi="Times New Roman"/>
                <w:lang w:val="en-GB" w:eastAsia="en-GB"/>
              </w:rPr>
              <w:t>kankinimus, prievartinį žmonių dingimą, įkaitų grobimą vykdančius asmenis ir jų</w:t>
            </w:r>
            <w:r w:rsidRPr="00CF6B3D">
              <w:rPr>
                <w:rFonts w:ascii="Times New Roman" w:hAnsi="Times New Roman"/>
                <w:lang w:val="en-GB" w:eastAsia="en-GB"/>
              </w:rPr>
              <w:t xml:space="preserve"> </w:t>
            </w:r>
            <w:r w:rsidRPr="004146C7">
              <w:rPr>
                <w:rFonts w:ascii="Times New Roman" w:hAnsi="Times New Roman"/>
                <w:lang w:val="en-GB" w:eastAsia="en-GB"/>
              </w:rPr>
              <w:t xml:space="preserve">grupes, organizuoja kitus </w:t>
            </w:r>
            <w:r w:rsidRPr="004146C7">
              <w:rPr>
                <w:rFonts w:ascii="Times New Roman" w:hAnsi="Times New Roman"/>
                <w:lang w:val="en-GB" w:eastAsia="en-GB"/>
              </w:rPr>
              <w:lastRenderedPageBreak/>
              <w:t>sunkius nusikaltimus prieš Ukrainos gyventojus ir</w:t>
            </w:r>
            <w:r w:rsidRPr="00CF6B3D">
              <w:rPr>
                <w:rFonts w:ascii="Times New Roman" w:hAnsi="Times New Roman"/>
                <w:lang w:val="en-GB" w:eastAsia="en-GB"/>
              </w:rPr>
              <w:t xml:space="preserve"> </w:t>
            </w:r>
            <w:r w:rsidRPr="004146C7">
              <w:rPr>
                <w:rFonts w:ascii="Times New Roman" w:hAnsi="Times New Roman"/>
                <w:lang w:val="en-GB" w:eastAsia="en-GB"/>
              </w:rPr>
              <w:t>valstybę.</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lastRenderedPageBreak/>
              <w:t>5.</w:t>
            </w:r>
          </w:p>
        </w:tc>
        <w:tc>
          <w:tcPr>
            <w:tcW w:w="1843" w:type="dxa"/>
          </w:tcPr>
          <w:p w:rsidR="00CF6B3D" w:rsidRDefault="00CF6B3D">
            <w:pPr>
              <w:rPr>
                <w:rFonts w:ascii="Times New Roman" w:hAnsi="Times New Roman"/>
                <w:sz w:val="32"/>
              </w:rPr>
            </w:pPr>
            <w:r w:rsidRPr="004146C7">
              <w:rPr>
                <w:rFonts w:ascii="Times New Roman" w:hAnsi="Times New Roman"/>
                <w:lang w:val="en-GB" w:eastAsia="en-GB"/>
              </w:rPr>
              <w:t>Idris Gaibov</w:t>
            </w:r>
          </w:p>
        </w:tc>
        <w:tc>
          <w:tcPr>
            <w:tcW w:w="1985" w:type="dxa"/>
          </w:tcPr>
          <w:p w:rsidR="00CF6B3D" w:rsidRPr="00F05714" w:rsidRDefault="00A34222" w:rsidP="00C3531E">
            <w:pPr>
              <w:rPr>
                <w:rFonts w:ascii="Times New Roman" w:hAnsi="Times New Roman"/>
                <w:szCs w:val="24"/>
              </w:rPr>
            </w:pPr>
            <w:r>
              <w:rPr>
                <w:rFonts w:ascii="Times New Roman" w:hAnsi="Times New Roman"/>
                <w:szCs w:val="24"/>
              </w:rPr>
              <w:t>G. 1969 balandžio 12 d. Kurčalov</w:t>
            </w:r>
            <w:r w:rsidR="00C3531E">
              <w:rPr>
                <w:rFonts w:ascii="Times New Roman" w:hAnsi="Times New Roman"/>
                <w:szCs w:val="24"/>
              </w:rPr>
              <w:t>sk</w:t>
            </w:r>
            <w:r>
              <w:rPr>
                <w:rFonts w:ascii="Times New Roman" w:hAnsi="Times New Roman"/>
                <w:szCs w:val="24"/>
              </w:rPr>
              <w:t xml:space="preserve">o rajone, </w:t>
            </w:r>
            <w:r>
              <w:rPr>
                <w:rFonts w:ascii="Times New Roman" w:hAnsi="Times New Roman"/>
                <w:szCs w:val="24"/>
              </w:rPr>
              <w:t>Čečėnijos-Ingušijos ASSR, RSFSR, SSRS</w:t>
            </w:r>
          </w:p>
        </w:tc>
        <w:tc>
          <w:tcPr>
            <w:tcW w:w="5233" w:type="dxa"/>
          </w:tcPr>
          <w:p w:rsidR="00CF6B3D" w:rsidRDefault="00CF6B3D" w:rsidP="00014930">
            <w:pPr>
              <w:spacing w:after="120"/>
              <w:rPr>
                <w:rFonts w:ascii="Times New Roman" w:hAnsi="Times New Roman"/>
                <w:sz w:val="32"/>
              </w:rPr>
            </w:pPr>
            <w:r w:rsidRPr="004146C7">
              <w:rPr>
                <w:rFonts w:ascii="Times New Roman" w:hAnsi="Times New Roman"/>
                <w:lang w:val="en-GB" w:eastAsia="en-GB"/>
              </w:rPr>
              <w:t>Rusijos Federacijos Čečėnijos Respublikos parlamento narys, Rusijos</w:t>
            </w:r>
            <w:r w:rsidRPr="00CF6B3D">
              <w:rPr>
                <w:rFonts w:ascii="Times New Roman" w:hAnsi="Times New Roman"/>
                <w:lang w:val="en-GB" w:eastAsia="en-GB"/>
              </w:rPr>
              <w:t xml:space="preserve"> </w:t>
            </w:r>
            <w:r w:rsidRPr="004146C7">
              <w:rPr>
                <w:rFonts w:ascii="Times New Roman" w:hAnsi="Times New Roman"/>
                <w:lang w:val="en-GB" w:eastAsia="en-GB"/>
              </w:rPr>
              <w:t>Federacijos Čečėnijos Re</w:t>
            </w:r>
            <w:r w:rsidR="00014930">
              <w:rPr>
                <w:rFonts w:ascii="Times New Roman" w:hAnsi="Times New Roman"/>
                <w:lang w:val="en-GB" w:eastAsia="en-GB"/>
              </w:rPr>
              <w:t>s</w:t>
            </w:r>
            <w:r w:rsidRPr="004146C7">
              <w:rPr>
                <w:rFonts w:ascii="Times New Roman" w:hAnsi="Times New Roman"/>
                <w:lang w:val="en-GB" w:eastAsia="en-GB"/>
              </w:rPr>
              <w:t>publikos saugumo struktūrų karininkas, atsakingas už</w:t>
            </w:r>
            <w:r w:rsidRPr="00CF6B3D">
              <w:rPr>
                <w:rFonts w:ascii="Times New Roman" w:hAnsi="Times New Roman"/>
                <w:lang w:val="en-GB" w:eastAsia="en-GB"/>
              </w:rPr>
              <w:t xml:space="preserve"> </w:t>
            </w:r>
            <w:r w:rsidRPr="004146C7">
              <w:rPr>
                <w:rFonts w:ascii="Times New Roman" w:hAnsi="Times New Roman"/>
                <w:lang w:val="en-GB" w:eastAsia="en-GB"/>
              </w:rPr>
              <w:t>Ukrainos suvereniteto pažeidimus, organizuojantis ir asmeniškai kontroliuojantis</w:t>
            </w:r>
            <w:r w:rsidRPr="00CF6B3D">
              <w:rPr>
                <w:rFonts w:ascii="Times New Roman" w:hAnsi="Times New Roman"/>
                <w:lang w:val="en-GB" w:eastAsia="en-GB"/>
              </w:rPr>
              <w:t xml:space="preserve"> </w:t>
            </w:r>
            <w:r w:rsidRPr="004146C7">
              <w:rPr>
                <w:rFonts w:ascii="Times New Roman" w:hAnsi="Times New Roman"/>
                <w:lang w:val="en-GB" w:eastAsia="en-GB"/>
              </w:rPr>
              <w:t>sukarintų grupuočių siuntimą į Ukrainos teritoriją su tikslu vykdyti teroristines</w:t>
            </w:r>
            <w:r w:rsidRPr="00CF6B3D">
              <w:rPr>
                <w:rFonts w:ascii="Times New Roman" w:hAnsi="Times New Roman"/>
                <w:lang w:val="en-GB" w:eastAsia="en-GB"/>
              </w:rPr>
              <w:t xml:space="preserve"> </w:t>
            </w:r>
            <w:r w:rsidRPr="004146C7">
              <w:rPr>
                <w:rFonts w:ascii="Times New Roman" w:hAnsi="Times New Roman"/>
                <w:lang w:val="en-GB" w:eastAsia="en-GB"/>
              </w:rPr>
              <w:t>veikas, valstybės institucijų užgrobimus, tyčinius nužudymus, kankinimus,</w:t>
            </w:r>
            <w:r w:rsidRPr="00CF6B3D">
              <w:rPr>
                <w:rFonts w:ascii="Times New Roman" w:hAnsi="Times New Roman"/>
                <w:lang w:val="en-GB" w:eastAsia="en-GB"/>
              </w:rPr>
              <w:t xml:space="preserve"> </w:t>
            </w:r>
            <w:r w:rsidRPr="004146C7">
              <w:rPr>
                <w:rFonts w:ascii="Times New Roman" w:hAnsi="Times New Roman"/>
                <w:lang w:val="en-GB" w:eastAsia="en-GB"/>
              </w:rPr>
              <w:t>prievartinį žmonių dingimą, įkaitų grobimą, taip pat kitus sunkius nusikaltimus</w:t>
            </w:r>
            <w:r w:rsidRPr="00CF6B3D">
              <w:rPr>
                <w:rFonts w:ascii="Times New Roman" w:hAnsi="Times New Roman"/>
                <w:lang w:val="en-GB" w:eastAsia="en-GB"/>
              </w:rPr>
              <w:t xml:space="preserve"> </w:t>
            </w:r>
            <w:r w:rsidRPr="004146C7">
              <w:rPr>
                <w:rFonts w:ascii="Times New Roman" w:hAnsi="Times New Roman"/>
                <w:lang w:val="en-GB" w:eastAsia="en-GB"/>
              </w:rPr>
              <w:t>prieš Ukrainos gyventojus ir valstybę bei koordinuojantis jų veiksmus Ukrainos</w:t>
            </w:r>
            <w:r w:rsidRPr="00CF6B3D">
              <w:rPr>
                <w:rFonts w:ascii="Times New Roman" w:hAnsi="Times New Roman"/>
                <w:lang w:val="en-GB" w:eastAsia="en-GB"/>
              </w:rPr>
              <w:t xml:space="preserve"> </w:t>
            </w:r>
            <w:r w:rsidRPr="004146C7">
              <w:rPr>
                <w:rFonts w:ascii="Times New Roman" w:hAnsi="Times New Roman"/>
                <w:lang w:val="en-GB" w:eastAsia="en-GB"/>
              </w:rPr>
              <w:t>teritorijoje.</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6.</w:t>
            </w:r>
          </w:p>
        </w:tc>
        <w:tc>
          <w:tcPr>
            <w:tcW w:w="1843" w:type="dxa"/>
          </w:tcPr>
          <w:p w:rsidR="00CF6B3D" w:rsidRDefault="00CF6B3D">
            <w:pPr>
              <w:rPr>
                <w:rFonts w:ascii="Times New Roman" w:hAnsi="Times New Roman"/>
                <w:sz w:val="32"/>
              </w:rPr>
            </w:pPr>
            <w:r w:rsidRPr="004146C7">
              <w:rPr>
                <w:rFonts w:ascii="Times New Roman" w:hAnsi="Times New Roman"/>
                <w:lang w:val="en-GB" w:eastAsia="en-GB"/>
              </w:rPr>
              <w:t>Ruslan Alkhanov</w:t>
            </w:r>
          </w:p>
        </w:tc>
        <w:tc>
          <w:tcPr>
            <w:tcW w:w="1985" w:type="dxa"/>
          </w:tcPr>
          <w:p w:rsidR="00CF6B3D" w:rsidRPr="00F05714" w:rsidRDefault="00F05714">
            <w:pPr>
              <w:rPr>
                <w:rFonts w:ascii="Times New Roman" w:hAnsi="Times New Roman"/>
                <w:szCs w:val="24"/>
              </w:rPr>
            </w:pPr>
            <w:r>
              <w:rPr>
                <w:rFonts w:ascii="Times New Roman" w:hAnsi="Times New Roman"/>
                <w:szCs w:val="24"/>
              </w:rPr>
              <w:t>G. 1962 m. balandžio 27 d. Centaroi kaime,</w:t>
            </w:r>
            <w:r w:rsidR="00014930">
              <w:rPr>
                <w:rFonts w:ascii="Times New Roman" w:hAnsi="Times New Roman"/>
                <w:szCs w:val="24"/>
              </w:rPr>
              <w:t xml:space="preserve"> Kurčalovsko rajone,</w:t>
            </w:r>
            <w:r>
              <w:rPr>
                <w:rFonts w:ascii="Times New Roman" w:hAnsi="Times New Roman"/>
                <w:szCs w:val="24"/>
              </w:rPr>
              <w:t xml:space="preserve"> </w:t>
            </w:r>
            <w:r w:rsidR="00014930">
              <w:rPr>
                <w:rFonts w:ascii="Times New Roman" w:hAnsi="Times New Roman"/>
                <w:szCs w:val="24"/>
              </w:rPr>
              <w:t>Čečėnijos-Ingušijos</w:t>
            </w:r>
            <w:r>
              <w:rPr>
                <w:rFonts w:ascii="Times New Roman" w:hAnsi="Times New Roman"/>
                <w:szCs w:val="24"/>
              </w:rPr>
              <w:t xml:space="preserve"> ASSR, RSFSR, SSRS</w:t>
            </w:r>
          </w:p>
        </w:tc>
        <w:tc>
          <w:tcPr>
            <w:tcW w:w="5233" w:type="dxa"/>
          </w:tcPr>
          <w:p w:rsidR="00CF6B3D" w:rsidRDefault="00CF6B3D" w:rsidP="008363D2">
            <w:pPr>
              <w:spacing w:after="120"/>
              <w:rPr>
                <w:rFonts w:ascii="Times New Roman" w:hAnsi="Times New Roman"/>
                <w:sz w:val="32"/>
              </w:rPr>
            </w:pPr>
            <w:r w:rsidRPr="004146C7">
              <w:rPr>
                <w:rFonts w:ascii="Times New Roman" w:hAnsi="Times New Roman"/>
                <w:lang w:val="en-GB" w:eastAsia="en-GB"/>
              </w:rPr>
              <w:t>Rusijos Federacijos Čečėnijos Respublikos vidaus reikalų</w:t>
            </w:r>
            <w:r w:rsidRPr="00CF6B3D">
              <w:rPr>
                <w:rFonts w:ascii="Times New Roman" w:hAnsi="Times New Roman"/>
                <w:lang w:val="en-GB" w:eastAsia="en-GB"/>
              </w:rPr>
              <w:t xml:space="preserve"> </w:t>
            </w:r>
            <w:r w:rsidRPr="004146C7">
              <w:rPr>
                <w:rFonts w:ascii="Times New Roman" w:hAnsi="Times New Roman"/>
                <w:lang w:val="en-GB" w:eastAsia="en-GB"/>
              </w:rPr>
              <w:t>ministras, generolas leitenantas, atsakingas už Ukrainos suvereniteto pažeidimus,</w:t>
            </w:r>
            <w:r w:rsidRPr="00CF6B3D">
              <w:rPr>
                <w:rFonts w:ascii="Times New Roman" w:hAnsi="Times New Roman"/>
                <w:lang w:val="en-GB" w:eastAsia="en-GB"/>
              </w:rPr>
              <w:t xml:space="preserve"> </w:t>
            </w:r>
            <w:r w:rsidRPr="004146C7">
              <w:rPr>
                <w:rFonts w:ascii="Times New Roman" w:hAnsi="Times New Roman"/>
                <w:lang w:val="en-GB" w:eastAsia="en-GB"/>
              </w:rPr>
              <w:t>jo pavaldume arba kontrolėje esančios pajėgos Ukrainos teritorijoje vykdo</w:t>
            </w:r>
            <w:r w:rsidRPr="00CF6B3D">
              <w:rPr>
                <w:rFonts w:ascii="Times New Roman" w:hAnsi="Times New Roman"/>
                <w:lang w:val="en-GB" w:eastAsia="en-GB"/>
              </w:rPr>
              <w:t xml:space="preserve"> </w:t>
            </w:r>
            <w:r w:rsidRPr="004146C7">
              <w:rPr>
                <w:rFonts w:ascii="Times New Roman" w:hAnsi="Times New Roman"/>
                <w:lang w:val="en-GB" w:eastAsia="en-GB"/>
              </w:rPr>
              <w:t>teroristines veikas, valstybės institucijų užgrobimus, tyčinius nužudymus,</w:t>
            </w:r>
            <w:r w:rsidRPr="00CF6B3D">
              <w:rPr>
                <w:rFonts w:ascii="Times New Roman" w:hAnsi="Times New Roman"/>
                <w:lang w:val="en-GB" w:eastAsia="en-GB"/>
              </w:rPr>
              <w:t xml:space="preserve"> </w:t>
            </w:r>
            <w:r w:rsidRPr="004146C7">
              <w:rPr>
                <w:rFonts w:ascii="Times New Roman" w:hAnsi="Times New Roman"/>
                <w:lang w:val="en-GB" w:eastAsia="en-GB"/>
              </w:rPr>
              <w:t>kankinimus, prievartinį žmonių dingimą, įkaitų grobimą, taip pat kitus sunkius</w:t>
            </w:r>
            <w:r w:rsidRPr="00CF6B3D">
              <w:rPr>
                <w:rFonts w:ascii="Times New Roman" w:hAnsi="Times New Roman"/>
                <w:lang w:val="en-GB" w:eastAsia="en-GB"/>
              </w:rPr>
              <w:t xml:space="preserve"> </w:t>
            </w:r>
            <w:r w:rsidRPr="004146C7">
              <w:rPr>
                <w:rFonts w:ascii="Times New Roman" w:hAnsi="Times New Roman"/>
                <w:lang w:val="en-GB" w:eastAsia="en-GB"/>
              </w:rPr>
              <w:t>nusikaltimus prieš Ukrainos gyventojus ir valstybę.</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7.</w:t>
            </w:r>
          </w:p>
        </w:tc>
        <w:tc>
          <w:tcPr>
            <w:tcW w:w="1843" w:type="dxa"/>
          </w:tcPr>
          <w:p w:rsidR="00CF6B3D" w:rsidRDefault="00CF6B3D">
            <w:pPr>
              <w:rPr>
                <w:rFonts w:ascii="Times New Roman" w:hAnsi="Times New Roman"/>
                <w:sz w:val="32"/>
              </w:rPr>
            </w:pPr>
            <w:r w:rsidRPr="004146C7">
              <w:rPr>
                <w:rFonts w:ascii="Times New Roman" w:hAnsi="Times New Roman"/>
                <w:lang w:val="en-GB" w:eastAsia="en-GB"/>
              </w:rPr>
              <w:t>Ibragim Khultygov</w:t>
            </w:r>
          </w:p>
        </w:tc>
        <w:tc>
          <w:tcPr>
            <w:tcW w:w="1985" w:type="dxa"/>
          </w:tcPr>
          <w:p w:rsidR="00CF6B3D" w:rsidRPr="00F05714" w:rsidRDefault="00C3531E">
            <w:pPr>
              <w:rPr>
                <w:rFonts w:ascii="Times New Roman" w:hAnsi="Times New Roman"/>
                <w:szCs w:val="24"/>
              </w:rPr>
            </w:pPr>
            <w:r>
              <w:rPr>
                <w:rFonts w:ascii="Times New Roman" w:hAnsi="Times New Roman"/>
                <w:szCs w:val="24"/>
              </w:rPr>
              <w:t>G. 1972 m. liepos 29 d.</w:t>
            </w:r>
            <w:r w:rsidR="00014930">
              <w:rPr>
                <w:rFonts w:ascii="Times New Roman" w:hAnsi="Times New Roman"/>
                <w:szCs w:val="24"/>
              </w:rPr>
              <w:t xml:space="preserve"> Macheti kaime, Vedenskoje rajone, Čečėnijos-Ingušijos</w:t>
            </w:r>
            <w:r w:rsidR="00014930">
              <w:rPr>
                <w:rFonts w:ascii="Times New Roman" w:hAnsi="Times New Roman"/>
                <w:szCs w:val="24"/>
              </w:rPr>
              <w:t xml:space="preserve"> ASSR, RSFSR, SSRS</w:t>
            </w:r>
          </w:p>
        </w:tc>
        <w:tc>
          <w:tcPr>
            <w:tcW w:w="5233" w:type="dxa"/>
          </w:tcPr>
          <w:p w:rsidR="00CF6B3D" w:rsidRDefault="00CF6B3D" w:rsidP="00014930">
            <w:pPr>
              <w:spacing w:after="120"/>
              <w:rPr>
                <w:rFonts w:ascii="Times New Roman" w:hAnsi="Times New Roman"/>
                <w:sz w:val="32"/>
              </w:rPr>
            </w:pPr>
            <w:r w:rsidRPr="004146C7">
              <w:rPr>
                <w:rFonts w:ascii="Times New Roman" w:hAnsi="Times New Roman"/>
                <w:lang w:val="en-GB" w:eastAsia="en-GB"/>
              </w:rPr>
              <w:t>Rusijos Federacijos Čečėnijos</w:t>
            </w:r>
            <w:r w:rsidRPr="00CF6B3D">
              <w:rPr>
                <w:rFonts w:ascii="Times New Roman" w:hAnsi="Times New Roman"/>
                <w:lang w:val="en-GB" w:eastAsia="en-GB"/>
              </w:rPr>
              <w:t xml:space="preserve"> </w:t>
            </w:r>
            <w:r w:rsidRPr="004146C7">
              <w:rPr>
                <w:rFonts w:ascii="Times New Roman" w:hAnsi="Times New Roman"/>
                <w:lang w:val="en-GB" w:eastAsia="en-GB"/>
              </w:rPr>
              <w:t>Respublikos parlamento narys, R</w:t>
            </w:r>
            <w:r w:rsidR="00502A11">
              <w:rPr>
                <w:rFonts w:ascii="Times New Roman" w:hAnsi="Times New Roman"/>
                <w:lang w:val="en-GB" w:eastAsia="en-GB"/>
              </w:rPr>
              <w:t>usijos Federacijos Čečėnijos Res</w:t>
            </w:r>
            <w:r w:rsidRPr="004146C7">
              <w:rPr>
                <w:rFonts w:ascii="Times New Roman" w:hAnsi="Times New Roman"/>
                <w:lang w:val="en-GB" w:eastAsia="en-GB"/>
              </w:rPr>
              <w:t>publikos saugumo</w:t>
            </w:r>
            <w:r w:rsidRPr="00CF6B3D">
              <w:rPr>
                <w:rFonts w:ascii="Times New Roman" w:hAnsi="Times New Roman"/>
                <w:lang w:val="en-GB" w:eastAsia="en-GB"/>
              </w:rPr>
              <w:t xml:space="preserve"> </w:t>
            </w:r>
            <w:r w:rsidRPr="004146C7">
              <w:rPr>
                <w:rFonts w:ascii="Times New Roman" w:hAnsi="Times New Roman"/>
                <w:lang w:val="en-GB" w:eastAsia="en-GB"/>
              </w:rPr>
              <w:t>struktūrų karininkas, kuris įvairiais būdais prisideda, kursto ir talkina asmenims</w:t>
            </w:r>
            <w:r w:rsidRPr="00CF6B3D">
              <w:rPr>
                <w:rFonts w:ascii="Times New Roman" w:hAnsi="Times New Roman"/>
                <w:lang w:val="en-GB" w:eastAsia="en-GB"/>
              </w:rPr>
              <w:t xml:space="preserve"> </w:t>
            </w:r>
            <w:r w:rsidRPr="004146C7">
              <w:rPr>
                <w:rFonts w:ascii="Times New Roman" w:hAnsi="Times New Roman"/>
                <w:lang w:val="en-GB" w:eastAsia="en-GB"/>
              </w:rPr>
              <w:t>vykdantiems Ukrainos suvereniteto pažeidimus, remia terorizmą Ukrainos teritorijoje,</w:t>
            </w:r>
            <w:r w:rsidRPr="00CF6B3D">
              <w:rPr>
                <w:rFonts w:ascii="Times New Roman" w:hAnsi="Times New Roman"/>
                <w:lang w:val="en-GB" w:eastAsia="en-GB"/>
              </w:rPr>
              <w:t xml:space="preserve"> </w:t>
            </w:r>
            <w:r w:rsidRPr="004146C7">
              <w:rPr>
                <w:rFonts w:ascii="Times New Roman" w:hAnsi="Times New Roman"/>
                <w:lang w:val="en-GB" w:eastAsia="en-GB"/>
              </w:rPr>
              <w:t>tyčinius nužudymus, kankinimus, prievartinį žmonių dingimą, įkaitų grobimą</w:t>
            </w:r>
            <w:r w:rsidRPr="00CF6B3D">
              <w:rPr>
                <w:rFonts w:ascii="Times New Roman" w:hAnsi="Times New Roman"/>
                <w:lang w:val="en-GB" w:eastAsia="en-GB"/>
              </w:rPr>
              <w:t xml:space="preserve"> </w:t>
            </w:r>
            <w:r w:rsidRPr="004146C7">
              <w:rPr>
                <w:rFonts w:ascii="Times New Roman" w:hAnsi="Times New Roman"/>
                <w:lang w:val="en-GB" w:eastAsia="en-GB"/>
              </w:rPr>
              <w:t>vykdančius asmenis ir jų grupes, organizuoja kitus sunkius nusikaltimus prieš</w:t>
            </w:r>
            <w:r w:rsidRPr="00CF6B3D">
              <w:rPr>
                <w:rFonts w:ascii="Times New Roman" w:hAnsi="Times New Roman"/>
                <w:lang w:val="en-GB" w:eastAsia="en-GB"/>
              </w:rPr>
              <w:t xml:space="preserve"> </w:t>
            </w:r>
            <w:r w:rsidRPr="004146C7">
              <w:rPr>
                <w:rFonts w:ascii="Times New Roman" w:hAnsi="Times New Roman"/>
                <w:lang w:val="en-GB" w:eastAsia="en-GB"/>
              </w:rPr>
              <w:t>Ukrainos gyventojus ir valstybę.</w:t>
            </w:r>
            <w:r w:rsidRPr="004146C7">
              <w:rPr>
                <w:rFonts w:ascii="Times New Roman" w:hAnsi="Times New Roman"/>
                <w:lang w:val="en-GB" w:eastAsia="en-GB"/>
              </w:rPr>
              <w:t xml:space="preserve"> </w:t>
            </w:r>
            <w:r>
              <w:rPr>
                <w:rFonts w:ascii="Times New Roman" w:hAnsi="Times New Roman"/>
                <w:lang w:val="en-GB" w:eastAsia="en-GB"/>
              </w:rPr>
              <w:t>T</w:t>
            </w:r>
            <w:r w:rsidRPr="004146C7">
              <w:rPr>
                <w:rFonts w:ascii="Times New Roman" w:hAnsi="Times New Roman"/>
                <w:lang w:val="en-GB" w:eastAsia="en-GB"/>
              </w:rPr>
              <w:t xml:space="preserve">aip pat žinomas </w:t>
            </w:r>
            <w:r w:rsidR="00014930">
              <w:rPr>
                <w:rFonts w:ascii="Times New Roman" w:hAnsi="Times New Roman"/>
                <w:lang w:val="en-GB" w:eastAsia="en-GB"/>
              </w:rPr>
              <w:t>karo vardu</w:t>
            </w:r>
            <w:r w:rsidRPr="004146C7">
              <w:rPr>
                <w:rFonts w:ascii="Times New Roman" w:hAnsi="Times New Roman"/>
                <w:lang w:val="en-GB" w:eastAsia="en-GB"/>
              </w:rPr>
              <w:t xml:space="preserve"> "Ibby"</w:t>
            </w:r>
            <w:r>
              <w:rPr>
                <w:rFonts w:ascii="Times New Roman" w:hAnsi="Times New Roman"/>
                <w:lang w:val="en-GB" w:eastAsia="en-GB"/>
              </w:rPr>
              <w:t>.</w:t>
            </w:r>
          </w:p>
        </w:tc>
      </w:tr>
      <w:tr w:rsidR="00CF6B3D" w:rsidTr="00CF6B3D">
        <w:tc>
          <w:tcPr>
            <w:tcW w:w="675" w:type="dxa"/>
          </w:tcPr>
          <w:p w:rsidR="00CF6B3D" w:rsidRDefault="00CF6B3D">
            <w:pPr>
              <w:rPr>
                <w:rFonts w:ascii="Times New Roman" w:hAnsi="Times New Roman"/>
                <w:sz w:val="32"/>
              </w:rPr>
            </w:pPr>
            <w:r w:rsidRPr="004146C7">
              <w:rPr>
                <w:rFonts w:ascii="Times New Roman" w:hAnsi="Times New Roman"/>
                <w:lang w:val="en-GB" w:eastAsia="en-GB"/>
              </w:rPr>
              <w:t>8.</w:t>
            </w:r>
          </w:p>
        </w:tc>
        <w:tc>
          <w:tcPr>
            <w:tcW w:w="1843" w:type="dxa"/>
          </w:tcPr>
          <w:p w:rsidR="00CF6B3D" w:rsidRDefault="00CF6B3D">
            <w:pPr>
              <w:rPr>
                <w:rFonts w:ascii="Times New Roman" w:hAnsi="Times New Roman"/>
                <w:sz w:val="32"/>
              </w:rPr>
            </w:pPr>
            <w:r>
              <w:rPr>
                <w:rFonts w:ascii="Times New Roman" w:hAnsi="Times New Roman"/>
                <w:lang w:val="en-GB" w:eastAsia="en-GB"/>
              </w:rPr>
              <w:t>Roman</w:t>
            </w:r>
            <w:r w:rsidRPr="004146C7">
              <w:rPr>
                <w:rFonts w:ascii="Times New Roman" w:hAnsi="Times New Roman"/>
                <w:lang w:val="en-GB" w:eastAsia="en-GB"/>
              </w:rPr>
              <w:t xml:space="preserve"> Ivanov</w:t>
            </w:r>
          </w:p>
        </w:tc>
        <w:tc>
          <w:tcPr>
            <w:tcW w:w="1985" w:type="dxa"/>
          </w:tcPr>
          <w:p w:rsidR="00CF6B3D" w:rsidRPr="00F05714" w:rsidRDefault="00CF6B3D">
            <w:pPr>
              <w:rPr>
                <w:rFonts w:ascii="Times New Roman" w:hAnsi="Times New Roman"/>
                <w:szCs w:val="24"/>
              </w:rPr>
            </w:pPr>
            <w:bookmarkStart w:id="1" w:name="_GoBack"/>
            <w:bookmarkEnd w:id="1"/>
          </w:p>
        </w:tc>
        <w:tc>
          <w:tcPr>
            <w:tcW w:w="5233" w:type="dxa"/>
          </w:tcPr>
          <w:p w:rsidR="00CF6B3D" w:rsidRDefault="00CF6B3D" w:rsidP="008363D2">
            <w:pPr>
              <w:spacing w:after="120"/>
              <w:rPr>
                <w:rFonts w:ascii="Times New Roman" w:hAnsi="Times New Roman"/>
                <w:sz w:val="32"/>
              </w:rPr>
            </w:pPr>
            <w:r w:rsidRPr="004146C7">
              <w:rPr>
                <w:rFonts w:ascii="Times New Roman" w:hAnsi="Times New Roman"/>
                <w:lang w:val="en-GB" w:eastAsia="en-GB"/>
              </w:rPr>
              <w:t>Specialiųjų technologijų centro, gaminančio nepilotuojamus</w:t>
            </w:r>
            <w:r w:rsidRPr="00CF6B3D">
              <w:rPr>
                <w:rFonts w:ascii="Times New Roman" w:hAnsi="Times New Roman"/>
                <w:lang w:val="en-GB" w:eastAsia="en-GB"/>
              </w:rPr>
              <w:t xml:space="preserve"> </w:t>
            </w:r>
            <w:r w:rsidRPr="004146C7">
              <w:rPr>
                <w:rFonts w:ascii="Times New Roman" w:hAnsi="Times New Roman"/>
                <w:lang w:val="en-GB" w:eastAsia="en-GB"/>
              </w:rPr>
              <w:t>skraidymo aparatus Vyriausiosios žvalgybos valdybos (GRU) prie Rusijos Federacijos</w:t>
            </w:r>
            <w:r w:rsidRPr="00CF6B3D">
              <w:rPr>
                <w:rFonts w:ascii="Times New Roman" w:hAnsi="Times New Roman"/>
                <w:lang w:val="en-GB" w:eastAsia="en-GB"/>
              </w:rPr>
              <w:t xml:space="preserve"> </w:t>
            </w:r>
            <w:r w:rsidRPr="004146C7">
              <w:rPr>
                <w:rFonts w:ascii="Times New Roman" w:hAnsi="Times New Roman"/>
                <w:lang w:val="en-GB" w:eastAsia="en-GB"/>
              </w:rPr>
              <w:t>Generalinio štabo prie Gynybos ministerijos reikmėms, vadovas, atsakingas už</w:t>
            </w:r>
            <w:r w:rsidRPr="00CF6B3D">
              <w:rPr>
                <w:rFonts w:ascii="Times New Roman" w:hAnsi="Times New Roman"/>
                <w:lang w:val="en-GB" w:eastAsia="en-GB"/>
              </w:rPr>
              <w:t xml:space="preserve"> </w:t>
            </w:r>
            <w:r w:rsidRPr="004146C7">
              <w:rPr>
                <w:rFonts w:ascii="Times New Roman" w:hAnsi="Times New Roman"/>
                <w:lang w:val="en-GB" w:eastAsia="en-GB"/>
              </w:rPr>
              <w:t>Ukrainos suvereniteto pažeidimus, tiekiant modernią žvalgybinę technologiją,</w:t>
            </w:r>
            <w:r w:rsidRPr="00CF6B3D">
              <w:rPr>
                <w:rFonts w:ascii="Times New Roman" w:hAnsi="Times New Roman"/>
                <w:lang w:val="en-GB" w:eastAsia="en-GB"/>
              </w:rPr>
              <w:t xml:space="preserve"> </w:t>
            </w:r>
            <w:r w:rsidRPr="004146C7">
              <w:rPr>
                <w:rFonts w:ascii="Times New Roman" w:hAnsi="Times New Roman"/>
                <w:lang w:val="en-GB" w:eastAsia="en-GB"/>
              </w:rPr>
              <w:t>naudojamą remiant terorizmą vykdančias grupes Ukrainos teritorijoje.</w:t>
            </w:r>
          </w:p>
        </w:tc>
      </w:tr>
    </w:tbl>
    <w:p w:rsidR="004146C7" w:rsidRPr="00CF6B3D" w:rsidRDefault="004146C7" w:rsidP="00CF6B3D">
      <w:pPr>
        <w:rPr>
          <w:rFonts w:ascii="Times New Roman" w:hAnsi="Times New Roman"/>
          <w:sz w:val="32"/>
        </w:rPr>
      </w:pPr>
      <w:r w:rsidRPr="004146C7">
        <w:rPr>
          <w:rFonts w:ascii="Times New Roman" w:hAnsi="Times New Roman"/>
          <w:lang w:val="en-GB" w:eastAsia="en-GB"/>
        </w:rPr>
        <w:t xml:space="preserve"> </w:t>
      </w:r>
    </w:p>
    <w:sectPr w:rsidR="004146C7" w:rsidRPr="00CF6B3D" w:rsidSect="00E72695">
      <w:headerReference w:type="even" r:id="rId7"/>
      <w:footerReference w:type="even" r:id="rId8"/>
      <w:footerReference w:type="default" r:id="rId9"/>
      <w:type w:val="continuous"/>
      <w:pgSz w:w="11907" w:h="16840" w:code="9"/>
      <w:pgMar w:top="1440" w:right="1080" w:bottom="1440" w:left="1080" w:header="706" w:footer="706" w:gutter="227"/>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1D" w:rsidRDefault="000D0D1D">
      <w:r>
        <w:separator/>
      </w:r>
    </w:p>
  </w:endnote>
  <w:endnote w:type="continuationSeparator" w:id="0">
    <w:p w:rsidR="000D0D1D" w:rsidRDefault="000D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FB" w:rsidRDefault="00005DFB">
    <w:pPr>
      <w:framePr w:wrap="around" w:vAnchor="text" w:hAnchor="margin" w:xAlign="center" w:y="1"/>
    </w:pPr>
    <w:r>
      <w:fldChar w:fldCharType="begin"/>
    </w:r>
    <w:r>
      <w:instrText xml:space="preserve">PAGE  </w:instrText>
    </w:r>
    <w:r>
      <w:fldChar w:fldCharType="end"/>
    </w:r>
  </w:p>
  <w:p w:rsidR="00005DFB" w:rsidRDefault="00005D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FB" w:rsidRDefault="00005DFB">
    <w:pPr>
      <w:pStyle w:val="Footer"/>
      <w:framePr w:wrap="around" w:vAnchor="text" w:hAnchor="margin" w:xAlign="center" w:y="1"/>
      <w:rPr>
        <w:rStyle w:val="PageNumber"/>
      </w:rPr>
    </w:pPr>
  </w:p>
  <w:p w:rsidR="00005DFB" w:rsidRDefault="00005DFB">
    <w:pPr>
      <w:pStyle w:val="Head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1D" w:rsidRDefault="000D0D1D">
      <w:r>
        <w:separator/>
      </w:r>
    </w:p>
  </w:footnote>
  <w:footnote w:type="continuationSeparator" w:id="0">
    <w:p w:rsidR="000D0D1D" w:rsidRDefault="000D0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FB" w:rsidRDefault="00005DFB" w:rsidP="009F38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DFB" w:rsidRDefault="00005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44"/>
    <w:rsid w:val="00005DFB"/>
    <w:rsid w:val="00014930"/>
    <w:rsid w:val="000B0927"/>
    <w:rsid w:val="000D0D1D"/>
    <w:rsid w:val="000D1A0B"/>
    <w:rsid w:val="000D1F65"/>
    <w:rsid w:val="00147799"/>
    <w:rsid w:val="00156F06"/>
    <w:rsid w:val="0016484B"/>
    <w:rsid w:val="001874BE"/>
    <w:rsid w:val="00195756"/>
    <w:rsid w:val="0024725D"/>
    <w:rsid w:val="00264DDA"/>
    <w:rsid w:val="002B4A89"/>
    <w:rsid w:val="002C52A7"/>
    <w:rsid w:val="002D74AB"/>
    <w:rsid w:val="00371324"/>
    <w:rsid w:val="003A7A66"/>
    <w:rsid w:val="004146C7"/>
    <w:rsid w:val="00421538"/>
    <w:rsid w:val="004351B5"/>
    <w:rsid w:val="00443FFE"/>
    <w:rsid w:val="0046113C"/>
    <w:rsid w:val="00461F1D"/>
    <w:rsid w:val="004A3189"/>
    <w:rsid w:val="004B564F"/>
    <w:rsid w:val="004C4E5F"/>
    <w:rsid w:val="004F6166"/>
    <w:rsid w:val="00502A11"/>
    <w:rsid w:val="005A6509"/>
    <w:rsid w:val="005E72CA"/>
    <w:rsid w:val="006254E8"/>
    <w:rsid w:val="00637580"/>
    <w:rsid w:val="00644BB5"/>
    <w:rsid w:val="00662DB7"/>
    <w:rsid w:val="00693D5C"/>
    <w:rsid w:val="006E1624"/>
    <w:rsid w:val="00757112"/>
    <w:rsid w:val="00766557"/>
    <w:rsid w:val="00785541"/>
    <w:rsid w:val="007B5529"/>
    <w:rsid w:val="007D52DF"/>
    <w:rsid w:val="007F3D42"/>
    <w:rsid w:val="0080206A"/>
    <w:rsid w:val="00826982"/>
    <w:rsid w:val="00834EA4"/>
    <w:rsid w:val="008363D2"/>
    <w:rsid w:val="00841972"/>
    <w:rsid w:val="00880C7B"/>
    <w:rsid w:val="008D0635"/>
    <w:rsid w:val="00906FBE"/>
    <w:rsid w:val="00912023"/>
    <w:rsid w:val="00965492"/>
    <w:rsid w:val="00974256"/>
    <w:rsid w:val="009F3844"/>
    <w:rsid w:val="009F6656"/>
    <w:rsid w:val="00A34222"/>
    <w:rsid w:val="00AA0761"/>
    <w:rsid w:val="00AB3FC1"/>
    <w:rsid w:val="00AD1E4F"/>
    <w:rsid w:val="00B104A3"/>
    <w:rsid w:val="00B64E11"/>
    <w:rsid w:val="00B82AB6"/>
    <w:rsid w:val="00B951D4"/>
    <w:rsid w:val="00C266EB"/>
    <w:rsid w:val="00C3531E"/>
    <w:rsid w:val="00C40DF5"/>
    <w:rsid w:val="00C656DD"/>
    <w:rsid w:val="00C97DC1"/>
    <w:rsid w:val="00CF6B3D"/>
    <w:rsid w:val="00D0549E"/>
    <w:rsid w:val="00D4063B"/>
    <w:rsid w:val="00D62F1C"/>
    <w:rsid w:val="00D8719F"/>
    <w:rsid w:val="00DB3EF9"/>
    <w:rsid w:val="00DC44A5"/>
    <w:rsid w:val="00DC6F08"/>
    <w:rsid w:val="00E72695"/>
    <w:rsid w:val="00E81A72"/>
    <w:rsid w:val="00EB5282"/>
    <w:rsid w:val="00EB6919"/>
    <w:rsid w:val="00F00CE2"/>
    <w:rsid w:val="00F05714"/>
    <w:rsid w:val="00F15AC5"/>
    <w:rsid w:val="00F2772E"/>
    <w:rsid w:val="00FC70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LT" w:hAnsi="TimesLT"/>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itucijosPavadinimas">
    <w:name w:val="InstitucijosPavadinimas"/>
    <w:basedOn w:val="Normal"/>
    <w:pPr>
      <w:spacing w:line="360" w:lineRule="auto"/>
      <w:ind w:firstLine="720"/>
      <w:jc w:val="center"/>
    </w:pPr>
    <w:rPr>
      <w:sz w:val="22"/>
      <w:lang w:val="lt-LT"/>
    </w:rPr>
  </w:style>
  <w:style w:type="paragraph" w:customStyle="1" w:styleId="TeisesAktoRusis">
    <w:name w:val="TeisesAktoRusis"/>
    <w:basedOn w:val="Normal"/>
    <w:pPr>
      <w:spacing w:before="80" w:after="480" w:line="360" w:lineRule="auto"/>
      <w:ind w:firstLine="720"/>
      <w:jc w:val="center"/>
    </w:pPr>
    <w:rPr>
      <w:b/>
      <w:spacing w:val="20"/>
      <w:sz w:val="32"/>
      <w:lang w:val="lt-LT"/>
    </w:rPr>
  </w:style>
  <w:style w:type="paragraph" w:customStyle="1" w:styleId="DokAntraste">
    <w:name w:val="DokAntraste"/>
    <w:basedOn w:val="Normal"/>
    <w:pPr>
      <w:spacing w:line="360" w:lineRule="auto"/>
      <w:ind w:firstLine="720"/>
      <w:jc w:val="center"/>
    </w:pPr>
    <w:rPr>
      <w:lang w:val="lt-LT"/>
    </w:rPr>
  </w:style>
  <w:style w:type="paragraph" w:customStyle="1" w:styleId="DataNrVilnius">
    <w:name w:val="DataNrVilnius"/>
    <w:basedOn w:val="Normal"/>
    <w:pPr>
      <w:spacing w:before="480" w:after="600" w:line="360" w:lineRule="auto"/>
      <w:ind w:firstLine="720"/>
      <w:jc w:val="center"/>
    </w:pPr>
    <w:rPr>
      <w:sz w:val="22"/>
      <w:lang w:val="lt-LT"/>
    </w:rPr>
  </w:style>
  <w:style w:type="paragraph" w:customStyle="1" w:styleId="DokParasas">
    <w:name w:val="DokParasas"/>
    <w:basedOn w:val="Normal"/>
    <w:pPr>
      <w:tabs>
        <w:tab w:val="right" w:pos="9072"/>
      </w:tabs>
      <w:spacing w:line="360" w:lineRule="auto"/>
      <w:ind w:firstLine="720"/>
      <w:jc w:val="both"/>
    </w:pPr>
    <w:rPr>
      <w:lang w:val="lt-L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TimesLT" w:hAnsi="TimesLT"/>
      <w:sz w:val="24"/>
    </w:rPr>
  </w:style>
  <w:style w:type="paragraph" w:styleId="BalloonText">
    <w:name w:val="Balloon Text"/>
    <w:basedOn w:val="Normal"/>
    <w:semiHidden/>
    <w:rsid w:val="0024725D"/>
    <w:rPr>
      <w:rFonts w:ascii="Tahoma" w:hAnsi="Tahoma" w:cs="Tahoma"/>
      <w:sz w:val="16"/>
      <w:szCs w:val="16"/>
    </w:rPr>
  </w:style>
  <w:style w:type="paragraph" w:customStyle="1" w:styleId="Pareigos">
    <w:name w:val="Pareigos"/>
    <w:basedOn w:val="Normal"/>
    <w:pPr>
      <w:spacing w:line="360" w:lineRule="auto"/>
      <w:ind w:firstLine="709"/>
      <w:jc w:val="both"/>
    </w:pPr>
    <w:rPr>
      <w:lang w:val="lt-LT"/>
    </w:rPr>
  </w:style>
  <w:style w:type="paragraph" w:styleId="HTMLPreformatted">
    <w:name w:val="HTML Preformatted"/>
    <w:basedOn w:val="Normal"/>
    <w:link w:val="HTMLPreformattedChar"/>
    <w:uiPriority w:val="99"/>
    <w:rsid w:val="00693D5C"/>
    <w:rPr>
      <w:rFonts w:ascii="Courier New" w:hAnsi="Courier New" w:cs="Courier New"/>
      <w:sz w:val="20"/>
    </w:rPr>
  </w:style>
  <w:style w:type="paragraph" w:customStyle="1" w:styleId="Default">
    <w:name w:val="Default"/>
    <w:rsid w:val="00421538"/>
    <w:pPr>
      <w:autoSpaceDE w:val="0"/>
      <w:autoSpaceDN w:val="0"/>
      <w:adjustRightInd w:val="0"/>
    </w:pPr>
    <w:rPr>
      <w:rFonts w:ascii="EUAlbertina" w:hAnsi="EUAlbertina" w:cs="EUAlbertina"/>
      <w:color w:val="000000"/>
      <w:sz w:val="24"/>
      <w:szCs w:val="24"/>
      <w:lang w:val="en-GB"/>
    </w:rPr>
  </w:style>
  <w:style w:type="character" w:customStyle="1" w:styleId="HTMLPreformattedChar">
    <w:name w:val="HTML Preformatted Char"/>
    <w:basedOn w:val="DefaultParagraphFont"/>
    <w:link w:val="HTMLPreformatted"/>
    <w:uiPriority w:val="99"/>
    <w:rsid w:val="004146C7"/>
    <w:rPr>
      <w:rFonts w:ascii="Courier New" w:hAnsi="Courier New" w:cs="Courier New"/>
      <w:lang w:val="en-US" w:eastAsia="en-US"/>
    </w:rPr>
  </w:style>
  <w:style w:type="table" w:styleId="TableGrid">
    <w:name w:val="Table Grid"/>
    <w:basedOn w:val="TableNormal"/>
    <w:rsid w:val="00CF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71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LT" w:hAnsi="TimesLT"/>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itucijosPavadinimas">
    <w:name w:val="InstitucijosPavadinimas"/>
    <w:basedOn w:val="Normal"/>
    <w:pPr>
      <w:spacing w:line="360" w:lineRule="auto"/>
      <w:ind w:firstLine="720"/>
      <w:jc w:val="center"/>
    </w:pPr>
    <w:rPr>
      <w:sz w:val="22"/>
      <w:lang w:val="lt-LT"/>
    </w:rPr>
  </w:style>
  <w:style w:type="paragraph" w:customStyle="1" w:styleId="TeisesAktoRusis">
    <w:name w:val="TeisesAktoRusis"/>
    <w:basedOn w:val="Normal"/>
    <w:pPr>
      <w:spacing w:before="80" w:after="480" w:line="360" w:lineRule="auto"/>
      <w:ind w:firstLine="720"/>
      <w:jc w:val="center"/>
    </w:pPr>
    <w:rPr>
      <w:b/>
      <w:spacing w:val="20"/>
      <w:sz w:val="32"/>
      <w:lang w:val="lt-LT"/>
    </w:rPr>
  </w:style>
  <w:style w:type="paragraph" w:customStyle="1" w:styleId="DokAntraste">
    <w:name w:val="DokAntraste"/>
    <w:basedOn w:val="Normal"/>
    <w:pPr>
      <w:spacing w:line="360" w:lineRule="auto"/>
      <w:ind w:firstLine="720"/>
      <w:jc w:val="center"/>
    </w:pPr>
    <w:rPr>
      <w:lang w:val="lt-LT"/>
    </w:rPr>
  </w:style>
  <w:style w:type="paragraph" w:customStyle="1" w:styleId="DataNrVilnius">
    <w:name w:val="DataNrVilnius"/>
    <w:basedOn w:val="Normal"/>
    <w:pPr>
      <w:spacing w:before="480" w:after="600" w:line="360" w:lineRule="auto"/>
      <w:ind w:firstLine="720"/>
      <w:jc w:val="center"/>
    </w:pPr>
    <w:rPr>
      <w:sz w:val="22"/>
      <w:lang w:val="lt-LT"/>
    </w:rPr>
  </w:style>
  <w:style w:type="paragraph" w:customStyle="1" w:styleId="DokParasas">
    <w:name w:val="DokParasas"/>
    <w:basedOn w:val="Normal"/>
    <w:pPr>
      <w:tabs>
        <w:tab w:val="right" w:pos="9072"/>
      </w:tabs>
      <w:spacing w:line="360" w:lineRule="auto"/>
      <w:ind w:firstLine="720"/>
      <w:jc w:val="both"/>
    </w:pPr>
    <w:rPr>
      <w:lang w:val="lt-L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TimesLT" w:hAnsi="TimesLT"/>
      <w:sz w:val="24"/>
    </w:rPr>
  </w:style>
  <w:style w:type="paragraph" w:styleId="BalloonText">
    <w:name w:val="Balloon Text"/>
    <w:basedOn w:val="Normal"/>
    <w:semiHidden/>
    <w:rsid w:val="0024725D"/>
    <w:rPr>
      <w:rFonts w:ascii="Tahoma" w:hAnsi="Tahoma" w:cs="Tahoma"/>
      <w:sz w:val="16"/>
      <w:szCs w:val="16"/>
    </w:rPr>
  </w:style>
  <w:style w:type="paragraph" w:customStyle="1" w:styleId="Pareigos">
    <w:name w:val="Pareigos"/>
    <w:basedOn w:val="Normal"/>
    <w:pPr>
      <w:spacing w:line="360" w:lineRule="auto"/>
      <w:ind w:firstLine="709"/>
      <w:jc w:val="both"/>
    </w:pPr>
    <w:rPr>
      <w:lang w:val="lt-LT"/>
    </w:rPr>
  </w:style>
  <w:style w:type="paragraph" w:styleId="HTMLPreformatted">
    <w:name w:val="HTML Preformatted"/>
    <w:basedOn w:val="Normal"/>
    <w:link w:val="HTMLPreformattedChar"/>
    <w:uiPriority w:val="99"/>
    <w:rsid w:val="00693D5C"/>
    <w:rPr>
      <w:rFonts w:ascii="Courier New" w:hAnsi="Courier New" w:cs="Courier New"/>
      <w:sz w:val="20"/>
    </w:rPr>
  </w:style>
  <w:style w:type="paragraph" w:customStyle="1" w:styleId="Default">
    <w:name w:val="Default"/>
    <w:rsid w:val="00421538"/>
    <w:pPr>
      <w:autoSpaceDE w:val="0"/>
      <w:autoSpaceDN w:val="0"/>
      <w:adjustRightInd w:val="0"/>
    </w:pPr>
    <w:rPr>
      <w:rFonts w:ascii="EUAlbertina" w:hAnsi="EUAlbertina" w:cs="EUAlbertina"/>
      <w:color w:val="000000"/>
      <w:sz w:val="24"/>
      <w:szCs w:val="24"/>
      <w:lang w:val="en-GB"/>
    </w:rPr>
  </w:style>
  <w:style w:type="character" w:customStyle="1" w:styleId="HTMLPreformattedChar">
    <w:name w:val="HTML Preformatted Char"/>
    <w:basedOn w:val="DefaultParagraphFont"/>
    <w:link w:val="HTMLPreformatted"/>
    <w:uiPriority w:val="99"/>
    <w:rsid w:val="004146C7"/>
    <w:rPr>
      <w:rFonts w:ascii="Courier New" w:hAnsi="Courier New" w:cs="Courier New"/>
      <w:lang w:val="en-US" w:eastAsia="en-US"/>
    </w:rPr>
  </w:style>
  <w:style w:type="table" w:styleId="TableGrid">
    <w:name w:val="Table Grid"/>
    <w:basedOn w:val="TableNormal"/>
    <w:rsid w:val="00CF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7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1217</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Seimas</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Ozas</cp:lastModifiedBy>
  <cp:revision>14</cp:revision>
  <cp:lastPrinted>2014-06-09T06:48:00Z</cp:lastPrinted>
  <dcterms:created xsi:type="dcterms:W3CDTF">2014-06-09T05:39:00Z</dcterms:created>
  <dcterms:modified xsi:type="dcterms:W3CDTF">2014-06-09T09:04:00Z</dcterms:modified>
</cp:coreProperties>
</file>