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05A2" w:rsidRPr="000E3276" w:rsidRDefault="00BC077A" w:rsidP="00C873D9">
      <w:pPr>
        <w:keepNext/>
        <w:tabs>
          <w:tab w:val="left" w:pos="6521"/>
        </w:tabs>
        <w:spacing w:after="0" w:line="240" w:lineRule="auto"/>
        <w:ind w:firstLine="709"/>
        <w:jc w:val="right"/>
        <w:outlineLvl w:val="1"/>
        <w:rPr>
          <w:rFonts w:ascii="Times New Roman" w:eastAsia="Times New Roman" w:hAnsi="Times New Roman" w:cs="Times New Roman"/>
          <w:i/>
          <w:sz w:val="24"/>
          <w:szCs w:val="24"/>
        </w:rPr>
      </w:pPr>
      <w:r w:rsidRPr="000E3276">
        <w:rPr>
          <w:rFonts w:ascii="Times New Roman" w:eastAsia="Times New Roman" w:hAnsi="Times New Roman" w:cs="Times New Roman"/>
          <w:i/>
          <w:sz w:val="24"/>
          <w:szCs w:val="24"/>
        </w:rPr>
        <w:t>Patvirtinta 201</w:t>
      </w:r>
      <w:r w:rsidR="00B838CB">
        <w:rPr>
          <w:rFonts w:ascii="Times New Roman" w:eastAsia="Times New Roman" w:hAnsi="Times New Roman" w:cs="Times New Roman"/>
          <w:i/>
          <w:sz w:val="24"/>
          <w:szCs w:val="24"/>
        </w:rPr>
        <w:t>5-09</w:t>
      </w:r>
      <w:r w:rsidR="00F710F0" w:rsidRPr="000E3276">
        <w:rPr>
          <w:rFonts w:ascii="Times New Roman" w:eastAsia="Times New Roman" w:hAnsi="Times New Roman" w:cs="Times New Roman"/>
          <w:i/>
          <w:sz w:val="24"/>
          <w:szCs w:val="24"/>
        </w:rPr>
        <w:t>-</w:t>
      </w:r>
      <w:r w:rsidR="00EB7914">
        <w:rPr>
          <w:rFonts w:ascii="Times New Roman" w:eastAsia="Times New Roman" w:hAnsi="Times New Roman" w:cs="Times New Roman"/>
          <w:i/>
          <w:sz w:val="24"/>
          <w:szCs w:val="24"/>
        </w:rPr>
        <w:t>16</w:t>
      </w:r>
      <w:r w:rsidR="009D05A2" w:rsidRPr="000E3276">
        <w:rPr>
          <w:rFonts w:ascii="Times New Roman" w:eastAsia="Times New Roman" w:hAnsi="Times New Roman" w:cs="Times New Roman"/>
          <w:i/>
          <w:sz w:val="24"/>
          <w:szCs w:val="24"/>
        </w:rPr>
        <w:t xml:space="preserve"> </w:t>
      </w:r>
    </w:p>
    <w:p w:rsidR="009D05A2" w:rsidRPr="000E3276" w:rsidRDefault="009D05A2" w:rsidP="00C873D9">
      <w:pPr>
        <w:keepNext/>
        <w:keepLines/>
        <w:tabs>
          <w:tab w:val="left" w:pos="7371"/>
        </w:tabs>
        <w:spacing w:after="0" w:line="240" w:lineRule="auto"/>
        <w:ind w:firstLine="709"/>
        <w:jc w:val="right"/>
        <w:rPr>
          <w:rFonts w:ascii="Times New Roman" w:eastAsia="Times New Roman" w:hAnsi="Times New Roman" w:cs="Times New Roman"/>
          <w:i/>
          <w:iCs/>
          <w:sz w:val="24"/>
          <w:szCs w:val="24"/>
        </w:rPr>
      </w:pPr>
      <w:r w:rsidRPr="000E3276">
        <w:rPr>
          <w:rFonts w:ascii="Times New Roman" w:eastAsia="Times New Roman" w:hAnsi="Times New Roman" w:cs="Times New Roman"/>
          <w:i/>
          <w:iCs/>
          <w:sz w:val="24"/>
          <w:szCs w:val="24"/>
        </w:rPr>
        <w:t>komiteto posėdyje</w:t>
      </w:r>
    </w:p>
    <w:p w:rsidR="009D05A2" w:rsidRPr="000E3276" w:rsidRDefault="009D05A2" w:rsidP="00C873D9">
      <w:pPr>
        <w:keepNext/>
        <w:keepLines/>
        <w:spacing w:after="0" w:line="240" w:lineRule="auto"/>
        <w:ind w:firstLine="709"/>
        <w:jc w:val="center"/>
        <w:outlineLvl w:val="0"/>
        <w:rPr>
          <w:rFonts w:ascii="Times New Roman" w:eastAsia="Times New Roman" w:hAnsi="Times New Roman" w:cs="Times New Roman"/>
          <w:sz w:val="24"/>
          <w:szCs w:val="24"/>
        </w:rPr>
      </w:pPr>
      <w:r w:rsidRPr="000E3276">
        <w:rPr>
          <w:rFonts w:ascii="Times New Roman" w:eastAsia="Times New Roman" w:hAnsi="Times New Roman" w:cs="Times New Roman"/>
          <w:i/>
          <w:iCs/>
          <w:sz w:val="24"/>
          <w:szCs w:val="24"/>
        </w:rPr>
        <w:t xml:space="preserve">                                                                                         </w:t>
      </w:r>
      <w:r w:rsidR="00D629C5" w:rsidRPr="000E3276">
        <w:rPr>
          <w:rFonts w:ascii="Times New Roman" w:eastAsia="Times New Roman" w:hAnsi="Times New Roman" w:cs="Times New Roman"/>
          <w:i/>
          <w:iCs/>
          <w:sz w:val="24"/>
          <w:szCs w:val="24"/>
        </w:rPr>
        <w:t xml:space="preserve">             </w:t>
      </w:r>
      <w:r w:rsidRPr="000E3276">
        <w:rPr>
          <w:rFonts w:ascii="Times New Roman" w:eastAsia="Times New Roman" w:hAnsi="Times New Roman" w:cs="Times New Roman"/>
          <w:i/>
          <w:iCs/>
          <w:sz w:val="24"/>
          <w:szCs w:val="24"/>
        </w:rPr>
        <w:t xml:space="preserve">Protokolo Nr. </w:t>
      </w:r>
      <w:r w:rsidR="00FB2511" w:rsidRPr="000E3276">
        <w:rPr>
          <w:rFonts w:ascii="Times New Roman" w:eastAsia="Times New Roman" w:hAnsi="Times New Roman" w:cs="Times New Roman"/>
          <w:i/>
          <w:spacing w:val="4"/>
          <w:sz w:val="24"/>
          <w:szCs w:val="24"/>
        </w:rPr>
        <w:t>100-</w:t>
      </w:r>
      <w:r w:rsidR="00D629C5" w:rsidRPr="000E3276">
        <w:rPr>
          <w:rFonts w:ascii="Times New Roman" w:eastAsia="Times New Roman" w:hAnsi="Times New Roman" w:cs="Times New Roman"/>
          <w:i/>
          <w:spacing w:val="4"/>
          <w:sz w:val="24"/>
          <w:szCs w:val="24"/>
        </w:rPr>
        <w:t>P-</w:t>
      </w:r>
      <w:r w:rsidR="0091430F">
        <w:rPr>
          <w:rFonts w:ascii="Times New Roman" w:eastAsia="Times New Roman" w:hAnsi="Times New Roman" w:cs="Times New Roman"/>
          <w:i/>
          <w:spacing w:val="4"/>
          <w:sz w:val="24"/>
          <w:szCs w:val="24"/>
        </w:rPr>
        <w:t>79</w:t>
      </w:r>
      <w:bookmarkStart w:id="0" w:name="_GoBack"/>
      <w:bookmarkEnd w:id="0"/>
    </w:p>
    <w:p w:rsidR="009D05A2" w:rsidRPr="000E3276" w:rsidRDefault="009D05A2" w:rsidP="00C873D9">
      <w:pPr>
        <w:spacing w:after="0" w:line="240" w:lineRule="auto"/>
        <w:ind w:right="38" w:firstLine="709"/>
        <w:jc w:val="center"/>
        <w:rPr>
          <w:rFonts w:ascii="Times New Roman" w:eastAsia="Times New Roman" w:hAnsi="Times New Roman" w:cs="Times New Roman"/>
          <w:b/>
          <w:bCs/>
          <w:sz w:val="24"/>
          <w:szCs w:val="24"/>
        </w:rPr>
      </w:pPr>
    </w:p>
    <w:p w:rsidR="009D05A2" w:rsidRPr="000E3276" w:rsidRDefault="009D05A2" w:rsidP="00C873D9">
      <w:pPr>
        <w:spacing w:after="0" w:line="240" w:lineRule="auto"/>
        <w:ind w:right="38" w:firstLine="709"/>
        <w:jc w:val="center"/>
        <w:rPr>
          <w:rFonts w:ascii="Times New Roman" w:eastAsia="Times New Roman" w:hAnsi="Times New Roman" w:cs="Times New Roman"/>
          <w:b/>
          <w:bCs/>
          <w:sz w:val="24"/>
          <w:szCs w:val="24"/>
        </w:rPr>
      </w:pPr>
      <w:r w:rsidRPr="000E3276">
        <w:rPr>
          <w:rFonts w:ascii="Times New Roman" w:eastAsia="Times New Roman" w:hAnsi="Times New Roman" w:cs="Times New Roman"/>
          <w:b/>
          <w:bCs/>
          <w:sz w:val="24"/>
          <w:szCs w:val="24"/>
        </w:rPr>
        <w:t>LIETUVOS RESPUBLIKOS SEIMO</w:t>
      </w:r>
    </w:p>
    <w:p w:rsidR="009D05A2" w:rsidRPr="000E3276" w:rsidRDefault="009D05A2" w:rsidP="00C873D9">
      <w:pPr>
        <w:spacing w:after="0" w:line="240" w:lineRule="auto"/>
        <w:ind w:right="38" w:firstLine="709"/>
        <w:jc w:val="center"/>
        <w:rPr>
          <w:rFonts w:ascii="Times New Roman" w:eastAsia="Times New Roman" w:hAnsi="Times New Roman" w:cs="Times New Roman"/>
          <w:b/>
          <w:bCs/>
          <w:sz w:val="24"/>
          <w:szCs w:val="24"/>
        </w:rPr>
      </w:pPr>
      <w:r w:rsidRPr="000E3276">
        <w:rPr>
          <w:rFonts w:ascii="Times New Roman" w:eastAsia="Times New Roman" w:hAnsi="Times New Roman" w:cs="Times New Roman"/>
          <w:b/>
          <w:bCs/>
          <w:sz w:val="24"/>
          <w:szCs w:val="24"/>
        </w:rPr>
        <w:t>EUROPOS REIKALŲ KOMITETO</w:t>
      </w:r>
    </w:p>
    <w:p w:rsidR="009D05A2" w:rsidRPr="000E3276" w:rsidRDefault="009D05A2" w:rsidP="00C873D9">
      <w:pPr>
        <w:spacing w:after="0" w:line="240" w:lineRule="auto"/>
        <w:ind w:right="38" w:firstLine="709"/>
        <w:jc w:val="center"/>
        <w:rPr>
          <w:rFonts w:ascii="Times New Roman" w:eastAsia="Times New Roman" w:hAnsi="Times New Roman" w:cs="Times New Roman"/>
          <w:b/>
          <w:bCs/>
          <w:sz w:val="24"/>
          <w:szCs w:val="24"/>
        </w:rPr>
      </w:pPr>
      <w:r w:rsidRPr="000E3276">
        <w:rPr>
          <w:rFonts w:ascii="Times New Roman" w:eastAsia="Times New Roman" w:hAnsi="Times New Roman" w:cs="Times New Roman"/>
          <w:b/>
          <w:bCs/>
          <w:sz w:val="24"/>
          <w:szCs w:val="24"/>
        </w:rPr>
        <w:t>201</w:t>
      </w:r>
      <w:r w:rsidR="00B838CB">
        <w:rPr>
          <w:rFonts w:ascii="Times New Roman" w:eastAsia="Times New Roman" w:hAnsi="Times New Roman" w:cs="Times New Roman"/>
          <w:b/>
          <w:bCs/>
          <w:sz w:val="24"/>
          <w:szCs w:val="24"/>
        </w:rPr>
        <w:t>5</w:t>
      </w:r>
      <w:r w:rsidRPr="000E3276">
        <w:rPr>
          <w:rFonts w:ascii="Times New Roman" w:eastAsia="Times New Roman" w:hAnsi="Times New Roman" w:cs="Times New Roman"/>
          <w:b/>
          <w:bCs/>
          <w:sz w:val="24"/>
          <w:szCs w:val="24"/>
        </w:rPr>
        <w:t xml:space="preserve"> M. </w:t>
      </w:r>
      <w:r w:rsidR="00B838CB">
        <w:rPr>
          <w:rFonts w:ascii="Times New Roman" w:eastAsia="Times New Roman" w:hAnsi="Times New Roman" w:cs="Times New Roman"/>
          <w:b/>
          <w:bCs/>
          <w:caps/>
          <w:sz w:val="24"/>
          <w:szCs w:val="24"/>
        </w:rPr>
        <w:t>PAVASARIO</w:t>
      </w:r>
      <w:r w:rsidRPr="000E3276">
        <w:rPr>
          <w:rFonts w:ascii="Times New Roman" w:eastAsia="Times New Roman" w:hAnsi="Times New Roman" w:cs="Times New Roman"/>
          <w:b/>
          <w:bCs/>
          <w:sz w:val="24"/>
          <w:szCs w:val="24"/>
        </w:rPr>
        <w:t xml:space="preserve"> </w:t>
      </w:r>
      <w:r w:rsidRPr="000E3276">
        <w:rPr>
          <w:rFonts w:ascii="Times New Roman" w:eastAsia="Times New Roman" w:hAnsi="Times New Roman" w:cs="Times New Roman"/>
          <w:b/>
          <w:bCs/>
          <w:caps/>
          <w:sz w:val="24"/>
          <w:szCs w:val="24"/>
        </w:rPr>
        <w:t>sesijos</w:t>
      </w:r>
      <w:r w:rsidR="00E74B76" w:rsidRPr="000E3276">
        <w:rPr>
          <w:rFonts w:ascii="Times New Roman" w:eastAsia="Times New Roman" w:hAnsi="Times New Roman" w:cs="Times New Roman"/>
          <w:b/>
          <w:bCs/>
          <w:sz w:val="24"/>
          <w:szCs w:val="24"/>
        </w:rPr>
        <w:t xml:space="preserve"> IR 2015</w:t>
      </w:r>
      <w:r w:rsidRPr="000E3276">
        <w:rPr>
          <w:rFonts w:ascii="Times New Roman" w:eastAsia="Times New Roman" w:hAnsi="Times New Roman" w:cs="Times New Roman"/>
          <w:b/>
          <w:bCs/>
          <w:sz w:val="24"/>
          <w:szCs w:val="24"/>
        </w:rPr>
        <w:t xml:space="preserve"> M. TARPSESIJINIO </w:t>
      </w:r>
      <w:r w:rsidRPr="000E3276">
        <w:rPr>
          <w:rFonts w:ascii="Times New Roman" w:eastAsia="Times New Roman" w:hAnsi="Times New Roman" w:cs="Times New Roman"/>
          <w:b/>
          <w:bCs/>
          <w:caps/>
          <w:sz w:val="24"/>
          <w:szCs w:val="24"/>
        </w:rPr>
        <w:t>laikotarpio</w:t>
      </w:r>
      <w:r w:rsidRPr="000E3276">
        <w:rPr>
          <w:rFonts w:ascii="Times New Roman" w:eastAsia="Times New Roman" w:hAnsi="Times New Roman" w:cs="Times New Roman"/>
          <w:b/>
          <w:bCs/>
          <w:sz w:val="24"/>
          <w:szCs w:val="24"/>
        </w:rPr>
        <w:t xml:space="preserve"> (IKI </w:t>
      </w:r>
      <w:r w:rsidR="00B838CB">
        <w:rPr>
          <w:rFonts w:ascii="Times New Roman" w:eastAsia="Times New Roman" w:hAnsi="Times New Roman" w:cs="Times New Roman"/>
          <w:b/>
          <w:bCs/>
          <w:sz w:val="24"/>
          <w:szCs w:val="24"/>
        </w:rPr>
        <w:t>RUDENS</w:t>
      </w:r>
      <w:r w:rsidRPr="000E3276">
        <w:rPr>
          <w:rFonts w:ascii="Times New Roman" w:eastAsia="Times New Roman" w:hAnsi="Times New Roman" w:cs="Times New Roman"/>
          <w:b/>
          <w:bCs/>
          <w:sz w:val="24"/>
          <w:szCs w:val="24"/>
        </w:rPr>
        <w:t xml:space="preserve"> SESIJOS) DARBO ATASKAITA</w:t>
      </w:r>
    </w:p>
    <w:p w:rsidR="009D05A2" w:rsidRPr="000E3276" w:rsidRDefault="003932D8" w:rsidP="00C873D9">
      <w:pPr>
        <w:spacing w:after="0" w:line="240" w:lineRule="auto"/>
        <w:ind w:right="38" w:firstLine="709"/>
        <w:jc w:val="center"/>
        <w:rPr>
          <w:rFonts w:ascii="Times New Roman" w:eastAsia="Times New Roman" w:hAnsi="Times New Roman" w:cs="Times New Roman"/>
          <w:b/>
          <w:bCs/>
          <w:sz w:val="24"/>
          <w:szCs w:val="24"/>
        </w:rPr>
      </w:pPr>
      <w:r w:rsidRPr="000E3276">
        <w:rPr>
          <w:rFonts w:ascii="Times New Roman" w:eastAsia="Times New Roman" w:hAnsi="Times New Roman" w:cs="Times New Roman"/>
          <w:b/>
          <w:bCs/>
          <w:sz w:val="24"/>
          <w:szCs w:val="24"/>
        </w:rPr>
        <w:t>(201</w:t>
      </w:r>
      <w:r w:rsidR="00B838CB">
        <w:rPr>
          <w:rFonts w:ascii="Times New Roman" w:eastAsia="Times New Roman" w:hAnsi="Times New Roman" w:cs="Times New Roman"/>
          <w:b/>
          <w:bCs/>
          <w:sz w:val="24"/>
          <w:szCs w:val="24"/>
        </w:rPr>
        <w:t>5</w:t>
      </w:r>
      <w:r w:rsidR="008327EA" w:rsidRPr="000E3276">
        <w:rPr>
          <w:rFonts w:ascii="Times New Roman" w:eastAsia="Times New Roman" w:hAnsi="Times New Roman" w:cs="Times New Roman"/>
          <w:b/>
          <w:bCs/>
          <w:sz w:val="24"/>
          <w:szCs w:val="24"/>
        </w:rPr>
        <w:t xml:space="preserve"> M</w:t>
      </w:r>
      <w:r w:rsidR="00E74B76" w:rsidRPr="000E3276">
        <w:rPr>
          <w:rFonts w:ascii="Times New Roman" w:eastAsia="Times New Roman" w:hAnsi="Times New Roman" w:cs="Times New Roman"/>
          <w:b/>
          <w:bCs/>
          <w:sz w:val="24"/>
          <w:szCs w:val="24"/>
        </w:rPr>
        <w:t xml:space="preserve">. </w:t>
      </w:r>
      <w:r w:rsidR="00B838CB">
        <w:rPr>
          <w:rFonts w:ascii="Times New Roman" w:eastAsia="Times New Roman" w:hAnsi="Times New Roman" w:cs="Times New Roman"/>
          <w:b/>
          <w:bCs/>
          <w:sz w:val="24"/>
          <w:szCs w:val="24"/>
        </w:rPr>
        <w:t>KOVO</w:t>
      </w:r>
      <w:r w:rsidR="00E74B76" w:rsidRPr="000E3276">
        <w:rPr>
          <w:rFonts w:ascii="Times New Roman" w:eastAsia="Times New Roman" w:hAnsi="Times New Roman" w:cs="Times New Roman"/>
          <w:b/>
          <w:bCs/>
          <w:sz w:val="24"/>
          <w:szCs w:val="24"/>
        </w:rPr>
        <w:t xml:space="preserve"> 10 D. – 2015</w:t>
      </w:r>
      <w:r w:rsidR="008327EA" w:rsidRPr="000E3276">
        <w:rPr>
          <w:rFonts w:ascii="Times New Roman" w:eastAsia="Times New Roman" w:hAnsi="Times New Roman" w:cs="Times New Roman"/>
          <w:b/>
          <w:bCs/>
          <w:sz w:val="24"/>
          <w:szCs w:val="24"/>
        </w:rPr>
        <w:t xml:space="preserve"> M</w:t>
      </w:r>
      <w:r w:rsidRPr="000E3276">
        <w:rPr>
          <w:rFonts w:ascii="Times New Roman" w:eastAsia="Times New Roman" w:hAnsi="Times New Roman" w:cs="Times New Roman"/>
          <w:b/>
          <w:bCs/>
          <w:sz w:val="24"/>
          <w:szCs w:val="24"/>
        </w:rPr>
        <w:t xml:space="preserve">. </w:t>
      </w:r>
      <w:r w:rsidR="00B838CB">
        <w:rPr>
          <w:rFonts w:ascii="Times New Roman" w:eastAsia="Times New Roman" w:hAnsi="Times New Roman" w:cs="Times New Roman"/>
          <w:b/>
          <w:bCs/>
          <w:sz w:val="24"/>
          <w:szCs w:val="24"/>
        </w:rPr>
        <w:t>RUGSĖJO</w:t>
      </w:r>
      <w:r w:rsidR="00E74B76" w:rsidRPr="000E3276">
        <w:rPr>
          <w:rFonts w:ascii="Times New Roman" w:eastAsia="Times New Roman" w:hAnsi="Times New Roman" w:cs="Times New Roman"/>
          <w:b/>
          <w:bCs/>
          <w:sz w:val="24"/>
          <w:szCs w:val="24"/>
        </w:rPr>
        <w:t xml:space="preserve"> 9</w:t>
      </w:r>
      <w:r w:rsidR="0019515E" w:rsidRPr="000E3276">
        <w:rPr>
          <w:rFonts w:ascii="Times New Roman" w:eastAsia="Times New Roman" w:hAnsi="Times New Roman" w:cs="Times New Roman"/>
          <w:b/>
          <w:bCs/>
          <w:sz w:val="24"/>
          <w:szCs w:val="24"/>
        </w:rPr>
        <w:t xml:space="preserve"> </w:t>
      </w:r>
      <w:r w:rsidR="008327EA" w:rsidRPr="000E3276">
        <w:rPr>
          <w:rFonts w:ascii="Times New Roman" w:eastAsia="Times New Roman" w:hAnsi="Times New Roman" w:cs="Times New Roman"/>
          <w:b/>
          <w:bCs/>
          <w:sz w:val="24"/>
          <w:szCs w:val="24"/>
        </w:rPr>
        <w:t>D</w:t>
      </w:r>
      <w:r w:rsidR="009D05A2" w:rsidRPr="000E3276">
        <w:rPr>
          <w:rFonts w:ascii="Times New Roman" w:eastAsia="Times New Roman" w:hAnsi="Times New Roman" w:cs="Times New Roman"/>
          <w:b/>
          <w:bCs/>
          <w:sz w:val="24"/>
          <w:szCs w:val="24"/>
        </w:rPr>
        <w:t>.)</w:t>
      </w:r>
    </w:p>
    <w:p w:rsidR="009D05A2" w:rsidRPr="000E3276" w:rsidRDefault="009D05A2" w:rsidP="00C873D9">
      <w:pPr>
        <w:spacing w:after="0" w:line="240" w:lineRule="auto"/>
        <w:ind w:right="38" w:firstLine="709"/>
        <w:jc w:val="center"/>
        <w:rPr>
          <w:rFonts w:ascii="Times New Roman" w:eastAsia="Times New Roman" w:hAnsi="Times New Roman" w:cs="Times New Roman"/>
          <w:sz w:val="24"/>
          <w:szCs w:val="24"/>
        </w:rPr>
      </w:pPr>
    </w:p>
    <w:p w:rsidR="005C56E0" w:rsidRPr="000E3276" w:rsidRDefault="005C56E0" w:rsidP="00C873D9">
      <w:pPr>
        <w:keepNext/>
        <w:spacing w:after="0" w:line="240" w:lineRule="auto"/>
        <w:ind w:right="38" w:firstLine="709"/>
        <w:jc w:val="center"/>
        <w:outlineLvl w:val="1"/>
        <w:rPr>
          <w:rFonts w:ascii="Times New Roman" w:eastAsia="Times New Roman" w:hAnsi="Times New Roman" w:cs="Times New Roman"/>
          <w:b/>
          <w:bCs/>
          <w:sz w:val="24"/>
          <w:szCs w:val="24"/>
        </w:rPr>
      </w:pPr>
    </w:p>
    <w:p w:rsidR="009D05A2" w:rsidRPr="000E3276" w:rsidRDefault="009D05A2" w:rsidP="00C873D9">
      <w:pPr>
        <w:keepNext/>
        <w:spacing w:after="0" w:line="240" w:lineRule="auto"/>
        <w:ind w:right="38" w:firstLine="709"/>
        <w:jc w:val="center"/>
        <w:outlineLvl w:val="1"/>
        <w:rPr>
          <w:rFonts w:ascii="Times New Roman" w:eastAsia="Times New Roman" w:hAnsi="Times New Roman" w:cs="Times New Roman"/>
          <w:b/>
          <w:bCs/>
          <w:sz w:val="24"/>
          <w:szCs w:val="24"/>
        </w:rPr>
      </w:pPr>
      <w:r w:rsidRPr="000E3276">
        <w:rPr>
          <w:rFonts w:ascii="Times New Roman" w:eastAsia="Times New Roman" w:hAnsi="Times New Roman" w:cs="Times New Roman"/>
          <w:b/>
          <w:bCs/>
          <w:sz w:val="24"/>
          <w:szCs w:val="24"/>
        </w:rPr>
        <w:t>BENDROJI INFORMACIJA</w:t>
      </w:r>
    </w:p>
    <w:p w:rsidR="0083364E" w:rsidRPr="000E3276" w:rsidRDefault="0083364E" w:rsidP="00C873D9">
      <w:pPr>
        <w:keepNext/>
        <w:spacing w:after="0" w:line="240" w:lineRule="auto"/>
        <w:ind w:right="38" w:firstLine="709"/>
        <w:jc w:val="center"/>
        <w:outlineLvl w:val="1"/>
        <w:rPr>
          <w:rFonts w:ascii="Times New Roman" w:eastAsia="Times New Roman" w:hAnsi="Times New Roman" w:cs="Times New Roman"/>
          <w:b/>
          <w:bCs/>
          <w:sz w:val="24"/>
          <w:szCs w:val="24"/>
        </w:rPr>
      </w:pPr>
    </w:p>
    <w:tbl>
      <w:tblPr>
        <w:tblW w:w="10080" w:type="dxa"/>
        <w:jc w:val="center"/>
        <w:tblInd w:w="-1416" w:type="dxa"/>
        <w:tblLayout w:type="fixed"/>
        <w:tblCellMar>
          <w:left w:w="0" w:type="dxa"/>
          <w:right w:w="0" w:type="dxa"/>
        </w:tblCellMar>
        <w:tblLook w:val="0000" w:firstRow="0" w:lastRow="0" w:firstColumn="0" w:lastColumn="0" w:noHBand="0" w:noVBand="0"/>
      </w:tblPr>
      <w:tblGrid>
        <w:gridCol w:w="6600"/>
        <w:gridCol w:w="3480"/>
      </w:tblGrid>
      <w:tr w:rsidR="0083364E" w:rsidRPr="000E3276" w:rsidTr="0083364E">
        <w:trPr>
          <w:cantSplit/>
          <w:trHeight w:val="330"/>
          <w:jc w:val="center"/>
        </w:trPr>
        <w:tc>
          <w:tcPr>
            <w:tcW w:w="10080" w:type="dxa"/>
            <w:gridSpan w:val="2"/>
            <w:tcBorders>
              <w:top w:val="single" w:sz="4" w:space="0" w:color="auto"/>
              <w:left w:val="single" w:sz="8" w:space="0" w:color="auto"/>
              <w:bottom w:val="single" w:sz="4" w:space="0" w:color="auto"/>
              <w:right w:val="single" w:sz="8" w:space="0" w:color="auto"/>
            </w:tcBorders>
            <w:tcMar>
              <w:top w:w="15" w:type="dxa"/>
              <w:left w:w="15" w:type="dxa"/>
              <w:bottom w:w="0" w:type="dxa"/>
              <w:right w:w="15" w:type="dxa"/>
            </w:tcMar>
            <w:vAlign w:val="center"/>
          </w:tcPr>
          <w:p w:rsidR="0083364E" w:rsidRPr="000E3276" w:rsidRDefault="0083364E" w:rsidP="00C873D9">
            <w:pPr>
              <w:keepNext/>
              <w:spacing w:after="0" w:line="240" w:lineRule="auto"/>
              <w:ind w:firstLine="709"/>
              <w:outlineLvl w:val="1"/>
              <w:rPr>
                <w:rFonts w:ascii="Times New Roman" w:eastAsia="Times New Roman" w:hAnsi="Times New Roman" w:cs="Times New Roman"/>
                <w:b/>
                <w:bCs/>
                <w:sz w:val="24"/>
                <w:szCs w:val="24"/>
              </w:rPr>
            </w:pPr>
            <w:r w:rsidRPr="000E3276">
              <w:rPr>
                <w:rFonts w:ascii="Times New Roman" w:eastAsia="Times New Roman" w:hAnsi="Times New Roman" w:cs="Times New Roman"/>
                <w:b/>
                <w:bCs/>
                <w:sz w:val="24"/>
                <w:szCs w:val="24"/>
              </w:rPr>
              <w:t xml:space="preserve">Teisės aktų projektų svarstymas </w:t>
            </w:r>
          </w:p>
        </w:tc>
      </w:tr>
      <w:tr w:rsidR="0083364E" w:rsidRPr="000E3276" w:rsidTr="0083364E">
        <w:trPr>
          <w:cantSplit/>
          <w:trHeight w:val="339"/>
          <w:jc w:val="center"/>
        </w:trPr>
        <w:tc>
          <w:tcPr>
            <w:tcW w:w="6600" w:type="dxa"/>
            <w:vMerge w:val="restart"/>
            <w:tcBorders>
              <w:top w:val="single" w:sz="4" w:space="0" w:color="auto"/>
              <w:left w:val="single" w:sz="8" w:space="0" w:color="auto"/>
              <w:right w:val="single" w:sz="8" w:space="0" w:color="auto"/>
            </w:tcBorders>
            <w:tcMar>
              <w:top w:w="15" w:type="dxa"/>
              <w:left w:w="15" w:type="dxa"/>
              <w:bottom w:w="0" w:type="dxa"/>
              <w:right w:w="15" w:type="dxa"/>
            </w:tcMar>
          </w:tcPr>
          <w:p w:rsidR="0083364E" w:rsidRPr="000E3276" w:rsidRDefault="0083364E" w:rsidP="00C873D9">
            <w:pPr>
              <w:spacing w:after="0" w:line="240" w:lineRule="auto"/>
              <w:ind w:firstLine="709"/>
              <w:rPr>
                <w:rFonts w:ascii="Times New Roman" w:eastAsia="Times New Roman" w:hAnsi="Times New Roman" w:cs="Times New Roman"/>
                <w:sz w:val="24"/>
                <w:szCs w:val="24"/>
              </w:rPr>
            </w:pPr>
            <w:r w:rsidRPr="000E3276">
              <w:rPr>
                <w:rFonts w:ascii="Times New Roman" w:eastAsia="Times New Roman" w:hAnsi="Times New Roman" w:cs="Times New Roman"/>
                <w:sz w:val="24"/>
                <w:szCs w:val="24"/>
              </w:rPr>
              <w:t>Seimo pavedimai dėl teisės aktų projektų, bendras sk.</w:t>
            </w:r>
          </w:p>
          <w:p w:rsidR="0083364E" w:rsidRPr="000E3276" w:rsidRDefault="0083364E" w:rsidP="00C873D9">
            <w:pPr>
              <w:spacing w:after="0" w:line="240" w:lineRule="auto"/>
              <w:ind w:firstLine="709"/>
              <w:rPr>
                <w:rFonts w:ascii="Times New Roman" w:eastAsia="Times New Roman" w:hAnsi="Times New Roman" w:cs="Times New Roman"/>
                <w:sz w:val="24"/>
                <w:szCs w:val="24"/>
              </w:rPr>
            </w:pPr>
            <w:r w:rsidRPr="000E3276">
              <w:rPr>
                <w:rFonts w:ascii="Times New Roman" w:eastAsia="Times New Roman" w:hAnsi="Times New Roman" w:cs="Times New Roman"/>
                <w:sz w:val="24"/>
                <w:szCs w:val="24"/>
              </w:rPr>
              <w:t xml:space="preserve">       iš jų: kaip pagrindiniam komitetui</w:t>
            </w:r>
          </w:p>
          <w:p w:rsidR="0083364E" w:rsidRPr="000E3276" w:rsidRDefault="0083364E" w:rsidP="00C873D9">
            <w:pPr>
              <w:spacing w:after="0" w:line="240" w:lineRule="auto"/>
              <w:ind w:firstLine="709"/>
              <w:rPr>
                <w:rFonts w:ascii="Times New Roman" w:eastAsia="Arial Unicode MS" w:hAnsi="Times New Roman" w:cs="Times New Roman"/>
                <w:sz w:val="24"/>
                <w:szCs w:val="24"/>
              </w:rPr>
            </w:pPr>
            <w:r w:rsidRPr="000E3276">
              <w:rPr>
                <w:rFonts w:ascii="Times New Roman" w:eastAsia="Arial Unicode MS" w:hAnsi="Times New Roman" w:cs="Times New Roman"/>
                <w:i/>
                <w:iCs/>
                <w:sz w:val="24"/>
                <w:szCs w:val="24"/>
              </w:rPr>
              <w:t xml:space="preserve">         </w:t>
            </w:r>
            <w:r w:rsidRPr="000E3276">
              <w:rPr>
                <w:rFonts w:ascii="Times New Roman" w:eastAsia="Arial Unicode MS" w:hAnsi="Times New Roman" w:cs="Times New Roman"/>
                <w:sz w:val="24"/>
                <w:szCs w:val="24"/>
              </w:rPr>
              <w:t xml:space="preserve"> kaip papildomam komitetui</w:t>
            </w:r>
          </w:p>
        </w:tc>
        <w:tc>
          <w:tcPr>
            <w:tcW w:w="3480" w:type="dxa"/>
            <w:tcBorders>
              <w:top w:val="single" w:sz="4" w:space="0" w:color="auto"/>
              <w:left w:val="nil"/>
              <w:bottom w:val="single" w:sz="4" w:space="0" w:color="auto"/>
              <w:right w:val="single" w:sz="8" w:space="0" w:color="auto"/>
            </w:tcBorders>
            <w:noWrap/>
            <w:tcMar>
              <w:top w:w="15" w:type="dxa"/>
              <w:left w:w="15" w:type="dxa"/>
              <w:bottom w:w="0" w:type="dxa"/>
              <w:right w:w="15" w:type="dxa"/>
            </w:tcMar>
            <w:vAlign w:val="center"/>
          </w:tcPr>
          <w:p w:rsidR="0083364E" w:rsidRPr="00B838CB" w:rsidRDefault="002E5BD7" w:rsidP="00C873D9">
            <w:pPr>
              <w:keepNext/>
              <w:spacing w:after="0" w:line="240" w:lineRule="auto"/>
              <w:ind w:right="4" w:firstLine="709"/>
              <w:jc w:val="center"/>
              <w:outlineLvl w:val="5"/>
              <w:rPr>
                <w:rFonts w:ascii="Times New Roman" w:eastAsia="Times New Roman" w:hAnsi="Times New Roman" w:cs="Times New Roman"/>
                <w:b/>
                <w:color w:val="FF0000"/>
                <w:szCs w:val="24"/>
              </w:rPr>
            </w:pPr>
            <w:r>
              <w:rPr>
                <w:rFonts w:ascii="Times New Roman" w:eastAsia="Times New Roman" w:hAnsi="Times New Roman" w:cs="Times New Roman"/>
                <w:b/>
                <w:szCs w:val="24"/>
              </w:rPr>
              <w:t>3</w:t>
            </w:r>
          </w:p>
        </w:tc>
      </w:tr>
      <w:tr w:rsidR="0083364E" w:rsidRPr="000E3276" w:rsidTr="0083364E">
        <w:trPr>
          <w:cantSplit/>
          <w:trHeight w:val="338"/>
          <w:jc w:val="center"/>
        </w:trPr>
        <w:tc>
          <w:tcPr>
            <w:tcW w:w="6600" w:type="dxa"/>
            <w:vMerge/>
            <w:tcBorders>
              <w:left w:val="single" w:sz="8" w:space="0" w:color="auto"/>
              <w:right w:val="single" w:sz="8" w:space="0" w:color="auto"/>
            </w:tcBorders>
            <w:tcMar>
              <w:top w:w="15" w:type="dxa"/>
              <w:left w:w="15" w:type="dxa"/>
              <w:bottom w:w="0" w:type="dxa"/>
              <w:right w:w="15" w:type="dxa"/>
            </w:tcMar>
          </w:tcPr>
          <w:p w:rsidR="0083364E" w:rsidRPr="000E3276" w:rsidRDefault="0083364E" w:rsidP="00C873D9">
            <w:pPr>
              <w:spacing w:after="0" w:line="240" w:lineRule="auto"/>
              <w:ind w:firstLine="709"/>
              <w:rPr>
                <w:rFonts w:ascii="Times New Roman" w:eastAsia="Times New Roman" w:hAnsi="Times New Roman" w:cs="Times New Roman"/>
                <w:sz w:val="24"/>
                <w:szCs w:val="24"/>
              </w:rPr>
            </w:pPr>
          </w:p>
        </w:tc>
        <w:tc>
          <w:tcPr>
            <w:tcW w:w="3480" w:type="dxa"/>
            <w:tcBorders>
              <w:top w:val="single" w:sz="4" w:space="0" w:color="auto"/>
              <w:left w:val="nil"/>
              <w:bottom w:val="single" w:sz="4" w:space="0" w:color="auto"/>
              <w:right w:val="single" w:sz="8" w:space="0" w:color="auto"/>
            </w:tcBorders>
            <w:noWrap/>
            <w:tcMar>
              <w:top w:w="15" w:type="dxa"/>
              <w:left w:w="15" w:type="dxa"/>
              <w:bottom w:w="0" w:type="dxa"/>
              <w:right w:w="15" w:type="dxa"/>
            </w:tcMar>
            <w:vAlign w:val="center"/>
          </w:tcPr>
          <w:p w:rsidR="0083364E" w:rsidRPr="00B838CB" w:rsidRDefault="00E8341A" w:rsidP="00C873D9">
            <w:pPr>
              <w:spacing w:after="0" w:line="240" w:lineRule="auto"/>
              <w:ind w:right="4" w:firstLine="709"/>
              <w:jc w:val="center"/>
              <w:rPr>
                <w:rFonts w:ascii="Times New Roman" w:eastAsia="Times New Roman" w:hAnsi="Times New Roman" w:cs="Times New Roman"/>
                <w:b/>
                <w:color w:val="FF0000"/>
                <w:szCs w:val="20"/>
              </w:rPr>
            </w:pPr>
            <w:r>
              <w:rPr>
                <w:rFonts w:ascii="Times New Roman" w:eastAsia="Times New Roman" w:hAnsi="Times New Roman" w:cs="Times New Roman"/>
                <w:b/>
                <w:szCs w:val="20"/>
              </w:rPr>
              <w:t>2</w:t>
            </w:r>
          </w:p>
        </w:tc>
      </w:tr>
      <w:tr w:rsidR="0083364E" w:rsidRPr="000E3276" w:rsidTr="0083364E">
        <w:trPr>
          <w:cantSplit/>
          <w:trHeight w:val="337"/>
          <w:jc w:val="center"/>
        </w:trPr>
        <w:tc>
          <w:tcPr>
            <w:tcW w:w="6600" w:type="dxa"/>
            <w:vMerge/>
            <w:tcBorders>
              <w:left w:val="single" w:sz="8" w:space="0" w:color="auto"/>
              <w:bottom w:val="single" w:sz="4" w:space="0" w:color="auto"/>
              <w:right w:val="single" w:sz="8" w:space="0" w:color="auto"/>
            </w:tcBorders>
            <w:tcMar>
              <w:top w:w="15" w:type="dxa"/>
              <w:left w:w="15" w:type="dxa"/>
              <w:bottom w:w="0" w:type="dxa"/>
              <w:right w:w="15" w:type="dxa"/>
            </w:tcMar>
          </w:tcPr>
          <w:p w:rsidR="0083364E" w:rsidRPr="000E3276" w:rsidRDefault="0083364E" w:rsidP="00C873D9">
            <w:pPr>
              <w:spacing w:after="0" w:line="240" w:lineRule="auto"/>
              <w:ind w:firstLine="709"/>
              <w:rPr>
                <w:rFonts w:ascii="Times New Roman" w:eastAsia="Times New Roman" w:hAnsi="Times New Roman" w:cs="Times New Roman"/>
                <w:sz w:val="24"/>
                <w:szCs w:val="24"/>
              </w:rPr>
            </w:pPr>
          </w:p>
        </w:tc>
        <w:tc>
          <w:tcPr>
            <w:tcW w:w="3480" w:type="dxa"/>
            <w:tcBorders>
              <w:top w:val="single" w:sz="4" w:space="0" w:color="auto"/>
              <w:left w:val="nil"/>
              <w:bottom w:val="single" w:sz="4" w:space="0" w:color="auto"/>
              <w:right w:val="single" w:sz="8" w:space="0" w:color="auto"/>
            </w:tcBorders>
            <w:noWrap/>
            <w:tcMar>
              <w:top w:w="15" w:type="dxa"/>
              <w:left w:w="15" w:type="dxa"/>
              <w:bottom w:w="0" w:type="dxa"/>
              <w:right w:w="15" w:type="dxa"/>
            </w:tcMar>
            <w:vAlign w:val="center"/>
          </w:tcPr>
          <w:p w:rsidR="0083364E" w:rsidRPr="00B838CB" w:rsidRDefault="002E5BD7" w:rsidP="00C873D9">
            <w:pPr>
              <w:spacing w:after="0" w:line="240" w:lineRule="auto"/>
              <w:ind w:right="4" w:firstLine="709"/>
              <w:jc w:val="center"/>
              <w:rPr>
                <w:rFonts w:ascii="Times New Roman" w:eastAsia="Times New Roman" w:hAnsi="Times New Roman" w:cs="Times New Roman"/>
                <w:b/>
                <w:color w:val="FF0000"/>
                <w:szCs w:val="20"/>
              </w:rPr>
            </w:pPr>
            <w:r>
              <w:rPr>
                <w:rFonts w:ascii="Times New Roman" w:eastAsia="Times New Roman" w:hAnsi="Times New Roman" w:cs="Times New Roman"/>
                <w:b/>
                <w:szCs w:val="20"/>
              </w:rPr>
              <w:t>1</w:t>
            </w:r>
          </w:p>
        </w:tc>
      </w:tr>
      <w:tr w:rsidR="0083364E" w:rsidRPr="000E3276" w:rsidTr="0083364E">
        <w:trPr>
          <w:trHeight w:val="336"/>
          <w:jc w:val="center"/>
        </w:trPr>
        <w:tc>
          <w:tcPr>
            <w:tcW w:w="6600" w:type="dxa"/>
            <w:tcBorders>
              <w:top w:val="nil"/>
              <w:left w:val="single" w:sz="8" w:space="0" w:color="auto"/>
              <w:bottom w:val="single" w:sz="4" w:space="0" w:color="auto"/>
              <w:right w:val="single" w:sz="8" w:space="0" w:color="auto"/>
            </w:tcBorders>
            <w:tcMar>
              <w:top w:w="15" w:type="dxa"/>
              <w:left w:w="15" w:type="dxa"/>
              <w:bottom w:w="0" w:type="dxa"/>
              <w:right w:w="15" w:type="dxa"/>
            </w:tcMar>
          </w:tcPr>
          <w:p w:rsidR="0083364E" w:rsidRPr="000E3276" w:rsidRDefault="0083364E" w:rsidP="00C873D9">
            <w:pPr>
              <w:spacing w:after="0" w:line="240" w:lineRule="auto"/>
              <w:ind w:firstLine="709"/>
              <w:jc w:val="center"/>
              <w:rPr>
                <w:rFonts w:ascii="Times New Roman" w:eastAsia="Arial Unicode MS" w:hAnsi="Times New Roman" w:cs="Times New Roman"/>
                <w:sz w:val="24"/>
                <w:szCs w:val="24"/>
                <w:highlight w:val="yellow"/>
              </w:rPr>
            </w:pPr>
            <w:r w:rsidRPr="000E3276">
              <w:rPr>
                <w:rFonts w:ascii="Times New Roman" w:eastAsia="Times New Roman" w:hAnsi="Times New Roman" w:cs="Times New Roman"/>
                <w:sz w:val="24"/>
                <w:szCs w:val="24"/>
              </w:rPr>
              <w:t xml:space="preserve">Kitų komitetų prašymu ar komiteto iniciatyva pateiktos </w:t>
            </w:r>
            <w:r w:rsidR="008101B9" w:rsidRPr="000E3276">
              <w:rPr>
                <w:rFonts w:ascii="Times New Roman" w:eastAsia="Times New Roman" w:hAnsi="Times New Roman" w:cs="Times New Roman"/>
                <w:sz w:val="24"/>
                <w:szCs w:val="24"/>
              </w:rPr>
              <w:t xml:space="preserve">      </w:t>
            </w:r>
            <w:r w:rsidRPr="000E3276">
              <w:rPr>
                <w:rFonts w:ascii="Times New Roman" w:eastAsia="Times New Roman" w:hAnsi="Times New Roman" w:cs="Times New Roman"/>
                <w:sz w:val="24"/>
                <w:szCs w:val="24"/>
              </w:rPr>
              <w:t>išvados</w:t>
            </w:r>
          </w:p>
        </w:tc>
        <w:tc>
          <w:tcPr>
            <w:tcW w:w="3480" w:type="dxa"/>
            <w:tcBorders>
              <w:top w:val="nil"/>
              <w:left w:val="nil"/>
              <w:bottom w:val="single" w:sz="4" w:space="0" w:color="auto"/>
              <w:right w:val="single" w:sz="8" w:space="0" w:color="auto"/>
            </w:tcBorders>
            <w:noWrap/>
            <w:tcMar>
              <w:top w:w="15" w:type="dxa"/>
              <w:left w:w="15" w:type="dxa"/>
              <w:bottom w:w="0" w:type="dxa"/>
              <w:right w:w="15" w:type="dxa"/>
            </w:tcMar>
            <w:vAlign w:val="center"/>
          </w:tcPr>
          <w:p w:rsidR="0083364E" w:rsidRPr="00B838CB" w:rsidRDefault="00600699" w:rsidP="00C873D9">
            <w:pPr>
              <w:spacing w:after="0" w:line="240" w:lineRule="auto"/>
              <w:ind w:right="4" w:firstLine="709"/>
              <w:jc w:val="center"/>
              <w:rPr>
                <w:rFonts w:ascii="Times New Roman" w:eastAsia="Arial Unicode MS" w:hAnsi="Times New Roman" w:cs="Times New Roman"/>
                <w:b/>
                <w:color w:val="FF0000"/>
                <w:szCs w:val="20"/>
                <w:highlight w:val="yellow"/>
              </w:rPr>
            </w:pPr>
            <w:r w:rsidRPr="00E8341A">
              <w:rPr>
                <w:rFonts w:ascii="Times New Roman" w:eastAsia="Arial Unicode MS" w:hAnsi="Times New Roman" w:cs="Times New Roman"/>
                <w:b/>
                <w:szCs w:val="20"/>
              </w:rPr>
              <w:t>1</w:t>
            </w:r>
          </w:p>
        </w:tc>
      </w:tr>
      <w:tr w:rsidR="0083364E" w:rsidRPr="000E3276" w:rsidTr="0083364E">
        <w:trPr>
          <w:cantSplit/>
          <w:trHeight w:val="292"/>
          <w:jc w:val="center"/>
        </w:trPr>
        <w:tc>
          <w:tcPr>
            <w:tcW w:w="10080" w:type="dxa"/>
            <w:gridSpan w:val="2"/>
            <w:tcBorders>
              <w:top w:val="nil"/>
              <w:left w:val="single" w:sz="8" w:space="0" w:color="auto"/>
              <w:bottom w:val="single" w:sz="4" w:space="0" w:color="auto"/>
              <w:right w:val="single" w:sz="8" w:space="0" w:color="auto"/>
            </w:tcBorders>
            <w:tcMar>
              <w:top w:w="15" w:type="dxa"/>
              <w:left w:w="15" w:type="dxa"/>
              <w:bottom w:w="0" w:type="dxa"/>
              <w:right w:w="15" w:type="dxa"/>
            </w:tcMar>
          </w:tcPr>
          <w:p w:rsidR="0083364E" w:rsidRPr="00B838CB" w:rsidRDefault="0083364E" w:rsidP="00C873D9">
            <w:pPr>
              <w:spacing w:after="0" w:line="240" w:lineRule="auto"/>
              <w:ind w:firstLine="709"/>
              <w:rPr>
                <w:rFonts w:ascii="Times New Roman" w:eastAsia="Arial Unicode MS" w:hAnsi="Times New Roman" w:cs="Times New Roman"/>
                <w:b/>
                <w:bCs/>
                <w:color w:val="FF0000"/>
                <w:sz w:val="24"/>
                <w:szCs w:val="24"/>
              </w:rPr>
            </w:pPr>
          </w:p>
          <w:p w:rsidR="0083364E" w:rsidRPr="00796D5F" w:rsidRDefault="0083364E" w:rsidP="00C873D9">
            <w:pPr>
              <w:keepNext/>
              <w:spacing w:after="0" w:line="240" w:lineRule="auto"/>
              <w:ind w:firstLine="709"/>
              <w:outlineLvl w:val="2"/>
              <w:rPr>
                <w:rFonts w:ascii="Times New Roman" w:eastAsia="Arial Unicode MS" w:hAnsi="Times New Roman" w:cs="Times New Roman"/>
                <w:b/>
                <w:bCs/>
                <w:color w:val="FF0000"/>
                <w:sz w:val="24"/>
                <w:szCs w:val="24"/>
              </w:rPr>
            </w:pPr>
            <w:r w:rsidRPr="00796D5F">
              <w:rPr>
                <w:rFonts w:ascii="Times New Roman" w:eastAsia="Arial Unicode MS" w:hAnsi="Times New Roman" w:cs="Times New Roman"/>
                <w:b/>
                <w:bCs/>
                <w:sz w:val="24"/>
                <w:szCs w:val="24"/>
              </w:rPr>
              <w:t xml:space="preserve">Posėdžiai ir klausymai </w:t>
            </w:r>
          </w:p>
        </w:tc>
      </w:tr>
      <w:tr w:rsidR="0083364E" w:rsidRPr="000E3276" w:rsidTr="0083364E">
        <w:trPr>
          <w:cantSplit/>
          <w:trHeight w:val="311"/>
          <w:jc w:val="center"/>
        </w:trPr>
        <w:tc>
          <w:tcPr>
            <w:tcW w:w="6600" w:type="dxa"/>
            <w:vMerge w:val="restart"/>
            <w:tcBorders>
              <w:top w:val="nil"/>
              <w:left w:val="single" w:sz="8" w:space="0" w:color="auto"/>
              <w:right w:val="single" w:sz="8" w:space="0" w:color="auto"/>
            </w:tcBorders>
            <w:noWrap/>
            <w:tcMar>
              <w:top w:w="15" w:type="dxa"/>
              <w:left w:w="15" w:type="dxa"/>
              <w:bottom w:w="0" w:type="dxa"/>
              <w:right w:w="15" w:type="dxa"/>
            </w:tcMar>
            <w:vAlign w:val="bottom"/>
          </w:tcPr>
          <w:p w:rsidR="0083364E" w:rsidRPr="000E3276" w:rsidRDefault="0083364E" w:rsidP="00C873D9">
            <w:pPr>
              <w:spacing w:after="0" w:line="240" w:lineRule="auto"/>
              <w:ind w:firstLine="709"/>
              <w:rPr>
                <w:rFonts w:ascii="Times New Roman" w:eastAsia="Times New Roman" w:hAnsi="Times New Roman" w:cs="Times New Roman"/>
                <w:sz w:val="24"/>
                <w:szCs w:val="24"/>
              </w:rPr>
            </w:pPr>
            <w:r w:rsidRPr="000E3276">
              <w:rPr>
                <w:rFonts w:ascii="Times New Roman" w:eastAsia="Times New Roman" w:hAnsi="Times New Roman" w:cs="Times New Roman"/>
                <w:sz w:val="24"/>
                <w:szCs w:val="24"/>
              </w:rPr>
              <w:t>Komiteto posėdžiai</w:t>
            </w:r>
          </w:p>
          <w:p w:rsidR="0083364E" w:rsidRPr="000E3276" w:rsidRDefault="0083364E" w:rsidP="00C873D9">
            <w:pPr>
              <w:tabs>
                <w:tab w:val="left" w:pos="419"/>
              </w:tabs>
              <w:spacing w:after="0" w:line="240" w:lineRule="auto"/>
              <w:ind w:firstLine="709"/>
              <w:rPr>
                <w:rFonts w:ascii="Times New Roman" w:eastAsia="Arial Unicode MS" w:hAnsi="Times New Roman" w:cs="Times New Roman"/>
                <w:sz w:val="24"/>
                <w:szCs w:val="24"/>
              </w:rPr>
            </w:pPr>
            <w:r w:rsidRPr="000E3276">
              <w:rPr>
                <w:rFonts w:ascii="Times New Roman" w:eastAsia="Times New Roman" w:hAnsi="Times New Roman" w:cs="Times New Roman"/>
                <w:sz w:val="24"/>
                <w:szCs w:val="24"/>
              </w:rPr>
              <w:t xml:space="preserve">iš jų: išvažiuojamųjų  </w:t>
            </w:r>
          </w:p>
        </w:tc>
        <w:tc>
          <w:tcPr>
            <w:tcW w:w="3480" w:type="dxa"/>
            <w:tcBorders>
              <w:top w:val="nil"/>
              <w:left w:val="nil"/>
              <w:bottom w:val="single" w:sz="4" w:space="0" w:color="auto"/>
              <w:right w:val="single" w:sz="8" w:space="0" w:color="auto"/>
            </w:tcBorders>
            <w:noWrap/>
            <w:tcMar>
              <w:top w:w="15" w:type="dxa"/>
              <w:left w:w="15" w:type="dxa"/>
              <w:bottom w:w="0" w:type="dxa"/>
              <w:right w:w="15" w:type="dxa"/>
            </w:tcMar>
            <w:vAlign w:val="center"/>
          </w:tcPr>
          <w:p w:rsidR="0083364E" w:rsidRPr="00B838CB" w:rsidRDefault="00B838CB" w:rsidP="00C873D9">
            <w:pPr>
              <w:spacing w:after="0" w:line="240" w:lineRule="auto"/>
              <w:ind w:firstLine="709"/>
              <w:jc w:val="center"/>
              <w:rPr>
                <w:rFonts w:ascii="Times New Roman" w:eastAsia="Arial Unicode MS" w:hAnsi="Times New Roman" w:cs="Times New Roman"/>
                <w:b/>
                <w:color w:val="FF0000"/>
                <w:szCs w:val="20"/>
              </w:rPr>
            </w:pPr>
            <w:r>
              <w:rPr>
                <w:rFonts w:ascii="Times New Roman" w:eastAsia="Arial Unicode MS" w:hAnsi="Times New Roman" w:cs="Times New Roman"/>
                <w:b/>
                <w:szCs w:val="20"/>
              </w:rPr>
              <w:t>25</w:t>
            </w:r>
          </w:p>
        </w:tc>
      </w:tr>
      <w:tr w:rsidR="0083364E" w:rsidRPr="000E3276" w:rsidTr="0083364E">
        <w:trPr>
          <w:cantSplit/>
          <w:trHeight w:val="205"/>
          <w:jc w:val="center"/>
        </w:trPr>
        <w:tc>
          <w:tcPr>
            <w:tcW w:w="6600" w:type="dxa"/>
            <w:vMerge/>
            <w:tcBorders>
              <w:left w:val="single" w:sz="8" w:space="0" w:color="auto"/>
              <w:bottom w:val="single" w:sz="4" w:space="0" w:color="auto"/>
              <w:right w:val="single" w:sz="8" w:space="0" w:color="auto"/>
            </w:tcBorders>
            <w:noWrap/>
            <w:tcMar>
              <w:top w:w="15" w:type="dxa"/>
              <w:left w:w="15" w:type="dxa"/>
              <w:bottom w:w="0" w:type="dxa"/>
              <w:right w:w="15" w:type="dxa"/>
            </w:tcMar>
            <w:vAlign w:val="bottom"/>
          </w:tcPr>
          <w:p w:rsidR="0083364E" w:rsidRPr="000E3276" w:rsidRDefault="0083364E" w:rsidP="00C873D9">
            <w:pPr>
              <w:spacing w:after="0" w:line="240" w:lineRule="auto"/>
              <w:ind w:firstLine="709"/>
              <w:rPr>
                <w:rFonts w:ascii="Times New Roman" w:eastAsia="Times New Roman" w:hAnsi="Times New Roman" w:cs="Times New Roman"/>
                <w:sz w:val="24"/>
                <w:szCs w:val="24"/>
              </w:rPr>
            </w:pPr>
          </w:p>
        </w:tc>
        <w:tc>
          <w:tcPr>
            <w:tcW w:w="3480" w:type="dxa"/>
            <w:tcBorders>
              <w:top w:val="single" w:sz="4" w:space="0" w:color="auto"/>
              <w:left w:val="nil"/>
              <w:bottom w:val="single" w:sz="4" w:space="0" w:color="auto"/>
              <w:right w:val="single" w:sz="8" w:space="0" w:color="auto"/>
            </w:tcBorders>
            <w:noWrap/>
            <w:tcMar>
              <w:top w:w="15" w:type="dxa"/>
              <w:left w:w="15" w:type="dxa"/>
              <w:bottom w:w="0" w:type="dxa"/>
              <w:right w:w="15" w:type="dxa"/>
            </w:tcMar>
            <w:vAlign w:val="center"/>
          </w:tcPr>
          <w:p w:rsidR="0083364E" w:rsidRPr="00B838CB" w:rsidRDefault="00F0618C" w:rsidP="00C873D9">
            <w:pPr>
              <w:spacing w:after="0" w:line="240" w:lineRule="auto"/>
              <w:ind w:firstLine="709"/>
              <w:jc w:val="center"/>
              <w:rPr>
                <w:rFonts w:ascii="Times New Roman" w:eastAsia="Arial Unicode MS" w:hAnsi="Times New Roman" w:cs="Times New Roman"/>
                <w:b/>
                <w:color w:val="FF0000"/>
                <w:szCs w:val="20"/>
              </w:rPr>
            </w:pPr>
            <w:r w:rsidRPr="00B838CB">
              <w:rPr>
                <w:rFonts w:ascii="Times New Roman" w:eastAsia="Arial Unicode MS" w:hAnsi="Times New Roman" w:cs="Times New Roman"/>
                <w:b/>
                <w:szCs w:val="20"/>
              </w:rPr>
              <w:t>0</w:t>
            </w:r>
          </w:p>
        </w:tc>
      </w:tr>
      <w:tr w:rsidR="0083364E" w:rsidRPr="000E3276" w:rsidTr="0083364E">
        <w:trPr>
          <w:cantSplit/>
          <w:trHeight w:val="345"/>
          <w:jc w:val="center"/>
        </w:trPr>
        <w:tc>
          <w:tcPr>
            <w:tcW w:w="10080" w:type="dxa"/>
            <w:gridSpan w:val="2"/>
            <w:tcBorders>
              <w:top w:val="single" w:sz="4" w:space="0" w:color="auto"/>
              <w:left w:val="single" w:sz="4" w:space="0" w:color="auto"/>
              <w:bottom w:val="single" w:sz="4" w:space="0" w:color="auto"/>
              <w:right w:val="single" w:sz="8" w:space="0" w:color="auto"/>
            </w:tcBorders>
            <w:noWrap/>
            <w:tcMar>
              <w:top w:w="15" w:type="dxa"/>
              <w:left w:w="15" w:type="dxa"/>
              <w:bottom w:w="0" w:type="dxa"/>
              <w:right w:w="15" w:type="dxa"/>
            </w:tcMar>
            <w:vAlign w:val="bottom"/>
          </w:tcPr>
          <w:p w:rsidR="0083364E" w:rsidRPr="00B838CB" w:rsidRDefault="0083364E" w:rsidP="00C873D9">
            <w:pPr>
              <w:keepNext/>
              <w:spacing w:after="0" w:line="240" w:lineRule="auto"/>
              <w:ind w:firstLine="709"/>
              <w:outlineLvl w:val="1"/>
              <w:rPr>
                <w:rFonts w:ascii="Times New Roman" w:eastAsia="Times New Roman" w:hAnsi="Times New Roman" w:cs="Times New Roman"/>
                <w:b/>
                <w:bCs/>
                <w:color w:val="FF0000"/>
                <w:sz w:val="24"/>
                <w:szCs w:val="24"/>
              </w:rPr>
            </w:pPr>
            <w:r w:rsidRPr="00796D5F">
              <w:rPr>
                <w:rFonts w:ascii="Times New Roman" w:eastAsia="Times New Roman" w:hAnsi="Times New Roman" w:cs="Times New Roman"/>
                <w:b/>
                <w:bCs/>
                <w:sz w:val="24"/>
                <w:szCs w:val="24"/>
              </w:rPr>
              <w:t xml:space="preserve">Parlamentinė kontrolė </w:t>
            </w:r>
          </w:p>
        </w:tc>
      </w:tr>
      <w:tr w:rsidR="0083364E" w:rsidRPr="000E3276" w:rsidTr="0083364E">
        <w:trPr>
          <w:trHeight w:val="360"/>
          <w:jc w:val="center"/>
        </w:trPr>
        <w:tc>
          <w:tcPr>
            <w:tcW w:w="6600" w:type="dxa"/>
            <w:tcBorders>
              <w:top w:val="nil"/>
              <w:left w:val="single" w:sz="8" w:space="0" w:color="auto"/>
              <w:bottom w:val="single" w:sz="4" w:space="0" w:color="auto"/>
              <w:right w:val="single" w:sz="8" w:space="0" w:color="auto"/>
            </w:tcBorders>
            <w:tcMar>
              <w:top w:w="15" w:type="dxa"/>
              <w:left w:w="15" w:type="dxa"/>
              <w:bottom w:w="0" w:type="dxa"/>
              <w:right w:w="15" w:type="dxa"/>
            </w:tcMar>
          </w:tcPr>
          <w:p w:rsidR="0083364E" w:rsidRPr="000E3276" w:rsidRDefault="0083364E" w:rsidP="00C873D9">
            <w:pPr>
              <w:spacing w:after="0" w:line="240" w:lineRule="auto"/>
              <w:ind w:firstLine="709"/>
              <w:rPr>
                <w:rFonts w:ascii="Times New Roman" w:eastAsia="Arial Unicode MS" w:hAnsi="Times New Roman" w:cs="Times New Roman"/>
                <w:sz w:val="24"/>
                <w:szCs w:val="24"/>
              </w:rPr>
            </w:pPr>
            <w:r w:rsidRPr="000E3276">
              <w:rPr>
                <w:rFonts w:ascii="Times New Roman" w:eastAsia="Times New Roman" w:hAnsi="Times New Roman" w:cs="Times New Roman"/>
                <w:sz w:val="24"/>
                <w:szCs w:val="24"/>
              </w:rPr>
              <w:t>Svarstytų parlamentinės kontrolės klausimų bendras sk.</w:t>
            </w:r>
          </w:p>
        </w:tc>
        <w:tc>
          <w:tcPr>
            <w:tcW w:w="3480" w:type="dxa"/>
            <w:tcBorders>
              <w:top w:val="nil"/>
              <w:left w:val="nil"/>
              <w:bottom w:val="single" w:sz="4" w:space="0" w:color="auto"/>
              <w:right w:val="single" w:sz="8" w:space="0" w:color="auto"/>
            </w:tcBorders>
            <w:noWrap/>
            <w:tcMar>
              <w:top w:w="15" w:type="dxa"/>
              <w:left w:w="15" w:type="dxa"/>
              <w:bottom w:w="0" w:type="dxa"/>
              <w:right w:w="15" w:type="dxa"/>
            </w:tcMar>
            <w:vAlign w:val="center"/>
          </w:tcPr>
          <w:p w:rsidR="0083364E" w:rsidRPr="00B838CB" w:rsidRDefault="00B2341A" w:rsidP="00C873D9">
            <w:pPr>
              <w:spacing w:after="0" w:line="240" w:lineRule="auto"/>
              <w:ind w:firstLine="709"/>
              <w:jc w:val="center"/>
              <w:rPr>
                <w:rFonts w:ascii="Times New Roman" w:eastAsia="Arial Unicode MS" w:hAnsi="Times New Roman" w:cs="Times New Roman"/>
                <w:b/>
                <w:bCs/>
                <w:color w:val="FF0000"/>
                <w:szCs w:val="20"/>
              </w:rPr>
            </w:pPr>
            <w:r w:rsidRPr="00B2341A">
              <w:rPr>
                <w:rFonts w:ascii="Times New Roman" w:eastAsia="Arial Unicode MS" w:hAnsi="Times New Roman" w:cs="Times New Roman"/>
                <w:b/>
                <w:bCs/>
                <w:szCs w:val="20"/>
              </w:rPr>
              <w:t>290</w:t>
            </w:r>
          </w:p>
        </w:tc>
      </w:tr>
      <w:tr w:rsidR="0083364E" w:rsidRPr="000E3276" w:rsidTr="0083364E">
        <w:trPr>
          <w:trHeight w:val="322"/>
          <w:jc w:val="center"/>
        </w:trPr>
        <w:tc>
          <w:tcPr>
            <w:tcW w:w="6600" w:type="dxa"/>
            <w:tcBorders>
              <w:top w:val="single" w:sz="4" w:space="0" w:color="auto"/>
              <w:left w:val="single" w:sz="4" w:space="0" w:color="auto"/>
              <w:right w:val="single" w:sz="4" w:space="0" w:color="auto"/>
            </w:tcBorders>
            <w:tcMar>
              <w:top w:w="15" w:type="dxa"/>
              <w:left w:w="15" w:type="dxa"/>
              <w:bottom w:w="0" w:type="dxa"/>
              <w:right w:w="15" w:type="dxa"/>
            </w:tcMar>
          </w:tcPr>
          <w:p w:rsidR="0083364E" w:rsidRPr="000E3276" w:rsidRDefault="0083364E" w:rsidP="00C873D9">
            <w:pPr>
              <w:keepNext/>
              <w:spacing w:after="0" w:line="240" w:lineRule="auto"/>
              <w:ind w:firstLine="709"/>
              <w:outlineLvl w:val="4"/>
              <w:rPr>
                <w:rFonts w:ascii="Times New Roman" w:eastAsia="Times New Roman" w:hAnsi="Times New Roman" w:cs="Times New Roman"/>
                <w:i/>
                <w:iCs/>
                <w:sz w:val="24"/>
                <w:szCs w:val="24"/>
              </w:rPr>
            </w:pPr>
            <w:r w:rsidRPr="000E3276">
              <w:rPr>
                <w:rFonts w:ascii="Times New Roman" w:eastAsia="Times New Roman" w:hAnsi="Times New Roman" w:cs="Times New Roman"/>
                <w:i/>
                <w:iCs/>
                <w:sz w:val="24"/>
                <w:szCs w:val="24"/>
              </w:rPr>
              <w:t xml:space="preserve">Tarybos </w:t>
            </w:r>
          </w:p>
        </w:tc>
        <w:tc>
          <w:tcPr>
            <w:tcW w:w="3480" w:type="dxa"/>
            <w:tcBorders>
              <w:top w:val="nil"/>
              <w:left w:val="single" w:sz="4" w:space="0" w:color="auto"/>
              <w:bottom w:val="single" w:sz="4" w:space="0" w:color="auto"/>
              <w:right w:val="single" w:sz="8" w:space="0" w:color="auto"/>
            </w:tcBorders>
            <w:noWrap/>
            <w:tcMar>
              <w:top w:w="15" w:type="dxa"/>
              <w:left w:w="15" w:type="dxa"/>
              <w:bottom w:w="0" w:type="dxa"/>
              <w:right w:w="15" w:type="dxa"/>
            </w:tcMar>
            <w:vAlign w:val="center"/>
          </w:tcPr>
          <w:p w:rsidR="0083364E" w:rsidRPr="00B838CB" w:rsidRDefault="00B838CB" w:rsidP="00C873D9">
            <w:pPr>
              <w:spacing w:after="0" w:line="240" w:lineRule="auto"/>
              <w:ind w:firstLine="709"/>
              <w:jc w:val="center"/>
              <w:rPr>
                <w:rFonts w:ascii="Times New Roman" w:eastAsia="Arial Unicode MS" w:hAnsi="Times New Roman" w:cs="Times New Roman"/>
                <w:b/>
                <w:color w:val="FF0000"/>
                <w:szCs w:val="20"/>
              </w:rPr>
            </w:pPr>
            <w:r w:rsidRPr="00B838CB">
              <w:rPr>
                <w:rFonts w:ascii="Times New Roman" w:eastAsia="Arial Unicode MS" w:hAnsi="Times New Roman" w:cs="Times New Roman"/>
                <w:b/>
                <w:szCs w:val="20"/>
              </w:rPr>
              <w:t>24</w:t>
            </w:r>
          </w:p>
        </w:tc>
      </w:tr>
      <w:tr w:rsidR="0083364E" w:rsidRPr="000E3276" w:rsidTr="0083364E">
        <w:trPr>
          <w:trHeight w:val="360"/>
          <w:jc w:val="center"/>
        </w:trPr>
        <w:tc>
          <w:tcPr>
            <w:tcW w:w="6600" w:type="dxa"/>
            <w:tcBorders>
              <w:left w:val="single" w:sz="4" w:space="0" w:color="auto"/>
              <w:right w:val="single" w:sz="4" w:space="0" w:color="auto"/>
            </w:tcBorders>
            <w:tcMar>
              <w:top w:w="15" w:type="dxa"/>
              <w:left w:w="15" w:type="dxa"/>
              <w:bottom w:w="0" w:type="dxa"/>
              <w:right w:w="15" w:type="dxa"/>
            </w:tcMar>
          </w:tcPr>
          <w:p w:rsidR="0083364E" w:rsidRPr="000E3276" w:rsidRDefault="0083364E" w:rsidP="00C873D9">
            <w:pPr>
              <w:spacing w:after="0" w:line="240" w:lineRule="auto"/>
              <w:ind w:firstLine="709"/>
              <w:rPr>
                <w:rFonts w:ascii="Times New Roman" w:eastAsia="Times New Roman" w:hAnsi="Times New Roman" w:cs="Times New Roman"/>
                <w:i/>
                <w:iCs/>
                <w:sz w:val="24"/>
                <w:szCs w:val="24"/>
              </w:rPr>
            </w:pPr>
            <w:r w:rsidRPr="000E3276">
              <w:rPr>
                <w:rFonts w:ascii="Times New Roman" w:eastAsia="Times New Roman" w:hAnsi="Times New Roman" w:cs="Times New Roman"/>
                <w:i/>
                <w:iCs/>
                <w:sz w:val="24"/>
                <w:szCs w:val="24"/>
              </w:rPr>
              <w:t xml:space="preserve">Pozicijos </w:t>
            </w:r>
          </w:p>
        </w:tc>
        <w:tc>
          <w:tcPr>
            <w:tcW w:w="3480" w:type="dxa"/>
            <w:tcBorders>
              <w:top w:val="nil"/>
              <w:left w:val="single" w:sz="4" w:space="0" w:color="auto"/>
              <w:bottom w:val="single" w:sz="4" w:space="0" w:color="auto"/>
              <w:right w:val="single" w:sz="8" w:space="0" w:color="auto"/>
            </w:tcBorders>
            <w:noWrap/>
            <w:tcMar>
              <w:top w:w="15" w:type="dxa"/>
              <w:left w:w="15" w:type="dxa"/>
              <w:bottom w:w="0" w:type="dxa"/>
              <w:right w:w="15" w:type="dxa"/>
            </w:tcMar>
            <w:vAlign w:val="center"/>
          </w:tcPr>
          <w:p w:rsidR="0083364E" w:rsidRPr="00B838CB" w:rsidRDefault="00B2341A" w:rsidP="00B2341A">
            <w:pPr>
              <w:spacing w:after="0" w:line="240" w:lineRule="auto"/>
              <w:ind w:firstLine="709"/>
              <w:jc w:val="center"/>
              <w:rPr>
                <w:rFonts w:ascii="Times New Roman" w:eastAsia="Times New Roman" w:hAnsi="Times New Roman" w:cs="Times New Roman"/>
                <w:b/>
                <w:color w:val="FF0000"/>
                <w:szCs w:val="20"/>
              </w:rPr>
            </w:pPr>
            <w:r w:rsidRPr="00B2341A">
              <w:rPr>
                <w:rFonts w:ascii="Times New Roman" w:eastAsia="Times New Roman" w:hAnsi="Times New Roman" w:cs="Times New Roman"/>
                <w:b/>
                <w:szCs w:val="20"/>
              </w:rPr>
              <w:t>131</w:t>
            </w:r>
            <w:r w:rsidR="00E8341A" w:rsidRPr="00B2341A">
              <w:rPr>
                <w:rFonts w:ascii="Times New Roman" w:eastAsia="Times New Roman" w:hAnsi="Times New Roman" w:cs="Times New Roman"/>
                <w:b/>
                <w:szCs w:val="20"/>
              </w:rPr>
              <w:t xml:space="preserve"> </w:t>
            </w:r>
          </w:p>
        </w:tc>
      </w:tr>
      <w:tr w:rsidR="0083364E" w:rsidRPr="000E3276" w:rsidTr="00B616CB">
        <w:trPr>
          <w:trHeight w:val="316"/>
          <w:jc w:val="center"/>
        </w:trPr>
        <w:tc>
          <w:tcPr>
            <w:tcW w:w="6600" w:type="dxa"/>
            <w:tcBorders>
              <w:left w:val="single" w:sz="4" w:space="0" w:color="auto"/>
              <w:bottom w:val="single" w:sz="4" w:space="0" w:color="auto"/>
              <w:right w:val="single" w:sz="4" w:space="0" w:color="auto"/>
            </w:tcBorders>
            <w:tcMar>
              <w:top w:w="15" w:type="dxa"/>
              <w:left w:w="15" w:type="dxa"/>
              <w:bottom w:w="0" w:type="dxa"/>
              <w:right w:w="15" w:type="dxa"/>
            </w:tcMar>
          </w:tcPr>
          <w:p w:rsidR="0083364E" w:rsidRPr="000E3276" w:rsidRDefault="0083364E" w:rsidP="00C873D9">
            <w:pPr>
              <w:spacing w:after="0" w:line="240" w:lineRule="auto"/>
              <w:ind w:firstLine="709"/>
              <w:rPr>
                <w:rFonts w:ascii="Times New Roman" w:eastAsia="Times New Roman" w:hAnsi="Times New Roman" w:cs="Times New Roman"/>
                <w:i/>
                <w:iCs/>
                <w:sz w:val="24"/>
                <w:szCs w:val="24"/>
              </w:rPr>
            </w:pPr>
            <w:r w:rsidRPr="000E3276">
              <w:rPr>
                <w:rFonts w:ascii="Times New Roman" w:eastAsia="Times New Roman" w:hAnsi="Times New Roman" w:cs="Times New Roman"/>
                <w:i/>
                <w:iCs/>
                <w:sz w:val="24"/>
                <w:szCs w:val="24"/>
              </w:rPr>
              <w:t>Ataskaitos</w:t>
            </w:r>
          </w:p>
        </w:tc>
        <w:tc>
          <w:tcPr>
            <w:tcW w:w="3480" w:type="dxa"/>
            <w:tcBorders>
              <w:top w:val="nil"/>
              <w:left w:val="single" w:sz="4" w:space="0" w:color="auto"/>
              <w:bottom w:val="single" w:sz="4" w:space="0" w:color="auto"/>
              <w:right w:val="single" w:sz="8" w:space="0" w:color="auto"/>
            </w:tcBorders>
            <w:noWrap/>
            <w:tcMar>
              <w:top w:w="15" w:type="dxa"/>
              <w:left w:w="15" w:type="dxa"/>
              <w:bottom w:w="0" w:type="dxa"/>
              <w:right w:w="15" w:type="dxa"/>
            </w:tcMar>
            <w:vAlign w:val="center"/>
          </w:tcPr>
          <w:p w:rsidR="0083364E" w:rsidRPr="00B838CB" w:rsidRDefault="007A40F0" w:rsidP="00E8341A">
            <w:pPr>
              <w:spacing w:after="0" w:line="240" w:lineRule="auto"/>
              <w:ind w:firstLine="709"/>
              <w:jc w:val="center"/>
              <w:rPr>
                <w:rFonts w:ascii="Times New Roman" w:eastAsia="Times New Roman" w:hAnsi="Times New Roman" w:cs="Times New Roman"/>
                <w:b/>
                <w:color w:val="FF0000"/>
                <w:szCs w:val="20"/>
              </w:rPr>
            </w:pPr>
            <w:r w:rsidRPr="00E8341A">
              <w:rPr>
                <w:rFonts w:ascii="Times New Roman" w:eastAsia="Times New Roman" w:hAnsi="Times New Roman" w:cs="Times New Roman"/>
                <w:b/>
                <w:szCs w:val="20"/>
              </w:rPr>
              <w:t>3</w:t>
            </w:r>
            <w:r w:rsidR="00E8341A" w:rsidRPr="00E8341A">
              <w:rPr>
                <w:rFonts w:ascii="Times New Roman" w:eastAsia="Times New Roman" w:hAnsi="Times New Roman" w:cs="Times New Roman"/>
                <w:b/>
                <w:szCs w:val="20"/>
              </w:rPr>
              <w:t>3</w:t>
            </w:r>
          </w:p>
        </w:tc>
      </w:tr>
      <w:tr w:rsidR="0083364E" w:rsidRPr="000E3276" w:rsidTr="0083364E">
        <w:trPr>
          <w:trHeight w:val="182"/>
          <w:jc w:val="center"/>
        </w:trPr>
        <w:tc>
          <w:tcPr>
            <w:tcW w:w="6600" w:type="dxa"/>
            <w:tcBorders>
              <w:top w:val="single" w:sz="4" w:space="0" w:color="auto"/>
              <w:left w:val="single" w:sz="4" w:space="0" w:color="auto"/>
              <w:right w:val="single" w:sz="4" w:space="0" w:color="auto"/>
            </w:tcBorders>
            <w:tcMar>
              <w:top w:w="15" w:type="dxa"/>
              <w:left w:w="15" w:type="dxa"/>
              <w:bottom w:w="0" w:type="dxa"/>
              <w:right w:w="15" w:type="dxa"/>
            </w:tcMar>
          </w:tcPr>
          <w:p w:rsidR="0083364E" w:rsidRPr="000E3276" w:rsidRDefault="00B616CB" w:rsidP="00C873D9">
            <w:pPr>
              <w:spacing w:after="0" w:line="240" w:lineRule="auto"/>
              <w:ind w:firstLine="709"/>
              <w:rPr>
                <w:rFonts w:ascii="Times New Roman" w:eastAsia="Times New Roman" w:hAnsi="Times New Roman" w:cs="Times New Roman"/>
                <w:i/>
                <w:iCs/>
                <w:sz w:val="24"/>
                <w:szCs w:val="24"/>
              </w:rPr>
            </w:pPr>
            <w:r w:rsidRPr="000E3276">
              <w:rPr>
                <w:rFonts w:ascii="Times New Roman" w:eastAsia="Times New Roman" w:hAnsi="Times New Roman" w:cs="Times New Roman"/>
                <w:i/>
                <w:iCs/>
                <w:sz w:val="24"/>
                <w:szCs w:val="24"/>
              </w:rPr>
              <w:t xml:space="preserve">Europos Sąjungos teisės aktų perkėlimo </w:t>
            </w:r>
            <w:proofErr w:type="spellStart"/>
            <w:r w:rsidRPr="000E3276">
              <w:rPr>
                <w:rFonts w:ascii="Times New Roman" w:eastAsia="Times New Roman" w:hAnsi="Times New Roman" w:cs="Times New Roman"/>
                <w:i/>
                <w:iCs/>
                <w:sz w:val="24"/>
                <w:szCs w:val="24"/>
              </w:rPr>
              <w:t>stebėsena</w:t>
            </w:r>
            <w:proofErr w:type="spellEnd"/>
            <w:r w:rsidRPr="000E3276">
              <w:rPr>
                <w:rFonts w:ascii="Times New Roman" w:eastAsia="Times New Roman" w:hAnsi="Times New Roman" w:cs="Times New Roman"/>
                <w:i/>
                <w:iCs/>
                <w:sz w:val="24"/>
                <w:szCs w:val="24"/>
              </w:rPr>
              <w:t xml:space="preserve"> </w:t>
            </w:r>
          </w:p>
        </w:tc>
        <w:tc>
          <w:tcPr>
            <w:tcW w:w="3480" w:type="dxa"/>
            <w:tcBorders>
              <w:top w:val="nil"/>
              <w:left w:val="single" w:sz="4" w:space="0" w:color="auto"/>
              <w:bottom w:val="single" w:sz="4" w:space="0" w:color="auto"/>
              <w:right w:val="single" w:sz="8" w:space="0" w:color="auto"/>
            </w:tcBorders>
            <w:noWrap/>
            <w:tcMar>
              <w:top w:w="15" w:type="dxa"/>
              <w:left w:w="15" w:type="dxa"/>
              <w:bottom w:w="0" w:type="dxa"/>
              <w:right w:w="15" w:type="dxa"/>
            </w:tcMar>
            <w:vAlign w:val="center"/>
          </w:tcPr>
          <w:p w:rsidR="0083364E" w:rsidRPr="00B838CB" w:rsidRDefault="00F0618C" w:rsidP="00C873D9">
            <w:pPr>
              <w:spacing w:after="0" w:line="240" w:lineRule="auto"/>
              <w:ind w:firstLine="709"/>
              <w:jc w:val="center"/>
              <w:rPr>
                <w:rFonts w:ascii="Times New Roman" w:eastAsia="Times New Roman" w:hAnsi="Times New Roman" w:cs="Times New Roman"/>
                <w:b/>
                <w:color w:val="FF0000"/>
                <w:szCs w:val="20"/>
              </w:rPr>
            </w:pPr>
            <w:r w:rsidRPr="00B838CB">
              <w:rPr>
                <w:rFonts w:ascii="Times New Roman" w:eastAsia="Times New Roman" w:hAnsi="Times New Roman" w:cs="Times New Roman"/>
                <w:b/>
                <w:szCs w:val="20"/>
              </w:rPr>
              <w:t>2</w:t>
            </w:r>
          </w:p>
        </w:tc>
      </w:tr>
      <w:tr w:rsidR="0083364E" w:rsidRPr="000E3276" w:rsidTr="0083364E">
        <w:trPr>
          <w:trHeight w:val="258"/>
          <w:jc w:val="center"/>
        </w:trPr>
        <w:tc>
          <w:tcPr>
            <w:tcW w:w="6600" w:type="dxa"/>
            <w:tcBorders>
              <w:left w:val="single" w:sz="4" w:space="0" w:color="auto"/>
              <w:bottom w:val="single" w:sz="4" w:space="0" w:color="auto"/>
              <w:right w:val="single" w:sz="4" w:space="0" w:color="auto"/>
            </w:tcBorders>
            <w:tcMar>
              <w:top w:w="15" w:type="dxa"/>
              <w:left w:w="15" w:type="dxa"/>
              <w:bottom w:w="0" w:type="dxa"/>
              <w:right w:w="15" w:type="dxa"/>
            </w:tcMar>
          </w:tcPr>
          <w:p w:rsidR="0083364E" w:rsidRPr="000E3276" w:rsidRDefault="00B616CB" w:rsidP="00C873D9">
            <w:pPr>
              <w:spacing w:after="0" w:line="240" w:lineRule="auto"/>
              <w:ind w:firstLine="709"/>
              <w:rPr>
                <w:rFonts w:ascii="Times New Roman" w:eastAsia="Times New Roman" w:hAnsi="Times New Roman" w:cs="Times New Roman"/>
                <w:i/>
                <w:iCs/>
                <w:sz w:val="24"/>
                <w:szCs w:val="24"/>
              </w:rPr>
            </w:pPr>
            <w:r w:rsidRPr="000E3276">
              <w:rPr>
                <w:rFonts w:ascii="Times New Roman" w:eastAsia="Times New Roman" w:hAnsi="Times New Roman" w:cs="Times New Roman"/>
                <w:i/>
                <w:iCs/>
                <w:sz w:val="24"/>
                <w:szCs w:val="24"/>
              </w:rPr>
              <w:t>Kiti parlamentinės kontrolės klausimai</w:t>
            </w:r>
          </w:p>
        </w:tc>
        <w:tc>
          <w:tcPr>
            <w:tcW w:w="3480" w:type="dxa"/>
            <w:tcBorders>
              <w:top w:val="nil"/>
              <w:left w:val="single" w:sz="4" w:space="0" w:color="auto"/>
              <w:bottom w:val="single" w:sz="4" w:space="0" w:color="auto"/>
              <w:right w:val="single" w:sz="8" w:space="0" w:color="auto"/>
            </w:tcBorders>
            <w:noWrap/>
            <w:tcMar>
              <w:top w:w="15" w:type="dxa"/>
              <w:left w:w="15" w:type="dxa"/>
              <w:bottom w:w="0" w:type="dxa"/>
              <w:right w:w="15" w:type="dxa"/>
            </w:tcMar>
            <w:vAlign w:val="center"/>
          </w:tcPr>
          <w:p w:rsidR="0083364E" w:rsidRPr="00B838CB" w:rsidRDefault="002E5BD7" w:rsidP="00C873D9">
            <w:pPr>
              <w:spacing w:after="0" w:line="240" w:lineRule="auto"/>
              <w:ind w:firstLine="709"/>
              <w:jc w:val="center"/>
              <w:rPr>
                <w:rFonts w:ascii="Times New Roman" w:eastAsia="Times New Roman" w:hAnsi="Times New Roman" w:cs="Times New Roman"/>
                <w:b/>
                <w:color w:val="FF0000"/>
                <w:szCs w:val="20"/>
              </w:rPr>
            </w:pPr>
            <w:r w:rsidRPr="002E5BD7">
              <w:rPr>
                <w:rFonts w:ascii="Times New Roman" w:eastAsia="Times New Roman" w:hAnsi="Times New Roman" w:cs="Times New Roman"/>
                <w:b/>
                <w:szCs w:val="20"/>
              </w:rPr>
              <w:t>17</w:t>
            </w:r>
          </w:p>
        </w:tc>
      </w:tr>
      <w:tr w:rsidR="00F960BC" w:rsidRPr="000E3276" w:rsidTr="0083364E">
        <w:trPr>
          <w:cantSplit/>
          <w:trHeight w:val="333"/>
          <w:jc w:val="center"/>
        </w:trPr>
        <w:tc>
          <w:tcPr>
            <w:tcW w:w="6600" w:type="dxa"/>
            <w:tcBorders>
              <w:top w:val="nil"/>
              <w:left w:val="single" w:sz="8" w:space="0" w:color="auto"/>
              <w:bottom w:val="single" w:sz="4" w:space="0" w:color="auto"/>
              <w:right w:val="single" w:sz="8" w:space="0" w:color="auto"/>
            </w:tcBorders>
            <w:tcMar>
              <w:top w:w="15" w:type="dxa"/>
              <w:left w:w="15" w:type="dxa"/>
              <w:bottom w:w="0" w:type="dxa"/>
              <w:right w:w="15" w:type="dxa"/>
            </w:tcMar>
          </w:tcPr>
          <w:p w:rsidR="00F960BC" w:rsidRPr="000E3276" w:rsidRDefault="00F960BC" w:rsidP="00C873D9">
            <w:pPr>
              <w:spacing w:after="0" w:line="240" w:lineRule="auto"/>
              <w:ind w:firstLine="709"/>
              <w:rPr>
                <w:rFonts w:ascii="Times New Roman" w:eastAsia="Times New Roman" w:hAnsi="Times New Roman" w:cs="Times New Roman"/>
                <w:b/>
                <w:sz w:val="24"/>
                <w:szCs w:val="24"/>
              </w:rPr>
            </w:pPr>
            <w:r w:rsidRPr="000E3276">
              <w:rPr>
                <w:rFonts w:ascii="Times New Roman" w:eastAsia="Times New Roman" w:hAnsi="Times New Roman" w:cs="Times New Roman"/>
                <w:b/>
                <w:sz w:val="24"/>
                <w:szCs w:val="24"/>
              </w:rPr>
              <w:t>Komiteto priimtos nuomonės</w:t>
            </w:r>
          </w:p>
        </w:tc>
        <w:tc>
          <w:tcPr>
            <w:tcW w:w="3480" w:type="dxa"/>
            <w:tcBorders>
              <w:top w:val="nil"/>
              <w:left w:val="nil"/>
              <w:bottom w:val="single" w:sz="4" w:space="0" w:color="auto"/>
              <w:right w:val="single" w:sz="8" w:space="0" w:color="auto"/>
            </w:tcBorders>
            <w:noWrap/>
            <w:tcMar>
              <w:top w:w="15" w:type="dxa"/>
              <w:left w:w="15" w:type="dxa"/>
              <w:bottom w:w="0" w:type="dxa"/>
              <w:right w:w="15" w:type="dxa"/>
            </w:tcMar>
            <w:vAlign w:val="center"/>
          </w:tcPr>
          <w:p w:rsidR="00F960BC" w:rsidRPr="00B838CB" w:rsidRDefault="00B838CB" w:rsidP="00C873D9">
            <w:pPr>
              <w:spacing w:after="0" w:line="240" w:lineRule="auto"/>
              <w:ind w:firstLine="709"/>
              <w:jc w:val="center"/>
              <w:rPr>
                <w:rFonts w:ascii="Times New Roman" w:eastAsia="Arial Unicode MS" w:hAnsi="Times New Roman" w:cs="Times New Roman"/>
                <w:b/>
                <w:color w:val="FF0000"/>
                <w:szCs w:val="20"/>
              </w:rPr>
            </w:pPr>
            <w:r w:rsidRPr="00B838CB">
              <w:rPr>
                <w:rFonts w:ascii="Times New Roman" w:eastAsia="Arial Unicode MS" w:hAnsi="Times New Roman" w:cs="Times New Roman"/>
                <w:b/>
                <w:szCs w:val="20"/>
              </w:rPr>
              <w:t>2</w:t>
            </w:r>
          </w:p>
        </w:tc>
      </w:tr>
      <w:tr w:rsidR="00796D5F" w:rsidRPr="000E3276" w:rsidTr="0083364E">
        <w:trPr>
          <w:cantSplit/>
          <w:trHeight w:val="333"/>
          <w:jc w:val="center"/>
        </w:trPr>
        <w:tc>
          <w:tcPr>
            <w:tcW w:w="6600" w:type="dxa"/>
            <w:tcBorders>
              <w:top w:val="nil"/>
              <w:left w:val="single" w:sz="8" w:space="0" w:color="auto"/>
              <w:bottom w:val="single" w:sz="4" w:space="0" w:color="auto"/>
              <w:right w:val="single" w:sz="8" w:space="0" w:color="auto"/>
            </w:tcBorders>
            <w:tcMar>
              <w:top w:w="15" w:type="dxa"/>
              <w:left w:w="15" w:type="dxa"/>
              <w:bottom w:w="0" w:type="dxa"/>
              <w:right w:w="15" w:type="dxa"/>
            </w:tcMar>
          </w:tcPr>
          <w:p w:rsidR="00796D5F" w:rsidRPr="00796D5F" w:rsidRDefault="00796D5F" w:rsidP="00C873D9">
            <w:pPr>
              <w:spacing w:after="0" w:line="240" w:lineRule="auto"/>
              <w:ind w:firstLine="709"/>
              <w:rPr>
                <w:rFonts w:ascii="Times New Roman" w:eastAsia="Times New Roman" w:hAnsi="Times New Roman" w:cs="Times New Roman"/>
                <w:b/>
                <w:sz w:val="24"/>
                <w:szCs w:val="24"/>
              </w:rPr>
            </w:pPr>
            <w:r w:rsidRPr="00796D5F">
              <w:rPr>
                <w:rFonts w:ascii="Times New Roman" w:eastAsia="Times New Roman" w:hAnsi="Times New Roman" w:cs="Times New Roman"/>
                <w:b/>
                <w:sz w:val="24"/>
                <w:szCs w:val="24"/>
              </w:rPr>
              <w:t>Komiteto priimti sprendimai</w:t>
            </w:r>
          </w:p>
        </w:tc>
        <w:tc>
          <w:tcPr>
            <w:tcW w:w="3480" w:type="dxa"/>
            <w:tcBorders>
              <w:top w:val="nil"/>
              <w:left w:val="nil"/>
              <w:bottom w:val="single" w:sz="4" w:space="0" w:color="auto"/>
              <w:right w:val="single" w:sz="8" w:space="0" w:color="auto"/>
            </w:tcBorders>
            <w:noWrap/>
            <w:tcMar>
              <w:top w:w="15" w:type="dxa"/>
              <w:left w:w="15" w:type="dxa"/>
              <w:bottom w:w="0" w:type="dxa"/>
              <w:right w:w="15" w:type="dxa"/>
            </w:tcMar>
            <w:vAlign w:val="center"/>
          </w:tcPr>
          <w:p w:rsidR="00796D5F" w:rsidRPr="00B838CB" w:rsidRDefault="00796D5F" w:rsidP="00C873D9">
            <w:pPr>
              <w:spacing w:after="0" w:line="240" w:lineRule="auto"/>
              <w:ind w:firstLine="709"/>
              <w:jc w:val="center"/>
              <w:rPr>
                <w:rFonts w:ascii="Times New Roman" w:eastAsia="Arial Unicode MS" w:hAnsi="Times New Roman" w:cs="Times New Roman"/>
                <w:b/>
                <w:szCs w:val="20"/>
              </w:rPr>
            </w:pPr>
            <w:r>
              <w:rPr>
                <w:rFonts w:ascii="Times New Roman" w:eastAsia="Arial Unicode MS" w:hAnsi="Times New Roman" w:cs="Times New Roman"/>
                <w:b/>
                <w:szCs w:val="20"/>
              </w:rPr>
              <w:t>13</w:t>
            </w:r>
          </w:p>
        </w:tc>
      </w:tr>
      <w:tr w:rsidR="0083364E" w:rsidRPr="000E3276" w:rsidTr="0083364E">
        <w:trPr>
          <w:cantSplit/>
          <w:trHeight w:val="333"/>
          <w:jc w:val="center"/>
        </w:trPr>
        <w:tc>
          <w:tcPr>
            <w:tcW w:w="6600" w:type="dxa"/>
            <w:tcBorders>
              <w:top w:val="nil"/>
              <w:left w:val="single" w:sz="8" w:space="0" w:color="auto"/>
              <w:bottom w:val="single" w:sz="4" w:space="0" w:color="auto"/>
              <w:right w:val="single" w:sz="8" w:space="0" w:color="auto"/>
            </w:tcBorders>
            <w:tcMar>
              <w:top w:w="15" w:type="dxa"/>
              <w:left w:w="15" w:type="dxa"/>
              <w:bottom w:w="0" w:type="dxa"/>
              <w:right w:w="15" w:type="dxa"/>
            </w:tcMar>
          </w:tcPr>
          <w:p w:rsidR="0083364E" w:rsidRPr="000E3276" w:rsidRDefault="0083364E" w:rsidP="00C873D9">
            <w:pPr>
              <w:spacing w:after="0" w:line="240" w:lineRule="auto"/>
              <w:ind w:firstLine="709"/>
              <w:rPr>
                <w:rFonts w:ascii="Times New Roman" w:eastAsia="Arial Unicode MS" w:hAnsi="Times New Roman" w:cs="Times New Roman"/>
                <w:sz w:val="24"/>
                <w:szCs w:val="24"/>
              </w:rPr>
            </w:pPr>
            <w:r w:rsidRPr="000E3276">
              <w:rPr>
                <w:rFonts w:ascii="Times New Roman" w:eastAsia="Times New Roman" w:hAnsi="Times New Roman" w:cs="Times New Roman"/>
                <w:sz w:val="24"/>
                <w:szCs w:val="24"/>
              </w:rPr>
              <w:t>Seimo valdybos sprendimu (komiteto iniciatyva) ir komiteto sprendimu sudarytos darbo grupės</w:t>
            </w:r>
          </w:p>
        </w:tc>
        <w:tc>
          <w:tcPr>
            <w:tcW w:w="3480" w:type="dxa"/>
            <w:tcBorders>
              <w:top w:val="nil"/>
              <w:left w:val="nil"/>
              <w:bottom w:val="single" w:sz="4" w:space="0" w:color="auto"/>
              <w:right w:val="single" w:sz="8" w:space="0" w:color="auto"/>
            </w:tcBorders>
            <w:noWrap/>
            <w:tcMar>
              <w:top w:w="15" w:type="dxa"/>
              <w:left w:w="15" w:type="dxa"/>
              <w:bottom w:w="0" w:type="dxa"/>
              <w:right w:w="15" w:type="dxa"/>
            </w:tcMar>
            <w:vAlign w:val="center"/>
          </w:tcPr>
          <w:p w:rsidR="0083364E" w:rsidRPr="00B838CB" w:rsidRDefault="00385E6D" w:rsidP="00C873D9">
            <w:pPr>
              <w:spacing w:after="0" w:line="240" w:lineRule="auto"/>
              <w:ind w:firstLine="709"/>
              <w:jc w:val="center"/>
              <w:rPr>
                <w:rFonts w:ascii="Times New Roman" w:eastAsia="Arial Unicode MS" w:hAnsi="Times New Roman" w:cs="Times New Roman"/>
                <w:b/>
                <w:color w:val="FF0000"/>
                <w:szCs w:val="20"/>
              </w:rPr>
            </w:pPr>
            <w:r w:rsidRPr="00B838CB">
              <w:rPr>
                <w:rFonts w:ascii="Times New Roman" w:eastAsia="Arial Unicode MS" w:hAnsi="Times New Roman" w:cs="Times New Roman"/>
                <w:b/>
                <w:szCs w:val="20"/>
              </w:rPr>
              <w:t>1</w:t>
            </w:r>
          </w:p>
        </w:tc>
      </w:tr>
      <w:tr w:rsidR="0083364E" w:rsidRPr="000E3276" w:rsidTr="00D2134A">
        <w:trPr>
          <w:cantSplit/>
          <w:trHeight w:val="334"/>
          <w:jc w:val="center"/>
        </w:trPr>
        <w:tc>
          <w:tcPr>
            <w:tcW w:w="10080" w:type="dxa"/>
            <w:gridSpan w:val="2"/>
            <w:tcBorders>
              <w:top w:val="single" w:sz="4" w:space="0" w:color="auto"/>
              <w:left w:val="single" w:sz="8" w:space="0" w:color="auto"/>
              <w:bottom w:val="single" w:sz="4" w:space="0" w:color="auto"/>
              <w:right w:val="single" w:sz="8" w:space="0" w:color="auto"/>
            </w:tcBorders>
            <w:tcMar>
              <w:top w:w="15" w:type="dxa"/>
              <w:left w:w="15" w:type="dxa"/>
              <w:bottom w:w="0" w:type="dxa"/>
              <w:right w:w="15" w:type="dxa"/>
            </w:tcMar>
          </w:tcPr>
          <w:p w:rsidR="0083364E" w:rsidRPr="00B838CB" w:rsidRDefault="0083364E" w:rsidP="00C873D9">
            <w:pPr>
              <w:keepNext/>
              <w:spacing w:after="0" w:line="240" w:lineRule="auto"/>
              <w:ind w:firstLine="709"/>
              <w:outlineLvl w:val="2"/>
              <w:rPr>
                <w:rFonts w:ascii="Times New Roman" w:eastAsia="Times New Roman" w:hAnsi="Times New Roman" w:cs="Times New Roman"/>
                <w:b/>
                <w:bCs/>
                <w:color w:val="FF0000"/>
                <w:sz w:val="24"/>
                <w:szCs w:val="24"/>
              </w:rPr>
            </w:pPr>
            <w:r w:rsidRPr="005F5B9F">
              <w:rPr>
                <w:rFonts w:ascii="Times New Roman" w:eastAsia="Times New Roman" w:hAnsi="Times New Roman" w:cs="Times New Roman"/>
                <w:b/>
                <w:bCs/>
                <w:sz w:val="24"/>
                <w:szCs w:val="24"/>
              </w:rPr>
              <w:t xml:space="preserve">Komiteto organizuoti renginiai </w:t>
            </w:r>
          </w:p>
        </w:tc>
      </w:tr>
      <w:tr w:rsidR="0083364E" w:rsidRPr="000E3276" w:rsidTr="0083364E">
        <w:trPr>
          <w:trHeight w:val="197"/>
          <w:jc w:val="center"/>
        </w:trPr>
        <w:tc>
          <w:tcPr>
            <w:tcW w:w="6600" w:type="dxa"/>
            <w:tcBorders>
              <w:top w:val="single" w:sz="4" w:space="0" w:color="auto"/>
              <w:left w:val="single" w:sz="8" w:space="0" w:color="auto"/>
              <w:bottom w:val="single" w:sz="4" w:space="0" w:color="auto"/>
              <w:right w:val="single" w:sz="8" w:space="0" w:color="auto"/>
            </w:tcBorders>
            <w:tcMar>
              <w:top w:w="15" w:type="dxa"/>
              <w:left w:w="15" w:type="dxa"/>
              <w:bottom w:w="0" w:type="dxa"/>
              <w:right w:w="15" w:type="dxa"/>
            </w:tcMar>
          </w:tcPr>
          <w:p w:rsidR="0083364E" w:rsidRPr="000E3276" w:rsidRDefault="0083364E" w:rsidP="00C873D9">
            <w:pPr>
              <w:spacing w:after="0" w:line="240" w:lineRule="auto"/>
              <w:ind w:firstLine="709"/>
              <w:rPr>
                <w:rFonts w:ascii="Times New Roman" w:eastAsia="Times New Roman" w:hAnsi="Times New Roman" w:cs="Times New Roman"/>
                <w:sz w:val="24"/>
                <w:szCs w:val="24"/>
              </w:rPr>
            </w:pPr>
            <w:r w:rsidRPr="000E3276">
              <w:rPr>
                <w:rFonts w:ascii="Times New Roman" w:eastAsia="Times New Roman" w:hAnsi="Times New Roman" w:cs="Times New Roman"/>
                <w:sz w:val="24"/>
                <w:szCs w:val="24"/>
              </w:rPr>
              <w:t>Komiteto organizuotos konferencijos, seminarai, diskusijos</w:t>
            </w:r>
          </w:p>
        </w:tc>
        <w:tc>
          <w:tcPr>
            <w:tcW w:w="3480" w:type="dxa"/>
            <w:tcBorders>
              <w:top w:val="single" w:sz="4" w:space="0" w:color="auto"/>
              <w:left w:val="nil"/>
              <w:bottom w:val="single" w:sz="4" w:space="0" w:color="auto"/>
              <w:right w:val="single" w:sz="8" w:space="0" w:color="auto"/>
            </w:tcBorders>
            <w:noWrap/>
            <w:tcMar>
              <w:top w:w="15" w:type="dxa"/>
              <w:left w:w="15" w:type="dxa"/>
              <w:bottom w:w="0" w:type="dxa"/>
              <w:right w:w="15" w:type="dxa"/>
            </w:tcMar>
            <w:vAlign w:val="center"/>
          </w:tcPr>
          <w:p w:rsidR="0083364E" w:rsidRPr="00B838CB" w:rsidRDefault="00B838CB" w:rsidP="00C873D9">
            <w:pPr>
              <w:spacing w:after="0" w:line="240" w:lineRule="auto"/>
              <w:ind w:firstLine="709"/>
              <w:jc w:val="center"/>
              <w:rPr>
                <w:rFonts w:ascii="Times New Roman" w:eastAsia="Times New Roman" w:hAnsi="Times New Roman" w:cs="Times New Roman"/>
                <w:b/>
                <w:iCs/>
                <w:color w:val="FF0000"/>
                <w:szCs w:val="20"/>
              </w:rPr>
            </w:pPr>
            <w:r>
              <w:rPr>
                <w:rFonts w:ascii="Times New Roman" w:eastAsia="Times New Roman" w:hAnsi="Times New Roman" w:cs="Times New Roman"/>
                <w:b/>
                <w:iCs/>
                <w:szCs w:val="20"/>
              </w:rPr>
              <w:t>1</w:t>
            </w:r>
          </w:p>
        </w:tc>
      </w:tr>
      <w:tr w:rsidR="0083364E" w:rsidRPr="000E3276" w:rsidTr="0083364E">
        <w:trPr>
          <w:trHeight w:val="122"/>
          <w:jc w:val="center"/>
        </w:trPr>
        <w:tc>
          <w:tcPr>
            <w:tcW w:w="6600" w:type="dxa"/>
            <w:tcBorders>
              <w:top w:val="single" w:sz="4" w:space="0" w:color="auto"/>
              <w:left w:val="single" w:sz="4" w:space="0" w:color="auto"/>
              <w:right w:val="single" w:sz="4" w:space="0" w:color="auto"/>
            </w:tcBorders>
            <w:tcMar>
              <w:top w:w="15" w:type="dxa"/>
              <w:left w:w="15" w:type="dxa"/>
              <w:bottom w:w="0" w:type="dxa"/>
              <w:right w:w="15" w:type="dxa"/>
            </w:tcMar>
          </w:tcPr>
          <w:p w:rsidR="0083364E" w:rsidRPr="000E3276" w:rsidRDefault="0083364E" w:rsidP="00C873D9">
            <w:pPr>
              <w:keepNext/>
              <w:spacing w:after="0" w:line="240" w:lineRule="auto"/>
              <w:ind w:firstLine="709"/>
              <w:outlineLvl w:val="4"/>
              <w:rPr>
                <w:rFonts w:ascii="Times New Roman" w:eastAsia="Times New Roman" w:hAnsi="Times New Roman" w:cs="Times New Roman"/>
                <w:i/>
                <w:iCs/>
                <w:sz w:val="24"/>
                <w:szCs w:val="24"/>
              </w:rPr>
            </w:pPr>
            <w:r w:rsidRPr="000E3276">
              <w:rPr>
                <w:rFonts w:ascii="Times New Roman" w:eastAsia="Times New Roman" w:hAnsi="Times New Roman" w:cs="Times New Roman"/>
                <w:i/>
                <w:iCs/>
                <w:sz w:val="24"/>
                <w:szCs w:val="24"/>
              </w:rPr>
              <w:t>Organizuotos konferencijos</w:t>
            </w:r>
            <w:r w:rsidR="00AB32BD" w:rsidRPr="000E3276">
              <w:rPr>
                <w:rFonts w:ascii="Times New Roman" w:eastAsia="Times New Roman" w:hAnsi="Times New Roman" w:cs="Times New Roman"/>
                <w:i/>
                <w:iCs/>
                <w:sz w:val="24"/>
                <w:szCs w:val="24"/>
              </w:rPr>
              <w:t>/</w:t>
            </w:r>
            <w:r w:rsidR="0019515E" w:rsidRPr="000E3276">
              <w:rPr>
                <w:rFonts w:ascii="Times New Roman" w:eastAsia="Times New Roman" w:hAnsi="Times New Roman" w:cs="Times New Roman"/>
                <w:i/>
                <w:iCs/>
                <w:sz w:val="24"/>
                <w:szCs w:val="24"/>
              </w:rPr>
              <w:t>minėjimai</w:t>
            </w:r>
          </w:p>
        </w:tc>
        <w:tc>
          <w:tcPr>
            <w:tcW w:w="3480" w:type="dxa"/>
            <w:tcBorders>
              <w:top w:val="single" w:sz="4" w:space="0" w:color="auto"/>
              <w:left w:val="single" w:sz="4" w:space="0" w:color="auto"/>
              <w:bottom w:val="single" w:sz="4" w:space="0" w:color="auto"/>
              <w:right w:val="single" w:sz="8" w:space="0" w:color="auto"/>
            </w:tcBorders>
            <w:noWrap/>
            <w:tcMar>
              <w:top w:w="15" w:type="dxa"/>
              <w:left w:w="15" w:type="dxa"/>
              <w:bottom w:w="0" w:type="dxa"/>
              <w:right w:w="15" w:type="dxa"/>
            </w:tcMar>
            <w:vAlign w:val="center"/>
          </w:tcPr>
          <w:p w:rsidR="0083364E" w:rsidRPr="00B838CB" w:rsidRDefault="00B838CB" w:rsidP="00C873D9">
            <w:pPr>
              <w:spacing w:after="0" w:line="240" w:lineRule="auto"/>
              <w:ind w:firstLine="709"/>
              <w:jc w:val="center"/>
              <w:rPr>
                <w:rFonts w:ascii="Times New Roman" w:eastAsia="Times New Roman" w:hAnsi="Times New Roman" w:cs="Times New Roman"/>
                <w:b/>
                <w:color w:val="FF0000"/>
                <w:szCs w:val="20"/>
              </w:rPr>
            </w:pPr>
            <w:r w:rsidRPr="00B838CB">
              <w:rPr>
                <w:rFonts w:ascii="Times New Roman" w:eastAsia="Times New Roman" w:hAnsi="Times New Roman" w:cs="Times New Roman"/>
                <w:b/>
                <w:szCs w:val="20"/>
              </w:rPr>
              <w:t>0</w:t>
            </w:r>
          </w:p>
        </w:tc>
      </w:tr>
      <w:tr w:rsidR="0083364E" w:rsidRPr="000E3276" w:rsidTr="0083364E">
        <w:trPr>
          <w:trHeight w:val="146"/>
          <w:jc w:val="center"/>
        </w:trPr>
        <w:tc>
          <w:tcPr>
            <w:tcW w:w="6600" w:type="dxa"/>
            <w:tcBorders>
              <w:left w:val="single" w:sz="4" w:space="0" w:color="auto"/>
              <w:right w:val="single" w:sz="4" w:space="0" w:color="auto"/>
            </w:tcBorders>
            <w:tcMar>
              <w:top w:w="15" w:type="dxa"/>
              <w:left w:w="15" w:type="dxa"/>
              <w:bottom w:w="0" w:type="dxa"/>
              <w:right w:w="15" w:type="dxa"/>
            </w:tcMar>
          </w:tcPr>
          <w:p w:rsidR="0083364E" w:rsidRPr="000E3276" w:rsidRDefault="0083364E" w:rsidP="00C873D9">
            <w:pPr>
              <w:spacing w:after="0" w:line="240" w:lineRule="auto"/>
              <w:ind w:firstLine="709"/>
              <w:rPr>
                <w:rFonts w:ascii="Times New Roman" w:eastAsia="Times New Roman" w:hAnsi="Times New Roman" w:cs="Times New Roman"/>
                <w:i/>
                <w:iCs/>
                <w:sz w:val="24"/>
                <w:szCs w:val="24"/>
              </w:rPr>
            </w:pPr>
            <w:r w:rsidRPr="000E3276">
              <w:rPr>
                <w:rFonts w:ascii="Times New Roman" w:eastAsia="Times New Roman" w:hAnsi="Times New Roman" w:cs="Times New Roman"/>
                <w:i/>
                <w:iCs/>
                <w:sz w:val="24"/>
                <w:szCs w:val="24"/>
              </w:rPr>
              <w:t>Video konferencijos</w:t>
            </w:r>
          </w:p>
        </w:tc>
        <w:tc>
          <w:tcPr>
            <w:tcW w:w="3480" w:type="dxa"/>
            <w:tcBorders>
              <w:top w:val="single" w:sz="4" w:space="0" w:color="auto"/>
              <w:left w:val="single" w:sz="4" w:space="0" w:color="auto"/>
              <w:bottom w:val="single" w:sz="4" w:space="0" w:color="auto"/>
              <w:right w:val="single" w:sz="8" w:space="0" w:color="auto"/>
            </w:tcBorders>
            <w:noWrap/>
            <w:tcMar>
              <w:top w:w="15" w:type="dxa"/>
              <w:left w:w="15" w:type="dxa"/>
              <w:bottom w:w="0" w:type="dxa"/>
              <w:right w:w="15" w:type="dxa"/>
            </w:tcMar>
            <w:vAlign w:val="center"/>
          </w:tcPr>
          <w:p w:rsidR="0083364E" w:rsidRPr="00B838CB" w:rsidRDefault="00E74B76" w:rsidP="00C873D9">
            <w:pPr>
              <w:spacing w:after="0" w:line="240" w:lineRule="auto"/>
              <w:ind w:firstLine="709"/>
              <w:jc w:val="center"/>
              <w:rPr>
                <w:rFonts w:ascii="Times New Roman" w:eastAsia="Times New Roman" w:hAnsi="Times New Roman" w:cs="Times New Roman"/>
                <w:b/>
                <w:color w:val="FF0000"/>
                <w:szCs w:val="20"/>
              </w:rPr>
            </w:pPr>
            <w:r w:rsidRPr="00B838CB">
              <w:rPr>
                <w:rFonts w:ascii="Times New Roman" w:eastAsia="Times New Roman" w:hAnsi="Times New Roman" w:cs="Times New Roman"/>
                <w:b/>
                <w:szCs w:val="20"/>
              </w:rPr>
              <w:t>0</w:t>
            </w:r>
          </w:p>
        </w:tc>
      </w:tr>
      <w:tr w:rsidR="0083364E" w:rsidRPr="000E3276" w:rsidTr="0083364E">
        <w:trPr>
          <w:trHeight w:val="226"/>
          <w:jc w:val="center"/>
        </w:trPr>
        <w:tc>
          <w:tcPr>
            <w:tcW w:w="6600" w:type="dxa"/>
            <w:tcBorders>
              <w:left w:val="single" w:sz="4" w:space="0" w:color="auto"/>
              <w:right w:val="single" w:sz="4" w:space="0" w:color="auto"/>
            </w:tcBorders>
            <w:tcMar>
              <w:top w:w="15" w:type="dxa"/>
              <w:left w:w="15" w:type="dxa"/>
              <w:bottom w:w="0" w:type="dxa"/>
              <w:right w:w="15" w:type="dxa"/>
            </w:tcMar>
          </w:tcPr>
          <w:p w:rsidR="0083364E" w:rsidRPr="000E3276" w:rsidRDefault="0083364E" w:rsidP="00C873D9">
            <w:pPr>
              <w:spacing w:after="0" w:line="240" w:lineRule="auto"/>
              <w:ind w:firstLine="709"/>
              <w:rPr>
                <w:rFonts w:ascii="Times New Roman" w:eastAsia="Times New Roman" w:hAnsi="Times New Roman" w:cs="Times New Roman"/>
                <w:i/>
                <w:iCs/>
                <w:sz w:val="24"/>
                <w:szCs w:val="24"/>
              </w:rPr>
            </w:pPr>
            <w:r w:rsidRPr="000E3276">
              <w:rPr>
                <w:rFonts w:ascii="Times New Roman" w:eastAsia="Times New Roman" w:hAnsi="Times New Roman" w:cs="Times New Roman"/>
                <w:i/>
                <w:iCs/>
                <w:sz w:val="24"/>
                <w:szCs w:val="24"/>
              </w:rPr>
              <w:t>Seminarai</w:t>
            </w:r>
          </w:p>
        </w:tc>
        <w:tc>
          <w:tcPr>
            <w:tcW w:w="3480" w:type="dxa"/>
            <w:tcBorders>
              <w:top w:val="single" w:sz="4" w:space="0" w:color="auto"/>
              <w:left w:val="single" w:sz="4" w:space="0" w:color="auto"/>
              <w:bottom w:val="single" w:sz="4" w:space="0" w:color="auto"/>
              <w:right w:val="single" w:sz="8" w:space="0" w:color="auto"/>
            </w:tcBorders>
            <w:noWrap/>
            <w:tcMar>
              <w:top w:w="15" w:type="dxa"/>
              <w:left w:w="15" w:type="dxa"/>
              <w:bottom w:w="0" w:type="dxa"/>
              <w:right w:w="15" w:type="dxa"/>
            </w:tcMar>
            <w:vAlign w:val="center"/>
          </w:tcPr>
          <w:p w:rsidR="0083364E" w:rsidRPr="00B838CB" w:rsidRDefault="00E74B76" w:rsidP="00C873D9">
            <w:pPr>
              <w:spacing w:after="0" w:line="240" w:lineRule="auto"/>
              <w:ind w:firstLine="709"/>
              <w:jc w:val="center"/>
              <w:rPr>
                <w:rFonts w:ascii="Times New Roman" w:eastAsia="Times New Roman" w:hAnsi="Times New Roman" w:cs="Times New Roman"/>
                <w:b/>
                <w:color w:val="FF0000"/>
                <w:szCs w:val="20"/>
              </w:rPr>
            </w:pPr>
            <w:r w:rsidRPr="00B838CB">
              <w:rPr>
                <w:rFonts w:ascii="Times New Roman" w:eastAsia="Times New Roman" w:hAnsi="Times New Roman" w:cs="Times New Roman"/>
                <w:b/>
                <w:szCs w:val="20"/>
              </w:rPr>
              <w:t>0</w:t>
            </w:r>
          </w:p>
        </w:tc>
      </w:tr>
      <w:tr w:rsidR="0083364E" w:rsidRPr="000E3276" w:rsidTr="0083364E">
        <w:trPr>
          <w:trHeight w:val="112"/>
          <w:jc w:val="center"/>
        </w:trPr>
        <w:tc>
          <w:tcPr>
            <w:tcW w:w="6600" w:type="dxa"/>
            <w:tcBorders>
              <w:left w:val="single" w:sz="4" w:space="0" w:color="auto"/>
              <w:right w:val="single" w:sz="4" w:space="0" w:color="auto"/>
            </w:tcBorders>
            <w:tcMar>
              <w:top w:w="15" w:type="dxa"/>
              <w:left w:w="15" w:type="dxa"/>
              <w:bottom w:w="0" w:type="dxa"/>
              <w:right w:w="15" w:type="dxa"/>
            </w:tcMar>
          </w:tcPr>
          <w:p w:rsidR="0083364E" w:rsidRPr="000E3276" w:rsidRDefault="00AB32BD" w:rsidP="00C873D9">
            <w:pPr>
              <w:spacing w:after="0" w:line="240" w:lineRule="auto"/>
              <w:ind w:firstLine="709"/>
              <w:rPr>
                <w:rFonts w:ascii="Times New Roman" w:eastAsia="Times New Roman" w:hAnsi="Times New Roman" w:cs="Times New Roman"/>
                <w:i/>
                <w:iCs/>
                <w:sz w:val="24"/>
                <w:szCs w:val="24"/>
              </w:rPr>
            </w:pPr>
            <w:r w:rsidRPr="000E3276">
              <w:rPr>
                <w:rFonts w:ascii="Times New Roman" w:eastAsia="Times New Roman" w:hAnsi="Times New Roman" w:cs="Times New Roman"/>
                <w:i/>
                <w:iCs/>
                <w:sz w:val="24"/>
                <w:szCs w:val="24"/>
              </w:rPr>
              <w:t>Diskusijos</w:t>
            </w:r>
          </w:p>
        </w:tc>
        <w:tc>
          <w:tcPr>
            <w:tcW w:w="3480" w:type="dxa"/>
            <w:tcBorders>
              <w:top w:val="single" w:sz="4" w:space="0" w:color="auto"/>
              <w:left w:val="single" w:sz="4" w:space="0" w:color="auto"/>
              <w:bottom w:val="single" w:sz="4" w:space="0" w:color="auto"/>
              <w:right w:val="single" w:sz="8" w:space="0" w:color="auto"/>
            </w:tcBorders>
            <w:noWrap/>
            <w:tcMar>
              <w:top w:w="15" w:type="dxa"/>
              <w:left w:w="15" w:type="dxa"/>
              <w:bottom w:w="0" w:type="dxa"/>
              <w:right w:w="15" w:type="dxa"/>
            </w:tcMar>
            <w:vAlign w:val="center"/>
          </w:tcPr>
          <w:p w:rsidR="0083364E" w:rsidRPr="00B838CB" w:rsidRDefault="00B838CB" w:rsidP="00C873D9">
            <w:pPr>
              <w:spacing w:after="0" w:line="240" w:lineRule="auto"/>
              <w:ind w:firstLine="709"/>
              <w:jc w:val="center"/>
              <w:rPr>
                <w:rFonts w:ascii="Times New Roman" w:eastAsia="Times New Roman" w:hAnsi="Times New Roman" w:cs="Times New Roman"/>
                <w:b/>
                <w:color w:val="FF0000"/>
                <w:szCs w:val="20"/>
              </w:rPr>
            </w:pPr>
            <w:r w:rsidRPr="00B838CB">
              <w:rPr>
                <w:rFonts w:ascii="Times New Roman" w:eastAsia="Times New Roman" w:hAnsi="Times New Roman" w:cs="Times New Roman"/>
                <w:b/>
                <w:szCs w:val="20"/>
              </w:rPr>
              <w:t>1</w:t>
            </w:r>
          </w:p>
        </w:tc>
      </w:tr>
      <w:tr w:rsidR="0083364E" w:rsidRPr="000E3276" w:rsidTr="00D2134A">
        <w:trPr>
          <w:cantSplit/>
          <w:trHeight w:val="334"/>
          <w:jc w:val="center"/>
        </w:trPr>
        <w:tc>
          <w:tcPr>
            <w:tcW w:w="10080" w:type="dxa"/>
            <w:gridSpan w:val="2"/>
            <w:tcBorders>
              <w:top w:val="single" w:sz="4" w:space="0" w:color="auto"/>
              <w:left w:val="single" w:sz="8" w:space="0" w:color="auto"/>
              <w:bottom w:val="single" w:sz="4" w:space="0" w:color="auto"/>
              <w:right w:val="single" w:sz="8" w:space="0" w:color="auto"/>
            </w:tcBorders>
            <w:tcMar>
              <w:top w:w="15" w:type="dxa"/>
              <w:left w:w="15" w:type="dxa"/>
              <w:bottom w:w="0" w:type="dxa"/>
              <w:right w:w="15" w:type="dxa"/>
            </w:tcMar>
          </w:tcPr>
          <w:p w:rsidR="0083364E" w:rsidRPr="00B838CB" w:rsidRDefault="0083364E" w:rsidP="00C873D9">
            <w:pPr>
              <w:keepNext/>
              <w:spacing w:after="0" w:line="240" w:lineRule="auto"/>
              <w:ind w:firstLine="709"/>
              <w:outlineLvl w:val="1"/>
              <w:rPr>
                <w:rFonts w:ascii="Times New Roman" w:eastAsia="Times New Roman" w:hAnsi="Times New Roman" w:cs="Times New Roman"/>
                <w:b/>
                <w:bCs/>
                <w:color w:val="FF0000"/>
                <w:sz w:val="24"/>
                <w:szCs w:val="24"/>
                <w:highlight w:val="yellow"/>
              </w:rPr>
            </w:pPr>
            <w:r w:rsidRPr="005F5B9F">
              <w:rPr>
                <w:rFonts w:ascii="Times New Roman" w:eastAsia="Times New Roman" w:hAnsi="Times New Roman" w:cs="Times New Roman"/>
                <w:b/>
                <w:bCs/>
                <w:sz w:val="24"/>
                <w:szCs w:val="24"/>
              </w:rPr>
              <w:t xml:space="preserve">Tarptautiniai ryšiai </w:t>
            </w:r>
          </w:p>
        </w:tc>
      </w:tr>
      <w:tr w:rsidR="0083364E" w:rsidRPr="000E3276" w:rsidTr="0083364E">
        <w:trPr>
          <w:cantSplit/>
          <w:trHeight w:val="361"/>
          <w:jc w:val="center"/>
        </w:trPr>
        <w:tc>
          <w:tcPr>
            <w:tcW w:w="6600" w:type="dxa"/>
            <w:tcBorders>
              <w:top w:val="nil"/>
              <w:left w:val="single" w:sz="8" w:space="0" w:color="auto"/>
              <w:bottom w:val="single" w:sz="4" w:space="0" w:color="auto"/>
              <w:right w:val="single" w:sz="8" w:space="0" w:color="auto"/>
            </w:tcBorders>
            <w:tcMar>
              <w:top w:w="15" w:type="dxa"/>
              <w:left w:w="15" w:type="dxa"/>
              <w:bottom w:w="0" w:type="dxa"/>
              <w:right w:w="15" w:type="dxa"/>
            </w:tcMar>
          </w:tcPr>
          <w:p w:rsidR="00A21664" w:rsidRPr="000E3276" w:rsidRDefault="0083364E" w:rsidP="00C873D9">
            <w:pPr>
              <w:spacing w:after="0" w:line="240" w:lineRule="auto"/>
              <w:ind w:firstLine="709"/>
              <w:rPr>
                <w:rFonts w:ascii="Times New Roman" w:eastAsia="Times New Roman" w:hAnsi="Times New Roman" w:cs="Times New Roman"/>
                <w:sz w:val="24"/>
                <w:szCs w:val="24"/>
              </w:rPr>
            </w:pPr>
            <w:r w:rsidRPr="000E3276">
              <w:rPr>
                <w:rFonts w:ascii="Times New Roman" w:eastAsia="Times New Roman" w:hAnsi="Times New Roman" w:cs="Times New Roman"/>
                <w:sz w:val="24"/>
                <w:szCs w:val="24"/>
              </w:rPr>
              <w:t>Komiteto priimtų užsienio delegacijų sk.</w:t>
            </w:r>
          </w:p>
          <w:p w:rsidR="0083364E" w:rsidRPr="000E3276" w:rsidRDefault="0083364E" w:rsidP="00C873D9">
            <w:pPr>
              <w:spacing w:after="0" w:line="240" w:lineRule="auto"/>
              <w:ind w:firstLine="709"/>
              <w:rPr>
                <w:rFonts w:ascii="Times New Roman" w:eastAsia="Times New Roman" w:hAnsi="Times New Roman" w:cs="Times New Roman"/>
                <w:sz w:val="24"/>
                <w:szCs w:val="24"/>
              </w:rPr>
            </w:pPr>
            <w:r w:rsidRPr="000E3276">
              <w:rPr>
                <w:rFonts w:ascii="Times New Roman" w:eastAsia="Arial Unicode MS" w:hAnsi="Times New Roman" w:cs="Times New Roman"/>
                <w:sz w:val="24"/>
                <w:szCs w:val="24"/>
              </w:rPr>
              <w:t xml:space="preserve">iš jų: </w:t>
            </w:r>
            <w:r w:rsidR="00B616CB" w:rsidRPr="000E3276">
              <w:rPr>
                <w:rFonts w:ascii="Times New Roman" w:eastAsia="Arial Unicode MS" w:hAnsi="Times New Roman" w:cs="Times New Roman"/>
                <w:sz w:val="24"/>
                <w:szCs w:val="24"/>
              </w:rPr>
              <w:t xml:space="preserve">susitikimai, organizuoti </w:t>
            </w:r>
            <w:r w:rsidRPr="000E3276">
              <w:rPr>
                <w:rFonts w:ascii="Times New Roman" w:eastAsia="Arial Unicode MS" w:hAnsi="Times New Roman" w:cs="Times New Roman"/>
                <w:sz w:val="24"/>
                <w:szCs w:val="24"/>
              </w:rPr>
              <w:t xml:space="preserve">komiteto </w:t>
            </w:r>
            <w:r w:rsidR="00B616CB" w:rsidRPr="000E3276">
              <w:rPr>
                <w:rFonts w:ascii="Times New Roman" w:eastAsia="Arial Unicode MS" w:hAnsi="Times New Roman" w:cs="Times New Roman"/>
                <w:sz w:val="24"/>
                <w:szCs w:val="24"/>
              </w:rPr>
              <w:t>iniciatyva</w:t>
            </w:r>
          </w:p>
        </w:tc>
        <w:tc>
          <w:tcPr>
            <w:tcW w:w="3480" w:type="dxa"/>
            <w:tcBorders>
              <w:top w:val="nil"/>
              <w:left w:val="nil"/>
              <w:bottom w:val="single" w:sz="4" w:space="0" w:color="auto"/>
              <w:right w:val="single" w:sz="8" w:space="0" w:color="auto"/>
            </w:tcBorders>
            <w:noWrap/>
            <w:tcMar>
              <w:top w:w="15" w:type="dxa"/>
              <w:left w:w="15" w:type="dxa"/>
              <w:bottom w:w="0" w:type="dxa"/>
              <w:right w:w="15" w:type="dxa"/>
            </w:tcMar>
            <w:vAlign w:val="center"/>
          </w:tcPr>
          <w:p w:rsidR="0083364E" w:rsidRPr="00B838CB" w:rsidRDefault="00B838CB" w:rsidP="00C873D9">
            <w:pPr>
              <w:spacing w:after="0" w:line="240" w:lineRule="auto"/>
              <w:ind w:firstLine="709"/>
              <w:jc w:val="center"/>
              <w:rPr>
                <w:rFonts w:ascii="Times New Roman" w:eastAsia="Arial Unicode MS" w:hAnsi="Times New Roman" w:cs="Times New Roman"/>
                <w:b/>
                <w:sz w:val="24"/>
                <w:szCs w:val="24"/>
              </w:rPr>
            </w:pPr>
            <w:r w:rsidRPr="00B838CB">
              <w:rPr>
                <w:rFonts w:ascii="Times New Roman" w:eastAsia="Arial Unicode MS" w:hAnsi="Times New Roman" w:cs="Times New Roman"/>
                <w:b/>
                <w:sz w:val="24"/>
                <w:szCs w:val="24"/>
              </w:rPr>
              <w:t>2</w:t>
            </w:r>
          </w:p>
          <w:p w:rsidR="00E74B76" w:rsidRPr="00B838CB" w:rsidRDefault="00AB32BD" w:rsidP="00C873D9">
            <w:pPr>
              <w:spacing w:after="0" w:line="240" w:lineRule="auto"/>
              <w:ind w:firstLine="709"/>
              <w:jc w:val="center"/>
              <w:rPr>
                <w:rFonts w:ascii="Times New Roman" w:eastAsia="Arial Unicode MS" w:hAnsi="Times New Roman" w:cs="Times New Roman"/>
                <w:b/>
                <w:color w:val="FF0000"/>
                <w:sz w:val="24"/>
                <w:szCs w:val="24"/>
              </w:rPr>
            </w:pPr>
            <w:r w:rsidRPr="00B838CB">
              <w:rPr>
                <w:rFonts w:ascii="Times New Roman" w:eastAsia="Arial Unicode MS" w:hAnsi="Times New Roman" w:cs="Times New Roman"/>
                <w:b/>
                <w:sz w:val="24"/>
                <w:szCs w:val="24"/>
              </w:rPr>
              <w:t>0</w:t>
            </w:r>
          </w:p>
        </w:tc>
      </w:tr>
      <w:tr w:rsidR="0083364E" w:rsidRPr="000E3276" w:rsidTr="0083364E">
        <w:trPr>
          <w:cantSplit/>
          <w:trHeight w:val="206"/>
          <w:jc w:val="center"/>
        </w:trPr>
        <w:tc>
          <w:tcPr>
            <w:tcW w:w="6600" w:type="dxa"/>
            <w:tcBorders>
              <w:top w:val="nil"/>
              <w:left w:val="single" w:sz="8" w:space="0" w:color="auto"/>
              <w:bottom w:val="single" w:sz="4" w:space="0" w:color="auto"/>
              <w:right w:val="single" w:sz="8" w:space="0" w:color="auto"/>
            </w:tcBorders>
            <w:tcMar>
              <w:top w:w="15" w:type="dxa"/>
              <w:left w:w="15" w:type="dxa"/>
              <w:bottom w:w="0" w:type="dxa"/>
              <w:right w:w="15" w:type="dxa"/>
            </w:tcMar>
          </w:tcPr>
          <w:p w:rsidR="0083364E" w:rsidRPr="000E3276" w:rsidRDefault="0083364E" w:rsidP="00C873D9">
            <w:pPr>
              <w:spacing w:after="0" w:line="240" w:lineRule="auto"/>
              <w:ind w:firstLine="709"/>
              <w:rPr>
                <w:rFonts w:ascii="Times New Roman" w:eastAsia="Arial Unicode MS" w:hAnsi="Times New Roman" w:cs="Times New Roman"/>
                <w:sz w:val="24"/>
                <w:szCs w:val="24"/>
              </w:rPr>
            </w:pPr>
            <w:r w:rsidRPr="000E3276">
              <w:rPr>
                <w:rFonts w:ascii="Times New Roman" w:eastAsia="Arial Unicode MS" w:hAnsi="Times New Roman" w:cs="Times New Roman"/>
                <w:sz w:val="24"/>
                <w:szCs w:val="24"/>
              </w:rPr>
              <w:t>Surengta komiteto delegacijų išvykų</w:t>
            </w:r>
            <w:r w:rsidR="00CA70BB" w:rsidRPr="000E3276">
              <w:rPr>
                <w:rFonts w:ascii="Times New Roman" w:eastAsia="Arial Unicode MS" w:hAnsi="Times New Roman" w:cs="Times New Roman"/>
                <w:sz w:val="24"/>
                <w:szCs w:val="24"/>
              </w:rPr>
              <w:t xml:space="preserve"> </w:t>
            </w:r>
            <w:r w:rsidRPr="000E3276">
              <w:rPr>
                <w:rFonts w:ascii="Times New Roman" w:eastAsia="Arial Unicode MS" w:hAnsi="Times New Roman" w:cs="Times New Roman"/>
                <w:sz w:val="24"/>
                <w:szCs w:val="24"/>
              </w:rPr>
              <w:t xml:space="preserve"> į užsienį</w:t>
            </w:r>
          </w:p>
        </w:tc>
        <w:tc>
          <w:tcPr>
            <w:tcW w:w="3480" w:type="dxa"/>
            <w:tcBorders>
              <w:top w:val="nil"/>
              <w:left w:val="nil"/>
              <w:bottom w:val="single" w:sz="4" w:space="0" w:color="auto"/>
              <w:right w:val="single" w:sz="8" w:space="0" w:color="auto"/>
            </w:tcBorders>
            <w:noWrap/>
            <w:tcMar>
              <w:top w:w="15" w:type="dxa"/>
              <w:left w:w="15" w:type="dxa"/>
              <w:bottom w:w="0" w:type="dxa"/>
              <w:right w:w="15" w:type="dxa"/>
            </w:tcMar>
            <w:vAlign w:val="center"/>
          </w:tcPr>
          <w:p w:rsidR="0083364E" w:rsidRPr="00B838CB" w:rsidRDefault="00B838CB" w:rsidP="00C873D9">
            <w:pPr>
              <w:spacing w:after="0" w:line="240" w:lineRule="auto"/>
              <w:ind w:firstLine="709"/>
              <w:jc w:val="center"/>
              <w:rPr>
                <w:rFonts w:ascii="Times New Roman" w:eastAsia="Arial Unicode MS" w:hAnsi="Times New Roman" w:cs="Times New Roman"/>
                <w:b/>
                <w:color w:val="FF0000"/>
                <w:sz w:val="24"/>
                <w:szCs w:val="24"/>
              </w:rPr>
            </w:pPr>
            <w:r w:rsidRPr="00B838CB">
              <w:rPr>
                <w:rFonts w:ascii="Times New Roman" w:eastAsia="Arial Unicode MS" w:hAnsi="Times New Roman" w:cs="Times New Roman"/>
                <w:b/>
                <w:sz w:val="24"/>
                <w:szCs w:val="24"/>
              </w:rPr>
              <w:t>6</w:t>
            </w:r>
          </w:p>
        </w:tc>
      </w:tr>
      <w:tr w:rsidR="0083364E" w:rsidRPr="000E3276" w:rsidTr="0083364E">
        <w:trPr>
          <w:cantSplit/>
          <w:trHeight w:val="198"/>
          <w:jc w:val="center"/>
        </w:trPr>
        <w:tc>
          <w:tcPr>
            <w:tcW w:w="10080" w:type="dxa"/>
            <w:gridSpan w:val="2"/>
            <w:tcBorders>
              <w:top w:val="single" w:sz="4" w:space="0" w:color="auto"/>
              <w:left w:val="single" w:sz="8" w:space="0" w:color="auto"/>
              <w:bottom w:val="single" w:sz="4" w:space="0" w:color="auto"/>
              <w:right w:val="single" w:sz="8" w:space="0" w:color="auto"/>
            </w:tcBorders>
            <w:tcMar>
              <w:top w:w="15" w:type="dxa"/>
              <w:left w:w="15" w:type="dxa"/>
              <w:bottom w:w="0" w:type="dxa"/>
              <w:right w:w="15" w:type="dxa"/>
            </w:tcMar>
          </w:tcPr>
          <w:p w:rsidR="0083364E" w:rsidRPr="00B838CB" w:rsidRDefault="0083364E" w:rsidP="00C873D9">
            <w:pPr>
              <w:keepNext/>
              <w:tabs>
                <w:tab w:val="left" w:pos="1270"/>
                <w:tab w:val="left" w:pos="1695"/>
              </w:tabs>
              <w:spacing w:after="0" w:line="240" w:lineRule="auto"/>
              <w:ind w:firstLine="709"/>
              <w:outlineLvl w:val="1"/>
              <w:rPr>
                <w:rFonts w:ascii="Times New Roman" w:eastAsia="Times New Roman" w:hAnsi="Times New Roman" w:cs="Times New Roman"/>
                <w:b/>
                <w:bCs/>
                <w:color w:val="FF0000"/>
                <w:sz w:val="24"/>
                <w:szCs w:val="24"/>
              </w:rPr>
            </w:pPr>
            <w:r w:rsidRPr="005F5B9F">
              <w:rPr>
                <w:rFonts w:ascii="Times New Roman" w:eastAsia="Times New Roman" w:hAnsi="Times New Roman" w:cs="Times New Roman"/>
                <w:b/>
                <w:bCs/>
                <w:sz w:val="24"/>
                <w:szCs w:val="24"/>
              </w:rPr>
              <w:t>Pareiškimų, raštų nagrinėjimas ir rengimas</w:t>
            </w:r>
          </w:p>
        </w:tc>
      </w:tr>
      <w:tr w:rsidR="0083364E" w:rsidRPr="000E3276" w:rsidTr="0083364E">
        <w:trPr>
          <w:cantSplit/>
          <w:trHeight w:val="194"/>
          <w:jc w:val="center"/>
        </w:trPr>
        <w:tc>
          <w:tcPr>
            <w:tcW w:w="6600" w:type="dxa"/>
            <w:tcBorders>
              <w:top w:val="single" w:sz="4" w:space="0" w:color="auto"/>
              <w:left w:val="single" w:sz="8" w:space="0" w:color="auto"/>
              <w:bottom w:val="single" w:sz="4" w:space="0" w:color="auto"/>
              <w:right w:val="single" w:sz="4" w:space="0" w:color="auto"/>
            </w:tcBorders>
            <w:tcMar>
              <w:top w:w="15" w:type="dxa"/>
              <w:left w:w="15" w:type="dxa"/>
              <w:bottom w:w="0" w:type="dxa"/>
              <w:right w:w="15" w:type="dxa"/>
            </w:tcMar>
          </w:tcPr>
          <w:p w:rsidR="0083364E" w:rsidRPr="000E3276" w:rsidRDefault="0083364E" w:rsidP="00C873D9">
            <w:pPr>
              <w:spacing w:after="0" w:line="240" w:lineRule="auto"/>
              <w:ind w:firstLine="709"/>
              <w:rPr>
                <w:rFonts w:ascii="Times New Roman" w:eastAsia="Times New Roman" w:hAnsi="Times New Roman" w:cs="Times New Roman"/>
                <w:sz w:val="24"/>
                <w:szCs w:val="24"/>
              </w:rPr>
            </w:pPr>
            <w:r w:rsidRPr="000E3276">
              <w:rPr>
                <w:rFonts w:ascii="Times New Roman" w:eastAsia="Times New Roman" w:hAnsi="Times New Roman" w:cs="Times New Roman"/>
                <w:sz w:val="24"/>
                <w:szCs w:val="24"/>
              </w:rPr>
              <w:t>Gauta pareiškimų, raštų ir kitų dokumentų</w:t>
            </w:r>
          </w:p>
        </w:tc>
        <w:tc>
          <w:tcPr>
            <w:tcW w:w="3480" w:type="dxa"/>
            <w:tcBorders>
              <w:top w:val="single" w:sz="4" w:space="0" w:color="auto"/>
              <w:left w:val="single" w:sz="4" w:space="0" w:color="auto"/>
              <w:bottom w:val="single" w:sz="4" w:space="0" w:color="auto"/>
              <w:right w:val="single" w:sz="4" w:space="0" w:color="auto"/>
            </w:tcBorders>
            <w:vAlign w:val="center"/>
          </w:tcPr>
          <w:p w:rsidR="0083364E" w:rsidRPr="00B838CB" w:rsidRDefault="00AF1830" w:rsidP="00AF1830">
            <w:pPr>
              <w:spacing w:after="0" w:line="240" w:lineRule="auto"/>
              <w:ind w:firstLine="709"/>
              <w:jc w:val="center"/>
              <w:rPr>
                <w:rFonts w:ascii="Times New Roman" w:eastAsia="Times New Roman" w:hAnsi="Times New Roman" w:cs="Times New Roman"/>
                <w:b/>
                <w:color w:val="FF0000"/>
                <w:sz w:val="24"/>
                <w:szCs w:val="24"/>
              </w:rPr>
            </w:pPr>
            <w:r w:rsidRPr="00AF1830">
              <w:rPr>
                <w:rFonts w:ascii="Times New Roman" w:eastAsia="Times New Roman" w:hAnsi="Times New Roman" w:cs="Times New Roman"/>
                <w:b/>
                <w:sz w:val="24"/>
                <w:szCs w:val="24"/>
              </w:rPr>
              <w:t>1</w:t>
            </w:r>
            <w:r>
              <w:rPr>
                <w:rFonts w:ascii="Times New Roman" w:eastAsia="Times New Roman" w:hAnsi="Times New Roman" w:cs="Times New Roman"/>
                <w:b/>
                <w:sz w:val="24"/>
                <w:szCs w:val="24"/>
              </w:rPr>
              <w:t>96</w:t>
            </w:r>
          </w:p>
        </w:tc>
      </w:tr>
      <w:tr w:rsidR="0083364E" w:rsidRPr="000E3276" w:rsidTr="0083364E">
        <w:trPr>
          <w:trHeight w:val="232"/>
          <w:jc w:val="center"/>
        </w:trPr>
        <w:tc>
          <w:tcPr>
            <w:tcW w:w="66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83364E" w:rsidRPr="000E3276" w:rsidRDefault="0083364E" w:rsidP="00C873D9">
            <w:pPr>
              <w:spacing w:after="0" w:line="240" w:lineRule="auto"/>
              <w:ind w:firstLine="709"/>
              <w:rPr>
                <w:rFonts w:ascii="Times New Roman" w:eastAsia="Arial Unicode MS" w:hAnsi="Times New Roman" w:cs="Times New Roman"/>
                <w:sz w:val="24"/>
                <w:szCs w:val="24"/>
              </w:rPr>
            </w:pPr>
            <w:r w:rsidRPr="000E3276">
              <w:rPr>
                <w:rFonts w:ascii="Times New Roman" w:eastAsia="Times New Roman" w:hAnsi="Times New Roman" w:cs="Times New Roman"/>
                <w:sz w:val="24"/>
                <w:szCs w:val="24"/>
              </w:rPr>
              <w:t>Parengta atsakymų ir raštų</w:t>
            </w:r>
          </w:p>
        </w:tc>
        <w:tc>
          <w:tcPr>
            <w:tcW w:w="34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83364E" w:rsidRPr="00B838CB" w:rsidRDefault="00F96B0C" w:rsidP="001473E2">
            <w:pPr>
              <w:spacing w:after="0" w:line="240" w:lineRule="auto"/>
              <w:ind w:firstLine="709"/>
              <w:jc w:val="center"/>
              <w:rPr>
                <w:rFonts w:ascii="Times New Roman" w:eastAsia="Arial Unicode MS" w:hAnsi="Times New Roman" w:cs="Times New Roman"/>
                <w:b/>
                <w:color w:val="FF0000"/>
                <w:sz w:val="24"/>
                <w:szCs w:val="24"/>
              </w:rPr>
            </w:pPr>
            <w:r w:rsidRPr="00AF1830">
              <w:rPr>
                <w:rFonts w:ascii="Times New Roman" w:eastAsia="Arial Unicode MS" w:hAnsi="Times New Roman" w:cs="Times New Roman"/>
                <w:b/>
                <w:sz w:val="24"/>
                <w:szCs w:val="24"/>
              </w:rPr>
              <w:t>3</w:t>
            </w:r>
            <w:r w:rsidR="001473E2" w:rsidRPr="00AF1830">
              <w:rPr>
                <w:rFonts w:ascii="Times New Roman" w:eastAsia="Arial Unicode MS" w:hAnsi="Times New Roman" w:cs="Times New Roman"/>
                <w:b/>
                <w:sz w:val="24"/>
                <w:szCs w:val="24"/>
              </w:rPr>
              <w:t>00</w:t>
            </w:r>
          </w:p>
        </w:tc>
      </w:tr>
    </w:tbl>
    <w:p w:rsidR="009D05A2" w:rsidRPr="000E3276" w:rsidRDefault="009D05A2" w:rsidP="00C873D9">
      <w:pPr>
        <w:spacing w:after="0" w:line="240" w:lineRule="auto"/>
        <w:ind w:firstLine="709"/>
        <w:rPr>
          <w:rFonts w:ascii="Times New Roman" w:eastAsia="Times New Roman" w:hAnsi="Times New Roman" w:cs="Times New Roman"/>
          <w:sz w:val="24"/>
          <w:szCs w:val="24"/>
        </w:rPr>
      </w:pPr>
    </w:p>
    <w:p w:rsidR="00472C14" w:rsidRPr="000E3276" w:rsidRDefault="00472C14" w:rsidP="00C873D9">
      <w:pPr>
        <w:keepNext/>
        <w:spacing w:after="0" w:line="240" w:lineRule="auto"/>
        <w:ind w:right="113" w:firstLine="709"/>
        <w:jc w:val="center"/>
        <w:outlineLvl w:val="0"/>
        <w:rPr>
          <w:rFonts w:ascii="Times New Roman" w:eastAsia="Times New Roman" w:hAnsi="Times New Roman" w:cs="Times New Roman"/>
          <w:b/>
          <w:bCs/>
          <w:iCs/>
          <w:sz w:val="24"/>
          <w:szCs w:val="24"/>
        </w:rPr>
      </w:pPr>
    </w:p>
    <w:p w:rsidR="008101B9" w:rsidRPr="000E3276" w:rsidRDefault="008101B9" w:rsidP="00C873D9">
      <w:pPr>
        <w:keepNext/>
        <w:spacing w:after="0" w:line="240" w:lineRule="auto"/>
        <w:ind w:right="113" w:firstLine="709"/>
        <w:jc w:val="center"/>
        <w:outlineLvl w:val="0"/>
        <w:rPr>
          <w:rFonts w:ascii="Times New Roman" w:eastAsia="Times New Roman" w:hAnsi="Times New Roman" w:cs="Times New Roman"/>
          <w:b/>
          <w:bCs/>
          <w:iCs/>
          <w:sz w:val="24"/>
          <w:szCs w:val="24"/>
        </w:rPr>
      </w:pPr>
    </w:p>
    <w:p w:rsidR="005C56E0" w:rsidRPr="000E3276" w:rsidRDefault="005C56E0" w:rsidP="00C873D9">
      <w:pPr>
        <w:keepNext/>
        <w:spacing w:after="0" w:line="240" w:lineRule="auto"/>
        <w:ind w:right="113" w:firstLine="709"/>
        <w:jc w:val="center"/>
        <w:outlineLvl w:val="0"/>
        <w:rPr>
          <w:rFonts w:ascii="Times New Roman" w:eastAsia="Times New Roman" w:hAnsi="Times New Roman" w:cs="Times New Roman"/>
          <w:b/>
          <w:bCs/>
          <w:iCs/>
          <w:sz w:val="24"/>
          <w:szCs w:val="24"/>
        </w:rPr>
      </w:pPr>
    </w:p>
    <w:p w:rsidR="00407C64" w:rsidRDefault="00407C64" w:rsidP="00C873D9">
      <w:pPr>
        <w:keepNext/>
        <w:spacing w:after="0" w:line="240" w:lineRule="auto"/>
        <w:ind w:right="113" w:firstLine="709"/>
        <w:jc w:val="center"/>
        <w:outlineLvl w:val="0"/>
        <w:rPr>
          <w:rFonts w:ascii="Times New Roman" w:eastAsia="Times New Roman" w:hAnsi="Times New Roman" w:cs="Times New Roman"/>
          <w:b/>
          <w:bCs/>
          <w:iCs/>
          <w:sz w:val="24"/>
          <w:szCs w:val="24"/>
        </w:rPr>
      </w:pPr>
    </w:p>
    <w:p w:rsidR="00407C64" w:rsidRDefault="00407C64" w:rsidP="00C873D9">
      <w:pPr>
        <w:keepNext/>
        <w:spacing w:after="0" w:line="240" w:lineRule="auto"/>
        <w:ind w:right="113" w:firstLine="709"/>
        <w:jc w:val="center"/>
        <w:outlineLvl w:val="0"/>
        <w:rPr>
          <w:rFonts w:ascii="Times New Roman" w:eastAsia="Times New Roman" w:hAnsi="Times New Roman" w:cs="Times New Roman"/>
          <w:b/>
          <w:bCs/>
          <w:iCs/>
          <w:sz w:val="24"/>
          <w:szCs w:val="24"/>
        </w:rPr>
      </w:pPr>
    </w:p>
    <w:p w:rsidR="00235435" w:rsidRPr="000E3276" w:rsidRDefault="00FB2511" w:rsidP="00C873D9">
      <w:pPr>
        <w:keepNext/>
        <w:spacing w:after="0" w:line="240" w:lineRule="auto"/>
        <w:ind w:right="113" w:firstLine="709"/>
        <w:jc w:val="center"/>
        <w:outlineLvl w:val="0"/>
        <w:rPr>
          <w:rFonts w:ascii="Times New Roman" w:eastAsia="Times New Roman" w:hAnsi="Times New Roman" w:cs="Times New Roman"/>
          <w:b/>
          <w:bCs/>
          <w:iCs/>
          <w:sz w:val="24"/>
          <w:szCs w:val="24"/>
        </w:rPr>
      </w:pPr>
      <w:r w:rsidRPr="000E3276">
        <w:rPr>
          <w:rFonts w:ascii="Times New Roman" w:eastAsia="Times New Roman" w:hAnsi="Times New Roman" w:cs="Times New Roman"/>
          <w:b/>
          <w:bCs/>
          <w:iCs/>
          <w:sz w:val="24"/>
          <w:szCs w:val="24"/>
        </w:rPr>
        <w:t xml:space="preserve">I. </w:t>
      </w:r>
      <w:r w:rsidR="00235435" w:rsidRPr="000E3276">
        <w:rPr>
          <w:rFonts w:ascii="Times New Roman" w:eastAsia="Times New Roman" w:hAnsi="Times New Roman" w:cs="Times New Roman"/>
          <w:b/>
          <w:bCs/>
          <w:iCs/>
          <w:sz w:val="24"/>
          <w:szCs w:val="24"/>
        </w:rPr>
        <w:t>EUROPOS REIKALŲ KOMITETO STRUKTŪRA</w:t>
      </w:r>
    </w:p>
    <w:p w:rsidR="00235435" w:rsidRPr="000E3276" w:rsidRDefault="00235435" w:rsidP="00C873D9">
      <w:pPr>
        <w:tabs>
          <w:tab w:val="left" w:pos="840"/>
        </w:tabs>
        <w:spacing w:after="0" w:line="240" w:lineRule="auto"/>
        <w:ind w:right="113" w:firstLine="709"/>
        <w:jc w:val="both"/>
        <w:rPr>
          <w:rFonts w:ascii="Times New Roman" w:eastAsia="Times New Roman" w:hAnsi="Times New Roman" w:cs="Times New Roman"/>
          <w:sz w:val="24"/>
          <w:szCs w:val="24"/>
        </w:rPr>
      </w:pPr>
    </w:p>
    <w:p w:rsidR="00235435" w:rsidRPr="000E3276" w:rsidRDefault="00235435" w:rsidP="00C873D9">
      <w:pPr>
        <w:spacing w:after="0" w:line="240" w:lineRule="auto"/>
        <w:ind w:right="113" w:firstLine="709"/>
        <w:jc w:val="both"/>
        <w:rPr>
          <w:rFonts w:ascii="Times New Roman" w:eastAsia="Times New Roman" w:hAnsi="Times New Roman" w:cs="Times New Roman"/>
          <w:sz w:val="24"/>
          <w:szCs w:val="24"/>
        </w:rPr>
      </w:pPr>
      <w:r w:rsidRPr="000E3276">
        <w:rPr>
          <w:rFonts w:ascii="Times New Roman" w:eastAsia="Times New Roman" w:hAnsi="Times New Roman" w:cs="Times New Roman"/>
          <w:sz w:val="24"/>
          <w:szCs w:val="24"/>
        </w:rPr>
        <w:t>2012 m. lapkričio 20 d. Lietuvos Respublikos Seimas nutarimu Nr. XII-11 „Dėl Lietuvos Respublikos Seimo komitetų narių skaičiaus“ (</w:t>
      </w:r>
      <w:proofErr w:type="spellStart"/>
      <w:r w:rsidRPr="000E3276">
        <w:rPr>
          <w:rFonts w:ascii="Times New Roman" w:eastAsia="Times New Roman" w:hAnsi="Times New Roman" w:cs="Times New Roman"/>
          <w:sz w:val="24"/>
          <w:szCs w:val="24"/>
        </w:rPr>
        <w:t>Žin</w:t>
      </w:r>
      <w:proofErr w:type="spellEnd"/>
      <w:r w:rsidRPr="000E3276">
        <w:rPr>
          <w:rFonts w:ascii="Times New Roman" w:eastAsia="Times New Roman" w:hAnsi="Times New Roman" w:cs="Times New Roman"/>
          <w:sz w:val="24"/>
          <w:szCs w:val="24"/>
        </w:rPr>
        <w:t xml:space="preserve">., 2012, Nr. 135-6889; 2013, Nr. 9-345) nustatė, kad Seimo Europos reikalų komitetą </w:t>
      </w:r>
      <w:r w:rsidR="00E33F7B" w:rsidRPr="000E3276">
        <w:rPr>
          <w:rFonts w:ascii="Times New Roman" w:eastAsia="Times New Roman" w:hAnsi="Times New Roman" w:cs="Times New Roman"/>
          <w:sz w:val="24"/>
          <w:szCs w:val="24"/>
        </w:rPr>
        <w:t xml:space="preserve">(toliau – Komitetą) </w:t>
      </w:r>
      <w:r w:rsidRPr="000E3276">
        <w:rPr>
          <w:rFonts w:ascii="Times New Roman" w:eastAsia="Times New Roman" w:hAnsi="Times New Roman" w:cs="Times New Roman"/>
          <w:sz w:val="24"/>
          <w:szCs w:val="24"/>
        </w:rPr>
        <w:t xml:space="preserve">sudaro 25 nariai. </w:t>
      </w:r>
    </w:p>
    <w:p w:rsidR="00A535A2" w:rsidRPr="00A535A2" w:rsidRDefault="0089540B" w:rsidP="00A535A2">
      <w:pPr>
        <w:tabs>
          <w:tab w:val="left" w:pos="-142"/>
        </w:tabs>
        <w:spacing w:after="0" w:line="240" w:lineRule="auto"/>
        <w:ind w:right="113"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Europos reikalų komiteto (toliau – </w:t>
      </w:r>
      <w:r w:rsidR="00235435" w:rsidRPr="000E3276">
        <w:rPr>
          <w:rFonts w:ascii="Times New Roman" w:eastAsia="Times New Roman" w:hAnsi="Times New Roman" w:cs="Times New Roman"/>
          <w:sz w:val="24"/>
          <w:szCs w:val="24"/>
        </w:rPr>
        <w:t>Komiteto</w:t>
      </w:r>
      <w:r>
        <w:rPr>
          <w:rFonts w:ascii="Times New Roman" w:eastAsia="Times New Roman" w:hAnsi="Times New Roman" w:cs="Times New Roman"/>
          <w:sz w:val="24"/>
          <w:szCs w:val="24"/>
        </w:rPr>
        <w:t>)</w:t>
      </w:r>
      <w:r w:rsidR="00235435" w:rsidRPr="000E3276">
        <w:rPr>
          <w:rFonts w:ascii="Times New Roman" w:eastAsia="Times New Roman" w:hAnsi="Times New Roman" w:cs="Times New Roman"/>
          <w:sz w:val="24"/>
          <w:szCs w:val="24"/>
        </w:rPr>
        <w:t xml:space="preserve"> sudėtis ataskaitiniu laikotarpiu keitėsi. Prasidedant Seimo </w:t>
      </w:r>
      <w:r w:rsidR="008D284A">
        <w:rPr>
          <w:rFonts w:ascii="Times New Roman" w:eastAsia="Times New Roman" w:hAnsi="Times New Roman" w:cs="Times New Roman"/>
          <w:sz w:val="24"/>
          <w:szCs w:val="24"/>
        </w:rPr>
        <w:t>pavasario</w:t>
      </w:r>
      <w:r w:rsidR="00E74B76" w:rsidRPr="000E3276">
        <w:rPr>
          <w:rFonts w:ascii="Times New Roman" w:eastAsia="Times New Roman" w:hAnsi="Times New Roman" w:cs="Times New Roman"/>
          <w:sz w:val="24"/>
          <w:szCs w:val="24"/>
        </w:rPr>
        <w:t xml:space="preserve"> (</w:t>
      </w:r>
      <w:r w:rsidR="00D2134A" w:rsidRPr="000E3276">
        <w:rPr>
          <w:rFonts w:ascii="Times New Roman" w:eastAsia="Times New Roman" w:hAnsi="Times New Roman" w:cs="Times New Roman"/>
          <w:sz w:val="24"/>
          <w:szCs w:val="24"/>
        </w:rPr>
        <w:t>V</w:t>
      </w:r>
      <w:r w:rsidR="008D284A">
        <w:rPr>
          <w:rFonts w:ascii="Times New Roman" w:eastAsia="Times New Roman" w:hAnsi="Times New Roman" w:cs="Times New Roman"/>
          <w:sz w:val="24"/>
          <w:szCs w:val="24"/>
        </w:rPr>
        <w:t>I</w:t>
      </w:r>
      <w:r w:rsidR="00D2134A" w:rsidRPr="000E3276">
        <w:rPr>
          <w:rFonts w:ascii="Times New Roman" w:eastAsia="Times New Roman" w:hAnsi="Times New Roman" w:cs="Times New Roman"/>
          <w:sz w:val="24"/>
          <w:szCs w:val="24"/>
        </w:rPr>
        <w:t>)</w:t>
      </w:r>
      <w:r w:rsidR="00235435" w:rsidRPr="000E3276">
        <w:rPr>
          <w:rFonts w:ascii="Times New Roman" w:eastAsia="Times New Roman" w:hAnsi="Times New Roman" w:cs="Times New Roman"/>
          <w:sz w:val="24"/>
          <w:szCs w:val="24"/>
        </w:rPr>
        <w:t xml:space="preserve"> sesijai K</w:t>
      </w:r>
      <w:r w:rsidR="00556AA6" w:rsidRPr="000E3276">
        <w:rPr>
          <w:rFonts w:ascii="Times New Roman" w:eastAsia="Times New Roman" w:hAnsi="Times New Roman" w:cs="Times New Roman"/>
          <w:sz w:val="24"/>
          <w:szCs w:val="24"/>
        </w:rPr>
        <w:t xml:space="preserve">omitetui priklausė V. Aleknaitė </w:t>
      </w:r>
      <w:r w:rsidR="00235435" w:rsidRPr="000E3276">
        <w:rPr>
          <w:rFonts w:ascii="Times New Roman" w:eastAsia="Times New Roman" w:hAnsi="Times New Roman" w:cs="Times New Roman"/>
          <w:sz w:val="24"/>
          <w:szCs w:val="24"/>
        </w:rPr>
        <w:t xml:space="preserve">Abramikienė, A. Ažubalis, L. Balsys, V. </w:t>
      </w:r>
      <w:proofErr w:type="spellStart"/>
      <w:r w:rsidR="00235435" w:rsidRPr="000E3276">
        <w:rPr>
          <w:rFonts w:ascii="Times New Roman" w:eastAsia="Times New Roman" w:hAnsi="Times New Roman" w:cs="Times New Roman"/>
          <w:sz w:val="24"/>
          <w:szCs w:val="24"/>
        </w:rPr>
        <w:t>Baltraitienė</w:t>
      </w:r>
      <w:proofErr w:type="spellEnd"/>
      <w:r w:rsidR="00235435" w:rsidRPr="000E3276">
        <w:rPr>
          <w:rFonts w:ascii="Times New Roman" w:eastAsia="Times New Roman" w:hAnsi="Times New Roman" w:cs="Times New Roman"/>
          <w:sz w:val="24"/>
          <w:szCs w:val="24"/>
        </w:rPr>
        <w:t xml:space="preserve">, Š. Birutis, </w:t>
      </w:r>
      <w:r w:rsidR="00D2134A" w:rsidRPr="000E3276">
        <w:rPr>
          <w:rFonts w:ascii="Times New Roman" w:eastAsia="Times New Roman" w:hAnsi="Times New Roman" w:cs="Times New Roman"/>
          <w:sz w:val="24"/>
          <w:szCs w:val="24"/>
        </w:rPr>
        <w:t xml:space="preserve">V. Gedvilas, </w:t>
      </w:r>
      <w:r w:rsidR="00235435" w:rsidRPr="000E3276">
        <w:rPr>
          <w:rFonts w:ascii="Times New Roman" w:eastAsia="Times New Roman" w:hAnsi="Times New Roman" w:cs="Times New Roman"/>
          <w:sz w:val="24"/>
          <w:szCs w:val="24"/>
        </w:rPr>
        <w:t xml:space="preserve">P. Gylys, B. Juodka, G. Kirkilas, A. Kubilius, </w:t>
      </w:r>
      <w:r w:rsidR="00E74B76" w:rsidRPr="000E3276">
        <w:rPr>
          <w:rFonts w:ascii="Times New Roman" w:eastAsia="Times New Roman" w:hAnsi="Times New Roman" w:cs="Times New Roman"/>
          <w:sz w:val="24"/>
          <w:szCs w:val="24"/>
        </w:rPr>
        <w:t xml:space="preserve">A. Lydeka, </w:t>
      </w:r>
      <w:r w:rsidR="00235435" w:rsidRPr="000E3276">
        <w:rPr>
          <w:rFonts w:ascii="Times New Roman" w:eastAsia="Times New Roman" w:hAnsi="Times New Roman" w:cs="Times New Roman"/>
          <w:sz w:val="24"/>
          <w:szCs w:val="24"/>
        </w:rPr>
        <w:t xml:space="preserve">K. Masiulis, A. Mazuronis, </w:t>
      </w:r>
      <w:r w:rsidR="00E74B76" w:rsidRPr="000E3276">
        <w:rPr>
          <w:rFonts w:ascii="Times New Roman" w:eastAsia="Times New Roman" w:hAnsi="Times New Roman" w:cs="Times New Roman"/>
          <w:sz w:val="24"/>
          <w:szCs w:val="24"/>
        </w:rPr>
        <w:t xml:space="preserve">J. Narkevičius, </w:t>
      </w:r>
      <w:r w:rsidR="00235435" w:rsidRPr="000E3276">
        <w:rPr>
          <w:rFonts w:ascii="Times New Roman" w:eastAsia="Times New Roman" w:hAnsi="Times New Roman" w:cs="Times New Roman"/>
          <w:sz w:val="24"/>
          <w:szCs w:val="24"/>
        </w:rPr>
        <w:t>M. A. Pavi</w:t>
      </w:r>
      <w:r w:rsidR="00D2134A" w:rsidRPr="000E3276">
        <w:rPr>
          <w:rFonts w:ascii="Times New Roman" w:eastAsia="Times New Roman" w:hAnsi="Times New Roman" w:cs="Times New Roman"/>
          <w:sz w:val="24"/>
          <w:szCs w:val="24"/>
        </w:rPr>
        <w:t>lionienė, D. Petrulis</w:t>
      </w:r>
      <w:r w:rsidR="00AF273E">
        <w:rPr>
          <w:rFonts w:ascii="Times New Roman" w:eastAsia="Times New Roman" w:hAnsi="Times New Roman" w:cs="Times New Roman"/>
          <w:sz w:val="24"/>
          <w:szCs w:val="24"/>
        </w:rPr>
        <w:t xml:space="preserve">, </w:t>
      </w:r>
      <w:r w:rsidR="00235435" w:rsidRPr="000E3276">
        <w:rPr>
          <w:rFonts w:ascii="Times New Roman" w:eastAsia="Times New Roman" w:hAnsi="Times New Roman" w:cs="Times New Roman"/>
          <w:sz w:val="24"/>
          <w:szCs w:val="24"/>
        </w:rPr>
        <w:t xml:space="preserve">V. </w:t>
      </w:r>
      <w:proofErr w:type="spellStart"/>
      <w:r w:rsidR="00235435" w:rsidRPr="000E3276">
        <w:rPr>
          <w:rFonts w:ascii="Times New Roman" w:eastAsia="Times New Roman" w:hAnsi="Times New Roman" w:cs="Times New Roman"/>
          <w:sz w:val="24"/>
          <w:szCs w:val="24"/>
        </w:rPr>
        <w:t>Simulikas</w:t>
      </w:r>
      <w:proofErr w:type="spellEnd"/>
      <w:r w:rsidR="00235435" w:rsidRPr="000E3276">
        <w:rPr>
          <w:rFonts w:ascii="Times New Roman" w:eastAsia="Times New Roman" w:hAnsi="Times New Roman" w:cs="Times New Roman"/>
          <w:sz w:val="24"/>
          <w:szCs w:val="24"/>
        </w:rPr>
        <w:t xml:space="preserve">, E. Vareikis, </w:t>
      </w:r>
      <w:r w:rsidR="00D2134A" w:rsidRPr="000E3276">
        <w:rPr>
          <w:rFonts w:ascii="Times New Roman" w:eastAsia="Times New Roman" w:hAnsi="Times New Roman" w:cs="Times New Roman"/>
          <w:sz w:val="24"/>
          <w:szCs w:val="24"/>
        </w:rPr>
        <w:t xml:space="preserve">B. Vėsaitė, </w:t>
      </w:r>
      <w:r w:rsidR="00235435" w:rsidRPr="000E3276">
        <w:rPr>
          <w:rFonts w:ascii="Times New Roman" w:eastAsia="Times New Roman" w:hAnsi="Times New Roman" w:cs="Times New Roman"/>
          <w:sz w:val="24"/>
          <w:szCs w:val="24"/>
        </w:rPr>
        <w:t xml:space="preserve">M. </w:t>
      </w:r>
      <w:proofErr w:type="spellStart"/>
      <w:r w:rsidR="00235435" w:rsidRPr="000E3276">
        <w:rPr>
          <w:rFonts w:ascii="Times New Roman" w:eastAsia="Times New Roman" w:hAnsi="Times New Roman" w:cs="Times New Roman"/>
          <w:sz w:val="24"/>
          <w:szCs w:val="24"/>
        </w:rPr>
        <w:t>Zasčiurinskas</w:t>
      </w:r>
      <w:proofErr w:type="spellEnd"/>
      <w:r w:rsidR="00235435" w:rsidRPr="000E3276">
        <w:rPr>
          <w:rFonts w:ascii="Times New Roman" w:eastAsia="Times New Roman" w:hAnsi="Times New Roman" w:cs="Times New Roman"/>
          <w:sz w:val="24"/>
          <w:szCs w:val="24"/>
        </w:rPr>
        <w:t xml:space="preserve">, </w:t>
      </w:r>
      <w:r w:rsidR="00D2134A" w:rsidRPr="000E3276">
        <w:rPr>
          <w:rFonts w:ascii="Times New Roman" w:eastAsia="Times New Roman" w:hAnsi="Times New Roman" w:cs="Times New Roman"/>
          <w:sz w:val="24"/>
          <w:szCs w:val="24"/>
        </w:rPr>
        <w:t xml:space="preserve">A. </w:t>
      </w:r>
      <w:proofErr w:type="spellStart"/>
      <w:r w:rsidR="00D2134A" w:rsidRPr="000E3276">
        <w:rPr>
          <w:rFonts w:ascii="Times New Roman" w:eastAsia="Times New Roman" w:hAnsi="Times New Roman" w:cs="Times New Roman"/>
          <w:sz w:val="24"/>
          <w:szCs w:val="24"/>
        </w:rPr>
        <w:t>Zeltinis</w:t>
      </w:r>
      <w:proofErr w:type="spellEnd"/>
      <w:r w:rsidR="00D2134A" w:rsidRPr="000E3276">
        <w:rPr>
          <w:rFonts w:ascii="Times New Roman" w:eastAsia="Times New Roman" w:hAnsi="Times New Roman" w:cs="Times New Roman"/>
          <w:sz w:val="24"/>
          <w:szCs w:val="24"/>
        </w:rPr>
        <w:t xml:space="preserve">, </w:t>
      </w:r>
      <w:r w:rsidR="00235435" w:rsidRPr="000E3276">
        <w:rPr>
          <w:rFonts w:ascii="Times New Roman" w:eastAsia="Times New Roman" w:hAnsi="Times New Roman" w:cs="Times New Roman"/>
          <w:sz w:val="24"/>
          <w:szCs w:val="24"/>
        </w:rPr>
        <w:t>E. Zingeris</w:t>
      </w:r>
      <w:r w:rsidR="00E74B76" w:rsidRPr="000E3276">
        <w:rPr>
          <w:rFonts w:ascii="Times New Roman" w:eastAsia="Times New Roman" w:hAnsi="Times New Roman" w:cs="Times New Roman"/>
          <w:sz w:val="24"/>
          <w:szCs w:val="24"/>
        </w:rPr>
        <w:t>, Z. Žvikienė</w:t>
      </w:r>
      <w:r w:rsidR="00235435" w:rsidRPr="000E3276">
        <w:rPr>
          <w:rFonts w:ascii="Times New Roman" w:eastAsia="Times New Roman" w:hAnsi="Times New Roman" w:cs="Times New Roman"/>
          <w:sz w:val="24"/>
          <w:szCs w:val="24"/>
        </w:rPr>
        <w:t>.</w:t>
      </w:r>
      <w:r w:rsidR="00D2134A" w:rsidRPr="000E3276">
        <w:rPr>
          <w:rFonts w:ascii="Times New Roman" w:eastAsia="Times New Roman" w:hAnsi="Times New Roman" w:cs="Times New Roman"/>
          <w:sz w:val="24"/>
          <w:szCs w:val="24"/>
        </w:rPr>
        <w:t xml:space="preserve"> </w:t>
      </w:r>
      <w:r w:rsidR="008D284A">
        <w:rPr>
          <w:rFonts w:ascii="Times New Roman" w:eastAsia="Times New Roman" w:hAnsi="Times New Roman" w:cs="Times New Roman"/>
          <w:sz w:val="24"/>
          <w:szCs w:val="24"/>
        </w:rPr>
        <w:t>2015</w:t>
      </w:r>
      <w:r w:rsidR="006F7018" w:rsidRPr="000E3276">
        <w:rPr>
          <w:rFonts w:ascii="Times New Roman" w:eastAsia="Times New Roman" w:hAnsi="Times New Roman" w:cs="Times New Roman"/>
          <w:sz w:val="24"/>
          <w:szCs w:val="24"/>
        </w:rPr>
        <w:t xml:space="preserve"> </w:t>
      </w:r>
      <w:r w:rsidR="00DA3C38" w:rsidRPr="000E3276">
        <w:rPr>
          <w:rFonts w:ascii="Times New Roman" w:eastAsia="Times New Roman" w:hAnsi="Times New Roman" w:cs="Times New Roman"/>
          <w:sz w:val="24"/>
          <w:szCs w:val="24"/>
        </w:rPr>
        <w:t xml:space="preserve">m. </w:t>
      </w:r>
      <w:r w:rsidR="008D284A">
        <w:rPr>
          <w:rFonts w:ascii="Times New Roman" w:eastAsia="Times New Roman" w:hAnsi="Times New Roman" w:cs="Times New Roman"/>
          <w:sz w:val="24"/>
          <w:szCs w:val="24"/>
        </w:rPr>
        <w:t xml:space="preserve">birželio 19 </w:t>
      </w:r>
      <w:r w:rsidR="00DA3C38" w:rsidRPr="000E3276">
        <w:rPr>
          <w:rFonts w:ascii="Times New Roman" w:eastAsia="Times New Roman" w:hAnsi="Times New Roman" w:cs="Times New Roman"/>
          <w:sz w:val="24"/>
          <w:szCs w:val="24"/>
        </w:rPr>
        <w:t>d.</w:t>
      </w:r>
      <w:r w:rsidR="008D284A">
        <w:rPr>
          <w:rFonts w:ascii="Times New Roman" w:eastAsia="Times New Roman" w:hAnsi="Times New Roman" w:cs="Times New Roman"/>
          <w:sz w:val="24"/>
          <w:szCs w:val="24"/>
        </w:rPr>
        <w:t xml:space="preserve"> K</w:t>
      </w:r>
      <w:r w:rsidR="006F7018" w:rsidRPr="000E3276">
        <w:rPr>
          <w:rFonts w:ascii="Times New Roman" w:eastAsia="Times New Roman" w:hAnsi="Times New Roman" w:cs="Times New Roman"/>
          <w:sz w:val="24"/>
          <w:szCs w:val="24"/>
        </w:rPr>
        <w:t>omit</w:t>
      </w:r>
      <w:r w:rsidR="00AF2E49" w:rsidRPr="000E3276">
        <w:rPr>
          <w:rFonts w:ascii="Times New Roman" w:eastAsia="Times New Roman" w:hAnsi="Times New Roman" w:cs="Times New Roman"/>
          <w:sz w:val="24"/>
          <w:szCs w:val="24"/>
        </w:rPr>
        <w:t xml:space="preserve">etą </w:t>
      </w:r>
      <w:r w:rsidR="008D284A">
        <w:rPr>
          <w:rFonts w:ascii="Times New Roman" w:eastAsia="Times New Roman" w:hAnsi="Times New Roman" w:cs="Times New Roman"/>
          <w:sz w:val="24"/>
          <w:szCs w:val="24"/>
        </w:rPr>
        <w:t xml:space="preserve">paliko V. </w:t>
      </w:r>
      <w:proofErr w:type="spellStart"/>
      <w:r w:rsidR="008D284A">
        <w:rPr>
          <w:rFonts w:ascii="Times New Roman" w:eastAsia="Times New Roman" w:hAnsi="Times New Roman" w:cs="Times New Roman"/>
          <w:sz w:val="24"/>
          <w:szCs w:val="24"/>
        </w:rPr>
        <w:t>Simulikas</w:t>
      </w:r>
      <w:proofErr w:type="spellEnd"/>
      <w:r w:rsidR="008D284A">
        <w:rPr>
          <w:rFonts w:ascii="Times New Roman" w:eastAsia="Times New Roman" w:hAnsi="Times New Roman" w:cs="Times New Roman"/>
          <w:sz w:val="24"/>
          <w:szCs w:val="24"/>
        </w:rPr>
        <w:t xml:space="preserve">. Tą pačią dieną Komiteto nariais tapo </w:t>
      </w:r>
      <w:r w:rsidR="00A535A2">
        <w:rPr>
          <w:rFonts w:ascii="Times New Roman" w:eastAsia="Times New Roman" w:hAnsi="Times New Roman" w:cs="Times New Roman"/>
          <w:sz w:val="24"/>
          <w:szCs w:val="24"/>
        </w:rPr>
        <w:t xml:space="preserve">S. Brundza ir G. Purvaneckienė. </w:t>
      </w:r>
      <w:r w:rsidR="00A535A2" w:rsidRPr="00A535A2">
        <w:rPr>
          <w:rFonts w:ascii="Times New Roman" w:eastAsia="Times New Roman" w:hAnsi="Times New Roman" w:cs="Times New Roman"/>
          <w:sz w:val="24"/>
          <w:szCs w:val="24"/>
        </w:rPr>
        <w:t xml:space="preserve">2015 m. gegužės 5 d. Seimo seniūnų sueiga nutarė siūlyti Seimui skirti 6 Europos reikalų komiteto pirmininko pavaduotojus bei nustatyti, kad Europos reikalų komiteto pirmininko pavaduotojų kvotos paskirstomos taip: 2 pavaduotojų kvotos priklauso Liberalų sąjūdžio frakcijai, 2 pavaduotojų kvotos priklauso Mišriai Seimo narių grupei, 1 pavaduotojo kvota priklauso Tėvynės sąjungos-Lietuvos krikščionių demokratų frakcijai ir 1 pavaduotojo kvota priklauso frakcijai „Tvarka ir teisingumas“.  </w:t>
      </w:r>
    </w:p>
    <w:p w:rsidR="00A535A2" w:rsidRPr="00A535A2" w:rsidRDefault="00A535A2" w:rsidP="00A535A2">
      <w:pPr>
        <w:tabs>
          <w:tab w:val="left" w:pos="-142"/>
        </w:tabs>
        <w:spacing w:after="0" w:line="240" w:lineRule="auto"/>
        <w:ind w:right="113" w:firstLine="709"/>
        <w:jc w:val="both"/>
        <w:rPr>
          <w:rFonts w:ascii="Times New Roman" w:eastAsia="Times New Roman" w:hAnsi="Times New Roman" w:cs="Times New Roman"/>
          <w:sz w:val="24"/>
          <w:szCs w:val="24"/>
        </w:rPr>
      </w:pPr>
      <w:r w:rsidRPr="00A535A2">
        <w:rPr>
          <w:rFonts w:ascii="Times New Roman" w:eastAsia="Times New Roman" w:hAnsi="Times New Roman" w:cs="Times New Roman"/>
          <w:sz w:val="24"/>
          <w:szCs w:val="24"/>
        </w:rPr>
        <w:t xml:space="preserve">Komiteto išrinko šeštąjį Komiteto pirmininko pavaduotoją – Stasį Brundzą. Komiteto pirmininko pavaduotoją dar turės patvirtinti Seimas. </w:t>
      </w:r>
    </w:p>
    <w:p w:rsidR="00235435" w:rsidRPr="000E3276" w:rsidRDefault="00235435" w:rsidP="00C873D9">
      <w:pPr>
        <w:tabs>
          <w:tab w:val="left" w:pos="840"/>
          <w:tab w:val="left" w:pos="993"/>
        </w:tabs>
        <w:spacing w:after="0" w:line="240" w:lineRule="auto"/>
        <w:ind w:right="113" w:firstLine="709"/>
        <w:jc w:val="both"/>
        <w:rPr>
          <w:rFonts w:ascii="Times New Roman" w:eastAsia="Times New Roman" w:hAnsi="Times New Roman" w:cs="Times New Roman"/>
          <w:sz w:val="24"/>
          <w:szCs w:val="24"/>
        </w:rPr>
      </w:pPr>
      <w:r w:rsidRPr="000E3276">
        <w:rPr>
          <w:rFonts w:ascii="Times New Roman" w:eastAsia="Times New Roman" w:hAnsi="Times New Roman" w:cs="Times New Roman"/>
          <w:sz w:val="24"/>
          <w:szCs w:val="24"/>
        </w:rPr>
        <w:t>Ataskaitini</w:t>
      </w:r>
      <w:r w:rsidR="00C90F1A" w:rsidRPr="000E3276">
        <w:rPr>
          <w:rFonts w:ascii="Times New Roman" w:eastAsia="Times New Roman" w:hAnsi="Times New Roman" w:cs="Times New Roman"/>
          <w:sz w:val="24"/>
          <w:szCs w:val="24"/>
        </w:rPr>
        <w:t xml:space="preserve">u laikotarpiu </w:t>
      </w:r>
      <w:r w:rsidR="002902F6" w:rsidRPr="000E3276">
        <w:rPr>
          <w:rFonts w:ascii="Times New Roman" w:eastAsia="Times New Roman" w:hAnsi="Times New Roman" w:cs="Times New Roman"/>
          <w:sz w:val="24"/>
          <w:szCs w:val="24"/>
        </w:rPr>
        <w:t>keturi</w:t>
      </w:r>
      <w:r w:rsidR="00EE5C72" w:rsidRPr="000E3276">
        <w:rPr>
          <w:rFonts w:ascii="Times New Roman" w:eastAsia="Times New Roman" w:hAnsi="Times New Roman" w:cs="Times New Roman"/>
          <w:sz w:val="24"/>
          <w:szCs w:val="24"/>
        </w:rPr>
        <w:t xml:space="preserve"> </w:t>
      </w:r>
      <w:r w:rsidR="00C90F1A" w:rsidRPr="000E3276">
        <w:rPr>
          <w:rFonts w:ascii="Times New Roman" w:eastAsia="Times New Roman" w:hAnsi="Times New Roman" w:cs="Times New Roman"/>
          <w:sz w:val="24"/>
          <w:szCs w:val="24"/>
        </w:rPr>
        <w:t>K</w:t>
      </w:r>
      <w:r w:rsidRPr="000E3276">
        <w:rPr>
          <w:rFonts w:ascii="Times New Roman" w:eastAsia="Times New Roman" w:hAnsi="Times New Roman" w:cs="Times New Roman"/>
          <w:sz w:val="24"/>
          <w:szCs w:val="24"/>
        </w:rPr>
        <w:t>omiteto nariai priklausė Seimo valdybai: Seimo P</w:t>
      </w:r>
      <w:r w:rsidR="00AF2E49" w:rsidRPr="000E3276">
        <w:rPr>
          <w:rFonts w:ascii="Times New Roman" w:eastAsia="Times New Roman" w:hAnsi="Times New Roman" w:cs="Times New Roman"/>
          <w:sz w:val="24"/>
          <w:szCs w:val="24"/>
        </w:rPr>
        <w:t>irmininko pavaduotojas G.</w:t>
      </w:r>
      <w:r w:rsidRPr="000E3276">
        <w:rPr>
          <w:rFonts w:ascii="Times New Roman" w:eastAsia="Times New Roman" w:hAnsi="Times New Roman" w:cs="Times New Roman"/>
          <w:sz w:val="24"/>
          <w:szCs w:val="24"/>
        </w:rPr>
        <w:t xml:space="preserve"> Kirkilas, </w:t>
      </w:r>
      <w:r w:rsidR="00DA3C38" w:rsidRPr="000E3276">
        <w:rPr>
          <w:rFonts w:ascii="Times New Roman" w:eastAsia="Times New Roman" w:hAnsi="Times New Roman" w:cs="Times New Roman"/>
          <w:sz w:val="24"/>
          <w:szCs w:val="24"/>
        </w:rPr>
        <w:t>Seimo Pirmininko pavaduotojai J. Narkevičius ir</w:t>
      </w:r>
      <w:r w:rsidR="00AF2E49" w:rsidRPr="000E3276">
        <w:rPr>
          <w:rFonts w:ascii="Times New Roman" w:eastAsia="Times New Roman" w:hAnsi="Times New Roman" w:cs="Times New Roman"/>
          <w:sz w:val="24"/>
          <w:szCs w:val="24"/>
        </w:rPr>
        <w:t xml:space="preserve"> V. </w:t>
      </w:r>
      <w:r w:rsidR="00D25705" w:rsidRPr="000E3276">
        <w:rPr>
          <w:rFonts w:ascii="Times New Roman" w:eastAsia="Times New Roman" w:hAnsi="Times New Roman" w:cs="Times New Roman"/>
          <w:sz w:val="24"/>
          <w:szCs w:val="24"/>
        </w:rPr>
        <w:t>Gedvilas bei</w:t>
      </w:r>
      <w:r w:rsidR="00AF2E49" w:rsidRPr="000E3276">
        <w:rPr>
          <w:rFonts w:ascii="Times New Roman" w:eastAsia="Times New Roman" w:hAnsi="Times New Roman" w:cs="Times New Roman"/>
          <w:sz w:val="24"/>
          <w:szCs w:val="24"/>
        </w:rPr>
        <w:t xml:space="preserve"> opozicijos lyderis A.</w:t>
      </w:r>
      <w:r w:rsidRPr="000E3276">
        <w:rPr>
          <w:rFonts w:ascii="Times New Roman" w:eastAsia="Times New Roman" w:hAnsi="Times New Roman" w:cs="Times New Roman"/>
          <w:sz w:val="24"/>
          <w:szCs w:val="24"/>
        </w:rPr>
        <w:t xml:space="preserve"> Kubilius. Europos re</w:t>
      </w:r>
      <w:r w:rsidR="00AF2E49" w:rsidRPr="000E3276">
        <w:rPr>
          <w:rFonts w:ascii="Times New Roman" w:eastAsia="Times New Roman" w:hAnsi="Times New Roman" w:cs="Times New Roman"/>
          <w:sz w:val="24"/>
          <w:szCs w:val="24"/>
        </w:rPr>
        <w:t xml:space="preserve">ikalų komiteto narys B. </w:t>
      </w:r>
      <w:r w:rsidRPr="000E3276">
        <w:rPr>
          <w:rFonts w:ascii="Times New Roman" w:eastAsia="Times New Roman" w:hAnsi="Times New Roman" w:cs="Times New Roman"/>
          <w:sz w:val="24"/>
          <w:szCs w:val="24"/>
        </w:rPr>
        <w:t>Juodka yra Užsienio reikalų</w:t>
      </w:r>
      <w:r w:rsidR="00AF2E49" w:rsidRPr="000E3276">
        <w:rPr>
          <w:rFonts w:ascii="Times New Roman" w:eastAsia="Times New Roman" w:hAnsi="Times New Roman" w:cs="Times New Roman"/>
          <w:sz w:val="24"/>
          <w:szCs w:val="24"/>
        </w:rPr>
        <w:t xml:space="preserve"> komiteto pirmininkas, </w:t>
      </w:r>
      <w:r w:rsidR="00E20ADD">
        <w:rPr>
          <w:rFonts w:ascii="Times New Roman" w:eastAsia="Times New Roman" w:hAnsi="Times New Roman" w:cs="Times New Roman"/>
          <w:sz w:val="24"/>
          <w:szCs w:val="24"/>
        </w:rPr>
        <w:t xml:space="preserve">Z. Žvikienė – Žmogaus teisių komiteto pirmininkė, </w:t>
      </w:r>
      <w:r w:rsidR="00AF2E49" w:rsidRPr="000E3276">
        <w:rPr>
          <w:rFonts w:ascii="Times New Roman" w:eastAsia="Times New Roman" w:hAnsi="Times New Roman" w:cs="Times New Roman"/>
          <w:sz w:val="24"/>
          <w:szCs w:val="24"/>
        </w:rPr>
        <w:t xml:space="preserve">A. </w:t>
      </w:r>
      <w:r w:rsidRPr="000E3276">
        <w:rPr>
          <w:rFonts w:ascii="Times New Roman" w:eastAsia="Times New Roman" w:hAnsi="Times New Roman" w:cs="Times New Roman"/>
          <w:sz w:val="24"/>
          <w:szCs w:val="24"/>
        </w:rPr>
        <w:t>Ažubalis – Užsienio reikalų komiteto pirmininko pavaduotojas</w:t>
      </w:r>
      <w:r w:rsidR="00AF2E49" w:rsidRPr="000E3276">
        <w:rPr>
          <w:rFonts w:ascii="Times New Roman" w:eastAsia="Times New Roman" w:hAnsi="Times New Roman" w:cs="Times New Roman"/>
          <w:sz w:val="24"/>
          <w:szCs w:val="24"/>
        </w:rPr>
        <w:t>.</w:t>
      </w:r>
      <w:r w:rsidRPr="000E3276">
        <w:rPr>
          <w:rFonts w:ascii="Times New Roman" w:eastAsia="Times New Roman" w:hAnsi="Times New Roman" w:cs="Times New Roman"/>
          <w:sz w:val="24"/>
          <w:szCs w:val="24"/>
        </w:rPr>
        <w:t xml:space="preserve"> Komitete atstovauja</w:t>
      </w:r>
      <w:r w:rsidR="00C90F1A" w:rsidRPr="000E3276">
        <w:rPr>
          <w:rFonts w:ascii="Times New Roman" w:eastAsia="Times New Roman" w:hAnsi="Times New Roman" w:cs="Times New Roman"/>
          <w:sz w:val="24"/>
          <w:szCs w:val="24"/>
        </w:rPr>
        <w:t xml:space="preserve">mi beveik visi Seimo komitetai – </w:t>
      </w:r>
      <w:r w:rsidR="00F04FB7" w:rsidRPr="000E3276">
        <w:rPr>
          <w:rFonts w:ascii="Times New Roman" w:eastAsia="Times New Roman" w:hAnsi="Times New Roman" w:cs="Times New Roman"/>
          <w:sz w:val="24"/>
          <w:szCs w:val="24"/>
        </w:rPr>
        <w:t xml:space="preserve">nėra </w:t>
      </w:r>
      <w:r w:rsidR="00C90F1A" w:rsidRPr="000E3276">
        <w:rPr>
          <w:rFonts w:ascii="Times New Roman" w:eastAsia="Times New Roman" w:hAnsi="Times New Roman" w:cs="Times New Roman"/>
          <w:sz w:val="24"/>
          <w:szCs w:val="24"/>
        </w:rPr>
        <w:t xml:space="preserve">tik </w:t>
      </w:r>
      <w:r w:rsidR="00F04FB7" w:rsidRPr="000E3276">
        <w:rPr>
          <w:rFonts w:ascii="Times New Roman" w:eastAsia="Times New Roman" w:hAnsi="Times New Roman" w:cs="Times New Roman"/>
          <w:sz w:val="24"/>
          <w:szCs w:val="24"/>
        </w:rPr>
        <w:t>Kaimo reikalų</w:t>
      </w:r>
      <w:r w:rsidR="00DA3C38" w:rsidRPr="000E3276">
        <w:rPr>
          <w:rFonts w:ascii="Times New Roman" w:eastAsia="Times New Roman" w:hAnsi="Times New Roman" w:cs="Times New Roman"/>
          <w:sz w:val="24"/>
          <w:szCs w:val="24"/>
        </w:rPr>
        <w:t xml:space="preserve"> ir Sveikatos reikalų komitetų atstovų.</w:t>
      </w:r>
    </w:p>
    <w:p w:rsidR="00235435" w:rsidRPr="000E3276" w:rsidRDefault="00A535A2" w:rsidP="00C873D9">
      <w:pPr>
        <w:tabs>
          <w:tab w:val="left" w:pos="0"/>
          <w:tab w:val="left" w:pos="567"/>
        </w:tabs>
        <w:spacing w:after="0" w:line="240" w:lineRule="auto"/>
        <w:ind w:right="113"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Du </w:t>
      </w:r>
      <w:r w:rsidR="00C90F1A" w:rsidRPr="000E3276">
        <w:rPr>
          <w:rFonts w:ascii="Times New Roman" w:eastAsia="Times New Roman" w:hAnsi="Times New Roman" w:cs="Times New Roman"/>
          <w:sz w:val="24"/>
          <w:szCs w:val="24"/>
        </w:rPr>
        <w:t>K</w:t>
      </w:r>
      <w:r w:rsidR="00235435" w:rsidRPr="000E3276">
        <w:rPr>
          <w:rFonts w:ascii="Times New Roman" w:eastAsia="Times New Roman" w:hAnsi="Times New Roman" w:cs="Times New Roman"/>
          <w:sz w:val="24"/>
          <w:szCs w:val="24"/>
        </w:rPr>
        <w:t xml:space="preserve">omiteto nariai </w:t>
      </w:r>
      <w:r w:rsidR="00AF2E49" w:rsidRPr="000E3276">
        <w:rPr>
          <w:rFonts w:ascii="Times New Roman" w:eastAsia="Times New Roman" w:hAnsi="Times New Roman" w:cs="Times New Roman"/>
          <w:sz w:val="24"/>
          <w:szCs w:val="24"/>
        </w:rPr>
        <w:t>ėjo ministr</w:t>
      </w:r>
      <w:r w:rsidR="00C90F1A" w:rsidRPr="000E3276">
        <w:rPr>
          <w:rFonts w:ascii="Times New Roman" w:eastAsia="Times New Roman" w:hAnsi="Times New Roman" w:cs="Times New Roman"/>
          <w:sz w:val="24"/>
          <w:szCs w:val="24"/>
        </w:rPr>
        <w:t>ų</w:t>
      </w:r>
      <w:r w:rsidR="00DA3C38" w:rsidRPr="000E3276">
        <w:rPr>
          <w:rFonts w:ascii="Times New Roman" w:eastAsia="Times New Roman" w:hAnsi="Times New Roman" w:cs="Times New Roman"/>
          <w:sz w:val="24"/>
          <w:szCs w:val="24"/>
        </w:rPr>
        <w:t xml:space="preserve"> pareigas: </w:t>
      </w:r>
      <w:r w:rsidR="00AF2E49" w:rsidRPr="000E3276">
        <w:rPr>
          <w:rFonts w:ascii="Times New Roman" w:eastAsia="Times New Roman" w:hAnsi="Times New Roman" w:cs="Times New Roman"/>
          <w:sz w:val="24"/>
          <w:szCs w:val="24"/>
        </w:rPr>
        <w:t>Š.</w:t>
      </w:r>
      <w:r w:rsidR="00235435" w:rsidRPr="000E3276">
        <w:rPr>
          <w:rFonts w:ascii="Times New Roman" w:eastAsia="Times New Roman" w:hAnsi="Times New Roman" w:cs="Times New Roman"/>
          <w:sz w:val="24"/>
          <w:szCs w:val="24"/>
        </w:rPr>
        <w:t xml:space="preserve"> Birutis – kultūros</w:t>
      </w:r>
      <w:r w:rsidR="00AF2E49" w:rsidRPr="000E3276">
        <w:rPr>
          <w:rFonts w:ascii="Times New Roman" w:eastAsia="Times New Roman" w:hAnsi="Times New Roman" w:cs="Times New Roman"/>
          <w:sz w:val="24"/>
          <w:szCs w:val="24"/>
        </w:rPr>
        <w:t xml:space="preserve">, V. </w:t>
      </w:r>
      <w:proofErr w:type="spellStart"/>
      <w:r w:rsidR="00AF2E49" w:rsidRPr="000E3276">
        <w:rPr>
          <w:rFonts w:ascii="Times New Roman" w:eastAsia="Times New Roman" w:hAnsi="Times New Roman" w:cs="Times New Roman"/>
          <w:sz w:val="24"/>
          <w:szCs w:val="24"/>
        </w:rPr>
        <w:t>Baltraitienė</w:t>
      </w:r>
      <w:proofErr w:type="spellEnd"/>
      <w:r w:rsidR="00AF2E49" w:rsidRPr="000E3276">
        <w:rPr>
          <w:rFonts w:ascii="Times New Roman" w:eastAsia="Times New Roman" w:hAnsi="Times New Roman" w:cs="Times New Roman"/>
          <w:sz w:val="24"/>
          <w:szCs w:val="24"/>
        </w:rPr>
        <w:t xml:space="preserve"> – žemės ūkio</w:t>
      </w:r>
      <w:r w:rsidR="00235435" w:rsidRPr="000E3276">
        <w:rPr>
          <w:rFonts w:ascii="Times New Roman" w:eastAsia="Times New Roman" w:hAnsi="Times New Roman" w:cs="Times New Roman"/>
          <w:sz w:val="24"/>
          <w:szCs w:val="24"/>
        </w:rPr>
        <w:t>.</w:t>
      </w:r>
      <w:r w:rsidR="00C90F1A" w:rsidRPr="000E3276">
        <w:rPr>
          <w:rFonts w:ascii="Times New Roman" w:eastAsia="Times New Roman" w:hAnsi="Times New Roman" w:cs="Times New Roman"/>
          <w:sz w:val="24"/>
          <w:szCs w:val="24"/>
        </w:rPr>
        <w:t xml:space="preserve"> </w:t>
      </w:r>
    </w:p>
    <w:p w:rsidR="009239BB" w:rsidRPr="000E3276" w:rsidRDefault="009239BB" w:rsidP="00C873D9">
      <w:pPr>
        <w:tabs>
          <w:tab w:val="left" w:pos="993"/>
        </w:tabs>
        <w:spacing w:after="0" w:line="240" w:lineRule="auto"/>
        <w:ind w:firstLine="709"/>
        <w:jc w:val="center"/>
        <w:rPr>
          <w:rFonts w:ascii="Times New Roman" w:eastAsia="Calibri" w:hAnsi="Times New Roman" w:cs="Times New Roman"/>
          <w:b/>
          <w:sz w:val="24"/>
          <w:szCs w:val="24"/>
        </w:rPr>
      </w:pPr>
    </w:p>
    <w:p w:rsidR="00506753" w:rsidRPr="000E3276" w:rsidRDefault="00506753" w:rsidP="00C873D9">
      <w:pPr>
        <w:tabs>
          <w:tab w:val="left" w:pos="993"/>
        </w:tabs>
        <w:spacing w:after="0" w:line="240" w:lineRule="auto"/>
        <w:ind w:firstLine="709"/>
        <w:jc w:val="center"/>
        <w:rPr>
          <w:rFonts w:ascii="Times New Roman" w:eastAsia="Calibri" w:hAnsi="Times New Roman" w:cs="Times New Roman"/>
          <w:sz w:val="24"/>
          <w:szCs w:val="24"/>
        </w:rPr>
      </w:pPr>
    </w:p>
    <w:p w:rsidR="007D6CAB" w:rsidRPr="000E3276" w:rsidRDefault="00B33EC1" w:rsidP="00C873D9">
      <w:pPr>
        <w:tabs>
          <w:tab w:val="left" w:pos="993"/>
        </w:tabs>
        <w:spacing w:after="0" w:line="240" w:lineRule="auto"/>
        <w:ind w:firstLine="709"/>
        <w:jc w:val="center"/>
        <w:rPr>
          <w:rFonts w:ascii="Times New Roman" w:eastAsia="Calibri" w:hAnsi="Times New Roman" w:cs="Times New Roman"/>
          <w:b/>
          <w:sz w:val="24"/>
          <w:szCs w:val="24"/>
        </w:rPr>
      </w:pPr>
      <w:r w:rsidRPr="000E3276">
        <w:rPr>
          <w:rFonts w:ascii="Times New Roman" w:eastAsia="Calibri" w:hAnsi="Times New Roman" w:cs="Times New Roman"/>
          <w:b/>
          <w:sz w:val="24"/>
          <w:szCs w:val="24"/>
        </w:rPr>
        <w:t xml:space="preserve">II. </w:t>
      </w:r>
      <w:r w:rsidR="007D6CAB" w:rsidRPr="000E3276">
        <w:rPr>
          <w:rFonts w:ascii="Times New Roman" w:eastAsia="Calibri" w:hAnsi="Times New Roman" w:cs="Times New Roman"/>
          <w:b/>
          <w:sz w:val="24"/>
          <w:szCs w:val="24"/>
        </w:rPr>
        <w:t xml:space="preserve">EUROPOS SĄJUNGOS TARYBOS ATITINKAMŲ SRIČIŲ KLAUSIMŲ PARLAMENTINĖ </w:t>
      </w:r>
      <w:r w:rsidR="008C214B">
        <w:rPr>
          <w:rFonts w:ascii="Times New Roman" w:eastAsia="Calibri" w:hAnsi="Times New Roman" w:cs="Times New Roman"/>
          <w:b/>
          <w:sz w:val="24"/>
          <w:szCs w:val="24"/>
        </w:rPr>
        <w:t>KONTROLĖ</w:t>
      </w:r>
    </w:p>
    <w:p w:rsidR="007D6CAB" w:rsidRPr="000E3276" w:rsidRDefault="007D6CAB" w:rsidP="00C873D9">
      <w:pPr>
        <w:spacing w:after="0" w:line="240" w:lineRule="auto"/>
        <w:ind w:firstLine="709"/>
        <w:jc w:val="both"/>
        <w:rPr>
          <w:rFonts w:ascii="Times New Roman" w:eastAsia="Times New Roman" w:hAnsi="Times New Roman" w:cs="Times New Roman"/>
          <w:b/>
          <w:i/>
          <w:color w:val="FF0000"/>
          <w:sz w:val="24"/>
          <w:szCs w:val="24"/>
        </w:rPr>
      </w:pPr>
    </w:p>
    <w:p w:rsidR="008846D7" w:rsidRPr="000E3276" w:rsidRDefault="00471EBB" w:rsidP="00C873D9">
      <w:pPr>
        <w:spacing w:after="0" w:line="240" w:lineRule="auto"/>
        <w:ind w:firstLine="709"/>
        <w:jc w:val="center"/>
        <w:rPr>
          <w:rFonts w:ascii="Times New Roman" w:eastAsia="Times New Roman" w:hAnsi="Times New Roman" w:cs="Times New Roman"/>
          <w:b/>
          <w:i/>
          <w:sz w:val="24"/>
          <w:szCs w:val="24"/>
        </w:rPr>
      </w:pPr>
      <w:r w:rsidRPr="000E3276">
        <w:rPr>
          <w:rFonts w:ascii="Times New Roman" w:eastAsia="Times New Roman" w:hAnsi="Times New Roman" w:cs="Times New Roman"/>
          <w:b/>
          <w:i/>
          <w:sz w:val="24"/>
          <w:szCs w:val="24"/>
        </w:rPr>
        <w:t>1.</w:t>
      </w:r>
      <w:r w:rsidRPr="000E3276">
        <w:rPr>
          <w:rFonts w:ascii="Times New Roman" w:eastAsia="Times New Roman" w:hAnsi="Times New Roman" w:cs="Times New Roman"/>
          <w:sz w:val="24"/>
          <w:szCs w:val="24"/>
        </w:rPr>
        <w:t xml:space="preserve"> </w:t>
      </w:r>
      <w:r w:rsidR="008846D7" w:rsidRPr="000E3276">
        <w:rPr>
          <w:rFonts w:ascii="Times New Roman" w:eastAsia="Times New Roman" w:hAnsi="Times New Roman" w:cs="Times New Roman"/>
          <w:b/>
          <w:i/>
          <w:sz w:val="24"/>
          <w:szCs w:val="24"/>
        </w:rPr>
        <w:t>Europos Sąjungos Aplinkos tarybos klausimai</w:t>
      </w:r>
    </w:p>
    <w:p w:rsidR="00471EBB" w:rsidRPr="000E3276" w:rsidRDefault="00471EBB" w:rsidP="00C873D9">
      <w:pPr>
        <w:spacing w:after="0" w:line="240" w:lineRule="auto"/>
        <w:ind w:firstLine="709"/>
        <w:jc w:val="center"/>
        <w:rPr>
          <w:rFonts w:ascii="Times New Roman" w:eastAsia="Times New Roman" w:hAnsi="Times New Roman" w:cs="Times New Roman"/>
          <w:b/>
          <w:i/>
          <w:sz w:val="24"/>
          <w:szCs w:val="24"/>
        </w:rPr>
      </w:pPr>
    </w:p>
    <w:p w:rsidR="00C873D9" w:rsidRPr="0094622B" w:rsidRDefault="00C873D9" w:rsidP="00C873D9">
      <w:pPr>
        <w:pStyle w:val="Komentarotekstas1"/>
        <w:tabs>
          <w:tab w:val="left" w:pos="567"/>
          <w:tab w:val="left" w:pos="993"/>
        </w:tabs>
        <w:snapToGrid w:val="0"/>
        <w:ind w:firstLine="567"/>
        <w:jc w:val="both"/>
        <w:rPr>
          <w:sz w:val="24"/>
        </w:rPr>
      </w:pPr>
      <w:r w:rsidRPr="0094622B">
        <w:rPr>
          <w:rFonts w:eastAsia="Times New Roman"/>
          <w:sz w:val="24"/>
        </w:rPr>
        <w:t xml:space="preserve">Ataskaitiniu laikotarpiu įvyko vienas ES </w:t>
      </w:r>
      <w:r w:rsidR="0089540B">
        <w:rPr>
          <w:rFonts w:eastAsia="Times New Roman"/>
          <w:sz w:val="24"/>
        </w:rPr>
        <w:t>Aplinkos tarybos posėdis. Vienu</w:t>
      </w:r>
      <w:r w:rsidRPr="0094622B">
        <w:rPr>
          <w:rFonts w:eastAsia="Times New Roman"/>
          <w:sz w:val="24"/>
        </w:rPr>
        <w:t xml:space="preserve"> svarbiausių </w:t>
      </w:r>
      <w:r w:rsidR="0089540B">
        <w:rPr>
          <w:rFonts w:eastAsia="Times New Roman"/>
          <w:sz w:val="24"/>
        </w:rPr>
        <w:t xml:space="preserve">klausimų išlieka </w:t>
      </w:r>
      <w:r w:rsidRPr="0094622B">
        <w:rPr>
          <w:sz w:val="24"/>
        </w:rPr>
        <w:t xml:space="preserve">pasirengimas JT bendrosios klimato kaitos konvencijos (JTBKKK) šalių konferencijai Paryžiuje. 2015 m. lapkričio 30 d. – gruodžio 11 d. Paryžiuje vyks JT bendrosios klimato kaitos konvencijos šalių konferencija, kurioje turėtų būti patvirtinta nauja teisiškai privaloma tarptautinė sutartis dėl klimato kaitos, įsigaliosianti nuo 2020 metų. </w:t>
      </w:r>
    </w:p>
    <w:p w:rsidR="00C873D9" w:rsidRDefault="00C873D9" w:rsidP="00C873D9">
      <w:pPr>
        <w:pStyle w:val="Komentarotekstas1"/>
        <w:tabs>
          <w:tab w:val="left" w:pos="567"/>
          <w:tab w:val="left" w:pos="993"/>
        </w:tabs>
        <w:snapToGrid w:val="0"/>
        <w:ind w:firstLine="567"/>
        <w:jc w:val="both"/>
      </w:pPr>
      <w:r w:rsidRPr="009630EE">
        <w:rPr>
          <w:sz w:val="24"/>
        </w:rPr>
        <w:t>Atsižvelgiant į Seimo prioritetus pagal E</w:t>
      </w:r>
      <w:r w:rsidR="0089540B">
        <w:rPr>
          <w:sz w:val="24"/>
        </w:rPr>
        <w:t xml:space="preserve">uropos </w:t>
      </w:r>
      <w:r w:rsidRPr="009630EE">
        <w:rPr>
          <w:sz w:val="24"/>
        </w:rPr>
        <w:t>K</w:t>
      </w:r>
      <w:r w:rsidR="0089540B">
        <w:rPr>
          <w:sz w:val="24"/>
        </w:rPr>
        <w:t>omisijos</w:t>
      </w:r>
      <w:r w:rsidRPr="009630EE">
        <w:rPr>
          <w:sz w:val="24"/>
        </w:rPr>
        <w:t xml:space="preserve"> 2015 m. darbo programą, </w:t>
      </w:r>
      <w:r w:rsidRPr="009630EE">
        <w:rPr>
          <w:i/>
          <w:sz w:val="24"/>
        </w:rPr>
        <w:t xml:space="preserve">Komisijos komunikatas Europos Parlamentui ir Tarybai Paryžiaus protokolas. Kaip švelninsime klimato kaitą pasaulyje po 2020 m.?   </w:t>
      </w:r>
      <w:r w:rsidRPr="009630EE">
        <w:rPr>
          <w:sz w:val="24"/>
        </w:rPr>
        <w:t xml:space="preserve">Nr. COM (2015) 81  yra išskirtas Seimo kaip ,,labai aktualus“. Seimo specializuoti komitetai apsvarstė šį komunikatą ir nusprendė </w:t>
      </w:r>
      <w:r w:rsidRPr="009630EE">
        <w:rPr>
          <w:noProof/>
          <w:sz w:val="24"/>
        </w:rPr>
        <w:t>pritarti LR Vyriausybės pozicijai (Nr. POZ-118).</w:t>
      </w:r>
      <w:r>
        <w:rPr>
          <w:sz w:val="24"/>
        </w:rPr>
        <w:t xml:space="preserve"> </w:t>
      </w:r>
      <w:r w:rsidRPr="00AB6887">
        <w:rPr>
          <w:sz w:val="24"/>
        </w:rPr>
        <w:t>Komunikate išdėstoma ES vizija dėl to, koks turi būti naujas teisiškai privalomas susitarimas</w:t>
      </w:r>
      <w:r>
        <w:rPr>
          <w:sz w:val="24"/>
        </w:rPr>
        <w:t xml:space="preserve"> ir</w:t>
      </w:r>
      <w:r w:rsidRPr="00AB6887">
        <w:rPr>
          <w:sz w:val="24"/>
        </w:rPr>
        <w:t xml:space="preserve"> </w:t>
      </w:r>
      <w:r>
        <w:rPr>
          <w:sz w:val="24"/>
        </w:rPr>
        <w:t xml:space="preserve">siūlomi </w:t>
      </w:r>
      <w:r w:rsidRPr="006C21AF">
        <w:rPr>
          <w:sz w:val="24"/>
        </w:rPr>
        <w:t>pagrindini</w:t>
      </w:r>
      <w:r>
        <w:rPr>
          <w:sz w:val="24"/>
        </w:rPr>
        <w:t>ai</w:t>
      </w:r>
      <w:r w:rsidRPr="006C21AF">
        <w:rPr>
          <w:sz w:val="24"/>
        </w:rPr>
        <w:t xml:space="preserve"> jo element</w:t>
      </w:r>
      <w:r>
        <w:rPr>
          <w:sz w:val="24"/>
        </w:rPr>
        <w:t>ai</w:t>
      </w:r>
      <w:r w:rsidRPr="00AB6887">
        <w:rPr>
          <w:sz w:val="24"/>
        </w:rPr>
        <w:t>.</w:t>
      </w:r>
      <w:r>
        <w:rPr>
          <w:sz w:val="24"/>
        </w:rPr>
        <w:t xml:space="preserve"> N</w:t>
      </w:r>
      <w:r w:rsidRPr="006C21AF">
        <w:rPr>
          <w:sz w:val="24"/>
        </w:rPr>
        <w:t>aujajame protokol</w:t>
      </w:r>
      <w:r>
        <w:rPr>
          <w:sz w:val="24"/>
        </w:rPr>
        <w:t>o formos susitarime planuojama</w:t>
      </w:r>
      <w:r w:rsidRPr="006C21AF">
        <w:rPr>
          <w:sz w:val="24"/>
        </w:rPr>
        <w:t xml:space="preserve"> nustatyti</w:t>
      </w:r>
      <w:r>
        <w:t xml:space="preserve"> </w:t>
      </w:r>
      <w:r>
        <w:rPr>
          <w:sz w:val="24"/>
        </w:rPr>
        <w:t xml:space="preserve">visoms šalims </w:t>
      </w:r>
      <w:r w:rsidRPr="006C21AF">
        <w:rPr>
          <w:sz w:val="24"/>
        </w:rPr>
        <w:t>teisiškai privalom</w:t>
      </w:r>
      <w:r>
        <w:rPr>
          <w:sz w:val="24"/>
        </w:rPr>
        <w:t>us</w:t>
      </w:r>
      <w:r w:rsidRPr="006C21AF">
        <w:rPr>
          <w:sz w:val="24"/>
        </w:rPr>
        <w:t xml:space="preserve"> išmetamųjų </w:t>
      </w:r>
      <w:r w:rsidRPr="00813156">
        <w:rPr>
          <w:sz w:val="24"/>
        </w:rPr>
        <w:t>šiltnamio efektą sukeliančių dujų (ŠESD)</w:t>
      </w:r>
      <w:r w:rsidRPr="006C21AF">
        <w:rPr>
          <w:sz w:val="24"/>
        </w:rPr>
        <w:t xml:space="preserve"> kiekio mažinimo įsipareigojim</w:t>
      </w:r>
      <w:r>
        <w:rPr>
          <w:sz w:val="24"/>
        </w:rPr>
        <w:t>us (NDC)</w:t>
      </w:r>
      <w:r w:rsidRPr="006C21AF">
        <w:rPr>
          <w:sz w:val="24"/>
        </w:rPr>
        <w:t xml:space="preserve">. Tai bus </w:t>
      </w:r>
      <w:r>
        <w:rPr>
          <w:sz w:val="24"/>
        </w:rPr>
        <w:t>aiški žinia</w:t>
      </w:r>
      <w:r w:rsidRPr="006C21AF">
        <w:rPr>
          <w:sz w:val="24"/>
        </w:rPr>
        <w:t xml:space="preserve"> vyriausybėms, rinkoms ir visuomenei, kad </w:t>
      </w:r>
      <w:r>
        <w:rPr>
          <w:sz w:val="24"/>
        </w:rPr>
        <w:t>susitarimo</w:t>
      </w:r>
      <w:r w:rsidRPr="006C21AF">
        <w:rPr>
          <w:sz w:val="24"/>
        </w:rPr>
        <w:t xml:space="preserve"> šalys įsipareigojusios kovoti su klimato kaita</w:t>
      </w:r>
      <w:r>
        <w:rPr>
          <w:sz w:val="24"/>
        </w:rPr>
        <w:t xml:space="preserve">, politiškai pasiryžusios </w:t>
      </w:r>
      <w:r w:rsidRPr="006C21AF">
        <w:rPr>
          <w:sz w:val="24"/>
        </w:rPr>
        <w:t>vykdyti</w:t>
      </w:r>
      <w:r>
        <w:rPr>
          <w:sz w:val="24"/>
        </w:rPr>
        <w:t xml:space="preserve"> susitarimą</w:t>
      </w:r>
      <w:r w:rsidRPr="006C21AF">
        <w:rPr>
          <w:sz w:val="24"/>
        </w:rPr>
        <w:t>, viešiesiems ir privatiems suinteresuotiesiems subjektams suteikia</w:t>
      </w:r>
      <w:r>
        <w:rPr>
          <w:sz w:val="24"/>
        </w:rPr>
        <w:t xml:space="preserve">nt </w:t>
      </w:r>
      <w:proofErr w:type="spellStart"/>
      <w:r>
        <w:rPr>
          <w:sz w:val="24"/>
        </w:rPr>
        <w:t>nuspėjamumą</w:t>
      </w:r>
      <w:proofErr w:type="spellEnd"/>
      <w:r>
        <w:rPr>
          <w:sz w:val="24"/>
        </w:rPr>
        <w:t xml:space="preserve"> ir tikrumą</w:t>
      </w:r>
      <w:r w:rsidRPr="006C21AF">
        <w:rPr>
          <w:sz w:val="24"/>
        </w:rPr>
        <w:t>.</w:t>
      </w:r>
      <w:r>
        <w:t xml:space="preserve"> </w:t>
      </w:r>
    </w:p>
    <w:p w:rsidR="00C873D9" w:rsidRDefault="0089540B" w:rsidP="00C873D9">
      <w:pPr>
        <w:pStyle w:val="Komentarotekstas1"/>
        <w:tabs>
          <w:tab w:val="left" w:pos="567"/>
          <w:tab w:val="left" w:pos="993"/>
        </w:tabs>
        <w:snapToGrid w:val="0"/>
        <w:jc w:val="both"/>
        <w:rPr>
          <w:sz w:val="24"/>
        </w:rPr>
      </w:pPr>
      <w:r>
        <w:rPr>
          <w:sz w:val="24"/>
        </w:rPr>
        <w:lastRenderedPageBreak/>
        <w:tab/>
      </w:r>
      <w:r w:rsidR="00C873D9">
        <w:rPr>
          <w:sz w:val="24"/>
        </w:rPr>
        <w:t xml:space="preserve"> </w:t>
      </w:r>
    </w:p>
    <w:p w:rsidR="00C873D9" w:rsidRDefault="00C873D9" w:rsidP="00C873D9">
      <w:pPr>
        <w:pStyle w:val="Komentarotekstas1"/>
        <w:tabs>
          <w:tab w:val="left" w:pos="567"/>
          <w:tab w:val="left" w:pos="993"/>
        </w:tabs>
        <w:snapToGrid w:val="0"/>
        <w:ind w:firstLine="709"/>
        <w:jc w:val="both"/>
        <w:rPr>
          <w:sz w:val="24"/>
        </w:rPr>
      </w:pPr>
      <w:r>
        <w:rPr>
          <w:sz w:val="24"/>
        </w:rPr>
        <w:t xml:space="preserve">Seimo Europos reikalų komitetas posėdyje pritarė principinei Lietuvos Respublikos pozicijai, kad  </w:t>
      </w:r>
      <w:r w:rsidRPr="007C4CD6">
        <w:rPr>
          <w:sz w:val="24"/>
        </w:rPr>
        <w:t>svarbu vėliausiai iki 2015 m. pabaigos patvirtinti naują teisiškai privalomą susitarimą, kurio pagrindiniai elementai yra: visoms šalims nustatomi teisiškai privalomi klimato kaitos švelninimo įsipareigojimai po 2020 m.</w:t>
      </w:r>
      <w:r>
        <w:rPr>
          <w:sz w:val="24"/>
        </w:rPr>
        <w:t xml:space="preserve"> V</w:t>
      </w:r>
      <w:r w:rsidRPr="007C4CD6">
        <w:rPr>
          <w:sz w:val="24"/>
        </w:rPr>
        <w:t xml:space="preserve">isi didžiausi pasaulio teršėjai turi dalyvauti susitarime ir prisiimti tokius švelninimo įsipareigojimus, kurie būtų lygiaverčiai ES 2030 įsipareigojimams. Susitarimas turi skatinti </w:t>
      </w:r>
      <w:r>
        <w:rPr>
          <w:sz w:val="24"/>
        </w:rPr>
        <w:t>realų</w:t>
      </w:r>
      <w:r w:rsidRPr="007C4CD6">
        <w:rPr>
          <w:sz w:val="24"/>
        </w:rPr>
        <w:t xml:space="preserve"> šalių užmojų lygį būdais, kurie yra teisingi, efektyvūs ir skaidrūs, atitinka šiandienines realijas, </w:t>
      </w:r>
      <w:r>
        <w:rPr>
          <w:sz w:val="24"/>
        </w:rPr>
        <w:t xml:space="preserve">susijusias su šalių skirtumais. </w:t>
      </w:r>
      <w:r w:rsidRPr="007C4CD6">
        <w:rPr>
          <w:sz w:val="24"/>
        </w:rPr>
        <w:t>Peržiūra 2025 metais bus aktuali tuomet, jei naujame susitarime dalyvaus visos pasaulio šalys.</w:t>
      </w:r>
    </w:p>
    <w:p w:rsidR="002B5BBC" w:rsidRDefault="002B5BBC" w:rsidP="00C873D9">
      <w:pPr>
        <w:tabs>
          <w:tab w:val="left" w:pos="851"/>
        </w:tabs>
        <w:spacing w:after="0" w:line="240" w:lineRule="auto"/>
        <w:ind w:firstLine="709"/>
        <w:jc w:val="center"/>
        <w:outlineLvl w:val="0"/>
        <w:rPr>
          <w:rFonts w:ascii="Times New Roman" w:eastAsia="Times New Roman" w:hAnsi="Times New Roman" w:cs="Times New Roman"/>
          <w:b/>
          <w:i/>
          <w:sz w:val="24"/>
          <w:szCs w:val="24"/>
        </w:rPr>
      </w:pPr>
    </w:p>
    <w:p w:rsidR="00BB0C2B" w:rsidRDefault="00A21664" w:rsidP="00C873D9">
      <w:pPr>
        <w:tabs>
          <w:tab w:val="left" w:pos="851"/>
        </w:tabs>
        <w:spacing w:after="0" w:line="240" w:lineRule="auto"/>
        <w:ind w:firstLine="709"/>
        <w:jc w:val="center"/>
        <w:outlineLvl w:val="0"/>
        <w:rPr>
          <w:rFonts w:ascii="Times New Roman" w:eastAsia="Times New Roman" w:hAnsi="Times New Roman" w:cs="Times New Roman"/>
          <w:b/>
          <w:i/>
          <w:sz w:val="24"/>
          <w:szCs w:val="24"/>
        </w:rPr>
      </w:pPr>
      <w:r w:rsidRPr="000E3276">
        <w:rPr>
          <w:rFonts w:ascii="Times New Roman" w:eastAsia="Times New Roman" w:hAnsi="Times New Roman" w:cs="Times New Roman"/>
          <w:b/>
          <w:i/>
          <w:sz w:val="24"/>
          <w:szCs w:val="24"/>
        </w:rPr>
        <w:t xml:space="preserve">2. </w:t>
      </w:r>
      <w:r w:rsidR="00BB0C2B" w:rsidRPr="000E3276">
        <w:rPr>
          <w:rFonts w:ascii="Times New Roman" w:eastAsia="Times New Roman" w:hAnsi="Times New Roman" w:cs="Times New Roman"/>
          <w:b/>
          <w:i/>
          <w:sz w:val="24"/>
          <w:szCs w:val="24"/>
        </w:rPr>
        <w:t>Europos Sąjungos Bendrųjų reikalų tarybos klausimai</w:t>
      </w:r>
    </w:p>
    <w:p w:rsidR="00407C64" w:rsidRPr="000E3276" w:rsidRDefault="00407C64" w:rsidP="00C873D9">
      <w:pPr>
        <w:tabs>
          <w:tab w:val="left" w:pos="851"/>
        </w:tabs>
        <w:spacing w:after="0" w:line="240" w:lineRule="auto"/>
        <w:ind w:firstLine="709"/>
        <w:jc w:val="center"/>
        <w:outlineLvl w:val="0"/>
        <w:rPr>
          <w:rFonts w:ascii="Times New Roman" w:eastAsia="Times New Roman" w:hAnsi="Times New Roman" w:cs="Times New Roman"/>
          <w:b/>
          <w:i/>
          <w:sz w:val="24"/>
          <w:szCs w:val="24"/>
        </w:rPr>
      </w:pPr>
    </w:p>
    <w:p w:rsidR="00C873D9" w:rsidRPr="00C873D9" w:rsidRDefault="00C873D9" w:rsidP="00C873D9">
      <w:pPr>
        <w:tabs>
          <w:tab w:val="left" w:pos="993"/>
        </w:tabs>
        <w:spacing w:after="0" w:line="240" w:lineRule="auto"/>
        <w:ind w:firstLine="709"/>
        <w:jc w:val="both"/>
        <w:rPr>
          <w:rFonts w:ascii="Times New Roman" w:eastAsia="Calibri" w:hAnsi="Times New Roman" w:cs="Times New Roman"/>
          <w:color w:val="000000" w:themeColor="text1"/>
          <w:sz w:val="24"/>
          <w:szCs w:val="24"/>
          <w:lang w:eastAsia="lt-LT"/>
        </w:rPr>
      </w:pPr>
      <w:r w:rsidRPr="00C873D9">
        <w:rPr>
          <w:rFonts w:ascii="Times New Roman" w:eastAsia="Calibri" w:hAnsi="Times New Roman" w:cs="Times New Roman"/>
          <w:color w:val="000000" w:themeColor="text1"/>
          <w:sz w:val="24"/>
          <w:szCs w:val="24"/>
          <w:lang w:eastAsia="lt-LT"/>
        </w:rPr>
        <w:t xml:space="preserve">Ataskaitiniu laikotarpiu svarstant Lietuvos Respublikos pozicijas prieš vykstant į Europos Sąjungos Bendrųjų reikalų tarybos posėdžius bei išklausant ministrų ataskaitas po jų, be įprastinio Europos Vadovų Tarybos darbotvarkės svarstymo, vyko diskusijos dėl naujo </w:t>
      </w:r>
      <w:proofErr w:type="spellStart"/>
      <w:r w:rsidRPr="00C873D9">
        <w:rPr>
          <w:rFonts w:ascii="Times New Roman" w:eastAsia="Calibri" w:hAnsi="Times New Roman" w:cs="Times New Roman"/>
          <w:color w:val="000000" w:themeColor="text1"/>
          <w:sz w:val="24"/>
          <w:szCs w:val="24"/>
          <w:lang w:eastAsia="lt-LT"/>
        </w:rPr>
        <w:t>tarpinstitucinio</w:t>
      </w:r>
      <w:proofErr w:type="spellEnd"/>
      <w:r w:rsidRPr="00C873D9">
        <w:rPr>
          <w:rFonts w:ascii="Times New Roman" w:eastAsia="Calibri" w:hAnsi="Times New Roman" w:cs="Times New Roman"/>
          <w:color w:val="000000" w:themeColor="text1"/>
          <w:sz w:val="24"/>
          <w:szCs w:val="24"/>
          <w:lang w:eastAsia="lt-LT"/>
        </w:rPr>
        <w:t xml:space="preserve"> susitarimo dėl geresnės teisėkūros, nagrinėti klausimai</w:t>
      </w:r>
      <w:r w:rsidR="0089540B">
        <w:rPr>
          <w:rFonts w:ascii="Times New Roman" w:eastAsia="Calibri" w:hAnsi="Times New Roman" w:cs="Times New Roman"/>
          <w:color w:val="000000" w:themeColor="text1"/>
          <w:sz w:val="24"/>
          <w:szCs w:val="24"/>
          <w:lang w:eastAsia="lt-LT"/>
        </w:rPr>
        <w:t>,</w:t>
      </w:r>
      <w:r w:rsidRPr="00C873D9">
        <w:rPr>
          <w:rFonts w:ascii="Times New Roman" w:eastAsia="Calibri" w:hAnsi="Times New Roman" w:cs="Times New Roman"/>
          <w:color w:val="000000" w:themeColor="text1"/>
          <w:sz w:val="24"/>
          <w:szCs w:val="24"/>
          <w:lang w:eastAsia="lt-LT"/>
        </w:rPr>
        <w:t xml:space="preserve"> susiję su Europos Vadovų Tarybos pareiškim</w:t>
      </w:r>
      <w:r w:rsidR="0089540B">
        <w:rPr>
          <w:rFonts w:ascii="Times New Roman" w:eastAsia="Calibri" w:hAnsi="Times New Roman" w:cs="Times New Roman"/>
          <w:color w:val="000000" w:themeColor="text1"/>
          <w:sz w:val="24"/>
          <w:szCs w:val="24"/>
          <w:lang w:eastAsia="lt-LT"/>
        </w:rPr>
        <w:t>ų</w:t>
      </w:r>
      <w:r w:rsidRPr="00C873D9">
        <w:rPr>
          <w:rFonts w:ascii="Times New Roman" w:eastAsia="Calibri" w:hAnsi="Times New Roman" w:cs="Times New Roman"/>
          <w:color w:val="000000" w:themeColor="text1"/>
          <w:sz w:val="24"/>
          <w:szCs w:val="24"/>
          <w:lang w:eastAsia="lt-LT"/>
        </w:rPr>
        <w:t xml:space="preserve"> dėl kovos su terorizmu įgyvendinimu, E</w:t>
      </w:r>
      <w:r w:rsidR="0089540B">
        <w:rPr>
          <w:rFonts w:ascii="Times New Roman" w:eastAsia="Calibri" w:hAnsi="Times New Roman" w:cs="Times New Roman"/>
          <w:color w:val="000000" w:themeColor="text1"/>
          <w:sz w:val="24"/>
          <w:szCs w:val="24"/>
          <w:lang w:eastAsia="lt-LT"/>
        </w:rPr>
        <w:t>uropos Vadovų Tarybos pareiškimų</w:t>
      </w:r>
      <w:r w:rsidRPr="00C873D9">
        <w:rPr>
          <w:rFonts w:ascii="Times New Roman" w:eastAsia="Calibri" w:hAnsi="Times New Roman" w:cs="Times New Roman"/>
          <w:color w:val="000000" w:themeColor="text1"/>
          <w:sz w:val="24"/>
          <w:szCs w:val="24"/>
          <w:lang w:eastAsia="lt-LT"/>
        </w:rPr>
        <w:t xml:space="preserve"> dėl migracijos įgyvendinimu, Ekonominės ir pinigų sąjungos gilinimo klausimai. </w:t>
      </w:r>
    </w:p>
    <w:p w:rsidR="00BB0C2B" w:rsidRPr="00C873D9" w:rsidRDefault="00C873D9" w:rsidP="00C873D9">
      <w:pPr>
        <w:tabs>
          <w:tab w:val="left" w:pos="993"/>
        </w:tabs>
        <w:spacing w:after="0" w:line="240" w:lineRule="auto"/>
        <w:ind w:firstLine="709"/>
        <w:jc w:val="both"/>
        <w:rPr>
          <w:rFonts w:ascii="Times New Roman" w:eastAsia="Calibri" w:hAnsi="Times New Roman" w:cs="Times New Roman"/>
          <w:color w:val="000000" w:themeColor="text1"/>
          <w:sz w:val="24"/>
          <w:szCs w:val="24"/>
          <w:lang w:eastAsia="lt-LT"/>
        </w:rPr>
      </w:pPr>
      <w:r w:rsidRPr="00C873D9">
        <w:rPr>
          <w:rFonts w:ascii="Times New Roman" w:eastAsia="Calibri" w:hAnsi="Times New Roman" w:cs="Times New Roman"/>
          <w:color w:val="000000" w:themeColor="text1"/>
          <w:sz w:val="24"/>
          <w:szCs w:val="24"/>
          <w:lang w:eastAsia="lt-LT"/>
        </w:rPr>
        <w:t>Nagrinėjant Taryboje svarstomus klausimus</w:t>
      </w:r>
      <w:r w:rsidR="0089540B">
        <w:rPr>
          <w:rFonts w:ascii="Times New Roman" w:eastAsia="Calibri" w:hAnsi="Times New Roman" w:cs="Times New Roman"/>
          <w:color w:val="000000" w:themeColor="text1"/>
          <w:sz w:val="24"/>
          <w:szCs w:val="24"/>
          <w:lang w:eastAsia="lt-LT"/>
        </w:rPr>
        <w:t>,</w:t>
      </w:r>
      <w:r w:rsidRPr="00C873D9">
        <w:rPr>
          <w:rFonts w:ascii="Times New Roman" w:eastAsia="Calibri" w:hAnsi="Times New Roman" w:cs="Times New Roman"/>
          <w:color w:val="000000" w:themeColor="text1"/>
          <w:sz w:val="24"/>
          <w:szCs w:val="24"/>
          <w:lang w:eastAsia="lt-LT"/>
        </w:rPr>
        <w:t xml:space="preserve"> susijusius su nauju Komisijos, Europos Parlamento ir Tarybos </w:t>
      </w:r>
      <w:proofErr w:type="spellStart"/>
      <w:r w:rsidRPr="00C873D9">
        <w:rPr>
          <w:rFonts w:ascii="Times New Roman" w:eastAsia="Calibri" w:hAnsi="Times New Roman" w:cs="Times New Roman"/>
          <w:color w:val="000000" w:themeColor="text1"/>
          <w:sz w:val="24"/>
          <w:szCs w:val="24"/>
          <w:lang w:eastAsia="lt-LT"/>
        </w:rPr>
        <w:t>tarpinstituciniu</w:t>
      </w:r>
      <w:proofErr w:type="spellEnd"/>
      <w:r w:rsidRPr="00C873D9">
        <w:rPr>
          <w:rFonts w:ascii="Times New Roman" w:eastAsia="Calibri" w:hAnsi="Times New Roman" w:cs="Times New Roman"/>
          <w:color w:val="000000" w:themeColor="text1"/>
          <w:sz w:val="24"/>
          <w:szCs w:val="24"/>
          <w:lang w:eastAsia="lt-LT"/>
        </w:rPr>
        <w:t xml:space="preserve"> susitarimu dėl geresnės </w:t>
      </w:r>
      <w:r w:rsidR="0089540B">
        <w:rPr>
          <w:rFonts w:ascii="Times New Roman" w:eastAsia="Calibri" w:hAnsi="Times New Roman" w:cs="Times New Roman"/>
          <w:color w:val="000000" w:themeColor="text1"/>
          <w:sz w:val="24"/>
          <w:szCs w:val="24"/>
          <w:lang w:eastAsia="lt-LT"/>
        </w:rPr>
        <w:t>teisėkūros klausimo aptarimas, K</w:t>
      </w:r>
      <w:r w:rsidRPr="00C873D9">
        <w:rPr>
          <w:rFonts w:ascii="Times New Roman" w:eastAsia="Calibri" w:hAnsi="Times New Roman" w:cs="Times New Roman"/>
          <w:color w:val="000000" w:themeColor="text1"/>
          <w:sz w:val="24"/>
          <w:szCs w:val="24"/>
          <w:lang w:eastAsia="lt-LT"/>
        </w:rPr>
        <w:t xml:space="preserve">omiteto posėdyje buvo priimtas sprendimas kreiptis į Užsienio reikalų ministeriją prašant nuolat informuoti </w:t>
      </w:r>
      <w:r w:rsidR="0089540B">
        <w:rPr>
          <w:rFonts w:ascii="Times New Roman" w:eastAsia="Calibri" w:hAnsi="Times New Roman" w:cs="Times New Roman"/>
          <w:color w:val="000000" w:themeColor="text1"/>
          <w:sz w:val="24"/>
          <w:szCs w:val="24"/>
          <w:lang w:eastAsia="lt-LT"/>
        </w:rPr>
        <w:t>K</w:t>
      </w:r>
      <w:r w:rsidRPr="00C873D9">
        <w:rPr>
          <w:rFonts w:ascii="Times New Roman" w:eastAsia="Calibri" w:hAnsi="Times New Roman" w:cs="Times New Roman"/>
          <w:color w:val="000000" w:themeColor="text1"/>
          <w:sz w:val="24"/>
          <w:szCs w:val="24"/>
          <w:lang w:eastAsia="lt-LT"/>
        </w:rPr>
        <w:t xml:space="preserve">omitetą apie derybų dėl Tarybos </w:t>
      </w:r>
      <w:proofErr w:type="spellStart"/>
      <w:r w:rsidRPr="00C873D9">
        <w:rPr>
          <w:rFonts w:ascii="Times New Roman" w:eastAsia="Calibri" w:hAnsi="Times New Roman" w:cs="Times New Roman"/>
          <w:color w:val="000000" w:themeColor="text1"/>
          <w:sz w:val="24"/>
          <w:szCs w:val="24"/>
          <w:lang w:eastAsia="lt-LT"/>
        </w:rPr>
        <w:t>tarpinstitucinio</w:t>
      </w:r>
      <w:proofErr w:type="spellEnd"/>
      <w:r w:rsidRPr="00C873D9">
        <w:rPr>
          <w:rFonts w:ascii="Times New Roman" w:eastAsia="Calibri" w:hAnsi="Times New Roman" w:cs="Times New Roman"/>
          <w:color w:val="000000" w:themeColor="text1"/>
          <w:sz w:val="24"/>
          <w:szCs w:val="24"/>
          <w:lang w:eastAsia="lt-LT"/>
        </w:rPr>
        <w:t xml:space="preserve"> susitarimo dėl geresnės teisėkūros eigą bei rezultatus.</w:t>
      </w:r>
    </w:p>
    <w:p w:rsidR="00A21664" w:rsidRPr="000E3276" w:rsidRDefault="00A21664" w:rsidP="00C873D9">
      <w:pPr>
        <w:tabs>
          <w:tab w:val="left" w:pos="851"/>
        </w:tabs>
        <w:spacing w:after="0" w:line="240" w:lineRule="auto"/>
        <w:ind w:firstLine="709"/>
        <w:jc w:val="center"/>
        <w:outlineLvl w:val="0"/>
        <w:rPr>
          <w:rFonts w:ascii="Times New Roman" w:eastAsia="Times New Roman" w:hAnsi="Times New Roman" w:cs="Times New Roman"/>
          <w:color w:val="FF0000"/>
          <w:sz w:val="24"/>
          <w:szCs w:val="24"/>
          <w:lang w:eastAsia="fi-FI"/>
        </w:rPr>
      </w:pPr>
    </w:p>
    <w:p w:rsidR="008846D7" w:rsidRPr="000E3276" w:rsidRDefault="00471EBB" w:rsidP="00C873D9">
      <w:pPr>
        <w:spacing w:after="0" w:line="240" w:lineRule="auto"/>
        <w:ind w:firstLine="709"/>
        <w:jc w:val="center"/>
        <w:rPr>
          <w:rFonts w:ascii="Times New Roman" w:eastAsia="Times New Roman" w:hAnsi="Times New Roman" w:cs="Times New Roman"/>
          <w:b/>
          <w:i/>
          <w:sz w:val="24"/>
          <w:szCs w:val="24"/>
        </w:rPr>
      </w:pPr>
      <w:r w:rsidRPr="000E3276">
        <w:rPr>
          <w:rFonts w:ascii="Times New Roman" w:eastAsia="Times New Roman" w:hAnsi="Times New Roman" w:cs="Times New Roman"/>
          <w:b/>
          <w:i/>
          <w:sz w:val="24"/>
          <w:szCs w:val="24"/>
        </w:rPr>
        <w:t xml:space="preserve">3. </w:t>
      </w:r>
      <w:r w:rsidR="008846D7" w:rsidRPr="000E3276">
        <w:rPr>
          <w:rFonts w:ascii="Times New Roman" w:eastAsia="Times New Roman" w:hAnsi="Times New Roman" w:cs="Times New Roman"/>
          <w:b/>
          <w:i/>
          <w:sz w:val="24"/>
          <w:szCs w:val="24"/>
        </w:rPr>
        <w:t>Europos Sąjungos Ekonomikos ir finansų tarybos klausimai</w:t>
      </w:r>
    </w:p>
    <w:p w:rsidR="008846D7" w:rsidRPr="000E3276" w:rsidRDefault="008846D7" w:rsidP="00C873D9">
      <w:pPr>
        <w:spacing w:after="0" w:line="240" w:lineRule="auto"/>
        <w:ind w:firstLine="709"/>
        <w:jc w:val="center"/>
        <w:rPr>
          <w:rFonts w:ascii="Times New Roman" w:eastAsia="Times New Roman" w:hAnsi="Times New Roman" w:cs="Times New Roman"/>
          <w:b/>
          <w:i/>
          <w:sz w:val="24"/>
          <w:szCs w:val="24"/>
        </w:rPr>
      </w:pPr>
    </w:p>
    <w:p w:rsidR="00C6570C" w:rsidRPr="00ED6ECF" w:rsidRDefault="00C6570C" w:rsidP="00C6570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D6ECF">
        <w:rPr>
          <w:rFonts w:ascii="Times New Roman" w:eastAsia="Times New Roman" w:hAnsi="Times New Roman" w:cs="Times New Roman"/>
          <w:sz w:val="24"/>
          <w:szCs w:val="24"/>
        </w:rPr>
        <w:t xml:space="preserve">Ataskaitiniu laikotarpiu įvyko keturi Europos Sąjungos Ekonomikos ir finansų tarybos posėdžiai. Taryboje nuodugniai svarstytas </w:t>
      </w:r>
      <w:r w:rsidRPr="00ED6ECF">
        <w:rPr>
          <w:rFonts w:ascii="Times New Roman" w:eastAsia="Times New Roman" w:hAnsi="Times New Roman" w:cs="Times New Roman"/>
          <w:sz w:val="24"/>
          <w:szCs w:val="24"/>
          <w:lang w:eastAsia="lt-LT"/>
        </w:rPr>
        <w:t xml:space="preserve">Pasiūlymas dėl reglamento dėl Europos strateginių investicijų fondo, </w:t>
      </w:r>
      <w:r w:rsidRPr="00ED6ECF">
        <w:rPr>
          <w:rFonts w:ascii="Times New Roman" w:eastAsia="Times New Roman" w:hAnsi="Times New Roman" w:cs="Times New Roman"/>
          <w:sz w:val="24"/>
          <w:szCs w:val="24"/>
        </w:rPr>
        <w:t xml:space="preserve">ekonominės politikos koordinavimo ekonominėje ir pinigų sąjungoje klausimai, Bankų sąjungos kūrimo užbaigimo - </w:t>
      </w:r>
      <w:r w:rsidRPr="00ED6ECF">
        <w:rPr>
          <w:rFonts w:ascii="Times New Roman" w:hAnsi="Times New Roman" w:cs="Times New Roman"/>
          <w:color w:val="000000"/>
          <w:sz w:val="24"/>
          <w:szCs w:val="24"/>
        </w:rPr>
        <w:t>Bankų gaivinimo ir pertvarkymo direktyvos perkėlimo į valstybių narių nacionalinę teisę bei Tarpvyriausybinio susitarimo dėl įnašų į Bendrą pertvarkymo fondą pervedimo ir sujungimo ratifikavimo</w:t>
      </w:r>
      <w:r w:rsidRPr="00ED6ECF">
        <w:rPr>
          <w:rFonts w:ascii="Times New Roman" w:eastAsia="Times New Roman" w:hAnsi="Times New Roman" w:cs="Times New Roman"/>
          <w:sz w:val="24"/>
          <w:szCs w:val="24"/>
        </w:rPr>
        <w:t>, kapitalo rinkos plėtros, mokesčių politikos ir kiti klausimai.</w:t>
      </w:r>
    </w:p>
    <w:p w:rsidR="00C6570C" w:rsidRPr="00ED6ECF" w:rsidRDefault="00C6570C" w:rsidP="00C6570C">
      <w:pPr>
        <w:widowControl w:val="0"/>
        <w:autoSpaceDE w:val="0"/>
        <w:autoSpaceDN w:val="0"/>
        <w:adjustRightInd w:val="0"/>
        <w:spacing w:after="0" w:line="240" w:lineRule="auto"/>
        <w:ind w:firstLine="709"/>
        <w:jc w:val="both"/>
        <w:rPr>
          <w:rFonts w:ascii="Times New Roman" w:eastAsia="Times New Roman" w:hAnsi="Times New Roman" w:cs="Times New Roman"/>
          <w:bCs/>
          <w:iCs/>
          <w:sz w:val="24"/>
          <w:szCs w:val="24"/>
        </w:rPr>
      </w:pPr>
      <w:r w:rsidRPr="00ED6ECF">
        <w:rPr>
          <w:rFonts w:ascii="Times New Roman" w:eastAsia="Times New Roman" w:hAnsi="Times New Roman" w:cs="Times New Roman"/>
          <w:sz w:val="24"/>
          <w:szCs w:val="24"/>
        </w:rPr>
        <w:t xml:space="preserve">Komitetui pristatytos pozicijos dėl </w:t>
      </w:r>
      <w:r w:rsidR="0089540B">
        <w:rPr>
          <w:rFonts w:ascii="Times New Roman" w:eastAsia="Calibri" w:hAnsi="Times New Roman" w:cs="Times New Roman"/>
          <w:sz w:val="24"/>
          <w:szCs w:val="24"/>
        </w:rPr>
        <w:t>2015 m.</w:t>
      </w:r>
      <w:r w:rsidRPr="00ED6ECF">
        <w:rPr>
          <w:rFonts w:ascii="Times New Roman" w:eastAsia="Calibri" w:hAnsi="Times New Roman" w:cs="Times New Roman"/>
          <w:sz w:val="24"/>
          <w:szCs w:val="24"/>
        </w:rPr>
        <w:t xml:space="preserve"> vasario 26 d. </w:t>
      </w:r>
      <w:r w:rsidRPr="00ED6ECF">
        <w:rPr>
          <w:rFonts w:ascii="Times New Roman" w:eastAsia="Times New Roman" w:hAnsi="Times New Roman" w:cs="Times New Roman"/>
          <w:sz w:val="24"/>
          <w:szCs w:val="24"/>
          <w:lang w:eastAsia="lt-LT"/>
        </w:rPr>
        <w:t>Europos Komisijos</w:t>
      </w:r>
      <w:r w:rsidRPr="00ED6ECF">
        <w:rPr>
          <w:rFonts w:ascii="Times New Roman" w:eastAsia="Calibri" w:hAnsi="Times New Roman" w:cs="Times New Roman"/>
          <w:sz w:val="24"/>
          <w:szCs w:val="24"/>
        </w:rPr>
        <w:t xml:space="preserve"> paskelbto bendro analitinio dokumento, kuriame pateiktas Komisijos vertinimas, kaip valstybės narės įgyvendina joms 2014 m. skirtas Tarybos rekomendacijas, Bankų sąjungos kūrimo užbaigimo, Kapitalo rinkų sąjungos, </w:t>
      </w:r>
      <w:r w:rsidRPr="00ED6ECF">
        <w:rPr>
          <w:rFonts w:ascii="Times New Roman" w:eastAsia="Times New Roman" w:hAnsi="Times New Roman" w:cs="Times New Roman"/>
          <w:sz w:val="24"/>
          <w:szCs w:val="24"/>
          <w:lang w:eastAsia="en-GB"/>
        </w:rPr>
        <w:t xml:space="preserve">Pasiūlymų dėl Tarybos direktyvos dėl bendrosios apmokestinimo sistemos, taikomos palūkanų ir autorinių atlyginimų mokėjimams tarp skirtingų valstybių narių asocijuotų bendrovių bei dėl </w:t>
      </w:r>
      <w:r w:rsidRPr="00ED6ECF">
        <w:rPr>
          <w:rFonts w:ascii="Times New Roman" w:hAnsi="Times New Roman" w:cs="Times New Roman"/>
          <w:sz w:val="24"/>
          <w:szCs w:val="24"/>
        </w:rPr>
        <w:t xml:space="preserve">Tarybos direktyvos dėl privalomų automatinių mainų apie išankstinius sienas peržengiančius įpareigojančius mokestinius sprendimus, </w:t>
      </w:r>
      <w:r w:rsidR="0089540B">
        <w:rPr>
          <w:rFonts w:ascii="Times New Roman" w:eastAsia="Times New Roman" w:hAnsi="Times New Roman" w:cs="Times New Roman"/>
          <w:sz w:val="24"/>
          <w:szCs w:val="24"/>
          <w:lang w:eastAsia="fr-BE"/>
        </w:rPr>
        <w:t>2015 m.</w:t>
      </w:r>
      <w:r w:rsidRPr="00ED6ECF">
        <w:rPr>
          <w:rFonts w:ascii="Times New Roman" w:eastAsia="Times New Roman" w:hAnsi="Times New Roman" w:cs="Times New Roman"/>
          <w:sz w:val="24"/>
          <w:szCs w:val="24"/>
          <w:lang w:eastAsia="fr-BE"/>
        </w:rPr>
        <w:t xml:space="preserve"> birželio 21 d. Europos Komisijos, Europos centrinio banko, Europos Parlamento, Europos Vadovų Tarybos bei Euro grupės pirmininkų paskelbtos ataskaitos dėl „Europos ekonominės ir pinigų sąjungos sukūrimo“, kurioje yra pateikiamos Ekonominės ir pinigų sąjungos gilinimo gairės (Penkių pirmininkų ataskaita),</w:t>
      </w:r>
      <w:r w:rsidRPr="00ED6ECF">
        <w:rPr>
          <w:rFonts w:ascii="Times New Roman" w:eastAsia="Times New Roman" w:hAnsi="Times New Roman" w:cs="Times New Roman"/>
          <w:sz w:val="24"/>
          <w:szCs w:val="24"/>
          <w:lang w:eastAsia="en-GB"/>
        </w:rPr>
        <w:t xml:space="preserve"> </w:t>
      </w:r>
      <w:r w:rsidRPr="00ED6ECF">
        <w:rPr>
          <w:rFonts w:ascii="Times New Roman" w:eastAsia="Times New Roman" w:hAnsi="Times New Roman" w:cs="Times New Roman"/>
          <w:bCs/>
          <w:sz w:val="24"/>
          <w:szCs w:val="24"/>
        </w:rPr>
        <w:t>ir kt. Tarybos kompetencijos klausimais.</w:t>
      </w:r>
      <w:r w:rsidRPr="00ED6ECF">
        <w:rPr>
          <w:rFonts w:ascii="Times New Roman" w:eastAsia="Times New Roman" w:hAnsi="Times New Roman" w:cs="Times New Roman"/>
          <w:bCs/>
          <w:iCs/>
          <w:sz w:val="24"/>
          <w:szCs w:val="24"/>
        </w:rPr>
        <w:t xml:space="preserve"> </w:t>
      </w:r>
    </w:p>
    <w:p w:rsidR="00C6570C" w:rsidRPr="00ED6ECF" w:rsidRDefault="00C6570C" w:rsidP="00C6570C">
      <w:pPr>
        <w:widowControl w:val="0"/>
        <w:autoSpaceDE w:val="0"/>
        <w:autoSpaceDN w:val="0"/>
        <w:adjustRightInd w:val="0"/>
        <w:spacing w:after="0" w:line="240" w:lineRule="auto"/>
        <w:ind w:firstLine="709"/>
        <w:jc w:val="both"/>
        <w:rPr>
          <w:rFonts w:ascii="Times New Roman" w:eastAsia="Times New Roman" w:hAnsi="Times New Roman" w:cs="Times New Roman"/>
          <w:bCs/>
          <w:iCs/>
          <w:sz w:val="24"/>
          <w:szCs w:val="24"/>
        </w:rPr>
      </w:pPr>
      <w:r w:rsidRPr="00ED6ECF">
        <w:rPr>
          <w:rFonts w:ascii="Times New Roman" w:eastAsia="Times New Roman" w:hAnsi="Times New Roman" w:cs="Times New Roman"/>
          <w:bCs/>
          <w:iCs/>
          <w:sz w:val="24"/>
          <w:szCs w:val="24"/>
        </w:rPr>
        <w:t xml:space="preserve">Nuo 2015 m. sausio 1 d. Lietuvai tapus euro zonos nare ir pradėjus dalyvauti prieš </w:t>
      </w:r>
      <w:r w:rsidRPr="00ED6ECF">
        <w:rPr>
          <w:rFonts w:ascii="Times New Roman" w:eastAsia="Times New Roman" w:hAnsi="Times New Roman" w:cs="Times New Roman"/>
          <w:sz w:val="24"/>
          <w:szCs w:val="24"/>
        </w:rPr>
        <w:t xml:space="preserve">Ekonomikos ir finansų tarybos posėdžius vykstančiuose euro grupės susitikimuose, </w:t>
      </w:r>
      <w:r w:rsidR="0089540B">
        <w:rPr>
          <w:rFonts w:ascii="Times New Roman" w:eastAsia="Times New Roman" w:hAnsi="Times New Roman" w:cs="Times New Roman"/>
          <w:sz w:val="24"/>
          <w:szCs w:val="24"/>
        </w:rPr>
        <w:t>K</w:t>
      </w:r>
      <w:r w:rsidRPr="00ED6ECF">
        <w:rPr>
          <w:rFonts w:ascii="Times New Roman" w:eastAsia="Times New Roman" w:hAnsi="Times New Roman" w:cs="Times New Roman"/>
          <w:sz w:val="24"/>
          <w:szCs w:val="24"/>
        </w:rPr>
        <w:t>omitetas būdavo reguliariai supažindinamas su euro grupėje svarstomais klausimais ir priimtais sprendimais. Svarbiausias iš jų – situacijos Graikijoje ir finansinės pagalbos šiai vals</w:t>
      </w:r>
      <w:r w:rsidR="0089540B">
        <w:rPr>
          <w:rFonts w:ascii="Times New Roman" w:eastAsia="Times New Roman" w:hAnsi="Times New Roman" w:cs="Times New Roman"/>
          <w:sz w:val="24"/>
          <w:szCs w:val="24"/>
        </w:rPr>
        <w:t>tybei teikimas. Šiam klausimui K</w:t>
      </w:r>
      <w:r w:rsidRPr="00ED6ECF">
        <w:rPr>
          <w:rFonts w:ascii="Times New Roman" w:eastAsia="Times New Roman" w:hAnsi="Times New Roman" w:cs="Times New Roman"/>
          <w:sz w:val="24"/>
          <w:szCs w:val="24"/>
        </w:rPr>
        <w:t>omitete skirtas didelis dėmesys.</w:t>
      </w:r>
    </w:p>
    <w:p w:rsidR="00C6570C" w:rsidRPr="00ED6ECF" w:rsidRDefault="00C6570C" w:rsidP="00C6570C">
      <w:pPr>
        <w:spacing w:after="0" w:line="240" w:lineRule="auto"/>
        <w:ind w:firstLine="720"/>
        <w:jc w:val="both"/>
        <w:rPr>
          <w:rFonts w:ascii="Times New Roman" w:hAnsi="Times New Roman"/>
          <w:sz w:val="24"/>
          <w:szCs w:val="24"/>
        </w:rPr>
      </w:pPr>
      <w:r w:rsidRPr="00ED6ECF">
        <w:rPr>
          <w:rFonts w:ascii="Times New Roman" w:eastAsia="Times New Roman" w:hAnsi="Times New Roman" w:cs="Times New Roman"/>
          <w:bCs/>
          <w:iCs/>
          <w:sz w:val="24"/>
          <w:szCs w:val="24"/>
        </w:rPr>
        <w:t xml:space="preserve">Ataskaitiniu laikotarpiu komitetas taip pat išklausė visas ataskaitas po Tarybos posėdžių. Komitetas nutarė Seimo rudens sesijos metu savo posėdyje </w:t>
      </w:r>
      <w:r w:rsidRPr="00ED6ECF">
        <w:rPr>
          <w:rFonts w:ascii="Times New Roman" w:eastAsia="Times New Roman" w:hAnsi="Times New Roman"/>
          <w:bCs/>
          <w:sz w:val="24"/>
          <w:szCs w:val="24"/>
        </w:rPr>
        <w:t xml:space="preserve">svarstyti Penkių pirmininkų ataskaitą „Europos ekonominės ir pinigų sąjungos sukūrimas“ ir </w:t>
      </w:r>
      <w:r w:rsidR="0089540B">
        <w:rPr>
          <w:rFonts w:ascii="Times New Roman" w:eastAsia="Times New Roman" w:hAnsi="Times New Roman"/>
          <w:bCs/>
          <w:sz w:val="24"/>
          <w:szCs w:val="24"/>
        </w:rPr>
        <w:t>joje</w:t>
      </w:r>
      <w:r w:rsidRPr="00ED6ECF">
        <w:rPr>
          <w:rFonts w:ascii="Times New Roman" w:eastAsia="Times New Roman" w:hAnsi="Times New Roman"/>
          <w:bCs/>
          <w:sz w:val="24"/>
          <w:szCs w:val="24"/>
        </w:rPr>
        <w:t xml:space="preserve"> pateiktų pasiūlymų poveikį Lietuvai.</w:t>
      </w:r>
    </w:p>
    <w:p w:rsidR="00C6570C" w:rsidRDefault="00C6570C" w:rsidP="00C6570C">
      <w:pPr>
        <w:spacing w:after="0" w:line="360" w:lineRule="auto"/>
        <w:ind w:firstLine="709"/>
        <w:rPr>
          <w:sz w:val="24"/>
          <w:szCs w:val="24"/>
        </w:rPr>
      </w:pPr>
    </w:p>
    <w:p w:rsidR="00C6570C" w:rsidRDefault="00C6570C" w:rsidP="00C6570C">
      <w:pPr>
        <w:spacing w:after="0" w:line="360" w:lineRule="auto"/>
        <w:ind w:firstLine="709"/>
        <w:rPr>
          <w:sz w:val="24"/>
          <w:szCs w:val="24"/>
        </w:rPr>
      </w:pPr>
    </w:p>
    <w:p w:rsidR="00C20289" w:rsidRPr="000E3276" w:rsidRDefault="00471EBB" w:rsidP="00C873D9">
      <w:pPr>
        <w:widowControl w:val="0"/>
        <w:autoSpaceDE w:val="0"/>
        <w:autoSpaceDN w:val="0"/>
        <w:adjustRightInd w:val="0"/>
        <w:spacing w:after="0" w:line="240" w:lineRule="auto"/>
        <w:ind w:firstLine="709"/>
        <w:jc w:val="center"/>
        <w:rPr>
          <w:rFonts w:ascii="Times New Roman" w:eastAsia="Times New Roman" w:hAnsi="Times New Roman" w:cs="Times New Roman"/>
          <w:b/>
          <w:i/>
          <w:sz w:val="24"/>
          <w:szCs w:val="24"/>
          <w:lang w:eastAsia="fr-BE" w:bidi="lt-LT"/>
        </w:rPr>
      </w:pPr>
      <w:r w:rsidRPr="000E3276">
        <w:rPr>
          <w:rFonts w:ascii="Times New Roman" w:eastAsia="Times New Roman" w:hAnsi="Times New Roman" w:cs="Times New Roman"/>
          <w:b/>
          <w:i/>
          <w:sz w:val="24"/>
          <w:szCs w:val="24"/>
          <w:lang w:eastAsia="fr-BE" w:bidi="lt-LT"/>
        </w:rPr>
        <w:lastRenderedPageBreak/>
        <w:t>4</w:t>
      </w:r>
      <w:r w:rsidR="00C20289" w:rsidRPr="000E3276">
        <w:rPr>
          <w:rFonts w:ascii="Times New Roman" w:eastAsia="Times New Roman" w:hAnsi="Times New Roman" w:cs="Times New Roman"/>
          <w:b/>
          <w:i/>
          <w:sz w:val="24"/>
          <w:szCs w:val="24"/>
          <w:lang w:eastAsia="fr-BE" w:bidi="lt-LT"/>
        </w:rPr>
        <w:t>. Europos Sąjungos Konkurencingumo (vidaus rinka, pramonė, moksliniai tyrimai ir kosmosas)  tarybos klausimai</w:t>
      </w:r>
    </w:p>
    <w:p w:rsidR="00C20289" w:rsidRPr="000E3276" w:rsidRDefault="00C20289" w:rsidP="00C873D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fr-BE" w:bidi="lt-LT"/>
        </w:rPr>
      </w:pPr>
    </w:p>
    <w:p w:rsidR="00C873D9" w:rsidRPr="000812BA" w:rsidRDefault="00C873D9" w:rsidP="00C873D9">
      <w:pPr>
        <w:spacing w:after="0" w:line="240" w:lineRule="auto"/>
        <w:ind w:firstLine="680"/>
        <w:jc w:val="both"/>
        <w:rPr>
          <w:rFonts w:ascii="Times New Roman" w:eastAsia="Times New Roman" w:hAnsi="Times New Roman" w:cs="Times New Roman"/>
          <w:sz w:val="24"/>
          <w:szCs w:val="24"/>
        </w:rPr>
      </w:pPr>
      <w:r w:rsidRPr="000812BA">
        <w:rPr>
          <w:rFonts w:ascii="Times New Roman" w:eastAsia="Times New Roman" w:hAnsi="Times New Roman" w:cs="Times New Roman"/>
          <w:sz w:val="24"/>
          <w:szCs w:val="24"/>
        </w:rPr>
        <w:t xml:space="preserve">Ataskaitiniu laikotarpiu įvyko viena </w:t>
      </w:r>
      <w:r w:rsidR="0089540B">
        <w:rPr>
          <w:rFonts w:ascii="Times New Roman" w:eastAsia="Times New Roman" w:hAnsi="Times New Roman" w:cs="Times New Roman"/>
          <w:sz w:val="24"/>
          <w:szCs w:val="24"/>
        </w:rPr>
        <w:t>Europos Sąjungos K</w:t>
      </w:r>
      <w:r w:rsidRPr="000812BA">
        <w:rPr>
          <w:rFonts w:ascii="Times New Roman" w:eastAsia="Times New Roman" w:hAnsi="Times New Roman" w:cs="Times New Roman"/>
          <w:sz w:val="24"/>
          <w:szCs w:val="24"/>
        </w:rPr>
        <w:t>onkurencingumo taryba ir neformalus konku</w:t>
      </w:r>
      <w:r w:rsidR="0089540B">
        <w:rPr>
          <w:rFonts w:ascii="Times New Roman" w:eastAsia="Times New Roman" w:hAnsi="Times New Roman" w:cs="Times New Roman"/>
          <w:sz w:val="24"/>
          <w:szCs w:val="24"/>
        </w:rPr>
        <w:t xml:space="preserve">rencingumo ministrų susitikimas. </w:t>
      </w:r>
      <w:r w:rsidRPr="000812BA">
        <w:rPr>
          <w:rFonts w:ascii="Times New Roman" w:eastAsia="Times New Roman" w:hAnsi="Times New Roman" w:cs="Times New Roman"/>
          <w:sz w:val="24"/>
          <w:szCs w:val="24"/>
        </w:rPr>
        <w:t>Konkurencingumo taryboje svarstytas  Gaminių saugos rinkinys (reglamentas dėl vartojimo gaminių saugos ir reglamentas dėl gaminių rinkos pri</w:t>
      </w:r>
      <w:r w:rsidR="0089540B">
        <w:rPr>
          <w:rFonts w:ascii="Times New Roman" w:eastAsia="Times New Roman" w:hAnsi="Times New Roman" w:cs="Times New Roman"/>
          <w:sz w:val="24"/>
          <w:szCs w:val="24"/>
        </w:rPr>
        <w:t xml:space="preserve">ežiūros), skirtas </w:t>
      </w:r>
      <w:r w:rsidRPr="000812BA">
        <w:rPr>
          <w:rFonts w:ascii="Times New Roman" w:eastAsia="Times New Roman" w:hAnsi="Times New Roman" w:cs="Times New Roman"/>
          <w:sz w:val="24"/>
          <w:szCs w:val="24"/>
        </w:rPr>
        <w:t xml:space="preserve">atnaujinti bendrąsias vartojimo gaminiams taikomas taisykles ir tokiu būdu užtikrinti tik saugių vartojimo produktų judėjimą vidaus rinkoje. </w:t>
      </w:r>
      <w:r w:rsidR="0089540B">
        <w:rPr>
          <w:rFonts w:ascii="Times New Roman" w:eastAsia="Times New Roman" w:hAnsi="Times New Roman" w:cs="Times New Roman"/>
          <w:sz w:val="24"/>
          <w:szCs w:val="24"/>
        </w:rPr>
        <w:t>Šiuo klausimu T</w:t>
      </w:r>
      <w:r w:rsidRPr="000812BA">
        <w:rPr>
          <w:rFonts w:ascii="Times New Roman" w:eastAsia="Times New Roman" w:hAnsi="Times New Roman" w:cs="Times New Roman"/>
          <w:sz w:val="24"/>
          <w:szCs w:val="24"/>
        </w:rPr>
        <w:t>aryboje nebuvo pasiekta susitarimo.</w:t>
      </w:r>
    </w:p>
    <w:p w:rsidR="00C20289" w:rsidRDefault="0089540B" w:rsidP="00083F65">
      <w:pPr>
        <w:spacing w:after="0" w:line="240" w:lineRule="auto"/>
        <w:ind w:firstLine="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Konkurencingumo Taryboje ypatingas dėmesys </w:t>
      </w:r>
      <w:r w:rsidR="00C873D9" w:rsidRPr="000812BA">
        <w:rPr>
          <w:rFonts w:ascii="Times New Roman" w:eastAsia="Times New Roman" w:hAnsi="Times New Roman" w:cs="Times New Roman"/>
          <w:sz w:val="24"/>
          <w:szCs w:val="24"/>
        </w:rPr>
        <w:t>buvo skirtas Skaitmeninės bendrosios rinkos politikai (tarybos išvadoms dėl Europos pramonės skaitmeninės pertvarkos projektas (priėmimas) ir Europos skaitmeninės bendrosios rinkos strategijos (pristatymas). Tarybos išvadoms pritarta vienbalsiai, diskusijos dėl Europos skaitmeninės bendrosios rinkos strategijos bus pateiktos E</w:t>
      </w:r>
      <w:r>
        <w:rPr>
          <w:rFonts w:ascii="Times New Roman" w:eastAsia="Times New Roman" w:hAnsi="Times New Roman" w:cs="Times New Roman"/>
          <w:sz w:val="24"/>
          <w:szCs w:val="24"/>
        </w:rPr>
        <w:t>uropos Vadovų Tarybai</w:t>
      </w:r>
      <w:r w:rsidR="00C873D9" w:rsidRPr="000812BA">
        <w:rPr>
          <w:rFonts w:ascii="Times New Roman" w:eastAsia="Times New Roman" w:hAnsi="Times New Roman" w:cs="Times New Roman"/>
          <w:sz w:val="24"/>
          <w:szCs w:val="24"/>
        </w:rPr>
        <w:t>.</w:t>
      </w:r>
      <w:r w:rsidR="00083F65">
        <w:rPr>
          <w:rFonts w:ascii="Times New Roman" w:eastAsia="Times New Roman" w:hAnsi="Times New Roman" w:cs="Times New Roman"/>
          <w:sz w:val="24"/>
          <w:szCs w:val="24"/>
        </w:rPr>
        <w:t xml:space="preserve"> M</w:t>
      </w:r>
      <w:r w:rsidR="00C873D9" w:rsidRPr="000812BA">
        <w:rPr>
          <w:rFonts w:ascii="Times New Roman" w:eastAsia="Times New Roman" w:hAnsi="Times New Roman" w:cs="Times New Roman"/>
          <w:sz w:val="24"/>
          <w:szCs w:val="24"/>
        </w:rPr>
        <w:t>inistrų susitikime a</w:t>
      </w:r>
      <w:r>
        <w:rPr>
          <w:rFonts w:ascii="Times New Roman" w:eastAsia="Times New Roman" w:hAnsi="Times New Roman" w:cs="Times New Roman"/>
          <w:sz w:val="24"/>
          <w:szCs w:val="24"/>
        </w:rPr>
        <w:t>kcentuotas</w:t>
      </w:r>
      <w:r w:rsidR="00C873D9" w:rsidRPr="000812BA">
        <w:rPr>
          <w:rFonts w:ascii="Times New Roman" w:eastAsia="Times New Roman" w:hAnsi="Times New Roman" w:cs="Times New Roman"/>
          <w:sz w:val="24"/>
          <w:szCs w:val="24"/>
        </w:rPr>
        <w:t xml:space="preserve"> aiškių ir nuoseklių ES taisyklių bei tinkamų sąlygų</w:t>
      </w:r>
      <w:r>
        <w:rPr>
          <w:rFonts w:ascii="Times New Roman" w:eastAsia="Times New Roman" w:hAnsi="Times New Roman" w:cs="Times New Roman"/>
          <w:sz w:val="24"/>
          <w:szCs w:val="24"/>
        </w:rPr>
        <w:t xml:space="preserve"> verslui ES rinkoje užtikrinimo poreikis</w:t>
      </w:r>
      <w:r w:rsidR="00C873D9" w:rsidRPr="000812BA">
        <w:rPr>
          <w:rFonts w:ascii="Times New Roman" w:eastAsia="Times New Roman" w:hAnsi="Times New Roman" w:cs="Times New Roman"/>
          <w:sz w:val="24"/>
          <w:szCs w:val="24"/>
        </w:rPr>
        <w:t xml:space="preserve">, geresnio reglamentavimo priemonių panaudojimo svarba. </w:t>
      </w:r>
      <w:r>
        <w:rPr>
          <w:rFonts w:ascii="Times New Roman" w:eastAsia="Times New Roman" w:hAnsi="Times New Roman" w:cs="Times New Roman"/>
          <w:sz w:val="24"/>
          <w:szCs w:val="24"/>
        </w:rPr>
        <w:t xml:space="preserve">Šioje srityje </w:t>
      </w:r>
      <w:r w:rsidR="00C873D9" w:rsidRPr="000812BA">
        <w:rPr>
          <w:rFonts w:ascii="Times New Roman" w:eastAsia="Times New Roman" w:hAnsi="Times New Roman" w:cs="Times New Roman"/>
          <w:sz w:val="24"/>
          <w:szCs w:val="24"/>
        </w:rPr>
        <w:t>Lietuva vadovaujasi Lietuvos Europos Sąjungos politikos 2015-2020 metų strateginėmis kryptimis.</w:t>
      </w:r>
    </w:p>
    <w:p w:rsidR="00407C64" w:rsidRPr="000E3276" w:rsidRDefault="00407C64" w:rsidP="00C873D9">
      <w:pPr>
        <w:widowControl w:val="0"/>
        <w:autoSpaceDE w:val="0"/>
        <w:autoSpaceDN w:val="0"/>
        <w:adjustRightInd w:val="0"/>
        <w:spacing w:after="0" w:line="240" w:lineRule="auto"/>
        <w:ind w:firstLine="709"/>
        <w:jc w:val="both"/>
        <w:rPr>
          <w:rFonts w:ascii="Times New Roman" w:eastAsia="Times New Roman" w:hAnsi="Times New Roman" w:cs="Times New Roman"/>
          <w:color w:val="FF0000"/>
          <w:sz w:val="24"/>
          <w:szCs w:val="24"/>
          <w:lang w:eastAsia="fr-BE"/>
        </w:rPr>
      </w:pPr>
    </w:p>
    <w:p w:rsidR="00C20289" w:rsidRDefault="00471EBB" w:rsidP="00C873D9">
      <w:pPr>
        <w:tabs>
          <w:tab w:val="left" w:pos="1276"/>
        </w:tabs>
        <w:spacing w:after="0" w:line="240" w:lineRule="auto"/>
        <w:ind w:firstLine="709"/>
        <w:jc w:val="both"/>
        <w:rPr>
          <w:rFonts w:ascii="Times New Roman" w:eastAsia="Times New Roman" w:hAnsi="Times New Roman" w:cs="Times New Roman"/>
          <w:b/>
          <w:i/>
          <w:sz w:val="24"/>
          <w:szCs w:val="24"/>
          <w:lang w:eastAsia="lt-LT" w:bidi="lt-LT"/>
        </w:rPr>
      </w:pPr>
      <w:r w:rsidRPr="000E3276">
        <w:rPr>
          <w:rFonts w:ascii="Times New Roman" w:eastAsia="Times New Roman" w:hAnsi="Times New Roman" w:cs="Times New Roman"/>
          <w:b/>
          <w:i/>
          <w:sz w:val="24"/>
          <w:szCs w:val="24"/>
          <w:lang w:eastAsia="lt-LT" w:bidi="lt-LT"/>
        </w:rPr>
        <w:t xml:space="preserve">5. </w:t>
      </w:r>
      <w:r w:rsidR="00C20289" w:rsidRPr="000E3276">
        <w:rPr>
          <w:rFonts w:ascii="Times New Roman" w:eastAsia="Times New Roman" w:hAnsi="Times New Roman" w:cs="Times New Roman"/>
          <w:b/>
          <w:i/>
          <w:sz w:val="24"/>
          <w:szCs w:val="24"/>
          <w:lang w:eastAsia="lt-LT" w:bidi="lt-LT"/>
        </w:rPr>
        <w:t>Europos Sąjungos Transporto, telekomunikacijų ir energetikos tarybos klausimai</w:t>
      </w:r>
    </w:p>
    <w:p w:rsidR="00407C64" w:rsidRDefault="00407C64" w:rsidP="00C873D9">
      <w:pPr>
        <w:tabs>
          <w:tab w:val="left" w:pos="1276"/>
        </w:tabs>
        <w:spacing w:after="0" w:line="240" w:lineRule="auto"/>
        <w:ind w:firstLine="709"/>
        <w:jc w:val="both"/>
        <w:rPr>
          <w:rFonts w:ascii="Times New Roman" w:eastAsia="Times New Roman" w:hAnsi="Times New Roman" w:cs="Times New Roman"/>
          <w:b/>
          <w:i/>
          <w:sz w:val="24"/>
          <w:szCs w:val="24"/>
          <w:lang w:eastAsia="lt-LT" w:bidi="lt-LT"/>
        </w:rPr>
      </w:pPr>
    </w:p>
    <w:p w:rsidR="00C42DAC" w:rsidRPr="00C873D9" w:rsidRDefault="00C42DAC" w:rsidP="00C42DAC">
      <w:pPr>
        <w:spacing w:after="0" w:line="240" w:lineRule="auto"/>
        <w:ind w:firstLine="709"/>
        <w:jc w:val="both"/>
        <w:rPr>
          <w:rFonts w:ascii="Times New Roman" w:hAnsi="Times New Roman"/>
          <w:bCs/>
          <w:sz w:val="24"/>
        </w:rPr>
      </w:pPr>
      <w:r w:rsidRPr="00C873D9">
        <w:rPr>
          <w:rFonts w:ascii="Times New Roman" w:hAnsi="Times New Roman"/>
          <w:sz w:val="24"/>
        </w:rPr>
        <w:t>Aktualiausias Lietuvai klausimas</w:t>
      </w:r>
      <w:r>
        <w:rPr>
          <w:rFonts w:ascii="Times New Roman" w:hAnsi="Times New Roman"/>
          <w:sz w:val="24"/>
        </w:rPr>
        <w:t>,</w:t>
      </w:r>
      <w:r w:rsidRPr="00C873D9">
        <w:rPr>
          <w:rFonts w:ascii="Times New Roman" w:hAnsi="Times New Roman"/>
          <w:sz w:val="24"/>
        </w:rPr>
        <w:t xml:space="preserve"> nagrinėjamas ES Transporto, telekomunikacijų ir energetikos tarybos posėdžiuose buvo </w:t>
      </w:r>
      <w:r w:rsidRPr="00C873D9">
        <w:rPr>
          <w:rFonts w:ascii="Times New Roman" w:hAnsi="Times New Roman"/>
          <w:i/>
          <w:sz w:val="24"/>
        </w:rPr>
        <w:t>Ketvirtasis geležinkelių paketas. (Rinkos/Politinė dalis).</w:t>
      </w:r>
      <w:r w:rsidRPr="00C873D9">
        <w:rPr>
          <w:rFonts w:ascii="Times New Roman" w:hAnsi="Times New Roman"/>
          <w:b/>
          <w:sz w:val="24"/>
        </w:rPr>
        <w:t xml:space="preserve"> </w:t>
      </w:r>
      <w:r w:rsidRPr="00C873D9">
        <w:rPr>
          <w:rFonts w:ascii="Times New Roman" w:hAnsi="Times New Roman"/>
          <w:sz w:val="24"/>
        </w:rPr>
        <w:t xml:space="preserve">Ketvirtojo geležinkelių paketo rinkos dalį sudaro 2 pasiūlymai: direktyva 2012/34/ES, kuria sukuriama bendra Europos geležinkelių erdvė ir reglamentas (EB) Nr. 1370/2007, kuriuo siekiama atverti konkurencijai vietines keleivių vežimo geležinkelių transportu rinkas ir užtikrinti nediskriminacinę prieigą prie geležinkelių riedmenų. 2013 m. vasario 12 d. pirmą kartą ES Transporto, telekomunikacijų ir energetikos taryboje buvo pristatyti pasiūlymai dėl 4-ojo ES geležinkelių transporto paketo (dėl keleivinio geležinkelių transporto paslaugų rinkų atvėrimo ir dėl keleivių vežimo geležinkeliais valstybės viduje paslaugų rinkos atvėrimo ir geležinkelių infrastruktūros valdymo). Dar 2013 m. kovo 20 d. Europos reikalų komitetas apsvarstė Ketvirtąjį geležinkelių dokumentų rinkinį ir priėmė Komiteto išvadas dėl prieštaravimo </w:t>
      </w:r>
      <w:proofErr w:type="spellStart"/>
      <w:r w:rsidRPr="00C873D9">
        <w:rPr>
          <w:rFonts w:ascii="Times New Roman" w:hAnsi="Times New Roman"/>
          <w:sz w:val="24"/>
        </w:rPr>
        <w:t>subsidiarumo</w:t>
      </w:r>
      <w:proofErr w:type="spellEnd"/>
      <w:r w:rsidRPr="00C873D9">
        <w:rPr>
          <w:rFonts w:ascii="Times New Roman" w:hAnsi="Times New Roman"/>
          <w:sz w:val="24"/>
        </w:rPr>
        <w:t xml:space="preserve"> principui. 2013 m. kovo 26 d. LR Seimas priėmė rezoliucijas (pagristąsias nuomones) dėl 4-ojo ES geležinkelių transporto teisės aktų paketo pasiūlymų, kuriose konstatuojamas galimas prieštaravimas </w:t>
      </w:r>
      <w:proofErr w:type="spellStart"/>
      <w:r w:rsidRPr="00C873D9">
        <w:rPr>
          <w:rFonts w:ascii="Times New Roman" w:hAnsi="Times New Roman"/>
          <w:sz w:val="24"/>
        </w:rPr>
        <w:t>subsidiarumo</w:t>
      </w:r>
      <w:proofErr w:type="spellEnd"/>
      <w:r w:rsidRPr="00C873D9">
        <w:rPr>
          <w:rFonts w:ascii="Times New Roman" w:hAnsi="Times New Roman"/>
          <w:sz w:val="24"/>
        </w:rPr>
        <w:t xml:space="preserve"> principui. Tiek Italijos, tiek Latvijos </w:t>
      </w:r>
      <w:r>
        <w:rPr>
          <w:rFonts w:ascii="Times New Roman" w:hAnsi="Times New Roman"/>
          <w:sz w:val="24"/>
        </w:rPr>
        <w:t xml:space="preserve">pirmininkavimo </w:t>
      </w:r>
      <w:r w:rsidRPr="00C873D9">
        <w:rPr>
          <w:rFonts w:ascii="Times New Roman" w:hAnsi="Times New Roman"/>
          <w:sz w:val="24"/>
        </w:rPr>
        <w:t>ES Tarybai metu politinio sutarimo dėl 4-ojo ES geležinkelių transporto paketo politinės dalies nepavyko pasiekti, buvo apsvarstytos pažangos ataskaitos, todėl svarstymai bus tęsiami Liuksemburgo pirmininkavimo ES Tarybai metu. Latvijos pirmininkavimo ES Tarybai metu buvo svarstomi IV geležinkelių transporto teisės aktų paketo politinės dalies klausimai ir teikiami kompromisiniai E</w:t>
      </w:r>
      <w:r>
        <w:rPr>
          <w:rFonts w:ascii="Times New Roman" w:hAnsi="Times New Roman"/>
          <w:sz w:val="24"/>
        </w:rPr>
        <w:t xml:space="preserve">uropos </w:t>
      </w:r>
      <w:r w:rsidRPr="00C873D9">
        <w:rPr>
          <w:rFonts w:ascii="Times New Roman" w:hAnsi="Times New Roman"/>
          <w:sz w:val="24"/>
        </w:rPr>
        <w:t>K</w:t>
      </w:r>
      <w:r>
        <w:rPr>
          <w:rFonts w:ascii="Times New Roman" w:hAnsi="Times New Roman"/>
          <w:sz w:val="24"/>
        </w:rPr>
        <w:t>omisijos</w:t>
      </w:r>
      <w:r w:rsidRPr="00C873D9">
        <w:rPr>
          <w:rFonts w:ascii="Times New Roman" w:hAnsi="Times New Roman"/>
          <w:bCs/>
          <w:sz w:val="24"/>
        </w:rPr>
        <w:t xml:space="preserve"> </w:t>
      </w:r>
      <w:r>
        <w:rPr>
          <w:rFonts w:ascii="Times New Roman" w:hAnsi="Times New Roman"/>
          <w:bCs/>
          <w:sz w:val="24"/>
        </w:rPr>
        <w:t>pasiūlymo pakeitimai</w:t>
      </w:r>
      <w:r w:rsidRPr="00C873D9">
        <w:rPr>
          <w:rFonts w:ascii="Times New Roman" w:hAnsi="Times New Roman"/>
          <w:bCs/>
          <w:sz w:val="24"/>
        </w:rPr>
        <w:t>. Lietuvai aktualiaus</w:t>
      </w:r>
      <w:r>
        <w:rPr>
          <w:rFonts w:ascii="Times New Roman" w:hAnsi="Times New Roman"/>
          <w:bCs/>
          <w:sz w:val="24"/>
        </w:rPr>
        <w:t>ios D</w:t>
      </w:r>
      <w:r w:rsidRPr="00C873D9">
        <w:rPr>
          <w:rFonts w:ascii="Times New Roman" w:hAnsi="Times New Roman"/>
          <w:bCs/>
          <w:sz w:val="24"/>
        </w:rPr>
        <w:t xml:space="preserve">irektyvos 2012/34/ES nuostatos dėl vertikaliai integruotos geležinkelio įmonės veiklos sąlygų. </w:t>
      </w:r>
    </w:p>
    <w:p w:rsidR="00C42DAC" w:rsidRPr="00C873D9" w:rsidRDefault="00C42DAC" w:rsidP="00C42DAC">
      <w:pPr>
        <w:spacing w:after="0" w:line="240" w:lineRule="auto"/>
        <w:ind w:firstLine="720"/>
        <w:jc w:val="both"/>
        <w:rPr>
          <w:rFonts w:ascii="Times New Roman" w:hAnsi="Times New Roman"/>
          <w:sz w:val="24"/>
          <w:szCs w:val="24"/>
        </w:rPr>
      </w:pPr>
      <w:r w:rsidRPr="00C873D9">
        <w:rPr>
          <w:rFonts w:ascii="Times New Roman" w:hAnsi="Times New Roman"/>
          <w:sz w:val="24"/>
          <w:szCs w:val="24"/>
        </w:rPr>
        <w:t xml:space="preserve">2015 m. kovo 18 d. </w:t>
      </w:r>
      <w:r>
        <w:rPr>
          <w:rFonts w:ascii="Times New Roman" w:hAnsi="Times New Roman"/>
          <w:sz w:val="24"/>
          <w:szCs w:val="24"/>
        </w:rPr>
        <w:t>Komiteto</w:t>
      </w:r>
      <w:r w:rsidRPr="00C873D9">
        <w:rPr>
          <w:rFonts w:ascii="Times New Roman" w:hAnsi="Times New Roman"/>
          <w:sz w:val="24"/>
          <w:szCs w:val="24"/>
        </w:rPr>
        <w:t xml:space="preserve"> posėdyje buvo nuspręsta </w:t>
      </w:r>
      <w:r w:rsidRPr="00C873D9">
        <w:rPr>
          <w:rFonts w:ascii="Times New Roman" w:hAnsi="Times New Roman"/>
          <w:bCs/>
          <w:sz w:val="24"/>
          <w:szCs w:val="24"/>
          <w:lang w:eastAsia="fi-FI"/>
        </w:rPr>
        <w:t>parengti nuomonę dėl Ketvirtojo geležinkelio paketo pasiūlymų, adresuojant ją EK narei, atsakingai už transporto</w:t>
      </w:r>
      <w:r>
        <w:rPr>
          <w:rFonts w:ascii="Times New Roman" w:hAnsi="Times New Roman"/>
          <w:bCs/>
          <w:sz w:val="24"/>
          <w:szCs w:val="24"/>
          <w:lang w:eastAsia="fi-FI"/>
        </w:rPr>
        <w:t xml:space="preserve"> klausimus. B</w:t>
      </w:r>
      <w:r w:rsidRPr="00C873D9">
        <w:rPr>
          <w:rFonts w:ascii="Times New Roman" w:hAnsi="Times New Roman"/>
          <w:bCs/>
          <w:sz w:val="24"/>
          <w:szCs w:val="24"/>
          <w:lang w:eastAsia="fi-FI"/>
        </w:rPr>
        <w:t xml:space="preserve">uvo suformuota už Ketvirtojo geležinkelių paketo klausimus atsakinga </w:t>
      </w:r>
      <w:r>
        <w:rPr>
          <w:rFonts w:ascii="Times New Roman" w:hAnsi="Times New Roman"/>
          <w:bCs/>
          <w:sz w:val="24"/>
          <w:szCs w:val="24"/>
          <w:lang w:eastAsia="fi-FI"/>
        </w:rPr>
        <w:t>K</w:t>
      </w:r>
      <w:r w:rsidRPr="00C873D9">
        <w:rPr>
          <w:rFonts w:ascii="Times New Roman" w:hAnsi="Times New Roman"/>
          <w:bCs/>
          <w:sz w:val="24"/>
          <w:szCs w:val="24"/>
          <w:lang w:eastAsia="fi-FI"/>
        </w:rPr>
        <w:t>omiteto darbo grupė</w:t>
      </w:r>
      <w:r>
        <w:rPr>
          <w:rFonts w:ascii="Times New Roman" w:hAnsi="Times New Roman"/>
          <w:bCs/>
          <w:sz w:val="24"/>
          <w:szCs w:val="24"/>
          <w:lang w:eastAsia="fi-FI"/>
        </w:rPr>
        <w:t>, kurią sudarė</w:t>
      </w:r>
      <w:r w:rsidRPr="00C873D9">
        <w:rPr>
          <w:rFonts w:ascii="Times New Roman" w:hAnsi="Times New Roman"/>
          <w:bCs/>
          <w:sz w:val="24"/>
          <w:szCs w:val="24"/>
          <w:lang w:eastAsia="fi-FI"/>
        </w:rPr>
        <w:t xml:space="preserve"> G. Kirkilas, L.</w:t>
      </w:r>
      <w:r>
        <w:rPr>
          <w:rFonts w:ascii="Times New Roman" w:hAnsi="Times New Roman"/>
          <w:bCs/>
          <w:sz w:val="24"/>
          <w:szCs w:val="24"/>
          <w:lang w:eastAsia="fi-FI"/>
        </w:rPr>
        <w:t xml:space="preserve"> </w:t>
      </w:r>
      <w:r w:rsidRPr="00C873D9">
        <w:rPr>
          <w:rFonts w:ascii="Times New Roman" w:hAnsi="Times New Roman"/>
          <w:bCs/>
          <w:sz w:val="24"/>
          <w:szCs w:val="24"/>
          <w:lang w:eastAsia="fi-FI"/>
        </w:rPr>
        <w:t>Balsys, M.</w:t>
      </w:r>
      <w:r>
        <w:rPr>
          <w:rFonts w:ascii="Times New Roman" w:hAnsi="Times New Roman"/>
          <w:bCs/>
          <w:sz w:val="24"/>
          <w:szCs w:val="24"/>
          <w:lang w:eastAsia="fi-FI"/>
        </w:rPr>
        <w:t xml:space="preserve"> </w:t>
      </w:r>
      <w:proofErr w:type="spellStart"/>
      <w:r w:rsidRPr="00C873D9">
        <w:rPr>
          <w:rFonts w:ascii="Times New Roman" w:hAnsi="Times New Roman"/>
          <w:bCs/>
          <w:sz w:val="24"/>
          <w:szCs w:val="24"/>
          <w:lang w:eastAsia="fi-FI"/>
        </w:rPr>
        <w:t>Zasčiurinskas</w:t>
      </w:r>
      <w:proofErr w:type="spellEnd"/>
      <w:r w:rsidRPr="00C873D9">
        <w:rPr>
          <w:rFonts w:ascii="Times New Roman" w:hAnsi="Times New Roman"/>
          <w:bCs/>
          <w:sz w:val="24"/>
          <w:szCs w:val="24"/>
          <w:lang w:eastAsia="fi-FI"/>
        </w:rPr>
        <w:t>, B.Vėsaitė, K.</w:t>
      </w:r>
      <w:r>
        <w:rPr>
          <w:rFonts w:ascii="Times New Roman" w:hAnsi="Times New Roman"/>
          <w:bCs/>
          <w:sz w:val="24"/>
          <w:szCs w:val="24"/>
          <w:lang w:eastAsia="fi-FI"/>
        </w:rPr>
        <w:t xml:space="preserve"> </w:t>
      </w:r>
      <w:r w:rsidRPr="00C873D9">
        <w:rPr>
          <w:rFonts w:ascii="Times New Roman" w:hAnsi="Times New Roman"/>
          <w:bCs/>
          <w:sz w:val="24"/>
          <w:szCs w:val="24"/>
          <w:lang w:eastAsia="fi-FI"/>
        </w:rPr>
        <w:t>Masiulis ir A.</w:t>
      </w:r>
      <w:r>
        <w:rPr>
          <w:rFonts w:ascii="Times New Roman" w:hAnsi="Times New Roman"/>
          <w:bCs/>
          <w:sz w:val="24"/>
          <w:szCs w:val="24"/>
          <w:lang w:eastAsia="fi-FI"/>
        </w:rPr>
        <w:t xml:space="preserve"> </w:t>
      </w:r>
      <w:r w:rsidRPr="00C873D9">
        <w:rPr>
          <w:rFonts w:ascii="Times New Roman" w:hAnsi="Times New Roman"/>
          <w:bCs/>
          <w:sz w:val="24"/>
          <w:szCs w:val="24"/>
          <w:lang w:eastAsia="fi-FI"/>
        </w:rPr>
        <w:t xml:space="preserve">Ažubalis. Darbo grupė parengė </w:t>
      </w:r>
      <w:r>
        <w:rPr>
          <w:rFonts w:ascii="Times New Roman" w:hAnsi="Times New Roman"/>
          <w:bCs/>
          <w:sz w:val="24"/>
          <w:szCs w:val="24"/>
          <w:lang w:eastAsia="fi-FI"/>
        </w:rPr>
        <w:t>K</w:t>
      </w:r>
      <w:r w:rsidRPr="00C873D9">
        <w:rPr>
          <w:rFonts w:ascii="Times New Roman" w:hAnsi="Times New Roman"/>
          <w:bCs/>
          <w:sz w:val="24"/>
          <w:szCs w:val="24"/>
          <w:lang w:eastAsia="fi-FI"/>
        </w:rPr>
        <w:t xml:space="preserve">omiteto nuomonės projektą </w:t>
      </w:r>
      <w:r w:rsidRPr="00C873D9">
        <w:rPr>
          <w:rFonts w:ascii="Times New Roman" w:hAnsi="Times New Roman"/>
          <w:bCs/>
          <w:i/>
          <w:sz w:val="24"/>
          <w:szCs w:val="24"/>
          <w:lang w:eastAsia="fi-FI"/>
        </w:rPr>
        <w:t>,,</w:t>
      </w:r>
      <w:r w:rsidRPr="00C873D9">
        <w:rPr>
          <w:rFonts w:ascii="Times New Roman" w:hAnsi="Times New Roman"/>
          <w:i/>
          <w:sz w:val="24"/>
          <w:szCs w:val="24"/>
        </w:rPr>
        <w:t xml:space="preserve">Dėl Europos Komisijos pasiūlymų dėl ketvirtojo Europos Sąjungos geležinkelių transporto teisės aktų paketo rinkos/politinės dalies nuostatų“. </w:t>
      </w:r>
      <w:r w:rsidRPr="00C873D9">
        <w:rPr>
          <w:rFonts w:ascii="Times New Roman" w:hAnsi="Times New Roman"/>
          <w:sz w:val="24"/>
          <w:szCs w:val="24"/>
        </w:rPr>
        <w:t xml:space="preserve">2015 m. birželio 5 d. </w:t>
      </w:r>
      <w:r>
        <w:rPr>
          <w:rFonts w:ascii="Times New Roman" w:hAnsi="Times New Roman"/>
          <w:sz w:val="24"/>
          <w:szCs w:val="24"/>
        </w:rPr>
        <w:t>K</w:t>
      </w:r>
      <w:r w:rsidRPr="00C873D9">
        <w:rPr>
          <w:rFonts w:ascii="Times New Roman" w:hAnsi="Times New Roman"/>
          <w:sz w:val="24"/>
          <w:szCs w:val="24"/>
        </w:rPr>
        <w:t>omitetas, apsvarstęs Lietuvos Respublikos poziciją dėl atnaujintų EK pasiūlymų dėl pažangos ataskaitos  (Nr. P_EST-158), pritardamas Europos reikalų komiteto 2015 m. kovo 18 d. sprendimu sudarytos darbo grupės, atsakingos už ketvirtojo ES geležinkelių transporto teisės aktų paketo klausimus, parengtam nuomonės projektui, kviesdamas</w:t>
      </w:r>
      <w:r w:rsidRPr="00C873D9">
        <w:rPr>
          <w:rFonts w:ascii="Times New Roman" w:hAnsi="Times New Roman"/>
          <w:i/>
          <w:sz w:val="24"/>
          <w:szCs w:val="24"/>
        </w:rPr>
        <w:t xml:space="preserve"> </w:t>
      </w:r>
      <w:r w:rsidRPr="00C873D9">
        <w:rPr>
          <w:rFonts w:ascii="Times New Roman" w:hAnsi="Times New Roman"/>
          <w:sz w:val="24"/>
          <w:szCs w:val="24"/>
        </w:rPr>
        <w:t>EK atsižvelgti į Lietuvos geležinkelių transp</w:t>
      </w:r>
      <w:r>
        <w:rPr>
          <w:rFonts w:ascii="Times New Roman" w:hAnsi="Times New Roman"/>
          <w:sz w:val="24"/>
          <w:szCs w:val="24"/>
        </w:rPr>
        <w:t>orto specifiką –</w:t>
      </w:r>
      <w:r w:rsidRPr="00C873D9">
        <w:rPr>
          <w:rFonts w:ascii="Times New Roman" w:hAnsi="Times New Roman"/>
          <w:sz w:val="24"/>
          <w:szCs w:val="24"/>
        </w:rPr>
        <w:t xml:space="preserve"> Lietuvos geografinę padėtį, Lietuvos geležinkelių integraciją į 1 520 mm pločio vėžės geležinkelių tinklą, trečiųjų valstybių krovinių vežimo paslaugų dominavimą, krovinių vežimo pelningumą ir keleivių vežimo nuostolingumą ir siekį išsaugoti Lietuvoje esamą geležinkelių infrastruktūros </w:t>
      </w:r>
      <w:r>
        <w:rPr>
          <w:rFonts w:ascii="Times New Roman" w:hAnsi="Times New Roman"/>
          <w:sz w:val="24"/>
          <w:szCs w:val="24"/>
        </w:rPr>
        <w:t>valdymo integralią struktūrą –</w:t>
      </w:r>
      <w:r w:rsidRPr="00C873D9">
        <w:rPr>
          <w:rFonts w:ascii="Times New Roman" w:hAnsi="Times New Roman"/>
          <w:sz w:val="24"/>
          <w:szCs w:val="24"/>
        </w:rPr>
        <w:t xml:space="preserve"> priėmė nuomonę, kurioje pabrėžė, kad naujais ES teisės aktais </w:t>
      </w:r>
      <w:r w:rsidRPr="00C873D9">
        <w:rPr>
          <w:rFonts w:ascii="Times New Roman" w:hAnsi="Times New Roman"/>
          <w:sz w:val="24"/>
          <w:szCs w:val="24"/>
        </w:rPr>
        <w:lastRenderedPageBreak/>
        <w:t>turi būti palikta galimybė valstybėms narėms pasirinkti joms efektyviausią geležinkelių infrastruktūros valdymo modelį, atitinkantį kiekvienos valstybės narės geležinkelių transporto ypatumus, ir užtikrinantį prieigą prie geležinkelių infrastruktūros naujiems geležinkelių transporto rinkos dalyviams. Taip pat atkreipė dėmesį į Lietuvos geležinkelių transporto sistemos specifiką, kuri neskatina naujų geležinkelio įmonių (vežėjų) atėjimo į keleivių vežimo geležinkelių transportu paslaugų rinką, nors Lietuvoje keleivių vežimo geležinkeliais paslaugų rinka atverta nuo 1996 m., todėl skirtingai negu kitose ES valstybėse narėse, Lietuvoje siekiant išlaikyti gerus geležinkelių transporto krovinių vežimo rodiklius, būtų svarbu išsaugoti Lietuvos geležinkelių efektyvią veiklą derantis su trečiosiomis valstybėmis dėl trečiųjų valstybių krovinių vežimo</w:t>
      </w:r>
      <w:r w:rsidRPr="00C873D9">
        <w:rPr>
          <w:rFonts w:ascii="Times New Roman" w:hAnsi="Times New Roman"/>
          <w:sz w:val="24"/>
        </w:rPr>
        <w:t xml:space="preserve">; </w:t>
      </w:r>
      <w:r>
        <w:rPr>
          <w:rFonts w:ascii="Times New Roman" w:hAnsi="Times New Roman"/>
          <w:sz w:val="24"/>
        </w:rPr>
        <w:t>į</w:t>
      </w:r>
      <w:r w:rsidRPr="00C873D9">
        <w:rPr>
          <w:rFonts w:ascii="Times New Roman" w:hAnsi="Times New Roman"/>
          <w:sz w:val="24"/>
        </w:rPr>
        <w:t xml:space="preserve">pareigojo LR Vyriausybę </w:t>
      </w:r>
      <w:r w:rsidRPr="00C873D9">
        <w:rPr>
          <w:rFonts w:ascii="Times New Roman" w:hAnsi="Times New Roman"/>
          <w:sz w:val="24"/>
          <w:szCs w:val="24"/>
        </w:rPr>
        <w:t xml:space="preserve"> ES Tarybos posėdžiuose, svarstant EK ketvirtojo ES geležinkelių transporto teisės aktų paketo pasiūlymus, laikytis nuostatų, kurios leistų užtikrinti AB ,,Lietuvos geležinkeliai“ integralumą ir efektyvų veikimą.</w:t>
      </w:r>
    </w:p>
    <w:p w:rsidR="00C42DAC" w:rsidRPr="00C873D9" w:rsidRDefault="00C42DAC" w:rsidP="00C42DAC">
      <w:pPr>
        <w:spacing w:after="0" w:line="240" w:lineRule="auto"/>
        <w:ind w:firstLine="720"/>
        <w:jc w:val="both"/>
        <w:rPr>
          <w:rFonts w:ascii="Times New Roman" w:hAnsi="Times New Roman"/>
          <w:sz w:val="24"/>
          <w:szCs w:val="24"/>
        </w:rPr>
      </w:pPr>
      <w:r w:rsidRPr="00C873D9">
        <w:rPr>
          <w:rFonts w:ascii="Times New Roman" w:hAnsi="Times New Roman"/>
          <w:sz w:val="24"/>
        </w:rPr>
        <w:t xml:space="preserve">2015 m. birželio 10 d. </w:t>
      </w:r>
      <w:r>
        <w:rPr>
          <w:rFonts w:ascii="Times New Roman" w:hAnsi="Times New Roman"/>
          <w:sz w:val="24"/>
        </w:rPr>
        <w:t>K</w:t>
      </w:r>
      <w:r w:rsidRPr="00C873D9">
        <w:rPr>
          <w:rFonts w:ascii="Times New Roman" w:hAnsi="Times New Roman"/>
          <w:sz w:val="24"/>
        </w:rPr>
        <w:t xml:space="preserve">omitetas, </w:t>
      </w:r>
      <w:r w:rsidRPr="00C873D9">
        <w:rPr>
          <w:rFonts w:ascii="Times New Roman" w:hAnsi="Times New Roman"/>
          <w:i/>
          <w:sz w:val="24"/>
        </w:rPr>
        <w:t>vadovaudamasis</w:t>
      </w:r>
      <w:r w:rsidRPr="00C873D9">
        <w:rPr>
          <w:rFonts w:ascii="Times New Roman" w:hAnsi="Times New Roman"/>
          <w:sz w:val="24"/>
        </w:rPr>
        <w:t xml:space="preserve"> Lietuvos Respublikos Seimo statuto 61 straipsnio 5 punktu, kuriame nustatyta komiteto veiklos kryptis – prižiūrėti, kad įstatymų leidybos procedūros metu būtų laiku ir tinkamai priimami įstatymai, įgyvendinantys ES teisės aktus, priėmė sprendimą Nr. 100-S-10 dėl Lietuvos Respublikos pozicijos Nr. P_EST-158 dėl Europos Parlamento ir Tarybos direktyvos 2012/34/ES perkėlimo į nacionalinę teisę. </w:t>
      </w:r>
      <w:r>
        <w:rPr>
          <w:rFonts w:ascii="Times New Roman" w:hAnsi="Times New Roman"/>
          <w:sz w:val="24"/>
        </w:rPr>
        <w:t>K</w:t>
      </w:r>
      <w:r w:rsidRPr="00C873D9">
        <w:rPr>
          <w:rFonts w:ascii="Times New Roman" w:hAnsi="Times New Roman"/>
          <w:sz w:val="24"/>
        </w:rPr>
        <w:t xml:space="preserve">omitetas, </w:t>
      </w:r>
      <w:r w:rsidRPr="00C873D9">
        <w:rPr>
          <w:rFonts w:ascii="Times New Roman" w:hAnsi="Times New Roman"/>
          <w:i/>
          <w:sz w:val="24"/>
        </w:rPr>
        <w:t xml:space="preserve">apsvarstęs </w:t>
      </w:r>
      <w:r w:rsidRPr="00C873D9">
        <w:rPr>
          <w:rFonts w:ascii="Times New Roman" w:hAnsi="Times New Roman"/>
          <w:sz w:val="24"/>
        </w:rPr>
        <w:t>Lietuvos Respublikos poziciją Nr. P_EST-158 dėl atnaujinto</w:t>
      </w:r>
      <w:r w:rsidRPr="00C873D9">
        <w:rPr>
          <w:rFonts w:ascii="Times New Roman" w:hAnsi="Times New Roman"/>
          <w:i/>
          <w:sz w:val="24"/>
        </w:rPr>
        <w:t xml:space="preserve"> </w:t>
      </w:r>
      <w:r w:rsidRPr="00C873D9">
        <w:rPr>
          <w:rFonts w:ascii="Times New Roman" w:hAnsi="Times New Roman"/>
          <w:sz w:val="24"/>
        </w:rPr>
        <w:t>Europos Komisijos pasiūlymo dėl Europos Parlamento ir Tarybos direktyvos, kuria dėl keleivių vežimo geležinkeliais valstybės viduje paslaugų rinkos atvėrimo ir geležinkelių infrastruktūros valdymo iš dalies keičiama 2012 m. lapkričio  21 d. Europos Parlamento ir Tarybos direktyva 2012/34/ES, kuria sukuriama bendra Europos geležinkelių erdvė</w:t>
      </w:r>
      <w:r w:rsidRPr="00C873D9">
        <w:rPr>
          <w:rFonts w:ascii="Times New Roman" w:hAnsi="Times New Roman"/>
          <w:i/>
          <w:sz w:val="24"/>
        </w:rPr>
        <w:t xml:space="preserve"> </w:t>
      </w:r>
      <w:r w:rsidRPr="00C873D9">
        <w:rPr>
          <w:rFonts w:ascii="Times New Roman" w:hAnsi="Times New Roman"/>
          <w:sz w:val="24"/>
        </w:rPr>
        <w:t xml:space="preserve">ir pasiūlymo dėl Europos Parlamento ir Tarybos reglamento dėl šalių keleivinio geležinkelių transporto paslaugų rinkų atvėrimo, kuriuo iš dalies keičiamas Reglamentas (EB) Nr. 1370/2007, pažangos ataskaitos; </w:t>
      </w:r>
      <w:r w:rsidRPr="00C873D9">
        <w:rPr>
          <w:rFonts w:ascii="Times New Roman" w:hAnsi="Times New Roman"/>
          <w:i/>
          <w:sz w:val="24"/>
        </w:rPr>
        <w:t>pabrėždamas tai,</w:t>
      </w:r>
      <w:r w:rsidRPr="00C873D9">
        <w:rPr>
          <w:rFonts w:ascii="Times New Roman" w:hAnsi="Times New Roman"/>
          <w:b/>
          <w:sz w:val="24"/>
        </w:rPr>
        <w:t xml:space="preserve"> </w:t>
      </w:r>
      <w:r w:rsidRPr="00C873D9">
        <w:rPr>
          <w:rFonts w:ascii="Times New Roman" w:hAnsi="Times New Roman"/>
          <w:sz w:val="24"/>
        </w:rPr>
        <w:t xml:space="preserve">kad pasiūlymas dėl Europos Parlamento ir Tarybos direktyvos, kuria dėl keleivių vežimo geležinkeliais valstybės viduje paslaugų rinkos atvėrimo ir geležinkelių infrastruktūros valdymo iš dalies keičiama 2012 m. lapkričio 21 d. Europos Parlamento ir Tarybos direktyva 2012/34/ES, kuria sukuriama bendra Europos geležinkelių erdvė į nacionalinę teisę turi būti perkelta ir įgyvendinta iki 2015 m. birželio 15 d.; </w:t>
      </w:r>
      <w:r w:rsidRPr="00C873D9">
        <w:rPr>
          <w:rFonts w:ascii="Times New Roman" w:hAnsi="Times New Roman"/>
          <w:i/>
          <w:sz w:val="24"/>
        </w:rPr>
        <w:t>atsižvelgdamas į tai</w:t>
      </w:r>
      <w:r w:rsidRPr="00C873D9">
        <w:rPr>
          <w:rFonts w:ascii="Times New Roman" w:hAnsi="Times New Roman"/>
          <w:sz w:val="24"/>
        </w:rPr>
        <w:t>, kad Geležinkelių transporto kodekso pakeitimo ir papildymo įstatymas ir jį lydimieji teisės aktai 2015 m. kovo 19 d. Nr. XII-1556 Lietuvos Respublikos Seimo nutarimu ,,Dėl Lietuvos Respublikos Seimo VI (pavasario) sesijos darbų programos“ yra įtraukti į Seimo VI (pavasario) sesijos darbų programą vis dar</w:t>
      </w:r>
      <w:r w:rsidRPr="00C873D9">
        <w:rPr>
          <w:rFonts w:ascii="Times New Roman" w:hAnsi="Times New Roman"/>
          <w:b/>
          <w:sz w:val="24"/>
        </w:rPr>
        <w:t xml:space="preserve"> </w:t>
      </w:r>
      <w:r w:rsidRPr="00C873D9">
        <w:rPr>
          <w:rFonts w:ascii="Times New Roman" w:hAnsi="Times New Roman"/>
          <w:sz w:val="24"/>
        </w:rPr>
        <w:t xml:space="preserve">nėra pateikti Seimui, </w:t>
      </w:r>
      <w:r w:rsidRPr="00C873D9">
        <w:rPr>
          <w:rFonts w:ascii="Times New Roman" w:hAnsi="Times New Roman"/>
          <w:i/>
          <w:sz w:val="24"/>
        </w:rPr>
        <w:t>nusprendė</w:t>
      </w:r>
      <w:r w:rsidRPr="00C873D9">
        <w:rPr>
          <w:rFonts w:ascii="Times New Roman" w:hAnsi="Times New Roman"/>
          <w:sz w:val="24"/>
        </w:rPr>
        <w:t xml:space="preserve"> kreiptis į Lietuvos Respublikos Vyriausybę su prašymu iki Seimo VI (pavasario) sesijos pabaigos pateikti Seimui svarstyti nepateiktą Geležinkelių transporto kodekso pakeitimo ir papildymo įstatymo projektą, kuris yra įtrauktas į Lietuvos Respublikos Seimo VI (pavasario) sesijos darbų programą.</w:t>
      </w:r>
    </w:p>
    <w:p w:rsidR="00C873D9" w:rsidRPr="000812BA" w:rsidRDefault="00C42DAC" w:rsidP="00C873D9">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2015 m. birželio 8 d.</w:t>
      </w:r>
      <w:r w:rsidR="00C873D9" w:rsidRPr="000812BA">
        <w:rPr>
          <w:rFonts w:ascii="Times New Roman" w:eastAsia="Calibri" w:hAnsi="Times New Roman" w:cs="Times New Roman"/>
          <w:sz w:val="24"/>
          <w:szCs w:val="24"/>
        </w:rPr>
        <w:t xml:space="preserve"> </w:t>
      </w:r>
      <w:r w:rsidRPr="00C42DAC">
        <w:rPr>
          <w:rFonts w:ascii="Times New Roman" w:eastAsia="Times New Roman" w:hAnsi="Times New Roman" w:cs="Times New Roman"/>
          <w:sz w:val="24"/>
          <w:szCs w:val="24"/>
          <w:lang w:eastAsia="lt-LT" w:bidi="lt-LT"/>
        </w:rPr>
        <w:t>Europos Sąjungos Transporto, telekom</w:t>
      </w:r>
      <w:r>
        <w:rPr>
          <w:rFonts w:ascii="Times New Roman" w:eastAsia="Times New Roman" w:hAnsi="Times New Roman" w:cs="Times New Roman"/>
          <w:sz w:val="24"/>
          <w:szCs w:val="24"/>
          <w:lang w:eastAsia="lt-LT" w:bidi="lt-LT"/>
        </w:rPr>
        <w:t xml:space="preserve">unikacijų ir energetikos taryboje (joje buvo svarstomi energetikos </w:t>
      </w:r>
      <w:r w:rsidRPr="00C42DAC">
        <w:rPr>
          <w:rFonts w:ascii="Times New Roman" w:eastAsia="Times New Roman" w:hAnsi="Times New Roman" w:cs="Times New Roman"/>
          <w:sz w:val="24"/>
          <w:szCs w:val="24"/>
          <w:lang w:eastAsia="lt-LT" w:bidi="lt-LT"/>
        </w:rPr>
        <w:t>klausimai</w:t>
      </w:r>
      <w:r>
        <w:rPr>
          <w:rFonts w:ascii="Times New Roman" w:eastAsia="Times New Roman" w:hAnsi="Times New Roman" w:cs="Times New Roman"/>
          <w:sz w:val="24"/>
          <w:szCs w:val="24"/>
          <w:lang w:eastAsia="lt-LT" w:bidi="lt-LT"/>
        </w:rPr>
        <w:t>)</w:t>
      </w:r>
      <w:r w:rsidRPr="000812BA">
        <w:rPr>
          <w:rFonts w:ascii="Times New Roman" w:eastAsia="Calibri" w:hAnsi="Times New Roman" w:cs="Times New Roman"/>
          <w:sz w:val="24"/>
          <w:szCs w:val="24"/>
        </w:rPr>
        <w:t xml:space="preserve"> </w:t>
      </w:r>
      <w:r w:rsidR="00C873D9" w:rsidRPr="000812BA">
        <w:rPr>
          <w:rFonts w:ascii="Times New Roman" w:eastAsia="Calibri" w:hAnsi="Times New Roman" w:cs="Times New Roman"/>
          <w:sz w:val="24"/>
          <w:szCs w:val="24"/>
        </w:rPr>
        <w:t xml:space="preserve">Lietuva </w:t>
      </w:r>
      <w:r>
        <w:rPr>
          <w:rFonts w:ascii="Times New Roman" w:eastAsia="Calibri" w:hAnsi="Times New Roman" w:cs="Times New Roman"/>
          <w:sz w:val="24"/>
          <w:szCs w:val="24"/>
        </w:rPr>
        <w:t xml:space="preserve">buvo pasirengusi debatams dėl </w:t>
      </w:r>
      <w:r w:rsidR="00D40360">
        <w:rPr>
          <w:rFonts w:ascii="Times New Roman" w:eastAsia="Calibri" w:hAnsi="Times New Roman" w:cs="Times New Roman"/>
          <w:sz w:val="24"/>
          <w:szCs w:val="24"/>
        </w:rPr>
        <w:t xml:space="preserve">klausimo </w:t>
      </w:r>
      <w:r w:rsidR="00C873D9" w:rsidRPr="000812BA">
        <w:rPr>
          <w:rFonts w:ascii="Times New Roman" w:eastAsia="Calibri" w:hAnsi="Times New Roman" w:cs="Times New Roman"/>
          <w:sz w:val="24"/>
          <w:szCs w:val="24"/>
        </w:rPr>
        <w:t>„Energetinio saugumo strategijos</w:t>
      </w:r>
      <w:r>
        <w:rPr>
          <w:rFonts w:ascii="Times New Roman" w:eastAsia="Calibri" w:hAnsi="Times New Roman" w:cs="Times New Roman"/>
          <w:sz w:val="24"/>
          <w:szCs w:val="24"/>
        </w:rPr>
        <w:t>“</w:t>
      </w:r>
      <w:r w:rsidR="00C873D9" w:rsidRPr="000812BA">
        <w:rPr>
          <w:rFonts w:ascii="Times New Roman" w:eastAsia="Calibri" w:hAnsi="Times New Roman" w:cs="Times New Roman"/>
          <w:sz w:val="24"/>
          <w:szCs w:val="24"/>
        </w:rPr>
        <w:t xml:space="preserve"> įgyvendinimas. Tiekimo saugumas“ ir pritarė šio klausimo paskelbimui prioritetiniu ir kuo skubiau įgyvend</w:t>
      </w:r>
      <w:r>
        <w:rPr>
          <w:rFonts w:ascii="Times New Roman" w:eastAsia="Calibri" w:hAnsi="Times New Roman" w:cs="Times New Roman"/>
          <w:sz w:val="24"/>
          <w:szCs w:val="24"/>
        </w:rPr>
        <w:t>intinu. Susitikimo metu taip pat buvo priimtos T</w:t>
      </w:r>
      <w:r w:rsidR="00C873D9" w:rsidRPr="000812BA">
        <w:rPr>
          <w:rFonts w:ascii="Times New Roman" w:eastAsia="Calibri" w:hAnsi="Times New Roman" w:cs="Times New Roman"/>
          <w:sz w:val="24"/>
          <w:szCs w:val="24"/>
        </w:rPr>
        <w:t>arybos išvados „Energetikos sąjungos įgyvendinimas: galių suteikimas vartotojams ir investicijų pritraukimas į energetikos sektorių“.</w:t>
      </w:r>
    </w:p>
    <w:p w:rsidR="00A535A2" w:rsidRDefault="00A535A2" w:rsidP="00A535A2">
      <w:pPr>
        <w:spacing w:after="0" w:line="240" w:lineRule="auto"/>
        <w:jc w:val="both"/>
        <w:rPr>
          <w:rFonts w:ascii="Times New Roman" w:eastAsia="Times New Roman" w:hAnsi="Times New Roman" w:cs="Times New Roman"/>
          <w:bCs/>
          <w:sz w:val="24"/>
          <w:szCs w:val="24"/>
        </w:rPr>
      </w:pPr>
    </w:p>
    <w:p w:rsidR="00DA3C38" w:rsidRPr="000E3276" w:rsidRDefault="00407C64" w:rsidP="00C873D9">
      <w:pPr>
        <w:tabs>
          <w:tab w:val="left" w:pos="993"/>
        </w:tabs>
        <w:spacing w:after="0" w:line="240" w:lineRule="auto"/>
        <w:ind w:firstLine="709"/>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6</w:t>
      </w:r>
      <w:r w:rsidR="00DA3C38" w:rsidRPr="000E3276">
        <w:rPr>
          <w:rFonts w:ascii="Times New Roman" w:eastAsia="Times New Roman" w:hAnsi="Times New Roman" w:cs="Times New Roman"/>
          <w:b/>
          <w:i/>
          <w:sz w:val="24"/>
          <w:szCs w:val="24"/>
        </w:rPr>
        <w:t xml:space="preserve">. Europos Sąjungos Švietimo, jaunimo, kultūros ir sporto tarybos klausimai </w:t>
      </w:r>
    </w:p>
    <w:p w:rsidR="00DA3C38" w:rsidRPr="000E3276" w:rsidRDefault="00DA3C38" w:rsidP="00C873D9">
      <w:pPr>
        <w:tabs>
          <w:tab w:val="left" w:pos="993"/>
        </w:tabs>
        <w:spacing w:after="0" w:line="240" w:lineRule="auto"/>
        <w:ind w:firstLine="709"/>
        <w:jc w:val="center"/>
        <w:rPr>
          <w:rFonts w:ascii="Times New Roman" w:eastAsia="Times New Roman" w:hAnsi="Times New Roman" w:cs="Times New Roman"/>
          <w:b/>
          <w:i/>
          <w:sz w:val="24"/>
          <w:szCs w:val="24"/>
        </w:rPr>
      </w:pPr>
    </w:p>
    <w:p w:rsidR="00C873D9" w:rsidRPr="000812BA" w:rsidRDefault="00C873D9" w:rsidP="00C873D9">
      <w:pPr>
        <w:spacing w:after="0" w:line="240" w:lineRule="auto"/>
        <w:ind w:firstLine="709"/>
        <w:jc w:val="both"/>
        <w:rPr>
          <w:rFonts w:ascii="Times New Roman" w:eastAsia="Times New Roman" w:hAnsi="Times New Roman" w:cs="Times New Roman"/>
          <w:sz w:val="24"/>
          <w:szCs w:val="24"/>
        </w:rPr>
      </w:pPr>
      <w:r w:rsidRPr="000812BA">
        <w:rPr>
          <w:rFonts w:ascii="Times New Roman" w:eastAsia="Times New Roman" w:hAnsi="Times New Roman" w:cs="Times New Roman"/>
          <w:sz w:val="24"/>
          <w:szCs w:val="24"/>
        </w:rPr>
        <w:t xml:space="preserve">Ataskaitiniu laikotarpiu vyko vienas Europos Sąjungos Švietimo, jaunimo, kultūros ir sporto tarybos posėdis 2015 m. gegužės 18-19 d. Posėdžio metu buvo pristatytos Tarybos išvados Švietimo, jaunimo, audiovizualinių/kultūros klausimų ir sporto srities klausimais. Pabrėžta ikimokyklinio ugdymo ir pradinio ugdymo svarba skatinant kūrybiškumą, novatoriškumą ir skaitmeninę kompetenciją. Daug dėmesio skirta jaunimo klausimams, sprendžiant socialines ir ekonomines problemas, stiprinant darbą su jaunimu siekiant užtikrinti visuomenės glaudumą bei skatinant jaunimą politiniu lygmeniu dalyvauti Europos demokratiniame gyvenime. Aptarti aktualūs, audiovizualiniai/kultūros klausimai, akcentuojant Europos bendrosios skaitmeninės rinkos strategijos svarbą bei audiovizualinės žiniasklaidos paslaugų direktyvos veikimą atsižvelgiant į dabartinę geopolitinę situaciją. Buvo priimtos tarybos išvados Dėl kultūros ir kūrybiškumo sankirtų, kuriomis siekiama skatinti inovacijas, </w:t>
      </w:r>
      <w:r w:rsidRPr="000812BA">
        <w:rPr>
          <w:rFonts w:ascii="Times New Roman" w:eastAsia="Times New Roman" w:hAnsi="Times New Roman" w:cs="Times New Roman"/>
          <w:sz w:val="24"/>
          <w:szCs w:val="24"/>
        </w:rPr>
        <w:lastRenderedPageBreak/>
        <w:t xml:space="preserve">ekonominį tvarumą ir socialinę </w:t>
      </w:r>
      <w:proofErr w:type="spellStart"/>
      <w:r w:rsidRPr="000812BA">
        <w:rPr>
          <w:rFonts w:ascii="Times New Roman" w:eastAsia="Times New Roman" w:hAnsi="Times New Roman" w:cs="Times New Roman"/>
          <w:sz w:val="24"/>
          <w:szCs w:val="24"/>
        </w:rPr>
        <w:t>įtrauktį</w:t>
      </w:r>
      <w:proofErr w:type="spellEnd"/>
      <w:r w:rsidRPr="000812BA">
        <w:rPr>
          <w:rFonts w:ascii="Times New Roman" w:eastAsia="Times New Roman" w:hAnsi="Times New Roman" w:cs="Times New Roman"/>
          <w:sz w:val="24"/>
          <w:szCs w:val="24"/>
        </w:rPr>
        <w:t xml:space="preserve">. Sporto klausimų dalyje buvo diskutuota apie mėgėjiško sporto vaidmens didinimą ugdant universaliuosius gebėjimus, ypač jaunimo srityje. Vyko debatai apie fizinio aktyvumo modelius, kaip būtiną kokybiško visų lygių švietimo elementą – bendradarbiavimą su sporto sektoriaus subjektais. Ataskaita po šio Europos Sąjungos Švietimo, jaunimo, kultūros ir sporto tarybos posėdžio Europos reikalų komitetui išklausyta 2015 m. birželio 3 d. </w:t>
      </w:r>
    </w:p>
    <w:p w:rsidR="00877809" w:rsidRPr="000E3276" w:rsidRDefault="00877809" w:rsidP="00C873D9">
      <w:pPr>
        <w:spacing w:after="0" w:line="240" w:lineRule="auto"/>
        <w:ind w:firstLine="709"/>
        <w:jc w:val="center"/>
        <w:rPr>
          <w:rFonts w:ascii="Times New Roman" w:eastAsia="Times New Roman" w:hAnsi="Times New Roman" w:cs="Times New Roman"/>
          <w:b/>
          <w:i/>
          <w:sz w:val="24"/>
          <w:szCs w:val="24"/>
        </w:rPr>
      </w:pPr>
    </w:p>
    <w:p w:rsidR="00471EBB" w:rsidRPr="000E3276" w:rsidRDefault="00407C64" w:rsidP="00C873D9">
      <w:pPr>
        <w:tabs>
          <w:tab w:val="left" w:pos="993"/>
        </w:tabs>
        <w:spacing w:after="0" w:line="240" w:lineRule="auto"/>
        <w:ind w:firstLine="709"/>
        <w:jc w:val="center"/>
        <w:rPr>
          <w:rFonts w:ascii="Times New Roman" w:eastAsia="Calibri" w:hAnsi="Times New Roman" w:cs="Times New Roman"/>
          <w:b/>
          <w:i/>
          <w:sz w:val="24"/>
          <w:szCs w:val="24"/>
        </w:rPr>
      </w:pPr>
      <w:r>
        <w:rPr>
          <w:rFonts w:ascii="Times New Roman" w:eastAsia="Calibri" w:hAnsi="Times New Roman" w:cs="Times New Roman"/>
          <w:b/>
          <w:i/>
          <w:sz w:val="24"/>
          <w:szCs w:val="24"/>
        </w:rPr>
        <w:t>7</w:t>
      </w:r>
      <w:r w:rsidR="00471EBB" w:rsidRPr="000E3276">
        <w:rPr>
          <w:rFonts w:ascii="Times New Roman" w:eastAsia="Calibri" w:hAnsi="Times New Roman" w:cs="Times New Roman"/>
          <w:b/>
          <w:i/>
          <w:sz w:val="24"/>
          <w:szCs w:val="24"/>
        </w:rPr>
        <w:t>. Europos Sąjungos Teisingumo ir vidaus reikalų tarybos klausimai</w:t>
      </w:r>
    </w:p>
    <w:p w:rsidR="00471EBB" w:rsidRPr="000E3276" w:rsidRDefault="00471EBB" w:rsidP="00C873D9">
      <w:pPr>
        <w:shd w:val="clear" w:color="auto" w:fill="FFFFFF"/>
        <w:spacing w:after="0" w:line="240" w:lineRule="auto"/>
        <w:ind w:firstLine="709"/>
        <w:jc w:val="both"/>
        <w:rPr>
          <w:rFonts w:ascii="Times New Roman" w:eastAsia="Calibri" w:hAnsi="Times New Roman" w:cs="Times New Roman"/>
          <w:sz w:val="24"/>
          <w:szCs w:val="24"/>
        </w:rPr>
      </w:pPr>
    </w:p>
    <w:p w:rsidR="00A535A2" w:rsidRDefault="00A535A2" w:rsidP="00A535A2">
      <w:pPr>
        <w:shd w:val="clear" w:color="auto" w:fill="FFFFFF"/>
        <w:spacing w:after="0" w:line="240" w:lineRule="auto"/>
        <w:ind w:firstLine="680"/>
        <w:jc w:val="both"/>
        <w:rPr>
          <w:rFonts w:ascii="Times New Roman" w:eastAsia="Calibri" w:hAnsi="Times New Roman" w:cs="Times New Roman"/>
          <w:sz w:val="24"/>
          <w:szCs w:val="24"/>
        </w:rPr>
      </w:pPr>
      <w:r w:rsidRPr="00FA7C0F">
        <w:rPr>
          <w:rFonts w:ascii="Times New Roman" w:eastAsia="Calibri" w:hAnsi="Times New Roman" w:cs="Times New Roman"/>
          <w:sz w:val="24"/>
          <w:szCs w:val="24"/>
        </w:rPr>
        <w:t xml:space="preserve">Ataskaitiniu laikotarpiu vyko </w:t>
      </w:r>
      <w:r>
        <w:rPr>
          <w:rFonts w:ascii="Times New Roman" w:eastAsia="Calibri" w:hAnsi="Times New Roman" w:cs="Times New Roman"/>
          <w:sz w:val="24"/>
          <w:szCs w:val="24"/>
        </w:rPr>
        <w:t>du</w:t>
      </w:r>
      <w:r w:rsidRPr="00FA7C0F">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formalūs </w:t>
      </w:r>
      <w:r w:rsidRPr="00FA7C0F">
        <w:rPr>
          <w:rFonts w:ascii="Times New Roman" w:eastAsia="Calibri" w:hAnsi="Times New Roman" w:cs="Times New Roman"/>
          <w:sz w:val="24"/>
          <w:szCs w:val="24"/>
        </w:rPr>
        <w:t>Europos Sąjungos Teisingumo ir vidaus reikalų tarybos posėdžiai</w:t>
      </w:r>
      <w:r>
        <w:rPr>
          <w:rFonts w:ascii="Times New Roman" w:eastAsia="Calibri" w:hAnsi="Times New Roman" w:cs="Times New Roman"/>
          <w:sz w:val="24"/>
          <w:szCs w:val="24"/>
        </w:rPr>
        <w:t xml:space="preserve">, neformalus </w:t>
      </w:r>
      <w:r w:rsidRPr="007C64C7">
        <w:rPr>
          <w:rFonts w:ascii="Times New Roman" w:eastAsia="Calibri" w:hAnsi="Times New Roman" w:cs="Times New Roman"/>
          <w:sz w:val="24"/>
          <w:szCs w:val="24"/>
        </w:rPr>
        <w:t>Europos Sąjungos Teisingumo ir vidaus reikalų</w:t>
      </w:r>
      <w:r>
        <w:rPr>
          <w:rFonts w:ascii="Times New Roman" w:eastAsia="Calibri" w:hAnsi="Times New Roman" w:cs="Times New Roman"/>
          <w:sz w:val="24"/>
          <w:szCs w:val="24"/>
        </w:rPr>
        <w:t xml:space="preserve"> ministrų susitikimas, kuriame nespėjus susitarti dėl asmenų, kuriems reikia pagalbos, perkėlimo, surengtas neeilinis </w:t>
      </w:r>
      <w:r w:rsidRPr="007C64C7">
        <w:rPr>
          <w:rFonts w:ascii="Times New Roman" w:eastAsia="Calibri" w:hAnsi="Times New Roman" w:cs="Times New Roman"/>
          <w:sz w:val="24"/>
          <w:szCs w:val="24"/>
        </w:rPr>
        <w:t>Europos Sąjungos Teisingumo ir vidaus reikalų tarybos posėd</w:t>
      </w:r>
      <w:r>
        <w:rPr>
          <w:rFonts w:ascii="Times New Roman" w:eastAsia="Calibri" w:hAnsi="Times New Roman" w:cs="Times New Roman"/>
          <w:sz w:val="24"/>
          <w:szCs w:val="24"/>
        </w:rPr>
        <w:t>is.</w:t>
      </w:r>
    </w:p>
    <w:p w:rsidR="00A535A2" w:rsidRDefault="00A535A2" w:rsidP="00A535A2">
      <w:pPr>
        <w:shd w:val="clear" w:color="auto" w:fill="FFFFFF"/>
        <w:spacing w:after="0" w:line="240" w:lineRule="auto"/>
        <w:ind w:firstLine="680"/>
        <w:jc w:val="both"/>
        <w:rPr>
          <w:rFonts w:ascii="Times New Roman" w:eastAsia="Times New Roman" w:hAnsi="Times New Roman" w:cs="Times New Roman"/>
          <w:sz w:val="24"/>
          <w:szCs w:val="24"/>
        </w:rPr>
      </w:pPr>
      <w:r w:rsidRPr="00FA7C0F">
        <w:rPr>
          <w:rFonts w:ascii="Times New Roman" w:eastAsia="Calibri" w:hAnsi="Times New Roman" w:cs="Times New Roman"/>
          <w:sz w:val="24"/>
          <w:szCs w:val="24"/>
        </w:rPr>
        <w:t xml:space="preserve">Ministerijų atstovams </w:t>
      </w:r>
      <w:r>
        <w:rPr>
          <w:rFonts w:ascii="Times New Roman" w:eastAsia="Calibri" w:hAnsi="Times New Roman" w:cs="Times New Roman"/>
          <w:sz w:val="24"/>
          <w:szCs w:val="24"/>
        </w:rPr>
        <w:t xml:space="preserve">Komiteto posėdyje </w:t>
      </w:r>
      <w:r w:rsidRPr="00FA7C0F">
        <w:rPr>
          <w:rFonts w:ascii="Times New Roman" w:eastAsia="Calibri" w:hAnsi="Times New Roman" w:cs="Times New Roman"/>
          <w:sz w:val="24"/>
          <w:szCs w:val="24"/>
        </w:rPr>
        <w:t>pristatant Lietuvos Respublikos pozicijas</w:t>
      </w:r>
      <w:r>
        <w:rPr>
          <w:rFonts w:ascii="Times New Roman" w:eastAsia="Calibri" w:hAnsi="Times New Roman" w:cs="Times New Roman"/>
          <w:sz w:val="24"/>
          <w:szCs w:val="24"/>
        </w:rPr>
        <w:t xml:space="preserve"> prieš vykstant į 2015 m. birželio 15–16 d. vykusį Tarybos posėdį</w:t>
      </w:r>
      <w:r w:rsidRPr="00FA7C0F">
        <w:rPr>
          <w:rFonts w:ascii="Times New Roman" w:eastAsia="Calibri" w:hAnsi="Times New Roman" w:cs="Times New Roman"/>
          <w:sz w:val="24"/>
          <w:szCs w:val="24"/>
        </w:rPr>
        <w:t xml:space="preserve">, daugiausiai dėmesio skirta </w:t>
      </w:r>
      <w:r>
        <w:rPr>
          <w:rFonts w:ascii="Times New Roman" w:eastAsia="Calibri" w:hAnsi="Times New Roman" w:cs="Times New Roman"/>
          <w:sz w:val="24"/>
          <w:szCs w:val="24"/>
        </w:rPr>
        <w:t>š</w:t>
      </w:r>
      <w:r w:rsidRPr="00A67139">
        <w:rPr>
          <w:rFonts w:ascii="Times New Roman" w:eastAsia="Times New Roman" w:hAnsi="Times New Roman" w:cs="Times New Roman"/>
          <w:sz w:val="24"/>
          <w:szCs w:val="24"/>
        </w:rPr>
        <w:t>. m</w:t>
      </w:r>
      <w:r>
        <w:rPr>
          <w:rFonts w:ascii="Times New Roman" w:eastAsia="Times New Roman" w:hAnsi="Times New Roman" w:cs="Times New Roman"/>
          <w:sz w:val="24"/>
          <w:szCs w:val="24"/>
        </w:rPr>
        <w:t>. gegužės 13 d. Europos Komisijos paskelbtai</w:t>
      </w:r>
      <w:r w:rsidRPr="00A67139">
        <w:rPr>
          <w:rFonts w:ascii="Times New Roman" w:eastAsia="Times New Roman" w:hAnsi="Times New Roman" w:cs="Times New Roman"/>
          <w:sz w:val="24"/>
          <w:szCs w:val="24"/>
        </w:rPr>
        <w:t xml:space="preserve"> Europos migracijos darbotvarkei, kurioje pateikiamas visapusiškas požiūris į ES migracijos politiką</w:t>
      </w:r>
      <w:r>
        <w:rPr>
          <w:rFonts w:ascii="Times New Roman" w:eastAsia="Times New Roman" w:hAnsi="Times New Roman" w:cs="Times New Roman"/>
          <w:sz w:val="24"/>
          <w:szCs w:val="24"/>
        </w:rPr>
        <w:t xml:space="preserve">. Komitetas priėmė sprendimą, kuriame, </w:t>
      </w:r>
      <w:r w:rsidRPr="00A67139">
        <w:rPr>
          <w:rFonts w:ascii="Times New Roman" w:eastAsia="Times New Roman" w:hAnsi="Times New Roman" w:cs="Times New Roman"/>
          <w:iCs/>
          <w:noProof/>
          <w:sz w:val="24"/>
          <w:szCs w:val="24"/>
        </w:rPr>
        <w:t>pabrėž</w:t>
      </w:r>
      <w:r w:rsidRPr="00C256C1">
        <w:rPr>
          <w:rFonts w:ascii="Times New Roman" w:eastAsia="Times New Roman" w:hAnsi="Times New Roman" w:cs="Times New Roman"/>
          <w:iCs/>
          <w:noProof/>
          <w:sz w:val="24"/>
          <w:szCs w:val="24"/>
        </w:rPr>
        <w:t>ęs</w:t>
      </w:r>
      <w:r w:rsidRPr="00A67139">
        <w:rPr>
          <w:rFonts w:ascii="Times New Roman" w:eastAsia="Times New Roman" w:hAnsi="Times New Roman" w:cs="Times New Roman"/>
          <w:iCs/>
          <w:noProof/>
          <w:sz w:val="24"/>
          <w:szCs w:val="24"/>
        </w:rPr>
        <w:t>,</w:t>
      </w:r>
      <w:r w:rsidRPr="00A67139">
        <w:rPr>
          <w:rFonts w:ascii="Times New Roman" w:eastAsia="Times New Roman" w:hAnsi="Times New Roman" w:cs="Times New Roman"/>
          <w:i/>
          <w:iCs/>
          <w:noProof/>
          <w:sz w:val="24"/>
          <w:szCs w:val="24"/>
        </w:rPr>
        <w:t xml:space="preserve"> </w:t>
      </w:r>
      <w:r w:rsidRPr="00A67139">
        <w:rPr>
          <w:rFonts w:ascii="Times New Roman" w:eastAsia="Times New Roman" w:hAnsi="Times New Roman" w:cs="Times New Roman"/>
          <w:noProof/>
          <w:sz w:val="24"/>
          <w:szCs w:val="24"/>
        </w:rPr>
        <w:t>kad pagrindinės neteisėtos migracijos priežastys yra kariniai konfliktai, šiurkštūs pagrindinių žmogaus teisių pažeidimai, klestintis organizuotas nusikalstamumas ir prekyba žmonėmis, todėl neteisėtų migrantų potencialių kilmės šalių atžvilgiu Europos Sąjunga turėtų vykdyti aktyvią, koordinuotą tarpsektorinę politiką</w:t>
      </w:r>
      <w:r>
        <w:rPr>
          <w:rFonts w:ascii="Times New Roman" w:eastAsia="Times New Roman" w:hAnsi="Times New Roman" w:cs="Times New Roman"/>
          <w:sz w:val="24"/>
          <w:szCs w:val="24"/>
        </w:rPr>
        <w:t xml:space="preserve">, pakvietė </w:t>
      </w:r>
      <w:r w:rsidRPr="00A67139">
        <w:rPr>
          <w:rFonts w:ascii="Times New Roman" w:eastAsia="Times New Roman" w:hAnsi="Times New Roman" w:cs="Times New Roman"/>
          <w:sz w:val="24"/>
          <w:szCs w:val="24"/>
        </w:rPr>
        <w:t>Lietuvos Respublikos Prezidentą Europos Vadovų Taryboje ir Lietuvos Respublikos Vyriausybę Europos Sąjungos Tarybos posėdžiuose svarstant klausimus, susijusius su prieglobsčio prašytojais, ir priimant sprendimus dėl valstybėms narėms tenkančių prieglobsčio prašytojų skaičiaus,</w:t>
      </w:r>
      <w:r w:rsidRPr="00A67139" w:rsidDel="00A7541C">
        <w:rPr>
          <w:rFonts w:ascii="Times New Roman" w:eastAsia="Times New Roman" w:hAnsi="Times New Roman" w:cs="Times New Roman"/>
          <w:sz w:val="24"/>
          <w:szCs w:val="24"/>
        </w:rPr>
        <w:t xml:space="preserve"> </w:t>
      </w:r>
      <w:r w:rsidRPr="00A67139">
        <w:rPr>
          <w:rFonts w:ascii="Times New Roman" w:eastAsia="Times New Roman" w:hAnsi="Times New Roman" w:cs="Times New Roman"/>
          <w:sz w:val="24"/>
          <w:szCs w:val="24"/>
        </w:rPr>
        <w:t>pabrėžti Lietuvos nekintančią nuostatą būti solidaria Europos Sąjungos nare ir siekti, kad solidarumo principo įgyvendinimas būtų grindžiamas skaidriais ir aiškiais visoms valstybėms narėms priimtinais kriterijais bei neginčijamu savanoriškumo principu, kuris yr</w:t>
      </w:r>
      <w:r>
        <w:rPr>
          <w:rFonts w:ascii="Times New Roman" w:eastAsia="Times New Roman" w:hAnsi="Times New Roman" w:cs="Times New Roman"/>
          <w:sz w:val="24"/>
          <w:szCs w:val="24"/>
        </w:rPr>
        <w:t xml:space="preserve">a solidarumo vertybinis pamatas. Komitetas taip pat rekomendavo </w:t>
      </w:r>
      <w:r w:rsidRPr="00A67139">
        <w:rPr>
          <w:rFonts w:ascii="Times New Roman" w:eastAsia="Times New Roman" w:hAnsi="Times New Roman" w:cs="Times New Roman"/>
          <w:sz w:val="24"/>
          <w:szCs w:val="24"/>
        </w:rPr>
        <w:t>Lietuvos Respublikos Vyriausybei atstovaujant Lietuvos Respublikai Europos Sąjungos Taryboje aiškiai ir neatidėliojant pareikšti mūsų valstybės ryžtą priimti Lietuvoje prieglobsčio prašančių asmenų ir perkeliamų asmenų, užtikrinant jiems būtinas priėmimo sąlygas, kaip tai nurodyta teisės aktuose</w:t>
      </w:r>
      <w:r>
        <w:rPr>
          <w:rFonts w:ascii="Times New Roman" w:eastAsia="Times New Roman" w:hAnsi="Times New Roman" w:cs="Times New Roman"/>
          <w:sz w:val="24"/>
          <w:szCs w:val="24"/>
        </w:rPr>
        <w:t xml:space="preserve">. Komitetas pasiūlė </w:t>
      </w:r>
      <w:r w:rsidRPr="00A67139">
        <w:rPr>
          <w:rFonts w:ascii="Times New Roman" w:eastAsia="Times New Roman" w:hAnsi="Times New Roman" w:cs="Times New Roman"/>
          <w:sz w:val="24"/>
          <w:szCs w:val="24"/>
        </w:rPr>
        <w:t>Lietuvos Respublikos Vyriausybei, bendradarbiaujant su Lietuvos Respublikos Seimu, savivaldybėmis ir kitomis atsakingomis institucijomis bei konsultuojantis su vietos bendruomenėmis, nevyriausybinėmis organizacijomis, religinėmis bendruomenėmis, darbdavių asociacijomis ir profesinėmis sąjungomis, parengti veiksmingą prieglobsčio prašytojų integracijos priemonių planą, numatant sprendimus dėl tinkamų apgyvendinimo sąlygų sudarymo ir jų gerinimo bei galimybes sklandžiai integruotis į politinį, ekonominį ir socialinį šalies gyvenimą, ypatingą dėmesį skiriant kalbos mokymui, išsilavinimo lygio skatinimui ir integravimosi į darbo rinką priemonėms</w:t>
      </w:r>
      <w:r>
        <w:rPr>
          <w:rFonts w:ascii="Times New Roman" w:eastAsia="Times New Roman" w:hAnsi="Times New Roman" w:cs="Times New Roman"/>
          <w:sz w:val="24"/>
          <w:szCs w:val="24"/>
        </w:rPr>
        <w:t>.</w:t>
      </w:r>
    </w:p>
    <w:p w:rsidR="00A535A2" w:rsidRDefault="00A535A2" w:rsidP="00A535A2">
      <w:pPr>
        <w:shd w:val="clear" w:color="auto" w:fill="FFFFFF"/>
        <w:spacing w:after="0" w:line="240" w:lineRule="auto"/>
        <w:ind w:firstLine="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Šiame Komiteto posėdyje taip pat aptartas </w:t>
      </w:r>
      <w:r w:rsidRPr="00C256C1">
        <w:rPr>
          <w:rFonts w:ascii="Times New Roman" w:eastAsia="Times New Roman" w:hAnsi="Times New Roman" w:cs="Times New Roman"/>
          <w:sz w:val="24"/>
          <w:szCs w:val="24"/>
        </w:rPr>
        <w:t>T</w:t>
      </w:r>
      <w:r w:rsidRPr="00A67139">
        <w:rPr>
          <w:rFonts w:ascii="Times New Roman" w:eastAsia="Times New Roman" w:hAnsi="Times New Roman" w:cs="Times New Roman"/>
          <w:sz w:val="24"/>
          <w:szCs w:val="24"/>
        </w:rPr>
        <w:t>arybos išvad</w:t>
      </w:r>
      <w:r w:rsidRPr="00C256C1">
        <w:rPr>
          <w:rFonts w:ascii="Times New Roman" w:eastAsia="Times New Roman" w:hAnsi="Times New Roman" w:cs="Times New Roman"/>
          <w:sz w:val="24"/>
          <w:szCs w:val="24"/>
        </w:rPr>
        <w:t>ų</w:t>
      </w:r>
      <w:r w:rsidRPr="00A67139">
        <w:rPr>
          <w:rFonts w:ascii="Times New Roman" w:eastAsia="Times New Roman" w:hAnsi="Times New Roman" w:cs="Times New Roman"/>
          <w:sz w:val="24"/>
          <w:szCs w:val="24"/>
        </w:rPr>
        <w:t xml:space="preserve"> dėl atnaujintos vidaus saugumo strategijos projektas</w:t>
      </w:r>
      <w:r>
        <w:rPr>
          <w:rFonts w:ascii="Times New Roman" w:eastAsia="Times New Roman" w:hAnsi="Times New Roman" w:cs="Times New Roman"/>
          <w:sz w:val="24"/>
          <w:szCs w:val="24"/>
        </w:rPr>
        <w:t xml:space="preserve">. </w:t>
      </w:r>
      <w:r w:rsidRPr="00A67139">
        <w:rPr>
          <w:rFonts w:ascii="Times New Roman" w:eastAsia="Times New Roman" w:hAnsi="Times New Roman" w:cs="Times New Roman"/>
          <w:sz w:val="24"/>
          <w:szCs w:val="24"/>
        </w:rPr>
        <w:t>Europos Komisija 2015 m. balandžio 28 d. pateikė Europos vidaus saugumo darbotvarkę, kurioje nustatoma, kaip Sąjunga gali būti naudinga</w:t>
      </w:r>
      <w:r w:rsidRPr="00A67139">
        <w:rPr>
          <w:rFonts w:ascii="Times New Roman" w:eastAsia="Times New Roman" w:hAnsi="Times New Roman" w:cs="Times New Roman"/>
          <w:b/>
          <w:bCs/>
          <w:sz w:val="24"/>
          <w:szCs w:val="24"/>
        </w:rPr>
        <w:t xml:space="preserve"> </w:t>
      </w:r>
      <w:r w:rsidRPr="00A67139">
        <w:rPr>
          <w:rFonts w:ascii="Times New Roman" w:eastAsia="Times New Roman" w:hAnsi="Times New Roman" w:cs="Times New Roman"/>
          <w:sz w:val="24"/>
          <w:szCs w:val="24"/>
        </w:rPr>
        <w:t>padėdama valstybėms narėms užtikrinti saugumą.</w:t>
      </w:r>
      <w:r>
        <w:rPr>
          <w:rFonts w:ascii="Times New Roman" w:eastAsia="Times New Roman" w:hAnsi="Times New Roman" w:cs="Times New Roman"/>
          <w:sz w:val="24"/>
          <w:szCs w:val="24"/>
        </w:rPr>
        <w:t xml:space="preserve"> Komitetas pritarė Lietuvos pozicijai, kurioje </w:t>
      </w:r>
      <w:r w:rsidRPr="00A67139">
        <w:rPr>
          <w:rFonts w:ascii="Times New Roman" w:eastAsia="Times New Roman" w:hAnsi="Times New Roman" w:cs="Times New Roman"/>
          <w:sz w:val="24"/>
          <w:szCs w:val="24"/>
        </w:rPr>
        <w:t xml:space="preserve">Lietuva pritaria išskirtiems 3 </w:t>
      </w:r>
      <w:r>
        <w:rPr>
          <w:rFonts w:ascii="Times New Roman" w:eastAsia="Times New Roman" w:hAnsi="Times New Roman" w:cs="Times New Roman"/>
          <w:sz w:val="24"/>
          <w:szCs w:val="24"/>
        </w:rPr>
        <w:t>ES vidaus saugumo prioritetams ir d</w:t>
      </w:r>
      <w:r w:rsidRPr="00A67139">
        <w:rPr>
          <w:rFonts w:ascii="Times New Roman" w:eastAsia="Times New Roman" w:hAnsi="Times New Roman" w:cs="Times New Roman"/>
          <w:sz w:val="24"/>
          <w:szCs w:val="24"/>
        </w:rPr>
        <w:t xml:space="preserve">žiaugiamasi, kad išvadose atsižvelgta į Lietuvos išsakytus siūlymus dėl to, kad būtų akcentuojami tokie mums svarbūs klausimai kaip ES išorės sienų apsauga, pabrėžiant Integruoto sienų valdymo svarbą, kaip vieną iš esminių vidaus saugumo elementų ir nusikalstamumo bei terorizmo prevencijos ramsčių. </w:t>
      </w:r>
    </w:p>
    <w:p w:rsidR="00A535A2" w:rsidRDefault="00A535A2" w:rsidP="00A535A2">
      <w:pPr>
        <w:shd w:val="clear" w:color="auto" w:fill="FFFFFF"/>
        <w:spacing w:after="0" w:line="240" w:lineRule="auto"/>
        <w:ind w:firstLine="680"/>
        <w:jc w:val="both"/>
        <w:rPr>
          <w:rFonts w:ascii="Times New Roman" w:eastAsia="Times New Roman" w:hAnsi="Times New Roman" w:cs="Times New Roman"/>
          <w:bCs/>
          <w:sz w:val="24"/>
          <w:szCs w:val="24"/>
        </w:rPr>
      </w:pPr>
      <w:r>
        <w:rPr>
          <w:rFonts w:ascii="Times New Roman" w:eastAsia="Times New Roman" w:hAnsi="Times New Roman" w:cs="Times New Roman"/>
          <w:sz w:val="24"/>
          <w:szCs w:val="24"/>
        </w:rPr>
        <w:t xml:space="preserve">Teisingumo klausimų dalyje aptartas Tarybos darbas su </w:t>
      </w:r>
      <w:r w:rsidRPr="00C256C1">
        <w:rPr>
          <w:rFonts w:ascii="Times New Roman" w:eastAsia="Times New Roman" w:hAnsi="Times New Roman" w:cs="Times New Roman"/>
          <w:sz w:val="24"/>
          <w:szCs w:val="24"/>
        </w:rPr>
        <w:t>p</w:t>
      </w:r>
      <w:r w:rsidRPr="00A67139">
        <w:rPr>
          <w:rFonts w:ascii="Times New Roman" w:eastAsia="Times New Roman" w:hAnsi="Times New Roman" w:cs="Times New Roman"/>
          <w:sz w:val="24"/>
          <w:szCs w:val="24"/>
        </w:rPr>
        <w:t>asiūlym</w:t>
      </w:r>
      <w:r w:rsidRPr="00C256C1">
        <w:rPr>
          <w:rFonts w:ascii="Times New Roman" w:eastAsia="Times New Roman" w:hAnsi="Times New Roman" w:cs="Times New Roman"/>
          <w:sz w:val="24"/>
          <w:szCs w:val="24"/>
        </w:rPr>
        <w:t>u</w:t>
      </w:r>
      <w:r w:rsidRPr="00A67139">
        <w:rPr>
          <w:rFonts w:ascii="Times New Roman" w:eastAsia="Times New Roman" w:hAnsi="Times New Roman" w:cs="Times New Roman"/>
          <w:sz w:val="24"/>
          <w:szCs w:val="24"/>
        </w:rPr>
        <w:t xml:space="preserve"> dėl Europos Parlamento ir Tarybos reglamento dėl fizinių asmenų apsaugos tvarkant asmens duomenis ir dėl laisvo t</w:t>
      </w:r>
      <w:r w:rsidRPr="00C256C1">
        <w:rPr>
          <w:rFonts w:ascii="Times New Roman" w:eastAsia="Times New Roman" w:hAnsi="Times New Roman" w:cs="Times New Roman"/>
          <w:sz w:val="24"/>
          <w:szCs w:val="24"/>
        </w:rPr>
        <w:t>okių duomenų judėjimo (Bendrojo</w:t>
      </w:r>
      <w:r w:rsidRPr="00A67139">
        <w:rPr>
          <w:rFonts w:ascii="Times New Roman" w:eastAsia="Times New Roman" w:hAnsi="Times New Roman" w:cs="Times New Roman"/>
          <w:sz w:val="24"/>
          <w:szCs w:val="24"/>
        </w:rPr>
        <w:t xml:space="preserve"> duomenų apsaugos reglament</w:t>
      </w:r>
      <w:r w:rsidRPr="00C256C1">
        <w:rPr>
          <w:rFonts w:ascii="Times New Roman" w:eastAsia="Times New Roman" w:hAnsi="Times New Roman" w:cs="Times New Roman"/>
          <w:sz w:val="24"/>
          <w:szCs w:val="24"/>
        </w:rPr>
        <w:t>o), p</w:t>
      </w:r>
      <w:r w:rsidRPr="00A67139">
        <w:rPr>
          <w:rFonts w:ascii="Times New Roman" w:eastAsia="Times New Roman" w:hAnsi="Times New Roman" w:cs="Times New Roman"/>
          <w:sz w:val="24"/>
          <w:szCs w:val="24"/>
        </w:rPr>
        <w:t>asiūlym</w:t>
      </w:r>
      <w:r w:rsidRPr="00C256C1">
        <w:rPr>
          <w:rFonts w:ascii="Times New Roman" w:eastAsia="Times New Roman" w:hAnsi="Times New Roman" w:cs="Times New Roman"/>
          <w:sz w:val="24"/>
          <w:szCs w:val="24"/>
        </w:rPr>
        <w:t>u</w:t>
      </w:r>
      <w:r w:rsidRPr="00A67139">
        <w:rPr>
          <w:rFonts w:ascii="Times New Roman" w:eastAsia="Times New Roman" w:hAnsi="Times New Roman" w:cs="Times New Roman"/>
          <w:sz w:val="24"/>
          <w:szCs w:val="24"/>
        </w:rPr>
        <w:t xml:space="preserve"> dėl Tarybos reglamento dėl Europos prokuratūros įsteigimo</w:t>
      </w:r>
      <w:r w:rsidRPr="00C256C1">
        <w:rPr>
          <w:rFonts w:ascii="Times New Roman" w:eastAsia="Times New Roman" w:hAnsi="Times New Roman" w:cs="Times New Roman"/>
          <w:bCs/>
          <w:sz w:val="24"/>
          <w:szCs w:val="24"/>
        </w:rPr>
        <w:t>.</w:t>
      </w:r>
    </w:p>
    <w:p w:rsidR="00A535A2" w:rsidRPr="006C7159" w:rsidRDefault="00A535A2" w:rsidP="00A535A2">
      <w:pPr>
        <w:spacing w:after="0" w:line="240" w:lineRule="auto"/>
        <w:ind w:firstLine="459"/>
        <w:jc w:val="both"/>
        <w:rPr>
          <w:rFonts w:ascii="Times New Roman" w:hAnsi="Times New Roman"/>
          <w:bCs/>
          <w:sz w:val="24"/>
          <w:szCs w:val="24"/>
        </w:rPr>
      </w:pPr>
      <w:r>
        <w:rPr>
          <w:rFonts w:ascii="Times New Roman" w:eastAsia="Times New Roman" w:hAnsi="Times New Roman" w:cs="Times New Roman"/>
          <w:bCs/>
          <w:sz w:val="24"/>
          <w:szCs w:val="24"/>
        </w:rPr>
        <w:t xml:space="preserve">Vidaus reikalų ministerija, rengdamasi neformaliam </w:t>
      </w:r>
      <w:r w:rsidRPr="006C7159">
        <w:rPr>
          <w:rFonts w:ascii="Times New Roman" w:eastAsia="Times New Roman" w:hAnsi="Times New Roman" w:cs="Times New Roman"/>
          <w:bCs/>
          <w:sz w:val="24"/>
          <w:szCs w:val="24"/>
        </w:rPr>
        <w:t>Europos Sąjungos Teisingumo ir vidaus reikalų</w:t>
      </w:r>
      <w:r>
        <w:rPr>
          <w:rFonts w:ascii="Times New Roman" w:eastAsia="Times New Roman" w:hAnsi="Times New Roman" w:cs="Times New Roman"/>
          <w:bCs/>
          <w:sz w:val="24"/>
          <w:szCs w:val="24"/>
        </w:rPr>
        <w:t xml:space="preserve"> ministrų susitikimui, kreipėsi į Seimo Europos reikalų komitetą, prašydama pritarti </w:t>
      </w:r>
      <w:r>
        <w:rPr>
          <w:rFonts w:ascii="Times New Roman" w:eastAsia="Times New Roman" w:hAnsi="Times New Roman"/>
          <w:sz w:val="24"/>
          <w:szCs w:val="24"/>
        </w:rPr>
        <w:t xml:space="preserve">Lietuvos Respublikos pozicijai dėl Europos Komisijos pasiūlymo </w:t>
      </w:r>
      <w:r>
        <w:rPr>
          <w:rFonts w:ascii="Times New Roman" w:eastAsia="Times New Roman" w:hAnsi="Times New Roman"/>
          <w:bCs/>
          <w:sz w:val="24"/>
          <w:szCs w:val="24"/>
        </w:rPr>
        <w:t>dėl Tarybos sprendimo, kuriuo Italijos ir Graikijos labui nustatomos laikinosios priemonės tarptautinės apsaugos srityje.</w:t>
      </w:r>
      <w:r w:rsidRPr="006C7159">
        <w:rPr>
          <w:rFonts w:ascii="Times New Roman" w:eastAsia="Times New Roman" w:hAnsi="Times New Roman" w:cs="Times New Roman"/>
          <w:color w:val="000000"/>
          <w:sz w:val="24"/>
          <w:szCs w:val="24"/>
          <w:lang w:eastAsia="lt-LT"/>
        </w:rPr>
        <w:t xml:space="preserve"> </w:t>
      </w:r>
      <w:r>
        <w:rPr>
          <w:rFonts w:ascii="Times New Roman" w:eastAsia="Times New Roman" w:hAnsi="Times New Roman" w:cs="Times New Roman"/>
          <w:color w:val="000000"/>
          <w:sz w:val="24"/>
          <w:szCs w:val="24"/>
          <w:lang w:eastAsia="lt-LT"/>
        </w:rPr>
        <w:t>Patikslintoje</w:t>
      </w:r>
      <w:r w:rsidRPr="006C7159">
        <w:rPr>
          <w:rFonts w:ascii="Times New Roman" w:eastAsia="Times New Roman" w:hAnsi="Times New Roman" w:cs="Times New Roman"/>
          <w:color w:val="000000"/>
          <w:sz w:val="24"/>
          <w:szCs w:val="24"/>
          <w:lang w:eastAsia="lt-LT"/>
        </w:rPr>
        <w:t xml:space="preserve"> Lietuvos pozicij</w:t>
      </w:r>
      <w:r>
        <w:rPr>
          <w:rFonts w:ascii="Times New Roman" w:eastAsia="Times New Roman" w:hAnsi="Times New Roman" w:cs="Times New Roman"/>
          <w:color w:val="000000"/>
          <w:sz w:val="24"/>
          <w:szCs w:val="24"/>
          <w:lang w:eastAsia="lt-LT"/>
        </w:rPr>
        <w:t>oje buvo</w:t>
      </w:r>
      <w:r w:rsidRPr="006C7159">
        <w:rPr>
          <w:rFonts w:ascii="Times New Roman" w:eastAsia="Times New Roman" w:hAnsi="Times New Roman" w:cs="Times New Roman"/>
          <w:color w:val="000000"/>
          <w:sz w:val="24"/>
          <w:szCs w:val="24"/>
          <w:lang w:eastAsia="lt-LT"/>
        </w:rPr>
        <w:t xml:space="preserve"> numaty</w:t>
      </w:r>
      <w:r>
        <w:rPr>
          <w:rFonts w:ascii="Times New Roman" w:eastAsia="Times New Roman" w:hAnsi="Times New Roman" w:cs="Times New Roman"/>
          <w:color w:val="000000"/>
          <w:sz w:val="24"/>
          <w:szCs w:val="24"/>
          <w:lang w:eastAsia="lt-LT"/>
        </w:rPr>
        <w:t>ti</w:t>
      </w:r>
      <w:r w:rsidRPr="006C7159">
        <w:rPr>
          <w:rFonts w:ascii="Times New Roman" w:eastAsia="Times New Roman" w:hAnsi="Times New Roman" w:cs="Times New Roman"/>
          <w:color w:val="000000"/>
          <w:sz w:val="24"/>
          <w:szCs w:val="24"/>
          <w:lang w:eastAsia="lt-LT"/>
        </w:rPr>
        <w:t xml:space="preserve"> tam tikr</w:t>
      </w:r>
      <w:r>
        <w:rPr>
          <w:rFonts w:ascii="Times New Roman" w:eastAsia="Times New Roman" w:hAnsi="Times New Roman" w:cs="Times New Roman"/>
          <w:color w:val="000000"/>
          <w:sz w:val="24"/>
          <w:szCs w:val="24"/>
          <w:lang w:eastAsia="lt-LT"/>
        </w:rPr>
        <w:t>i</w:t>
      </w:r>
      <w:r w:rsidRPr="006C7159">
        <w:rPr>
          <w:rFonts w:ascii="Times New Roman" w:eastAsia="Times New Roman" w:hAnsi="Times New Roman" w:cs="Times New Roman"/>
          <w:color w:val="000000"/>
          <w:sz w:val="24"/>
          <w:szCs w:val="24"/>
          <w:lang w:eastAsia="lt-LT"/>
        </w:rPr>
        <w:t xml:space="preserve"> lankstum</w:t>
      </w:r>
      <w:r>
        <w:rPr>
          <w:rFonts w:ascii="Times New Roman" w:eastAsia="Times New Roman" w:hAnsi="Times New Roman" w:cs="Times New Roman"/>
          <w:color w:val="000000"/>
          <w:sz w:val="24"/>
          <w:szCs w:val="24"/>
          <w:lang w:eastAsia="lt-LT"/>
        </w:rPr>
        <w:t xml:space="preserve">ai </w:t>
      </w:r>
      <w:r>
        <w:rPr>
          <w:rFonts w:ascii="Times New Roman" w:eastAsia="Times New Roman" w:hAnsi="Times New Roman" w:cs="Times New Roman"/>
          <w:color w:val="000000"/>
          <w:sz w:val="24"/>
          <w:szCs w:val="24"/>
          <w:lang w:eastAsia="lt-LT"/>
        </w:rPr>
        <w:lastRenderedPageBreak/>
        <w:t>deryboms</w:t>
      </w:r>
      <w:r w:rsidRPr="006C7159">
        <w:rPr>
          <w:rFonts w:ascii="Times New Roman" w:eastAsia="Times New Roman" w:hAnsi="Times New Roman" w:cs="Times New Roman"/>
          <w:color w:val="000000"/>
          <w:sz w:val="24"/>
          <w:szCs w:val="24"/>
          <w:lang w:eastAsia="lt-LT"/>
        </w:rPr>
        <w:t xml:space="preserve"> </w:t>
      </w:r>
      <w:r>
        <w:rPr>
          <w:rFonts w:ascii="Times New Roman" w:eastAsia="Times New Roman" w:hAnsi="Times New Roman" w:cs="Times New Roman"/>
          <w:color w:val="000000"/>
          <w:sz w:val="24"/>
          <w:szCs w:val="24"/>
          <w:lang w:eastAsia="lt-LT"/>
        </w:rPr>
        <w:t xml:space="preserve">dėl iš Italijos ir Graikijos perkeltinų </w:t>
      </w:r>
      <w:r w:rsidRPr="006C7159">
        <w:rPr>
          <w:rFonts w:ascii="Times New Roman" w:eastAsia="Times New Roman" w:hAnsi="Times New Roman"/>
          <w:color w:val="000000"/>
          <w:sz w:val="24"/>
          <w:szCs w:val="24"/>
          <w:lang w:eastAsia="lt-LT"/>
        </w:rPr>
        <w:t>tarptautinės apsaug</w:t>
      </w:r>
      <w:r>
        <w:rPr>
          <w:rFonts w:ascii="Times New Roman" w:eastAsia="Times New Roman" w:hAnsi="Times New Roman"/>
          <w:color w:val="000000"/>
          <w:sz w:val="24"/>
          <w:szCs w:val="24"/>
          <w:lang w:eastAsia="lt-LT"/>
        </w:rPr>
        <w:t xml:space="preserve">os prašytojų, kuriems </w:t>
      </w:r>
      <w:r w:rsidRPr="00D40360">
        <w:rPr>
          <w:rFonts w:ascii="Times New Roman" w:eastAsia="Times New Roman" w:hAnsi="Times New Roman"/>
          <w:i/>
          <w:color w:val="000000"/>
          <w:sz w:val="24"/>
          <w:szCs w:val="24"/>
          <w:lang w:eastAsia="lt-LT"/>
        </w:rPr>
        <w:t xml:space="preserve">prima </w:t>
      </w:r>
      <w:proofErr w:type="spellStart"/>
      <w:r w:rsidRPr="00D40360">
        <w:rPr>
          <w:rFonts w:ascii="Times New Roman" w:eastAsia="Times New Roman" w:hAnsi="Times New Roman"/>
          <w:i/>
          <w:color w:val="000000"/>
          <w:sz w:val="24"/>
          <w:szCs w:val="24"/>
          <w:lang w:eastAsia="lt-LT"/>
        </w:rPr>
        <w:t>face</w:t>
      </w:r>
      <w:proofErr w:type="spellEnd"/>
      <w:r w:rsidRPr="006C7159">
        <w:rPr>
          <w:rFonts w:ascii="Times New Roman" w:eastAsia="Times New Roman" w:hAnsi="Times New Roman"/>
          <w:color w:val="000000"/>
          <w:sz w:val="24"/>
          <w:szCs w:val="24"/>
          <w:lang w:eastAsia="lt-LT"/>
        </w:rPr>
        <w:t xml:space="preserve"> akivaizdžiai reikia tarptautinės apsaugos, </w:t>
      </w:r>
      <w:r w:rsidRPr="006C7159">
        <w:rPr>
          <w:rFonts w:ascii="Times New Roman" w:eastAsia="Times New Roman" w:hAnsi="Times New Roman" w:cs="Times New Roman"/>
          <w:color w:val="000000"/>
          <w:sz w:val="24"/>
          <w:szCs w:val="24"/>
          <w:lang w:eastAsia="lt-LT"/>
        </w:rPr>
        <w:t>„paskirstymo rakto</w:t>
      </w:r>
      <w:r>
        <w:rPr>
          <w:rFonts w:ascii="Times New Roman" w:eastAsia="Times New Roman" w:hAnsi="Times New Roman" w:cs="Times New Roman"/>
          <w:color w:val="000000"/>
          <w:sz w:val="24"/>
          <w:szCs w:val="24"/>
          <w:lang w:eastAsia="lt-LT"/>
        </w:rPr>
        <w:t>“. Komitetas pritarė Lietuvos Respublikos Vyriausybei bei išreiškė nuomonę, kad analogiškos pozicijos</w:t>
      </w:r>
      <w:r>
        <w:rPr>
          <w:rFonts w:ascii="Times New Roman" w:hAnsi="Times New Roman"/>
          <w:bCs/>
          <w:sz w:val="24"/>
          <w:szCs w:val="24"/>
        </w:rPr>
        <w:t xml:space="preserve"> Lietuvos Respublikos Vyriausybė turėtų laikytis ir sprendžiant klausimus dėl 20 000 trečiųjų šalių piliečių, kuriems akivaizdžiai reikia tarptautinės apsaugos,  perkėlimo į Europos Sąjungą.</w:t>
      </w:r>
    </w:p>
    <w:p w:rsidR="00A535A2" w:rsidRPr="00184B6A" w:rsidRDefault="00A535A2" w:rsidP="00A535A2">
      <w:pPr>
        <w:shd w:val="clear" w:color="auto" w:fill="FFFFFF"/>
        <w:spacing w:after="0" w:line="240" w:lineRule="auto"/>
        <w:ind w:firstLine="680"/>
        <w:jc w:val="both"/>
        <w:rPr>
          <w:rFonts w:ascii="Times New Roman" w:hAnsi="Times New Roman" w:cs="Times New Roman"/>
          <w:bCs/>
          <w:i/>
          <w:sz w:val="24"/>
          <w:szCs w:val="24"/>
        </w:rPr>
      </w:pPr>
      <w:r w:rsidRPr="00FA7C0F">
        <w:rPr>
          <w:rFonts w:ascii="Times New Roman" w:hAnsi="Times New Roman" w:cs="Times New Roman"/>
          <w:sz w:val="24"/>
          <w:szCs w:val="24"/>
        </w:rPr>
        <w:t xml:space="preserve">Ataskaitiniu laikotarpiu Komitetas taip pat išklausė ataskaitas po </w:t>
      </w:r>
      <w:r>
        <w:rPr>
          <w:rFonts w:ascii="Times New Roman" w:hAnsi="Times New Roman" w:cs="Times New Roman"/>
          <w:bCs/>
          <w:sz w:val="24"/>
          <w:szCs w:val="24"/>
        </w:rPr>
        <w:t>2015</w:t>
      </w:r>
      <w:r w:rsidRPr="00184B6A">
        <w:rPr>
          <w:rFonts w:ascii="Times New Roman" w:hAnsi="Times New Roman" w:cs="Times New Roman"/>
          <w:bCs/>
          <w:sz w:val="24"/>
          <w:szCs w:val="24"/>
        </w:rPr>
        <w:t xml:space="preserve"> m. </w:t>
      </w:r>
      <w:r>
        <w:rPr>
          <w:rFonts w:ascii="Times New Roman" w:hAnsi="Times New Roman" w:cs="Times New Roman"/>
          <w:bCs/>
          <w:sz w:val="24"/>
          <w:szCs w:val="24"/>
        </w:rPr>
        <w:t>kovo 12–13</w:t>
      </w:r>
      <w:r w:rsidRPr="00184B6A">
        <w:rPr>
          <w:rFonts w:ascii="Times New Roman" w:hAnsi="Times New Roman" w:cs="Times New Roman"/>
          <w:bCs/>
          <w:sz w:val="24"/>
          <w:szCs w:val="24"/>
        </w:rPr>
        <w:t xml:space="preserve"> d. ir </w:t>
      </w:r>
      <w:r>
        <w:rPr>
          <w:rFonts w:ascii="Times New Roman" w:hAnsi="Times New Roman" w:cs="Times New Roman"/>
          <w:bCs/>
          <w:sz w:val="24"/>
          <w:szCs w:val="24"/>
        </w:rPr>
        <w:t>2015</w:t>
      </w:r>
      <w:r w:rsidRPr="00184B6A">
        <w:rPr>
          <w:rFonts w:ascii="Times New Roman" w:hAnsi="Times New Roman" w:cs="Times New Roman"/>
          <w:bCs/>
          <w:sz w:val="24"/>
          <w:szCs w:val="24"/>
        </w:rPr>
        <w:t xml:space="preserve"> m. </w:t>
      </w:r>
      <w:r>
        <w:rPr>
          <w:rFonts w:ascii="Times New Roman" w:hAnsi="Times New Roman" w:cs="Times New Roman"/>
          <w:bCs/>
          <w:sz w:val="24"/>
          <w:szCs w:val="24"/>
        </w:rPr>
        <w:t>birželio</w:t>
      </w:r>
      <w:r w:rsidRPr="00184B6A">
        <w:rPr>
          <w:rFonts w:ascii="Times New Roman" w:hAnsi="Times New Roman" w:cs="Times New Roman"/>
          <w:bCs/>
          <w:sz w:val="24"/>
          <w:szCs w:val="24"/>
        </w:rPr>
        <w:t xml:space="preserve"> </w:t>
      </w:r>
      <w:r>
        <w:rPr>
          <w:rFonts w:ascii="Times New Roman" w:hAnsi="Times New Roman" w:cs="Times New Roman"/>
          <w:bCs/>
          <w:sz w:val="24"/>
          <w:szCs w:val="24"/>
        </w:rPr>
        <w:t>15–16</w:t>
      </w:r>
      <w:r w:rsidRPr="00184B6A">
        <w:rPr>
          <w:rFonts w:ascii="Times New Roman" w:hAnsi="Times New Roman" w:cs="Times New Roman"/>
          <w:bCs/>
          <w:sz w:val="24"/>
          <w:szCs w:val="24"/>
        </w:rPr>
        <w:t xml:space="preserve"> d. vykusių Europos Sąjungos </w:t>
      </w:r>
      <w:r w:rsidRPr="00184B6A">
        <w:rPr>
          <w:rFonts w:ascii="Times New Roman" w:hAnsi="Times New Roman" w:cs="Times New Roman"/>
          <w:sz w:val="24"/>
          <w:szCs w:val="24"/>
        </w:rPr>
        <w:t xml:space="preserve">Teisingumo ir vidaus reikalų tarybos posėdžių, taip pat </w:t>
      </w:r>
      <w:r>
        <w:rPr>
          <w:rFonts w:ascii="Times New Roman" w:eastAsia="Times New Roman" w:hAnsi="Times New Roman" w:cs="Times New Roman"/>
          <w:sz w:val="24"/>
          <w:szCs w:val="24"/>
        </w:rPr>
        <w:t>susipažino su ataskaita po neeilinio</w:t>
      </w:r>
      <w:r w:rsidRPr="00184B6A">
        <w:rPr>
          <w:rFonts w:ascii="Times New Roman" w:eastAsia="Times New Roman" w:hAnsi="Times New Roman" w:cs="Times New Roman"/>
          <w:bCs/>
          <w:sz w:val="24"/>
          <w:szCs w:val="24"/>
        </w:rPr>
        <w:t xml:space="preserve"> Europos Sąjungos Teisingumo ir vidaus reikalų tarybos (vidaus reikalų dalies klausimai)</w:t>
      </w:r>
      <w:r>
        <w:rPr>
          <w:rFonts w:ascii="Times New Roman" w:eastAsia="Times New Roman" w:hAnsi="Times New Roman" w:cs="Times New Roman"/>
          <w:bCs/>
          <w:sz w:val="24"/>
          <w:szCs w:val="24"/>
        </w:rPr>
        <w:t xml:space="preserve"> </w:t>
      </w:r>
      <w:r w:rsidRPr="00184B6A">
        <w:rPr>
          <w:rFonts w:ascii="Times New Roman" w:eastAsia="Times New Roman" w:hAnsi="Times New Roman" w:cs="Times New Roman"/>
          <w:bCs/>
          <w:sz w:val="24"/>
          <w:szCs w:val="24"/>
        </w:rPr>
        <w:t>posėdžio</w:t>
      </w:r>
      <w:r>
        <w:rPr>
          <w:rFonts w:ascii="Times New Roman" w:eastAsia="Times New Roman" w:hAnsi="Times New Roman" w:cs="Times New Roman"/>
          <w:bCs/>
          <w:sz w:val="24"/>
          <w:szCs w:val="24"/>
        </w:rPr>
        <w:t>, vykusio</w:t>
      </w:r>
      <w:r w:rsidRPr="00184B6A">
        <w:rPr>
          <w:rFonts w:ascii="Times New Roman" w:eastAsia="Times New Roman" w:hAnsi="Times New Roman" w:cs="Times New Roman"/>
          <w:bCs/>
          <w:sz w:val="24"/>
          <w:szCs w:val="24"/>
        </w:rPr>
        <w:t xml:space="preserve"> 2015 m. </w:t>
      </w:r>
      <w:r>
        <w:rPr>
          <w:rFonts w:ascii="Times New Roman" w:eastAsia="Times New Roman" w:hAnsi="Times New Roman" w:cs="Times New Roman"/>
          <w:bCs/>
          <w:sz w:val="24"/>
          <w:szCs w:val="24"/>
        </w:rPr>
        <w:t>liepos 20</w:t>
      </w:r>
      <w:r w:rsidRPr="00184B6A">
        <w:rPr>
          <w:rFonts w:ascii="Times New Roman" w:eastAsia="Times New Roman" w:hAnsi="Times New Roman" w:cs="Times New Roman"/>
          <w:bCs/>
          <w:sz w:val="24"/>
          <w:szCs w:val="24"/>
        </w:rPr>
        <w:t xml:space="preserve"> d.</w:t>
      </w:r>
    </w:p>
    <w:p w:rsidR="00A535A2" w:rsidRPr="005D6256" w:rsidRDefault="00A535A2" w:rsidP="00A535A2">
      <w:pPr>
        <w:shd w:val="clear" w:color="auto" w:fill="FFFFFF"/>
        <w:spacing w:after="0" w:line="240" w:lineRule="auto"/>
        <w:ind w:firstLine="680"/>
        <w:jc w:val="both"/>
        <w:rPr>
          <w:rFonts w:ascii="Times New Roman" w:hAnsi="Times New Roman" w:cs="Times New Roman"/>
          <w:sz w:val="24"/>
          <w:szCs w:val="24"/>
        </w:rPr>
      </w:pPr>
    </w:p>
    <w:p w:rsidR="00A535A2" w:rsidRDefault="00407C64" w:rsidP="00A535A2">
      <w:pPr>
        <w:tabs>
          <w:tab w:val="left" w:pos="1276"/>
        </w:tabs>
        <w:spacing w:after="0" w:line="240" w:lineRule="auto"/>
        <w:ind w:firstLine="709"/>
        <w:jc w:val="center"/>
        <w:rPr>
          <w:rFonts w:ascii="Times New Roman" w:eastAsia="Times New Roman" w:hAnsi="Times New Roman" w:cs="Times New Roman"/>
          <w:b/>
          <w:bCs/>
          <w:i/>
          <w:sz w:val="24"/>
          <w:szCs w:val="24"/>
          <w:lang w:eastAsia="lt-LT" w:bidi="lt-LT"/>
        </w:rPr>
      </w:pPr>
      <w:r>
        <w:rPr>
          <w:rFonts w:ascii="Times New Roman" w:eastAsia="Times New Roman" w:hAnsi="Times New Roman" w:cs="Times New Roman"/>
          <w:b/>
          <w:i/>
          <w:sz w:val="24"/>
          <w:szCs w:val="24"/>
          <w:lang w:eastAsia="lt-LT" w:bidi="lt-LT"/>
        </w:rPr>
        <w:t xml:space="preserve">8. </w:t>
      </w:r>
      <w:r w:rsidR="00A535A2" w:rsidRPr="000E3276">
        <w:rPr>
          <w:rFonts w:ascii="Times New Roman" w:eastAsia="Times New Roman" w:hAnsi="Times New Roman" w:cs="Times New Roman"/>
          <w:b/>
          <w:i/>
          <w:sz w:val="24"/>
          <w:szCs w:val="24"/>
          <w:lang w:eastAsia="lt-LT" w:bidi="lt-LT"/>
        </w:rPr>
        <w:t xml:space="preserve"> Europos Sąjungos </w:t>
      </w:r>
      <w:r w:rsidR="00A535A2" w:rsidRPr="000E3276">
        <w:rPr>
          <w:rFonts w:ascii="Times New Roman" w:eastAsia="Times New Roman" w:hAnsi="Times New Roman" w:cs="Times New Roman"/>
          <w:b/>
          <w:bCs/>
          <w:i/>
          <w:sz w:val="24"/>
          <w:szCs w:val="24"/>
          <w:lang w:eastAsia="lt-LT" w:bidi="lt-LT"/>
        </w:rPr>
        <w:t>Užimtumo, socialinės politikos, sveikatos ir vartotojų reikalų tarybos klausimai</w:t>
      </w:r>
    </w:p>
    <w:p w:rsidR="00D40360" w:rsidRPr="000E3276" w:rsidRDefault="00D40360" w:rsidP="00A535A2">
      <w:pPr>
        <w:tabs>
          <w:tab w:val="left" w:pos="1276"/>
        </w:tabs>
        <w:spacing w:after="0" w:line="240" w:lineRule="auto"/>
        <w:ind w:firstLine="709"/>
        <w:jc w:val="center"/>
        <w:rPr>
          <w:rFonts w:ascii="Times New Roman" w:eastAsia="Times New Roman" w:hAnsi="Times New Roman" w:cs="Times New Roman"/>
          <w:b/>
          <w:i/>
          <w:sz w:val="24"/>
          <w:szCs w:val="24"/>
          <w:lang w:eastAsia="lt-LT" w:bidi="lt-LT"/>
        </w:rPr>
      </w:pPr>
    </w:p>
    <w:p w:rsidR="00A535A2" w:rsidRPr="002D16AC" w:rsidRDefault="00A535A2" w:rsidP="00A535A2">
      <w:pPr>
        <w:spacing w:after="0" w:line="240" w:lineRule="auto"/>
        <w:ind w:firstLine="680"/>
        <w:jc w:val="both"/>
        <w:rPr>
          <w:rFonts w:ascii="Times New Roman" w:eastAsia="Calibri" w:hAnsi="Times New Roman" w:cs="Times New Roman"/>
          <w:sz w:val="24"/>
          <w:szCs w:val="24"/>
        </w:rPr>
      </w:pPr>
      <w:r w:rsidRPr="00B90C0A">
        <w:rPr>
          <w:rFonts w:ascii="Times New Roman" w:eastAsia="Calibri" w:hAnsi="Times New Roman" w:cs="Times New Roman"/>
          <w:sz w:val="24"/>
          <w:szCs w:val="24"/>
        </w:rPr>
        <w:t xml:space="preserve">Ataskaitiniu laikotarpiu vyko </w:t>
      </w:r>
      <w:r>
        <w:rPr>
          <w:rFonts w:ascii="Times New Roman" w:eastAsia="Calibri" w:hAnsi="Times New Roman" w:cs="Times New Roman"/>
          <w:sz w:val="24"/>
          <w:szCs w:val="24"/>
        </w:rPr>
        <w:t>du</w:t>
      </w:r>
      <w:r w:rsidRPr="00B90C0A">
        <w:rPr>
          <w:rFonts w:ascii="Times New Roman" w:eastAsia="Calibri" w:hAnsi="Times New Roman" w:cs="Times New Roman"/>
          <w:sz w:val="24"/>
          <w:szCs w:val="24"/>
        </w:rPr>
        <w:t xml:space="preserve"> Europos Sąjungos </w:t>
      </w:r>
      <w:r w:rsidRPr="00B90C0A">
        <w:rPr>
          <w:rFonts w:ascii="Times New Roman" w:eastAsia="Calibri" w:hAnsi="Times New Roman" w:cs="Times New Roman"/>
          <w:bCs/>
          <w:sz w:val="24"/>
          <w:szCs w:val="24"/>
        </w:rPr>
        <w:t>Užimtumo, socialinės politikos, sveikatos ir vartotojų reikalų tarybos</w:t>
      </w:r>
      <w:r w:rsidRPr="00B90C0A">
        <w:rPr>
          <w:rFonts w:ascii="Times New Roman" w:eastAsia="Calibri" w:hAnsi="Times New Roman" w:cs="Times New Roman"/>
          <w:sz w:val="24"/>
          <w:szCs w:val="24"/>
        </w:rPr>
        <w:t xml:space="preserve"> posėd</w:t>
      </w:r>
      <w:r>
        <w:rPr>
          <w:rFonts w:ascii="Times New Roman" w:eastAsia="Calibri" w:hAnsi="Times New Roman" w:cs="Times New Roman"/>
          <w:sz w:val="24"/>
          <w:szCs w:val="24"/>
        </w:rPr>
        <w:t>žiai</w:t>
      </w:r>
      <w:r w:rsidRPr="00B90C0A">
        <w:rPr>
          <w:rFonts w:ascii="Times New Roman" w:eastAsia="Calibri" w:hAnsi="Times New Roman" w:cs="Times New Roman"/>
          <w:sz w:val="24"/>
          <w:szCs w:val="24"/>
        </w:rPr>
        <w:t>.</w:t>
      </w:r>
      <w:r w:rsidR="00D40360">
        <w:rPr>
          <w:rFonts w:ascii="Times New Roman" w:eastAsia="Calibri" w:hAnsi="Times New Roman" w:cs="Times New Roman"/>
          <w:sz w:val="24"/>
          <w:szCs w:val="24"/>
        </w:rPr>
        <w:t xml:space="preserve"> </w:t>
      </w:r>
      <w:r w:rsidRPr="0016383C">
        <w:rPr>
          <w:rFonts w:ascii="Times New Roman" w:eastAsia="Calibri" w:hAnsi="Times New Roman" w:cs="Times New Roman"/>
          <w:sz w:val="24"/>
          <w:szCs w:val="24"/>
        </w:rPr>
        <w:t>Ministerijų atstovams Komiteto posėdyje pristatant Lietuvos Respublikos pozicijas prieš vykstant į Tarybos posėd</w:t>
      </w:r>
      <w:r>
        <w:rPr>
          <w:rFonts w:ascii="Times New Roman" w:eastAsia="Calibri" w:hAnsi="Times New Roman" w:cs="Times New Roman"/>
          <w:sz w:val="24"/>
          <w:szCs w:val="24"/>
        </w:rPr>
        <w:t>į, vykusį 2015 m. birželio 18–19 d.</w:t>
      </w:r>
      <w:r w:rsidRPr="0016383C">
        <w:rPr>
          <w:rFonts w:ascii="Times New Roman" w:eastAsia="Calibri" w:hAnsi="Times New Roman" w:cs="Times New Roman"/>
          <w:sz w:val="24"/>
          <w:szCs w:val="24"/>
        </w:rPr>
        <w:t xml:space="preserve"> užimtumo ir socialinės politikos klausim</w:t>
      </w:r>
      <w:r>
        <w:rPr>
          <w:rFonts w:ascii="Times New Roman" w:eastAsia="Calibri" w:hAnsi="Times New Roman" w:cs="Times New Roman"/>
          <w:sz w:val="24"/>
          <w:szCs w:val="24"/>
        </w:rPr>
        <w:t xml:space="preserve">ų srityje daugiausiai dėmesio skirta Europos semestro, jaunimo užimtumo, vyrų ir moterų pensijų skirtumo panaikinimo klausimams, sveikatos klausimų dalyje – </w:t>
      </w:r>
      <w:r w:rsidRPr="002D16AC">
        <w:rPr>
          <w:rFonts w:ascii="Times New Roman" w:eastAsia="Times New Roman" w:hAnsi="Times New Roman" w:cs="Times New Roman"/>
          <w:sz w:val="24"/>
          <w:szCs w:val="24"/>
          <w:lang w:eastAsia="lt-LT" w:bidi="lt-LT"/>
        </w:rPr>
        <w:t xml:space="preserve">pasiūlymams dėl Europos Parlamento ir Tarybos reglamento dėl medicinos prietaisų, kuriuo iš dalies keičiama Direktyva 2001/83/EB, Reglamentas (EB) Nr. 178/2002 ir Reglamentas (EB) Nr. 1223/2009 ir dėl Europos Parlamento ir Tarybos reglamento dėl diagnostikos </w:t>
      </w:r>
      <w:proofErr w:type="spellStart"/>
      <w:r w:rsidRPr="002D16AC">
        <w:rPr>
          <w:rFonts w:ascii="Times New Roman" w:eastAsia="Times New Roman" w:hAnsi="Times New Roman" w:cs="Times New Roman"/>
          <w:i/>
          <w:sz w:val="24"/>
          <w:szCs w:val="24"/>
          <w:lang w:eastAsia="lt-LT" w:bidi="lt-LT"/>
        </w:rPr>
        <w:t>in</w:t>
      </w:r>
      <w:proofErr w:type="spellEnd"/>
      <w:r w:rsidRPr="002D16AC">
        <w:rPr>
          <w:rFonts w:ascii="Times New Roman" w:eastAsia="Times New Roman" w:hAnsi="Times New Roman" w:cs="Times New Roman"/>
          <w:i/>
          <w:sz w:val="24"/>
          <w:szCs w:val="24"/>
          <w:lang w:eastAsia="lt-LT" w:bidi="lt-LT"/>
        </w:rPr>
        <w:t xml:space="preserve"> </w:t>
      </w:r>
      <w:proofErr w:type="spellStart"/>
      <w:r w:rsidRPr="002D16AC">
        <w:rPr>
          <w:rFonts w:ascii="Times New Roman" w:eastAsia="Times New Roman" w:hAnsi="Times New Roman" w:cs="Times New Roman"/>
          <w:i/>
          <w:sz w:val="24"/>
          <w:szCs w:val="24"/>
          <w:lang w:eastAsia="lt-LT" w:bidi="lt-LT"/>
        </w:rPr>
        <w:t>vitro</w:t>
      </w:r>
      <w:proofErr w:type="spellEnd"/>
      <w:r w:rsidRPr="002D16AC">
        <w:rPr>
          <w:rFonts w:ascii="Times New Roman" w:eastAsia="Times New Roman" w:hAnsi="Times New Roman" w:cs="Times New Roman"/>
          <w:sz w:val="24"/>
          <w:szCs w:val="24"/>
          <w:lang w:eastAsia="lt-LT" w:bidi="lt-LT"/>
        </w:rPr>
        <w:t xml:space="preserve"> medicinos prietaisų.</w:t>
      </w:r>
    </w:p>
    <w:p w:rsidR="00A535A2" w:rsidRDefault="00A535A2" w:rsidP="00A535A2">
      <w:pPr>
        <w:spacing w:after="0" w:line="240" w:lineRule="auto"/>
        <w:ind w:firstLine="680"/>
        <w:jc w:val="both"/>
        <w:rPr>
          <w:rFonts w:ascii="Times New Roman" w:eastAsia="Calibri" w:hAnsi="Times New Roman" w:cs="Times New Roman"/>
          <w:sz w:val="24"/>
          <w:szCs w:val="24"/>
          <w:lang w:bidi="lt-LT"/>
        </w:rPr>
      </w:pPr>
      <w:r w:rsidRPr="00942FAF">
        <w:rPr>
          <w:rFonts w:ascii="Times New Roman" w:eastAsia="Calibri" w:hAnsi="Times New Roman" w:cs="Times New Roman"/>
          <w:sz w:val="24"/>
          <w:szCs w:val="24"/>
          <w:lang w:bidi="lt-LT"/>
        </w:rPr>
        <w:t xml:space="preserve">Ataskaitiniu laikotarpiu Komitetas taip pat išklausė ataskaitas po </w:t>
      </w:r>
      <w:r w:rsidRPr="00942FAF">
        <w:rPr>
          <w:rFonts w:ascii="Times New Roman" w:eastAsia="Calibri" w:hAnsi="Times New Roman" w:cs="Times New Roman"/>
          <w:bCs/>
          <w:sz w:val="24"/>
          <w:szCs w:val="24"/>
          <w:lang w:bidi="lt-LT"/>
        </w:rPr>
        <w:t xml:space="preserve">2014 m. </w:t>
      </w:r>
      <w:r>
        <w:rPr>
          <w:rFonts w:ascii="Times New Roman" w:eastAsia="Calibri" w:hAnsi="Times New Roman" w:cs="Times New Roman"/>
          <w:bCs/>
          <w:sz w:val="24"/>
          <w:szCs w:val="24"/>
          <w:lang w:bidi="lt-LT"/>
        </w:rPr>
        <w:t>kovo 9 d. ir 2015</w:t>
      </w:r>
      <w:r w:rsidRPr="00942FAF">
        <w:rPr>
          <w:rFonts w:ascii="Times New Roman" w:eastAsia="Calibri" w:hAnsi="Times New Roman" w:cs="Times New Roman"/>
          <w:bCs/>
          <w:sz w:val="24"/>
          <w:szCs w:val="24"/>
          <w:lang w:bidi="lt-LT"/>
        </w:rPr>
        <w:t xml:space="preserve"> m. </w:t>
      </w:r>
      <w:r>
        <w:rPr>
          <w:rFonts w:ascii="Times New Roman" w:eastAsia="Calibri" w:hAnsi="Times New Roman" w:cs="Times New Roman"/>
          <w:bCs/>
          <w:sz w:val="24"/>
          <w:szCs w:val="24"/>
          <w:lang w:bidi="lt-LT"/>
        </w:rPr>
        <w:t>birželio</w:t>
      </w:r>
      <w:r w:rsidRPr="006B2ADD">
        <w:rPr>
          <w:rFonts w:ascii="Times New Roman" w:eastAsia="Calibri" w:hAnsi="Times New Roman" w:cs="Times New Roman"/>
          <w:b/>
          <w:bCs/>
          <w:sz w:val="24"/>
          <w:szCs w:val="24"/>
          <w:lang w:bidi="lt-LT"/>
        </w:rPr>
        <w:t xml:space="preserve"> </w:t>
      </w:r>
      <w:r>
        <w:rPr>
          <w:rFonts w:ascii="Times New Roman" w:eastAsia="Calibri" w:hAnsi="Times New Roman" w:cs="Times New Roman"/>
          <w:sz w:val="24"/>
          <w:szCs w:val="24"/>
        </w:rPr>
        <w:t>18–19 d.</w:t>
      </w:r>
      <w:r w:rsidRPr="0016383C">
        <w:rPr>
          <w:rFonts w:ascii="Times New Roman" w:eastAsia="Calibri" w:hAnsi="Times New Roman" w:cs="Times New Roman"/>
          <w:sz w:val="24"/>
          <w:szCs w:val="24"/>
        </w:rPr>
        <w:t xml:space="preserve"> </w:t>
      </w:r>
      <w:r w:rsidRPr="00942FAF">
        <w:rPr>
          <w:rFonts w:ascii="Times New Roman" w:eastAsia="Calibri" w:hAnsi="Times New Roman" w:cs="Times New Roman"/>
          <w:bCs/>
          <w:sz w:val="24"/>
          <w:szCs w:val="24"/>
          <w:lang w:bidi="lt-LT"/>
        </w:rPr>
        <w:t xml:space="preserve">vykusių Europos Sąjungos </w:t>
      </w:r>
      <w:r w:rsidRPr="006B2ADD">
        <w:rPr>
          <w:rFonts w:ascii="Times New Roman" w:eastAsia="Calibri" w:hAnsi="Times New Roman" w:cs="Times New Roman"/>
          <w:bCs/>
          <w:sz w:val="24"/>
          <w:szCs w:val="24"/>
          <w:lang w:bidi="lt-LT"/>
        </w:rPr>
        <w:t>Užimtumo, socialinės politikos, sveikatos ir vartotojų reikalų tarybos</w:t>
      </w:r>
      <w:r w:rsidRPr="006B2ADD">
        <w:rPr>
          <w:rFonts w:ascii="Times New Roman" w:eastAsia="Calibri" w:hAnsi="Times New Roman" w:cs="Times New Roman"/>
          <w:sz w:val="24"/>
          <w:szCs w:val="24"/>
          <w:lang w:bidi="lt-LT"/>
        </w:rPr>
        <w:t xml:space="preserve"> </w:t>
      </w:r>
      <w:r w:rsidRPr="00942FAF">
        <w:rPr>
          <w:rFonts w:ascii="Times New Roman" w:eastAsia="Calibri" w:hAnsi="Times New Roman" w:cs="Times New Roman"/>
          <w:sz w:val="24"/>
          <w:szCs w:val="24"/>
          <w:lang w:bidi="lt-LT"/>
        </w:rPr>
        <w:t>posėdžių.</w:t>
      </w:r>
    </w:p>
    <w:p w:rsidR="00A21664" w:rsidRPr="000E3276" w:rsidRDefault="00A21664" w:rsidP="00C873D9">
      <w:pPr>
        <w:tabs>
          <w:tab w:val="left" w:pos="1276"/>
        </w:tabs>
        <w:spacing w:after="0" w:line="240" w:lineRule="auto"/>
        <w:ind w:firstLine="709"/>
        <w:jc w:val="both"/>
        <w:rPr>
          <w:rFonts w:ascii="Times New Roman" w:eastAsia="Times New Roman" w:hAnsi="Times New Roman" w:cs="Times New Roman"/>
          <w:color w:val="FF0000"/>
          <w:sz w:val="24"/>
          <w:szCs w:val="24"/>
          <w:lang w:eastAsia="lt-LT" w:bidi="lt-LT"/>
        </w:rPr>
      </w:pPr>
    </w:p>
    <w:p w:rsidR="00AB155C" w:rsidRDefault="00407C64" w:rsidP="00C873D9">
      <w:pPr>
        <w:tabs>
          <w:tab w:val="left" w:pos="1276"/>
        </w:tabs>
        <w:spacing w:after="0" w:line="240" w:lineRule="auto"/>
        <w:ind w:firstLine="709"/>
        <w:jc w:val="center"/>
        <w:rPr>
          <w:rFonts w:ascii="Times New Roman" w:eastAsia="Times New Roman" w:hAnsi="Times New Roman" w:cs="Times New Roman"/>
          <w:b/>
          <w:i/>
          <w:sz w:val="24"/>
          <w:szCs w:val="24"/>
          <w:lang w:eastAsia="lt-LT" w:bidi="lt-LT"/>
        </w:rPr>
      </w:pPr>
      <w:r>
        <w:rPr>
          <w:rFonts w:ascii="Times New Roman" w:eastAsia="Times New Roman" w:hAnsi="Times New Roman" w:cs="Times New Roman"/>
          <w:b/>
          <w:i/>
          <w:sz w:val="24"/>
          <w:szCs w:val="24"/>
          <w:lang w:eastAsia="lt-LT" w:bidi="lt-LT"/>
        </w:rPr>
        <w:t xml:space="preserve">9. </w:t>
      </w:r>
      <w:r w:rsidR="00471EBB" w:rsidRPr="000E3276">
        <w:rPr>
          <w:rFonts w:ascii="Times New Roman" w:eastAsia="Times New Roman" w:hAnsi="Times New Roman" w:cs="Times New Roman"/>
          <w:b/>
          <w:i/>
          <w:sz w:val="24"/>
          <w:szCs w:val="24"/>
          <w:lang w:eastAsia="lt-LT" w:bidi="lt-LT"/>
        </w:rPr>
        <w:t xml:space="preserve"> </w:t>
      </w:r>
      <w:r w:rsidR="00AB155C" w:rsidRPr="000E3276">
        <w:rPr>
          <w:rFonts w:ascii="Times New Roman" w:eastAsia="Times New Roman" w:hAnsi="Times New Roman" w:cs="Times New Roman"/>
          <w:b/>
          <w:i/>
          <w:sz w:val="24"/>
          <w:szCs w:val="24"/>
          <w:lang w:eastAsia="lt-LT" w:bidi="lt-LT"/>
        </w:rPr>
        <w:t>Europos Vadovų Tarybos klausimai</w:t>
      </w:r>
    </w:p>
    <w:p w:rsidR="00407C64" w:rsidRDefault="00407C64" w:rsidP="00C873D9">
      <w:pPr>
        <w:tabs>
          <w:tab w:val="left" w:pos="1276"/>
        </w:tabs>
        <w:spacing w:after="0" w:line="240" w:lineRule="auto"/>
        <w:ind w:firstLine="709"/>
        <w:jc w:val="center"/>
        <w:rPr>
          <w:rFonts w:ascii="Times New Roman" w:eastAsia="Times New Roman" w:hAnsi="Times New Roman" w:cs="Times New Roman"/>
          <w:b/>
          <w:i/>
          <w:sz w:val="24"/>
          <w:szCs w:val="24"/>
          <w:lang w:eastAsia="lt-LT" w:bidi="lt-LT"/>
        </w:rPr>
      </w:pPr>
    </w:p>
    <w:p w:rsidR="00C873D9" w:rsidRPr="00C873D9" w:rsidRDefault="00C873D9" w:rsidP="00C873D9">
      <w:pPr>
        <w:tabs>
          <w:tab w:val="left" w:pos="1276"/>
        </w:tabs>
        <w:spacing w:after="0" w:line="240" w:lineRule="auto"/>
        <w:ind w:firstLine="709"/>
        <w:jc w:val="both"/>
        <w:rPr>
          <w:rFonts w:ascii="Times New Roman" w:hAnsi="Times New Roman" w:cs="Times New Roman"/>
          <w:sz w:val="24"/>
          <w:szCs w:val="24"/>
        </w:rPr>
      </w:pPr>
      <w:r w:rsidRPr="00C873D9">
        <w:rPr>
          <w:rFonts w:ascii="Times New Roman" w:eastAsia="Times New Roman" w:hAnsi="Times New Roman" w:cs="Times New Roman"/>
          <w:sz w:val="24"/>
          <w:szCs w:val="24"/>
          <w:lang w:eastAsia="lt-LT" w:bidi="lt-LT"/>
        </w:rPr>
        <w:t>Svarstant Europos Vadovų Taryboje nagrinėjamus klausimus, Komitetas, bendradarbiaudamas su Užsienio reikalų komitetu, didžiausią dėmesį skyrė nelegalių migrantų Europos Sąjungoje krizės sprendimui, Graikijos skolos krizei</w:t>
      </w:r>
      <w:r w:rsidR="00D40360">
        <w:rPr>
          <w:rFonts w:ascii="Times New Roman" w:eastAsia="Times New Roman" w:hAnsi="Times New Roman" w:cs="Times New Roman"/>
          <w:sz w:val="24"/>
          <w:szCs w:val="24"/>
          <w:lang w:eastAsia="lt-LT" w:bidi="lt-LT"/>
        </w:rPr>
        <w:t>, taip pat</w:t>
      </w:r>
      <w:r w:rsidRPr="00C873D9">
        <w:rPr>
          <w:rFonts w:ascii="Times New Roman" w:eastAsia="Times New Roman" w:hAnsi="Times New Roman" w:cs="Times New Roman"/>
          <w:sz w:val="24"/>
          <w:szCs w:val="24"/>
          <w:lang w:eastAsia="lt-LT" w:bidi="lt-LT"/>
        </w:rPr>
        <w:t xml:space="preserve"> </w:t>
      </w:r>
      <w:r w:rsidRPr="00C873D9">
        <w:rPr>
          <w:rFonts w:ascii="Times New Roman" w:hAnsi="Times New Roman" w:cs="Times New Roman"/>
          <w:sz w:val="24"/>
          <w:szCs w:val="24"/>
        </w:rPr>
        <w:t>Rytų partnerystės viršūnių susitikimui Rygoje.</w:t>
      </w:r>
    </w:p>
    <w:p w:rsidR="00C873D9" w:rsidRPr="00D40360" w:rsidRDefault="00C873D9" w:rsidP="00D40360">
      <w:pPr>
        <w:tabs>
          <w:tab w:val="left" w:pos="709"/>
        </w:tabs>
        <w:spacing w:after="0" w:line="240" w:lineRule="auto"/>
        <w:jc w:val="both"/>
        <w:rPr>
          <w:rFonts w:ascii="Times New Roman" w:eastAsia="Times New Roman" w:hAnsi="Times New Roman" w:cs="Times New Roman"/>
          <w:sz w:val="24"/>
          <w:szCs w:val="20"/>
        </w:rPr>
      </w:pPr>
      <w:r>
        <w:rPr>
          <w:rFonts w:ascii="Times New Roman" w:eastAsia="Times New Roman" w:hAnsi="Times New Roman" w:cs="Times New Roman"/>
          <w:noProof/>
          <w:sz w:val="24"/>
          <w:szCs w:val="20"/>
        </w:rPr>
        <w:tab/>
      </w:r>
      <w:r w:rsidRPr="00C873D9">
        <w:rPr>
          <w:rFonts w:ascii="Times New Roman" w:eastAsia="Times New Roman" w:hAnsi="Times New Roman" w:cs="Times New Roman"/>
          <w:noProof/>
          <w:sz w:val="24"/>
          <w:szCs w:val="20"/>
        </w:rPr>
        <w:t xml:space="preserve">2015 m. gegužės 6 d. Europos reikalų ir Užsienio reikalų komitetai bendrame posėdyje priėmė pareiškimą „Dėl </w:t>
      </w:r>
      <w:r w:rsidRPr="00C873D9">
        <w:rPr>
          <w:rFonts w:ascii="Times New Roman" w:eastAsia="Times New Roman" w:hAnsi="Times New Roman" w:cs="Times New Roman"/>
          <w:sz w:val="24"/>
          <w:szCs w:val="20"/>
        </w:rPr>
        <w:t>siektinų tikslų Rytų partnerystės aukščiausiojo lygio susitikime, vyksiančiame 2015 m. gegužės 21-22 d., rezultatų.</w:t>
      </w:r>
      <w:r>
        <w:rPr>
          <w:rFonts w:ascii="Times New Roman" w:eastAsia="Times New Roman" w:hAnsi="Times New Roman" w:cs="Times New Roman"/>
          <w:sz w:val="24"/>
          <w:szCs w:val="20"/>
        </w:rPr>
        <w:t xml:space="preserve"> </w:t>
      </w:r>
      <w:r w:rsidRPr="00C873D9">
        <w:rPr>
          <w:rFonts w:ascii="Times New Roman" w:eastAsia="Calibri" w:hAnsi="Times New Roman" w:cs="Times New Roman"/>
          <w:sz w:val="24"/>
        </w:rPr>
        <w:t xml:space="preserve">Dokumente pabrėžiama, </w:t>
      </w:r>
      <w:r w:rsidRPr="00C873D9">
        <w:rPr>
          <w:rFonts w:ascii="Times New Roman" w:eastAsia="Calibri" w:hAnsi="Times New Roman" w:cs="Times New Roman"/>
          <w:sz w:val="24"/>
          <w:szCs w:val="24"/>
        </w:rPr>
        <w:t>kad narystės ES perspektyvos suteikimas Gruzijai, Moldovai ir Ukrainai būtų svarbus žingsnis siekiant išlaikyti ir patvirtinti ES įsipareigojimus, duotus Rytų partnerystės šalims jų integracijos į ES kelyje ir taptų stipria demokratinių reformų varomąja jėga, aiškiai nubrėžianti strateginę Rytų partnerystės kryptį.</w:t>
      </w:r>
      <w:r w:rsidRPr="00C873D9">
        <w:rPr>
          <w:rFonts w:ascii="Times New Roman" w:eastAsia="Calibri" w:hAnsi="Times New Roman" w:cs="Times New Roman"/>
          <w:b/>
          <w:sz w:val="28"/>
          <w:szCs w:val="28"/>
        </w:rPr>
        <w:t xml:space="preserve"> </w:t>
      </w:r>
      <w:r w:rsidRPr="00C873D9">
        <w:rPr>
          <w:rFonts w:ascii="Times New Roman" w:hAnsi="Times New Roman" w:cs="Times New Roman"/>
          <w:sz w:val="24"/>
          <w:szCs w:val="24"/>
        </w:rPr>
        <w:t>Komitetai taip pat paragino patvirtinti konkrečius įsipareigojimus dėl vizų režimo panaikinimo Gruzijos ir Ukrainos piliečiams, Rygoje vyksiančio Rytų partnerystės aukščiausiojo lygio susitikimo sprendimuose nurodant aiškias datas, kada galėtų būti patvirtintas šių šalių įgyvendinamų vizų liberalizavimo veiksmų planų užbaigimas. Akcentuojama, kad tokie sprendimai ne tik parodytų Rytų partnerystės gyvybingumą, bet ir būtų svarbi paskata tolesnėms reformoms bei reikšminga žinia šių šalių visuomenėms.</w:t>
      </w:r>
    </w:p>
    <w:p w:rsidR="00D40360" w:rsidRDefault="00C873D9" w:rsidP="00D40360">
      <w:pPr>
        <w:tabs>
          <w:tab w:val="left" w:pos="709"/>
          <w:tab w:val="left" w:pos="5216"/>
          <w:tab w:val="left" w:pos="7825"/>
          <w:tab w:val="left" w:pos="9129"/>
        </w:tabs>
        <w:spacing w:after="0" w:line="240" w:lineRule="auto"/>
        <w:ind w:firstLine="709"/>
        <w:jc w:val="both"/>
        <w:outlineLvl w:val="0"/>
        <w:rPr>
          <w:rFonts w:ascii="Times New Roman" w:eastAsia="Times New Roman" w:hAnsi="Times New Roman" w:cs="Times New Roman"/>
          <w:sz w:val="24"/>
          <w:szCs w:val="24"/>
          <w:lang w:eastAsia="fi-FI"/>
        </w:rPr>
      </w:pPr>
      <w:r w:rsidRPr="00C873D9">
        <w:rPr>
          <w:rFonts w:ascii="Times New Roman" w:eastAsia="Times New Roman" w:hAnsi="Times New Roman" w:cs="Times New Roman"/>
          <w:sz w:val="24"/>
          <w:szCs w:val="24"/>
          <w:lang w:eastAsia="lt-LT" w:bidi="lt-LT"/>
        </w:rPr>
        <w:t xml:space="preserve">2015 m. kovo 18 d. komitetas įpareigojo Lietuvos delegaciją </w:t>
      </w:r>
      <w:r w:rsidRPr="00C873D9">
        <w:rPr>
          <w:rFonts w:ascii="Times New Roman" w:eastAsia="Times New Roman" w:hAnsi="Times New Roman" w:cs="Times New Roman"/>
          <w:sz w:val="24"/>
          <w:szCs w:val="24"/>
          <w:lang w:eastAsia="fi-FI"/>
        </w:rPr>
        <w:t xml:space="preserve">Europos Vadovų Taryboje, svarstant klausimą dėl pasiruošimo Rytų partnerystės viršūnių susitikimui Rygoje, rekomenduoti Lietuvos Respublikos delegacijai pabrėžti, kad Lietuvos Respublika remia narystės Europos Sąjungoje perspektyvos suteikimą Gruzijai, Moldovos Respublikai ir Ukrainai, tuo pačiu kviečiant tai padaryti Rygos Rytų partnerystės viršūnių susitikime 2015 m. gegužės 21–22 d. </w:t>
      </w:r>
    </w:p>
    <w:p w:rsidR="00C873D9" w:rsidRPr="00D40360" w:rsidRDefault="00083F65" w:rsidP="00D40360">
      <w:pPr>
        <w:tabs>
          <w:tab w:val="left" w:pos="709"/>
          <w:tab w:val="left" w:pos="5216"/>
          <w:tab w:val="left" w:pos="7825"/>
          <w:tab w:val="left" w:pos="9129"/>
        </w:tabs>
        <w:spacing w:after="0" w:line="240" w:lineRule="auto"/>
        <w:ind w:firstLine="709"/>
        <w:jc w:val="both"/>
        <w:outlineLvl w:val="0"/>
        <w:rPr>
          <w:rFonts w:ascii="Times New Roman" w:eastAsia="Times New Roman" w:hAnsi="Times New Roman" w:cs="Times New Roman"/>
          <w:sz w:val="24"/>
          <w:szCs w:val="24"/>
          <w:lang w:eastAsia="fi-FI"/>
        </w:rPr>
      </w:pPr>
      <w:r>
        <w:rPr>
          <w:rFonts w:ascii="Times New Roman" w:eastAsiaTheme="majorEastAsia" w:hAnsi="Times New Roman" w:cs="Times New Roman"/>
          <w:bCs/>
          <w:iCs/>
          <w:sz w:val="24"/>
          <w:szCs w:val="24"/>
        </w:rPr>
        <w:t>2015 m. liepos 10 d. K</w:t>
      </w:r>
      <w:r w:rsidR="00C873D9" w:rsidRPr="00C873D9">
        <w:rPr>
          <w:rFonts w:ascii="Times New Roman" w:eastAsiaTheme="majorEastAsia" w:hAnsi="Times New Roman" w:cs="Times New Roman"/>
          <w:bCs/>
          <w:iCs/>
          <w:sz w:val="24"/>
          <w:szCs w:val="24"/>
        </w:rPr>
        <w:t>omiteto posėdyje buvo svarstomas klausimas dėl</w:t>
      </w:r>
      <w:r w:rsidR="00C873D9" w:rsidRPr="00C873D9">
        <w:rPr>
          <w:rFonts w:ascii="Times New Roman" w:eastAsiaTheme="majorEastAsia" w:hAnsi="Times New Roman" w:cs="Times New Roman"/>
          <w:bCs/>
          <w:i/>
          <w:iCs/>
          <w:sz w:val="24"/>
          <w:szCs w:val="24"/>
        </w:rPr>
        <w:t xml:space="preserve"> </w:t>
      </w:r>
      <w:r w:rsidR="00C873D9" w:rsidRPr="00C873D9">
        <w:rPr>
          <w:rFonts w:ascii="Times New Roman" w:eastAsiaTheme="majorEastAsia" w:hAnsi="Times New Roman" w:cs="Times New Roman"/>
          <w:bCs/>
          <w:iCs/>
          <w:sz w:val="24"/>
          <w:szCs w:val="24"/>
        </w:rPr>
        <w:t xml:space="preserve">Graikijos vyriausybės  pateiktų reformų planų siekiant gauti finansinę paramą iš ESM programos.  Liepos 7 d. įvykusiame neeilinio euro zonos aukščiausiojo lygio susitikime dėl Graikijos ES vadovai susitarė vėl susitikti liepos 12 d., kad apžvelgtų padėtį ir nustatytų politines gaires dėl tolesnių veiksmų. Buvo priimtas sprendimas suteikti Graikijos vyriausybei laiko iki savaitės pabaigos </w:t>
      </w:r>
      <w:r w:rsidR="00C873D9" w:rsidRPr="00C873D9">
        <w:rPr>
          <w:rFonts w:ascii="Times New Roman" w:eastAsiaTheme="majorEastAsia" w:hAnsi="Times New Roman" w:cs="Times New Roman"/>
          <w:bCs/>
          <w:iCs/>
          <w:sz w:val="24"/>
          <w:szCs w:val="24"/>
        </w:rPr>
        <w:lastRenderedPageBreak/>
        <w:t>sudaryti naują susitarimą dėl finansinės pagalbos programos. Graikijos lyderiai privalėjo pateikti išsamius reformų planus, kad gautų daugiau lėšų pagal finansinio gelbėjimo programą.</w:t>
      </w:r>
    </w:p>
    <w:p w:rsidR="00C873D9" w:rsidRPr="00D40360" w:rsidRDefault="00C873D9" w:rsidP="00D40360">
      <w:pPr>
        <w:spacing w:after="0" w:line="240" w:lineRule="auto"/>
        <w:jc w:val="both"/>
        <w:rPr>
          <w:rFonts w:ascii="Times New Roman" w:hAnsi="Times New Roman" w:cs="Times New Roman"/>
          <w:sz w:val="24"/>
          <w:szCs w:val="24"/>
        </w:rPr>
      </w:pPr>
      <w:r w:rsidRPr="00C873D9">
        <w:rPr>
          <w:rFonts w:ascii="Times New Roman" w:hAnsi="Times New Roman" w:cs="Times New Roman"/>
          <w:sz w:val="24"/>
          <w:szCs w:val="24"/>
        </w:rPr>
        <w:t>2015 m. liepos 8 d. Graikijos vyriausybė pateikė prašymą ESM finansinei paramai gauti, o liepos 9 d. pabaigoje gautas išsamus veiksmų planas, pagal kurį Graikija, mainais už finansinė pagalbos programą,  įsipareigoja vykdyti atitinkamas reformas (mokesčių, pensijų sistemos reformos, priemonės, nukreiptos į mokesčių surinkimo gerinimą, viešojo sektoriaus veiklos optimizavimą ir pan.).</w:t>
      </w:r>
      <w:r w:rsidR="00D40360">
        <w:rPr>
          <w:rFonts w:ascii="Times New Roman" w:hAnsi="Times New Roman" w:cs="Times New Roman"/>
          <w:sz w:val="24"/>
          <w:szCs w:val="24"/>
        </w:rPr>
        <w:t xml:space="preserve"> </w:t>
      </w:r>
      <w:r w:rsidRPr="00C873D9">
        <w:rPr>
          <w:rFonts w:ascii="Times New Roman" w:eastAsia="Times New Roman" w:hAnsi="Times New Roman" w:cs="Times New Roman"/>
          <w:sz w:val="24"/>
          <w:szCs w:val="24"/>
          <w:lang w:eastAsia="fi-FI"/>
        </w:rPr>
        <w:t xml:space="preserve">Komitetas savo posėdyje buvo įpareigojęs Lietuvos Respublikos delegaciją siekti, kad Graikija išliktų euro zonos nare ir kad Lietuva suinteresuota kuo skubesniu šios krizės sprendimu.  </w:t>
      </w:r>
      <w:r w:rsidR="00D40360">
        <w:rPr>
          <w:rFonts w:ascii="Times New Roman" w:hAnsi="Times New Roman" w:cs="Times New Roman"/>
          <w:sz w:val="24"/>
          <w:szCs w:val="24"/>
        </w:rPr>
        <w:t xml:space="preserve">Tarp Europos Vadovų Taryboje nagrinėjamų klausimų Komitete </w:t>
      </w:r>
      <w:r w:rsidRPr="00C873D9">
        <w:rPr>
          <w:rFonts w:ascii="Times New Roman" w:hAnsi="Times New Roman" w:cs="Times New Roman"/>
          <w:sz w:val="24"/>
          <w:szCs w:val="24"/>
        </w:rPr>
        <w:t xml:space="preserve">taip pat buvo aptarti Energetikos sąjungos kūrimo, </w:t>
      </w:r>
      <w:r w:rsidRPr="00D40360">
        <w:rPr>
          <w:rFonts w:ascii="Times New Roman" w:hAnsi="Times New Roman" w:cs="Times New Roman"/>
          <w:bCs/>
          <w:sz w:val="24"/>
          <w:szCs w:val="24"/>
        </w:rPr>
        <w:t>darbo vietų kūrimo Europos Sąjungoje, saugumo ir gynybos politikos</w:t>
      </w:r>
      <w:r w:rsidRPr="00C873D9">
        <w:rPr>
          <w:rFonts w:ascii="Times New Roman" w:hAnsi="Times New Roman" w:cs="Times New Roman"/>
          <w:b/>
          <w:bCs/>
          <w:sz w:val="24"/>
          <w:szCs w:val="24"/>
        </w:rPr>
        <w:t xml:space="preserve"> </w:t>
      </w:r>
      <w:r w:rsidRPr="00C873D9">
        <w:rPr>
          <w:rFonts w:ascii="Times New Roman" w:hAnsi="Times New Roman" w:cs="Times New Roman"/>
          <w:sz w:val="24"/>
          <w:szCs w:val="24"/>
        </w:rPr>
        <w:t>klausimai.</w:t>
      </w:r>
    </w:p>
    <w:p w:rsidR="00AB155C" w:rsidRDefault="00D40360" w:rsidP="00C873D9">
      <w:pPr>
        <w:tabs>
          <w:tab w:val="left" w:pos="1276"/>
        </w:tabs>
        <w:spacing w:after="0" w:line="240" w:lineRule="auto"/>
        <w:ind w:firstLine="709"/>
        <w:jc w:val="both"/>
        <w:rPr>
          <w:rFonts w:ascii="Times New Roman" w:eastAsia="Times New Roman" w:hAnsi="Times New Roman" w:cs="Times New Roman"/>
          <w:bCs/>
          <w:sz w:val="24"/>
          <w:szCs w:val="24"/>
          <w:lang w:eastAsia="lt-LT" w:bidi="lt-LT"/>
        </w:rPr>
      </w:pPr>
      <w:r>
        <w:rPr>
          <w:rFonts w:ascii="Times New Roman" w:eastAsia="Times New Roman" w:hAnsi="Times New Roman" w:cs="Times New Roman"/>
          <w:sz w:val="24"/>
          <w:szCs w:val="24"/>
          <w:lang w:eastAsia="lt-LT" w:bidi="lt-LT"/>
        </w:rPr>
        <w:t>2015 m.</w:t>
      </w:r>
      <w:r w:rsidR="00C6570C" w:rsidRPr="00C6570C">
        <w:rPr>
          <w:rFonts w:ascii="Times New Roman" w:eastAsia="Times New Roman" w:hAnsi="Times New Roman" w:cs="Times New Roman"/>
          <w:sz w:val="24"/>
          <w:szCs w:val="24"/>
          <w:lang w:eastAsia="lt-LT" w:bidi="lt-LT"/>
        </w:rPr>
        <w:t xml:space="preserve"> liepos 10 d. bendrame Europos reikalų ir Užsienio reikalų komitetų posėdyje buvo pristatytos pozicijos prieš vykstant į neeilinį Europos Vadovų Tarybos (EVT) susitikimą, kuriame buvo svarstomi Graikijos vyriausybės  pateikti reformų planai siekiant gauti finansinę paramą iš ESM programos</w:t>
      </w:r>
      <w:r w:rsidR="00C6570C" w:rsidRPr="00C6570C">
        <w:rPr>
          <w:rFonts w:ascii="Times New Roman" w:eastAsia="Times New Roman" w:hAnsi="Times New Roman" w:cs="Times New Roman"/>
          <w:i/>
          <w:sz w:val="24"/>
          <w:szCs w:val="24"/>
          <w:lang w:eastAsia="lt-LT" w:bidi="lt-LT"/>
        </w:rPr>
        <w:t xml:space="preserve">. </w:t>
      </w:r>
      <w:r w:rsidR="00C6570C" w:rsidRPr="00C6570C">
        <w:rPr>
          <w:rFonts w:ascii="Times New Roman" w:eastAsia="Times New Roman" w:hAnsi="Times New Roman" w:cs="Times New Roman"/>
          <w:sz w:val="24"/>
          <w:szCs w:val="24"/>
          <w:lang w:eastAsia="lt-LT" w:bidi="lt-LT"/>
        </w:rPr>
        <w:t xml:space="preserve">Komitetai pritarė politinei pozicijai dėl Lietuvos dalyvavimo derybose dėl Graikijos klausimo sprendimo. Š. m. liepos 15 d. komitetams pristatyti ir aptarti </w:t>
      </w:r>
      <w:r w:rsidR="00C6570C" w:rsidRPr="00C6570C">
        <w:rPr>
          <w:rFonts w:ascii="Times New Roman" w:eastAsia="Times New Roman" w:hAnsi="Times New Roman" w:cs="Times New Roman"/>
          <w:bCs/>
          <w:sz w:val="24"/>
          <w:szCs w:val="24"/>
          <w:lang w:eastAsia="lt-LT" w:bidi="lt-LT"/>
        </w:rPr>
        <w:t>Neeilinio euro zonos aukščiausiojo lygio susitikimo, įvykusio 2015 m. liepos 1</w:t>
      </w:r>
      <w:r w:rsidR="00C6570C" w:rsidRPr="00C6570C">
        <w:rPr>
          <w:rFonts w:ascii="Times New Roman" w:eastAsia="Times New Roman" w:hAnsi="Times New Roman" w:cs="Times New Roman"/>
          <w:sz w:val="24"/>
          <w:szCs w:val="24"/>
          <w:lang w:eastAsia="lt-LT" w:bidi="lt-LT"/>
        </w:rPr>
        <w:t>2 d.</w:t>
      </w:r>
      <w:r w:rsidR="00C6570C" w:rsidRPr="00C6570C">
        <w:rPr>
          <w:rFonts w:ascii="Times New Roman" w:eastAsia="Times New Roman" w:hAnsi="Times New Roman" w:cs="Times New Roman"/>
          <w:bCs/>
          <w:sz w:val="24"/>
          <w:szCs w:val="24"/>
          <w:lang w:eastAsia="lt-LT" w:bidi="lt-LT"/>
        </w:rPr>
        <w:t>, rezultatai. Komitetams pristatytas susitikimo priimtas pareiškimas, vyko diskusijos dėl tolesnių procedūrinių žingsnių, susijusių su Graikijos finansavimu</w:t>
      </w:r>
    </w:p>
    <w:p w:rsidR="00C6570C" w:rsidRPr="00C6570C" w:rsidRDefault="00C6570C" w:rsidP="00C873D9">
      <w:pPr>
        <w:tabs>
          <w:tab w:val="left" w:pos="1276"/>
        </w:tabs>
        <w:spacing w:after="0" w:line="240" w:lineRule="auto"/>
        <w:ind w:firstLine="709"/>
        <w:jc w:val="both"/>
        <w:rPr>
          <w:rFonts w:ascii="Times New Roman" w:eastAsia="Times New Roman" w:hAnsi="Times New Roman" w:cs="Times New Roman"/>
          <w:sz w:val="24"/>
          <w:szCs w:val="24"/>
          <w:lang w:eastAsia="lt-LT" w:bidi="lt-LT"/>
        </w:rPr>
      </w:pPr>
    </w:p>
    <w:p w:rsidR="008846D7" w:rsidRDefault="00471EBB" w:rsidP="00C873D9">
      <w:pPr>
        <w:spacing w:after="0" w:line="240" w:lineRule="auto"/>
        <w:ind w:firstLine="709"/>
        <w:jc w:val="center"/>
        <w:rPr>
          <w:rFonts w:ascii="Times New Roman" w:eastAsia="Calibri" w:hAnsi="Times New Roman" w:cs="Times New Roman"/>
          <w:b/>
          <w:bCs/>
          <w:i/>
          <w:iCs/>
          <w:sz w:val="24"/>
          <w:szCs w:val="24"/>
        </w:rPr>
      </w:pPr>
      <w:r w:rsidRPr="000E3276">
        <w:rPr>
          <w:rFonts w:ascii="Times New Roman" w:eastAsia="Calibri" w:hAnsi="Times New Roman" w:cs="Times New Roman"/>
          <w:b/>
          <w:bCs/>
          <w:i/>
          <w:iCs/>
          <w:sz w:val="24"/>
          <w:szCs w:val="24"/>
        </w:rPr>
        <w:t xml:space="preserve">10. </w:t>
      </w:r>
      <w:r w:rsidR="008846D7" w:rsidRPr="000E3276">
        <w:rPr>
          <w:rFonts w:ascii="Times New Roman" w:eastAsia="Calibri" w:hAnsi="Times New Roman" w:cs="Times New Roman"/>
          <w:b/>
          <w:bCs/>
          <w:i/>
          <w:iCs/>
          <w:sz w:val="24"/>
          <w:szCs w:val="24"/>
        </w:rPr>
        <w:t>Europos Sąjungos Žemės ūkio ir žuvininkystės tarybos klausimai</w:t>
      </w:r>
    </w:p>
    <w:p w:rsidR="00C873D9" w:rsidRPr="000E3276" w:rsidRDefault="00C873D9" w:rsidP="00C873D9">
      <w:pPr>
        <w:spacing w:after="0" w:line="240" w:lineRule="auto"/>
        <w:ind w:firstLine="709"/>
        <w:jc w:val="center"/>
        <w:rPr>
          <w:rFonts w:ascii="Times New Roman" w:eastAsia="Calibri" w:hAnsi="Times New Roman" w:cs="Times New Roman"/>
          <w:b/>
          <w:bCs/>
          <w:i/>
          <w:iCs/>
          <w:sz w:val="24"/>
          <w:szCs w:val="24"/>
        </w:rPr>
      </w:pPr>
    </w:p>
    <w:p w:rsidR="00C873D9" w:rsidRPr="00C873D9" w:rsidRDefault="00C873D9" w:rsidP="00C873D9">
      <w:pPr>
        <w:spacing w:after="0" w:line="240" w:lineRule="auto"/>
        <w:ind w:firstLine="720"/>
        <w:jc w:val="both"/>
        <w:textAlignment w:val="top"/>
        <w:rPr>
          <w:rFonts w:ascii="Times New Roman" w:hAnsi="Times New Roman"/>
          <w:sz w:val="24"/>
        </w:rPr>
      </w:pPr>
      <w:r w:rsidRPr="00C873D9">
        <w:rPr>
          <w:rFonts w:ascii="Times New Roman" w:hAnsi="Times New Roman"/>
          <w:sz w:val="24"/>
        </w:rPr>
        <w:t>Ataskaitiniu laikotarpiu į vyko penki ES Žemės ūkio ir žuvininkystės tarybos posėdžiai. Vienas iš  aktualių klausimų nagrinėjamų ES Žemės ūkio ir žuvininkystės tarybos posėdžiuose buvo ,,</w:t>
      </w:r>
      <w:r w:rsidRPr="00C873D9">
        <w:rPr>
          <w:rFonts w:ascii="Times New Roman" w:hAnsi="Times New Roman"/>
          <w:i/>
          <w:sz w:val="24"/>
        </w:rPr>
        <w:t xml:space="preserve">Pasiūlymas dėl Europos Parlamento ir Tarybos reglamento dėl ekologinės gamybos ir ekologiškų produktų ženklinimo, kuriuo iš dalies keičiamas Europos Parlamento ir Tarybos reglamentas (ES) Nr. XXX/XXX [Oficialios kontrolės reglamentas] ir panaikinamas Tarybos reglamentas (EB) Nr. 834/2007“. </w:t>
      </w:r>
      <w:r w:rsidRPr="00C873D9">
        <w:rPr>
          <w:rFonts w:ascii="Times New Roman" w:hAnsi="Times New Roman"/>
          <w:sz w:val="24"/>
        </w:rPr>
        <w:t>Dar</w:t>
      </w:r>
      <w:r w:rsidRPr="00C873D9">
        <w:rPr>
          <w:rFonts w:ascii="Times New Roman" w:hAnsi="Times New Roman"/>
          <w:b/>
          <w:sz w:val="24"/>
        </w:rPr>
        <w:t xml:space="preserve"> </w:t>
      </w:r>
      <w:r w:rsidRPr="00C873D9">
        <w:rPr>
          <w:rFonts w:ascii="Times New Roman" w:hAnsi="Times New Roman"/>
          <w:caps/>
          <w:sz w:val="24"/>
        </w:rPr>
        <w:t>2014</w:t>
      </w:r>
      <w:r w:rsidRPr="00C873D9">
        <w:rPr>
          <w:rFonts w:ascii="Times New Roman" w:hAnsi="Times New Roman"/>
          <w:sz w:val="24"/>
        </w:rPr>
        <w:t xml:space="preserve"> m. kovo</w:t>
      </w:r>
      <w:r w:rsidRPr="00C873D9">
        <w:rPr>
          <w:rFonts w:ascii="Times New Roman" w:hAnsi="Times New Roman"/>
          <w:caps/>
          <w:sz w:val="24"/>
        </w:rPr>
        <w:t xml:space="preserve"> 24 </w:t>
      </w:r>
      <w:r w:rsidRPr="00C873D9">
        <w:rPr>
          <w:rFonts w:ascii="Times New Roman" w:hAnsi="Times New Roman"/>
          <w:sz w:val="24"/>
        </w:rPr>
        <w:t xml:space="preserve">d. ES Žemės ūkio ir žuvininkystės tarybos posėdyje Europos Komisija (EK) pristatė naują reglamento pasiūlymą dėl ekologinės gamybos ir ekologiškų produktų ženklinimo, kuris pakeis iki šiol galiojusį 2007 m. birželio 28 d. Tarybos reglamentą (EB) Nr. 834/2007. Diskusijos dėl šio reglamento projekto buvo pradėtos Graikijai pirmininkaujant ES Tarybai, toliau nagrinėjimas intensyviai tęsėsi Italijos pirmininkavimo ES Tarybai laikotarpiu. Nuo 2015 m. sausio 1 d. pirmininkaujanti Latvija tęsė pasiūlymo projekto nagrinėjimą ir gegužės mėn. pateikusi kompromisinį pasiūlymą pasiekė ES Tarybos bendrojo požiūrio patvirtinimą. Naujojo reglamento pagrindinis tikslas - peržiūrėti ekologinės gamybos sektoriaus veiklą, patobulinti esamą teisinę bazę. Reglamento pasiūlymas apima: ES teisės aktų, reglamentuojančių  ekologinės gamybos sektoriaus veiklą, supaprastinimą ir išimčių eliminavimą; ekologiškų gaminių sudėtį ir priedus; ekologinės gamybos sektoriaus kontrolės sistemos integraciją į bendrą kontrolės sistemą; ekologinių ūkių sertifikavimą, supaprastintus reikalavimus smulkiems ūkiams ir importo taisykles, tvarkos tobulinimą šioje srityje. Dar </w:t>
      </w:r>
      <w:r w:rsidRPr="00C873D9">
        <w:rPr>
          <w:rFonts w:ascii="Times New Roman" w:hAnsi="Times New Roman"/>
          <w:sz w:val="24"/>
          <w:lang w:eastAsia="lt-LT"/>
        </w:rPr>
        <w:t xml:space="preserve">2014 m. spalio 8 d. Europos reikalų komitetas priėmė nuomonę šio Pasiūlymo ir nusprendė, kad 1) </w:t>
      </w:r>
      <w:r w:rsidRPr="00C873D9">
        <w:rPr>
          <w:rFonts w:ascii="Times New Roman" w:hAnsi="Times New Roman"/>
          <w:sz w:val="24"/>
        </w:rPr>
        <w:t>Pasiūlymas turės reikšmingą ir galimai neigiamą poveikį Lietuvos ekologinės gamybos sektoriui, todėl būtina atsižvelgti į numatomų įtvirtinti reikalavimų proporcingumą ir tinkamą jų subalansavimą vartotojų ir gamintojų atžvilgiu. Labai svarbu, kad siūlomi griežtesni ekologinio ūkininkavimo reikalavimai netaptų vienu iš ekologinės gamybos tęstinumo rizikos faktorių ir nepaskatintų ūkininkų nutraukti ekologinės gamybos. Ypatingai akcentuojame ir pasisakome prieš reikalavimą visoje valdoje vykdyti tik ekologinę gamybą, įvertinus tai, kad didelė dalis Lietuvos ir kai kurių kitų ES valstybių narių ūkių vykdo mišrią (augalininkystės ir gyvulininkystės) gamybą ir nuomos pagrindais valdo žemę.</w:t>
      </w:r>
    </w:p>
    <w:p w:rsidR="00C873D9" w:rsidRPr="00C873D9" w:rsidRDefault="00C873D9" w:rsidP="00C873D9">
      <w:pPr>
        <w:widowControl w:val="0"/>
        <w:spacing w:after="0" w:line="240" w:lineRule="auto"/>
        <w:ind w:firstLine="709"/>
        <w:jc w:val="both"/>
        <w:rPr>
          <w:rFonts w:ascii="Times New Roman" w:hAnsi="Times New Roman"/>
          <w:sz w:val="24"/>
          <w:szCs w:val="24"/>
        </w:rPr>
      </w:pPr>
      <w:r w:rsidRPr="00C873D9">
        <w:rPr>
          <w:rFonts w:ascii="Times New Roman" w:hAnsi="Times New Roman"/>
          <w:sz w:val="24"/>
        </w:rPr>
        <w:t xml:space="preserve">ES Žemės ūkio ir žuvininkystės taryboje įvyko pirmasis svarstymas Lietuvai aktualiais  genetiškai modifikuotų organizmų (GMO) klausimais: dėl </w:t>
      </w:r>
      <w:r w:rsidRPr="00C873D9">
        <w:rPr>
          <w:rFonts w:ascii="Times New Roman" w:hAnsi="Times New Roman"/>
          <w:i/>
          <w:sz w:val="24"/>
        </w:rPr>
        <w:t xml:space="preserve">Pasiūlymo dėl Europos Parlamento ir Tarybos reglamento, kuriuo iš dalies keičiamos Reglamento (EB) Nr. 1829/2003 nuostatos dėl valstybių narių galimybės apriboti ar uždrausti GM maisto ir pašarų naudojimą savo teritorijose  </w:t>
      </w:r>
      <w:r w:rsidRPr="00C873D9">
        <w:rPr>
          <w:rFonts w:ascii="Times New Roman" w:hAnsi="Times New Roman"/>
          <w:sz w:val="24"/>
        </w:rPr>
        <w:t xml:space="preserve">ir dėl EK komunikato </w:t>
      </w:r>
      <w:r w:rsidRPr="00C873D9">
        <w:rPr>
          <w:rFonts w:ascii="Times New Roman" w:hAnsi="Times New Roman"/>
          <w:i/>
          <w:sz w:val="24"/>
        </w:rPr>
        <w:t xml:space="preserve">„Sprendimų dėl GMO priėmimo proceso peržiūra“. </w:t>
      </w:r>
      <w:r w:rsidRPr="00C873D9">
        <w:rPr>
          <w:rFonts w:ascii="Times New Roman" w:hAnsi="Times New Roman"/>
          <w:sz w:val="24"/>
        </w:rPr>
        <w:t>EK pristatė</w:t>
      </w:r>
      <w:r w:rsidRPr="00C873D9">
        <w:rPr>
          <w:rFonts w:ascii="Times New Roman" w:hAnsi="Times New Roman"/>
          <w:sz w:val="24"/>
          <w:szCs w:val="24"/>
        </w:rPr>
        <w:t xml:space="preserve"> komunikatą „Sprendimų dėl GMO priėmimo proceso peržiūra“ bei šio komunikato </w:t>
      </w:r>
      <w:r w:rsidRPr="00C873D9">
        <w:rPr>
          <w:rFonts w:ascii="Times New Roman" w:hAnsi="Times New Roman"/>
          <w:sz w:val="24"/>
          <w:szCs w:val="24"/>
        </w:rPr>
        <w:lastRenderedPageBreak/>
        <w:t xml:space="preserve">išvadų pagrindu pateiktą pasiūlymą, kuriuo iš dalies keičiamos Reglamento (EB) Nr. 1829/2003 nuostatos dėl valstybių narių galimybės apriboti ar uždrausti GM maisto ir pašarų naudojimą savo teritorijose. Atsižvelgiant į Seimo </w:t>
      </w:r>
      <w:r w:rsidRPr="00C873D9">
        <w:rPr>
          <w:rFonts w:ascii="Times New Roman" w:hAnsi="Times New Roman"/>
          <w:sz w:val="24"/>
        </w:rPr>
        <w:t>prioritetus pagal EK 2015 m. darbo programą</w:t>
      </w:r>
      <w:r w:rsidRPr="00C873D9">
        <w:rPr>
          <w:rFonts w:ascii="Times New Roman" w:hAnsi="Times New Roman"/>
          <w:sz w:val="24"/>
          <w:szCs w:val="24"/>
        </w:rPr>
        <w:t>,</w:t>
      </w:r>
      <w:r w:rsidRPr="00C873D9">
        <w:rPr>
          <w:rFonts w:ascii="Times New Roman" w:hAnsi="Times New Roman"/>
          <w:sz w:val="24"/>
        </w:rPr>
        <w:t xml:space="preserve"> </w:t>
      </w:r>
      <w:r w:rsidRPr="00C873D9">
        <w:rPr>
          <w:rFonts w:ascii="Times New Roman" w:hAnsi="Times New Roman"/>
          <w:sz w:val="24"/>
          <w:lang w:eastAsia="lt-LT"/>
        </w:rPr>
        <w:t>,,</w:t>
      </w:r>
      <w:r w:rsidRPr="00C873D9">
        <w:rPr>
          <w:rFonts w:ascii="Times New Roman" w:hAnsi="Times New Roman"/>
          <w:noProof/>
          <w:sz w:val="24"/>
        </w:rPr>
        <w:t>Sprendimų dėl GMO priėmimo proceso persvarstymas”</w:t>
      </w:r>
      <w:r w:rsidRPr="00C873D9">
        <w:rPr>
          <w:rFonts w:ascii="Times New Roman" w:hAnsi="Times New Roman"/>
          <w:sz w:val="24"/>
        </w:rPr>
        <w:t xml:space="preserve"> yra išskirtas kaip ,,aktualus“. Seimo specializuoti komitetai apsvarstė šiuos pasiūlymų projektus ir nusprendė pritarti Lietuvos Respublikos pozicijai </w:t>
      </w:r>
      <w:r w:rsidRPr="00C873D9">
        <w:rPr>
          <w:rFonts w:ascii="Times New Roman" w:hAnsi="Times New Roman"/>
          <w:noProof/>
          <w:sz w:val="24"/>
        </w:rPr>
        <w:t xml:space="preserve">(Nr. POZ-225). EK </w:t>
      </w:r>
      <w:r w:rsidRPr="00C873D9">
        <w:rPr>
          <w:rFonts w:ascii="Times New Roman" w:hAnsi="Times New Roman"/>
          <w:sz w:val="24"/>
          <w:szCs w:val="24"/>
        </w:rPr>
        <w:t xml:space="preserve">komunikate apibendrinamas GMO srities sprendimų priėmimų kontekstas, aptariama, kaip praktikoje vyksta leidimų išdavimo procesas, aprašomi naujausi pokyčiai GMO teisinėje sistemoje ir su GMO susijusios išskirtinės aplinkybės. Šiuo metu GM produktai, kuriems yra išduotas ES leidimas, gali laisvai cirkuliuoti visoje ES bendroje rinkoje ir atskiros valstybės narės negali uždrausti jų tiekimo rinkai neturėdamos naujų, po leidimo suteikimo atsiradusių mokslinių įrodymų dėl konkretaus GM produkto žalos žmonių sveikatai arba aplinkai. </w:t>
      </w:r>
      <w:r w:rsidRPr="00C873D9">
        <w:rPr>
          <w:rFonts w:ascii="Times New Roman" w:hAnsi="Times New Roman"/>
          <w:sz w:val="24"/>
        </w:rPr>
        <w:t>EK nuomone, tikslinga iš dalies pakeisti teisinį reguliavimą, kad valstybės narės galėtų apriboti ar uždrausti GMO ir GM maisto bei pašarų naudojimą visoje savo teritorijoje ar jos dalyje, remiantis įtikinamais argumentais, derančiais su ES teise ir nesusijusiais su pavojumi žmonių ir gyvūnų sveikatai bei aplinkai, kadangi pastarosios rizikos įvertinamos išduodant leidimus ES lygiu pagal reglamentą (EB) Nr. 1829/2003. Europos reikalų komitetas, pritarė Lietuvos Respublikos pozicijai dėl šio EK pasiūlymo, tokio teisės akto įsigaliojimas suteiktų ES narėms daugiau lankstumo sprendžiant, ar jos nori savo teritorijose naudoti GMO maistą ir pašarus.</w:t>
      </w:r>
    </w:p>
    <w:p w:rsidR="00C873D9" w:rsidRPr="00C873D9" w:rsidRDefault="00C873D9" w:rsidP="00C873D9">
      <w:pPr>
        <w:widowControl w:val="0"/>
        <w:spacing w:after="0" w:line="240" w:lineRule="auto"/>
        <w:ind w:firstLine="709"/>
        <w:jc w:val="both"/>
        <w:rPr>
          <w:rFonts w:ascii="Times New Roman" w:hAnsi="Times New Roman"/>
          <w:bCs/>
          <w:sz w:val="24"/>
        </w:rPr>
      </w:pPr>
      <w:r w:rsidRPr="00C873D9">
        <w:rPr>
          <w:rFonts w:ascii="Times New Roman" w:hAnsi="Times New Roman"/>
          <w:sz w:val="24"/>
        </w:rPr>
        <w:t xml:space="preserve">Taip pat svarbus Lietuvos keliamas klausimas ES Žemės ūkio ir žuvininkystės tarybos posėdžiuose buvo </w:t>
      </w:r>
      <w:r w:rsidRPr="00C873D9">
        <w:rPr>
          <w:rFonts w:ascii="Times New Roman" w:hAnsi="Times New Roman"/>
          <w:i/>
          <w:sz w:val="24"/>
        </w:rPr>
        <w:t xml:space="preserve">,,pieno sektorius: rinkos padėtis, tendencijos ir ES priemonės“. </w:t>
      </w:r>
      <w:r w:rsidRPr="00C873D9">
        <w:rPr>
          <w:rFonts w:ascii="Times New Roman" w:hAnsi="Times New Roman"/>
          <w:sz w:val="24"/>
        </w:rPr>
        <w:t xml:space="preserve">Buvo pristatyta dabartinė padėtis pieno sektoriuje, pristatytos tendencijos ir apžvelgtos papildomos priemonės, kurių buvo imtasi šioje srityje padėčiai stabilizuoti. Lietuvai ypatingą susirūpinimą kelia prastėjanti padėtis pieno sektoriuje, kuri didele dalimi sąlygota Rusijos įvesto </w:t>
      </w:r>
      <w:r w:rsidRPr="00C873D9">
        <w:rPr>
          <w:rFonts w:ascii="Times New Roman" w:hAnsi="Times New Roman"/>
          <w:bCs/>
          <w:sz w:val="24"/>
        </w:rPr>
        <w:t>maisto</w:t>
      </w:r>
      <w:r w:rsidRPr="00C873D9">
        <w:rPr>
          <w:rFonts w:ascii="Times New Roman" w:hAnsi="Times New Roman"/>
          <w:b/>
          <w:sz w:val="24"/>
        </w:rPr>
        <w:t xml:space="preserve"> </w:t>
      </w:r>
      <w:r w:rsidRPr="00C873D9">
        <w:rPr>
          <w:rFonts w:ascii="Times New Roman" w:hAnsi="Times New Roman"/>
          <w:sz w:val="24"/>
        </w:rPr>
        <w:t>ir žemės ūkio</w:t>
      </w:r>
      <w:r w:rsidRPr="00C873D9">
        <w:rPr>
          <w:rFonts w:ascii="Times New Roman" w:hAnsi="Times New Roman"/>
          <w:b/>
          <w:sz w:val="24"/>
        </w:rPr>
        <w:t xml:space="preserve"> </w:t>
      </w:r>
      <w:r w:rsidRPr="00C873D9">
        <w:rPr>
          <w:rFonts w:ascii="Times New Roman" w:hAnsi="Times New Roman"/>
          <w:bCs/>
          <w:sz w:val="24"/>
        </w:rPr>
        <w:t>produktų</w:t>
      </w:r>
      <w:r w:rsidRPr="00C873D9">
        <w:rPr>
          <w:rFonts w:ascii="Times New Roman" w:hAnsi="Times New Roman"/>
          <w:b/>
          <w:sz w:val="24"/>
        </w:rPr>
        <w:t xml:space="preserve"> </w:t>
      </w:r>
      <w:r w:rsidRPr="00C873D9">
        <w:rPr>
          <w:rFonts w:ascii="Times New Roman" w:hAnsi="Times New Roman"/>
          <w:sz w:val="24"/>
        </w:rPr>
        <w:t xml:space="preserve">importo embargo. Per metus žaliavinio pieno supirkimo kaina sumažėjo net 37 proc. </w:t>
      </w:r>
      <w:r w:rsidRPr="00C873D9">
        <w:rPr>
          <w:rFonts w:ascii="Times New Roman" w:hAnsi="Times New Roman"/>
          <w:bCs/>
          <w:color w:val="000000"/>
          <w:sz w:val="24"/>
        </w:rPr>
        <w:t>ir yra mažiausia visoje ES.</w:t>
      </w:r>
      <w:r w:rsidRPr="00C873D9">
        <w:rPr>
          <w:rFonts w:ascii="Times New Roman" w:hAnsi="Times New Roman"/>
          <w:sz w:val="24"/>
        </w:rPr>
        <w:t xml:space="preserve"> Ž</w:t>
      </w:r>
      <w:r w:rsidRPr="00C873D9">
        <w:rPr>
          <w:rFonts w:ascii="Times New Roman" w:hAnsi="Times New Roman"/>
          <w:bCs/>
          <w:color w:val="000000"/>
          <w:sz w:val="24"/>
        </w:rPr>
        <w:t>emos pieno supirkimo kainos kai kuriem ūkiams nepadengia pieno gamybos kaštų ir veda prie Lietuvos pieno sektoriaus sunykimo, ūkiai pradėjo mažinti karvių skaičių. Dalis ūkių atsidūrė ypač nepalankioje padėtyje, nes turi finansinius įsipareigojimus bankams ir neišgali jų vykdyti. Europos reikalų komitetas pritarė Lietuvos pozicijai, kad šiuo metu taikomos rinkos organizavimo priemonės neduoda reikiamo rezultato.</w:t>
      </w:r>
      <w:r w:rsidRPr="00C873D9">
        <w:rPr>
          <w:rFonts w:ascii="Times New Roman" w:hAnsi="Times New Roman"/>
          <w:sz w:val="24"/>
        </w:rPr>
        <w:t xml:space="preserve"> </w:t>
      </w:r>
      <w:r w:rsidRPr="00C873D9">
        <w:rPr>
          <w:rFonts w:ascii="Times New Roman" w:hAnsi="Times New Roman"/>
          <w:bCs/>
          <w:sz w:val="24"/>
        </w:rPr>
        <w:t>Todėl, Lietuva prašė EK skirti papildomą tikslinę paramą iš ES biudžeto šalies pieno gamintojams paremti.</w:t>
      </w:r>
    </w:p>
    <w:p w:rsidR="00C873D9" w:rsidRPr="00C873D9" w:rsidRDefault="00C873D9" w:rsidP="00C873D9">
      <w:pPr>
        <w:spacing w:line="240" w:lineRule="auto"/>
        <w:ind w:firstLine="709"/>
        <w:contextualSpacing/>
        <w:jc w:val="both"/>
        <w:rPr>
          <w:rFonts w:ascii="Times New Roman" w:hAnsi="Times New Roman"/>
          <w:sz w:val="24"/>
          <w:szCs w:val="24"/>
        </w:rPr>
      </w:pPr>
      <w:r w:rsidRPr="00C873D9">
        <w:rPr>
          <w:rFonts w:ascii="Times New Roman" w:hAnsi="Times New Roman"/>
          <w:sz w:val="24"/>
        </w:rPr>
        <w:t xml:space="preserve">Vykdant parlamentinę kontrolę, Europos reikalų komitetas 2015 m. balandžio 24 d. svarstė klausimą  </w:t>
      </w:r>
      <w:r w:rsidRPr="00C873D9">
        <w:rPr>
          <w:rFonts w:ascii="Times New Roman" w:hAnsi="Times New Roman"/>
          <w:i/>
          <w:sz w:val="24"/>
        </w:rPr>
        <w:t xml:space="preserve">,,ES ir JAV transatlantinės prekybos ir investicijų partnerystės susitarimo (TTIP) galimo poveikio Lietuvos Respublikos žemės ūkiui“. </w:t>
      </w:r>
      <w:r w:rsidRPr="00C873D9">
        <w:rPr>
          <w:rFonts w:ascii="Times New Roman" w:hAnsi="Times New Roman"/>
          <w:sz w:val="24"/>
        </w:rPr>
        <w:t xml:space="preserve"> Europos reikalų komitetas, </w:t>
      </w:r>
      <w:r w:rsidRPr="00C873D9">
        <w:rPr>
          <w:rFonts w:ascii="Times New Roman" w:hAnsi="Times New Roman"/>
          <w:sz w:val="24"/>
          <w:szCs w:val="24"/>
        </w:rPr>
        <w:t xml:space="preserve">atsižvelgdamas į tai, kad vienas svarbiausių Lietuvos Respublikos prioritetų prekybos politikos srityje – derybos dėl transatlantinės prekybos ir investicijų partnerystės, tiek dėl jų ekonominės, tiek dėl strateginės ir geopolitinės reikšmės, priėmė sprendimą ir pasiūlė Seimo Kaimo reikalų komitetui: apsvarstyti klausimą </w:t>
      </w:r>
      <w:r w:rsidRPr="00C873D9">
        <w:rPr>
          <w:rFonts w:ascii="Times New Roman" w:hAnsi="Times New Roman"/>
          <w:bCs/>
          <w:i/>
          <w:sz w:val="24"/>
          <w:szCs w:val="24"/>
        </w:rPr>
        <w:t xml:space="preserve">dėl ES ir JAV </w:t>
      </w:r>
      <w:r w:rsidRPr="00C873D9">
        <w:rPr>
          <w:rFonts w:ascii="Times New Roman" w:hAnsi="Times New Roman"/>
          <w:i/>
          <w:color w:val="000000"/>
          <w:sz w:val="24"/>
          <w:szCs w:val="24"/>
        </w:rPr>
        <w:t xml:space="preserve">transatlantinės prekybos ir investicijų partnerystės susitarimo (TTIP) </w:t>
      </w:r>
      <w:r w:rsidRPr="00C873D9">
        <w:rPr>
          <w:rFonts w:ascii="Times New Roman" w:hAnsi="Times New Roman"/>
          <w:bCs/>
          <w:i/>
          <w:color w:val="000000"/>
          <w:sz w:val="24"/>
          <w:szCs w:val="24"/>
        </w:rPr>
        <w:t>galimo poveikio Lietuvos žemės ūkiui</w:t>
      </w:r>
      <w:r w:rsidRPr="00C873D9">
        <w:rPr>
          <w:rFonts w:ascii="Times New Roman" w:hAnsi="Times New Roman"/>
          <w:bCs/>
          <w:color w:val="000000"/>
          <w:sz w:val="24"/>
          <w:szCs w:val="24"/>
        </w:rPr>
        <w:t>,</w:t>
      </w:r>
      <w:r w:rsidRPr="00C873D9">
        <w:rPr>
          <w:rFonts w:ascii="Times New Roman" w:hAnsi="Times New Roman"/>
          <w:bCs/>
          <w:i/>
          <w:color w:val="000000"/>
          <w:sz w:val="24"/>
          <w:szCs w:val="24"/>
        </w:rPr>
        <w:t xml:space="preserve"> </w:t>
      </w:r>
      <w:r w:rsidRPr="00C873D9">
        <w:rPr>
          <w:rFonts w:ascii="Times New Roman" w:hAnsi="Times New Roman"/>
          <w:bCs/>
          <w:color w:val="000000"/>
          <w:sz w:val="24"/>
          <w:szCs w:val="24"/>
        </w:rPr>
        <w:t>kviečiant LR Vyriausybės atstovus, Europos Parlamento narius, socialinius partnerius ir visuomeninių organizacijų atstovus;</w:t>
      </w:r>
      <w:r w:rsidRPr="00C873D9">
        <w:rPr>
          <w:rFonts w:ascii="Times New Roman" w:hAnsi="Times New Roman"/>
          <w:sz w:val="24"/>
          <w:szCs w:val="24"/>
        </w:rPr>
        <w:t xml:space="preserve"> </w:t>
      </w:r>
      <w:r w:rsidRPr="00C873D9">
        <w:rPr>
          <w:rFonts w:ascii="Times New Roman" w:hAnsi="Times New Roman"/>
          <w:bCs/>
          <w:color w:val="000000"/>
          <w:sz w:val="24"/>
          <w:szCs w:val="24"/>
        </w:rPr>
        <w:t xml:space="preserve">ypatingą dėmesį skirti klausimams dėl ES rinkos atvėrimo neperžengiant tarifinių kvotų ribų patiems jautriausiems žemės ūkio produktams (kiaulienai, pieno produktams, etanoliui, krakmolui). Taip pat </w:t>
      </w:r>
      <w:r w:rsidRPr="00C873D9">
        <w:rPr>
          <w:rFonts w:ascii="Times New Roman" w:hAnsi="Times New Roman"/>
          <w:sz w:val="24"/>
        </w:rPr>
        <w:t>įpareigojo</w:t>
      </w:r>
      <w:r w:rsidRPr="00C873D9">
        <w:rPr>
          <w:rFonts w:ascii="Times New Roman" w:hAnsi="Times New Roman"/>
          <w:sz w:val="24"/>
          <w:szCs w:val="24"/>
        </w:rPr>
        <w:t xml:space="preserve"> Lietuvos Respublikos Vyriausybę</w:t>
      </w:r>
      <w:r w:rsidRPr="00C873D9">
        <w:rPr>
          <w:rFonts w:ascii="Times New Roman" w:hAnsi="Times New Roman"/>
          <w:sz w:val="24"/>
        </w:rPr>
        <w:t xml:space="preserve"> </w:t>
      </w:r>
      <w:r w:rsidRPr="00C873D9">
        <w:rPr>
          <w:rFonts w:ascii="Times New Roman" w:hAnsi="Times New Roman"/>
          <w:sz w:val="24"/>
          <w:szCs w:val="24"/>
        </w:rPr>
        <w:t xml:space="preserve">nuosekliai laikytis Lietuvos Respublikos pozicijos dėl ribojančio principo dėl genetiškai modifikuotų organizmų (GMO) ir siekti, kad ES teisės aktai nebūtų keičiami </w:t>
      </w:r>
      <w:r w:rsidR="00083F65">
        <w:rPr>
          <w:rFonts w:ascii="Times New Roman" w:hAnsi="Times New Roman"/>
          <w:sz w:val="24"/>
          <w:szCs w:val="24"/>
        </w:rPr>
        <w:t>atsižvelgiant į derybinius rezultatus</w:t>
      </w:r>
      <w:r w:rsidRPr="00C873D9">
        <w:rPr>
          <w:rFonts w:ascii="Times New Roman" w:hAnsi="Times New Roman"/>
          <w:sz w:val="24"/>
          <w:szCs w:val="24"/>
        </w:rPr>
        <w:t>.</w:t>
      </w:r>
    </w:p>
    <w:p w:rsidR="008846D7" w:rsidRPr="00C873D9" w:rsidRDefault="008846D7" w:rsidP="00C873D9">
      <w:pPr>
        <w:spacing w:after="0" w:line="240" w:lineRule="auto"/>
        <w:ind w:firstLine="709"/>
        <w:rPr>
          <w:rFonts w:ascii="Times New Roman" w:eastAsia="Calibri" w:hAnsi="Times New Roman" w:cs="Times New Roman"/>
          <w:iCs/>
          <w:sz w:val="24"/>
          <w:szCs w:val="24"/>
        </w:rPr>
      </w:pPr>
    </w:p>
    <w:p w:rsidR="00CD386F" w:rsidRPr="000E3276" w:rsidRDefault="00CD386F" w:rsidP="00C873D9">
      <w:pPr>
        <w:tabs>
          <w:tab w:val="left" w:pos="0"/>
        </w:tabs>
        <w:spacing w:after="0" w:line="240" w:lineRule="auto"/>
        <w:ind w:firstLine="709"/>
        <w:jc w:val="both"/>
        <w:rPr>
          <w:rFonts w:ascii="Times New Roman" w:eastAsia="Calibri" w:hAnsi="Times New Roman" w:cs="Times New Roman"/>
          <w:color w:val="FF0000"/>
          <w:sz w:val="24"/>
          <w:szCs w:val="24"/>
        </w:rPr>
      </w:pPr>
    </w:p>
    <w:p w:rsidR="00EF73A7" w:rsidRPr="000E3276" w:rsidRDefault="00B33EC1" w:rsidP="00C873D9">
      <w:pPr>
        <w:tabs>
          <w:tab w:val="left" w:pos="993"/>
        </w:tabs>
        <w:spacing w:after="0" w:line="240" w:lineRule="auto"/>
        <w:ind w:right="113" w:firstLine="709"/>
        <w:jc w:val="center"/>
        <w:rPr>
          <w:rFonts w:ascii="Times New Roman" w:eastAsia="Calibri" w:hAnsi="Times New Roman" w:cs="Times New Roman"/>
          <w:b/>
          <w:caps/>
          <w:sz w:val="24"/>
          <w:szCs w:val="24"/>
        </w:rPr>
      </w:pPr>
      <w:r w:rsidRPr="000E3276">
        <w:rPr>
          <w:rFonts w:ascii="Times New Roman" w:eastAsia="Calibri" w:hAnsi="Times New Roman" w:cs="Times New Roman"/>
          <w:b/>
          <w:caps/>
          <w:sz w:val="24"/>
          <w:szCs w:val="24"/>
        </w:rPr>
        <w:t xml:space="preserve">III. </w:t>
      </w:r>
      <w:r w:rsidR="008C214B">
        <w:rPr>
          <w:rFonts w:ascii="Times New Roman" w:eastAsia="Calibri" w:hAnsi="Times New Roman" w:cs="Times New Roman"/>
          <w:b/>
          <w:caps/>
          <w:sz w:val="24"/>
          <w:szCs w:val="24"/>
        </w:rPr>
        <w:t xml:space="preserve">KITI </w:t>
      </w:r>
      <w:r w:rsidR="00235435" w:rsidRPr="000E3276">
        <w:rPr>
          <w:rFonts w:ascii="Times New Roman" w:eastAsia="Calibri" w:hAnsi="Times New Roman" w:cs="Times New Roman"/>
          <w:b/>
          <w:caps/>
          <w:sz w:val="24"/>
          <w:szCs w:val="24"/>
        </w:rPr>
        <w:t>parlamentinės kontrolės klausimai</w:t>
      </w:r>
    </w:p>
    <w:p w:rsidR="008846D7" w:rsidRPr="000E3276" w:rsidRDefault="008846D7" w:rsidP="00C873D9">
      <w:pPr>
        <w:spacing w:after="0" w:line="240" w:lineRule="auto"/>
        <w:ind w:firstLine="709"/>
        <w:rPr>
          <w:rFonts w:ascii="Times New Roman" w:eastAsia="Times New Roman" w:hAnsi="Times New Roman" w:cs="Times New Roman"/>
          <w:b/>
          <w:i/>
          <w:sz w:val="24"/>
          <w:szCs w:val="24"/>
        </w:rPr>
      </w:pPr>
    </w:p>
    <w:p w:rsidR="00AC1A61" w:rsidRPr="000E3276" w:rsidRDefault="00796D5F" w:rsidP="00AC1A61">
      <w:pPr>
        <w:spacing w:after="0" w:line="240" w:lineRule="auto"/>
        <w:ind w:firstLine="709"/>
        <w:jc w:val="center"/>
        <w:rPr>
          <w:rFonts w:ascii="Times New Roman" w:eastAsia="Times New Roman" w:hAnsi="Times New Roman" w:cs="Times New Roman"/>
          <w:b/>
          <w:i/>
          <w:sz w:val="24"/>
          <w:szCs w:val="24"/>
        </w:rPr>
      </w:pPr>
      <w:r>
        <w:rPr>
          <w:rFonts w:ascii="Times New Roman" w:eastAsia="Calibri" w:hAnsi="Times New Roman" w:cs="Times New Roman"/>
          <w:b/>
          <w:bCs/>
          <w:i/>
          <w:color w:val="000000" w:themeColor="text1"/>
          <w:sz w:val="24"/>
          <w:szCs w:val="24"/>
        </w:rPr>
        <w:t xml:space="preserve">1. </w:t>
      </w:r>
      <w:r w:rsidR="00AC1A61" w:rsidRPr="000E3276">
        <w:rPr>
          <w:rFonts w:ascii="Times New Roman" w:eastAsia="Times New Roman" w:hAnsi="Times New Roman" w:cs="Times New Roman"/>
          <w:b/>
          <w:i/>
          <w:sz w:val="24"/>
          <w:szCs w:val="24"/>
        </w:rPr>
        <w:t>Dėl Lietuvos Respublikos pozicijos Ukrainos atžvilgiu pagrindinių principų ir paramos Ukrainai priemonių</w:t>
      </w:r>
    </w:p>
    <w:p w:rsidR="00AC1A61" w:rsidRPr="000E3276" w:rsidRDefault="00AC1A61" w:rsidP="00AC1A61">
      <w:pPr>
        <w:spacing w:after="0" w:line="240" w:lineRule="auto"/>
        <w:ind w:firstLine="709"/>
        <w:jc w:val="both"/>
        <w:rPr>
          <w:rFonts w:ascii="Times New Roman" w:eastAsia="Times New Roman" w:hAnsi="Times New Roman" w:cs="Times New Roman"/>
          <w:sz w:val="24"/>
          <w:szCs w:val="24"/>
        </w:rPr>
      </w:pPr>
    </w:p>
    <w:p w:rsidR="00AC1A61" w:rsidRPr="00C873D9" w:rsidRDefault="00AC1A61" w:rsidP="00AC1A6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K</w:t>
      </w:r>
      <w:r w:rsidRPr="00C873D9">
        <w:rPr>
          <w:rFonts w:ascii="Times New Roman" w:eastAsia="Times New Roman" w:hAnsi="Times New Roman" w:cs="Times New Roman"/>
          <w:sz w:val="24"/>
          <w:szCs w:val="24"/>
        </w:rPr>
        <w:t xml:space="preserve">omitetas, bendradarbiaudamas su Užsienio reikalų komitetu, aktyviai dalyvavo diskusijose </w:t>
      </w:r>
      <w:r>
        <w:rPr>
          <w:rFonts w:ascii="Times New Roman" w:eastAsia="Times New Roman" w:hAnsi="Times New Roman" w:cs="Times New Roman"/>
          <w:sz w:val="24"/>
          <w:szCs w:val="24"/>
        </w:rPr>
        <w:t>dėl Lietuvos</w:t>
      </w:r>
      <w:r w:rsidRPr="00C873D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galimybių</w:t>
      </w:r>
      <w:r w:rsidRPr="00C873D9">
        <w:rPr>
          <w:rFonts w:ascii="Times New Roman" w:eastAsia="Times New Roman" w:hAnsi="Times New Roman" w:cs="Times New Roman"/>
          <w:sz w:val="24"/>
          <w:szCs w:val="24"/>
        </w:rPr>
        <w:t xml:space="preserve"> prisidėti prie pagalbos Ukrainai, susiduriančiai su Rusijos Federacijos agresija. </w:t>
      </w:r>
    </w:p>
    <w:p w:rsidR="00AC1A61" w:rsidRPr="00C873D9" w:rsidRDefault="00AC1A61" w:rsidP="00AC1A61">
      <w:pPr>
        <w:spacing w:after="0" w:line="240" w:lineRule="auto"/>
        <w:ind w:firstLine="709"/>
        <w:jc w:val="both"/>
        <w:rPr>
          <w:rFonts w:ascii="Times New Roman" w:eastAsia="Times New Roman" w:hAnsi="Times New Roman" w:cs="Times New Roman"/>
          <w:sz w:val="24"/>
          <w:szCs w:val="24"/>
        </w:rPr>
      </w:pPr>
      <w:r w:rsidRPr="00C873D9">
        <w:rPr>
          <w:rFonts w:ascii="Times New Roman" w:eastAsia="Times New Roman" w:hAnsi="Times New Roman" w:cs="Times New Roman"/>
          <w:sz w:val="24"/>
          <w:szCs w:val="24"/>
        </w:rPr>
        <w:t>2015 m. liepos 15 d. Europos reikalų ir Užsienio reikalų komitetai bendrame posėdyje priėmė sprendimą „Dėl Lietuvos Respubliko</w:t>
      </w:r>
      <w:r>
        <w:rPr>
          <w:rFonts w:ascii="Times New Roman" w:eastAsia="Times New Roman" w:hAnsi="Times New Roman" w:cs="Times New Roman"/>
          <w:sz w:val="24"/>
          <w:szCs w:val="24"/>
        </w:rPr>
        <w:t xml:space="preserve">s paramos Ukrainai priemonių“. </w:t>
      </w:r>
      <w:r w:rsidRPr="00C873D9">
        <w:rPr>
          <w:rFonts w:ascii="Times New Roman" w:eastAsia="Times New Roman" w:hAnsi="Times New Roman" w:cs="Times New Roman"/>
          <w:sz w:val="24"/>
          <w:szCs w:val="24"/>
        </w:rPr>
        <w:t>Dokumente komitetai išskiria tris pagrindines Lietuvos Respublikos pa</w:t>
      </w:r>
      <w:r>
        <w:rPr>
          <w:rFonts w:ascii="Times New Roman" w:eastAsia="Times New Roman" w:hAnsi="Times New Roman" w:cs="Times New Roman"/>
          <w:sz w:val="24"/>
          <w:szCs w:val="24"/>
        </w:rPr>
        <w:t>ramos Ukrainai veiklos kryptis:</w:t>
      </w:r>
      <w:r w:rsidRPr="00C873D9">
        <w:rPr>
          <w:rFonts w:ascii="Times New Roman" w:eastAsia="Times New Roman" w:hAnsi="Times New Roman" w:cs="Times New Roman"/>
          <w:sz w:val="24"/>
          <w:szCs w:val="24"/>
        </w:rPr>
        <w:t xml:space="preserve"> Lietuvos Respublikos Seimo ir Ukrainos Aukščiausiosios Rados bendradarbiavimo stiprinimas, parama Ukrainos kariuomenei stiprinti bei parama Ukrainos jaunimui švietimo srityje. Komitetai išdėstė konkreči</w:t>
      </w:r>
      <w:r>
        <w:rPr>
          <w:rFonts w:ascii="Times New Roman" w:eastAsia="Times New Roman" w:hAnsi="Times New Roman" w:cs="Times New Roman"/>
          <w:sz w:val="24"/>
          <w:szCs w:val="24"/>
        </w:rPr>
        <w:t>as priemones, kurių turi imtis Lietuvos Respublikos V</w:t>
      </w:r>
      <w:r w:rsidRPr="00C873D9">
        <w:rPr>
          <w:rFonts w:ascii="Times New Roman" w:eastAsia="Times New Roman" w:hAnsi="Times New Roman" w:cs="Times New Roman"/>
          <w:sz w:val="24"/>
          <w:szCs w:val="24"/>
        </w:rPr>
        <w:t>yriausybė</w:t>
      </w:r>
      <w:r>
        <w:rPr>
          <w:rFonts w:ascii="Times New Roman" w:eastAsia="Times New Roman" w:hAnsi="Times New Roman" w:cs="Times New Roman"/>
          <w:sz w:val="24"/>
          <w:szCs w:val="24"/>
        </w:rPr>
        <w:t>, teikdama</w:t>
      </w:r>
      <w:r w:rsidRPr="00C873D9">
        <w:rPr>
          <w:rFonts w:ascii="Times New Roman" w:eastAsia="Times New Roman" w:hAnsi="Times New Roman" w:cs="Times New Roman"/>
          <w:sz w:val="24"/>
          <w:szCs w:val="24"/>
        </w:rPr>
        <w:t xml:space="preserve"> pagalbą Ukrainai šiose srityse. </w:t>
      </w:r>
    </w:p>
    <w:p w:rsidR="00AC1A61" w:rsidRDefault="00AC1A61" w:rsidP="00AC1A61">
      <w:pPr>
        <w:spacing w:after="0" w:line="240" w:lineRule="auto"/>
        <w:ind w:firstLine="709"/>
        <w:jc w:val="both"/>
        <w:rPr>
          <w:rFonts w:ascii="Times New Roman" w:eastAsia="Times New Roman" w:hAnsi="Times New Roman" w:cs="Times New Roman"/>
          <w:sz w:val="24"/>
          <w:szCs w:val="24"/>
        </w:rPr>
      </w:pPr>
      <w:r w:rsidRPr="00C873D9">
        <w:rPr>
          <w:rFonts w:ascii="Times New Roman" w:eastAsia="Times New Roman" w:hAnsi="Times New Roman" w:cs="Times New Roman"/>
          <w:sz w:val="24"/>
          <w:szCs w:val="24"/>
        </w:rPr>
        <w:t>Komitetai taip pat dar kartą patvirtino vadinamojo „Maršalo plano“ Ukrai</w:t>
      </w:r>
      <w:r>
        <w:rPr>
          <w:rFonts w:ascii="Times New Roman" w:eastAsia="Times New Roman" w:hAnsi="Times New Roman" w:cs="Times New Roman"/>
          <w:sz w:val="24"/>
          <w:szCs w:val="24"/>
        </w:rPr>
        <w:t>nai iniciatyvos svarbą, ragindami</w:t>
      </w:r>
      <w:r w:rsidRPr="00C873D9">
        <w:rPr>
          <w:rFonts w:ascii="Times New Roman" w:eastAsia="Times New Roman" w:hAnsi="Times New Roman" w:cs="Times New Roman"/>
          <w:sz w:val="24"/>
          <w:szCs w:val="24"/>
        </w:rPr>
        <w:t xml:space="preserve"> pradėti ES lygmens politines diskusijas su Europos Parlamentu, Europos politinėmis partijomis, ES valstybėmis narėmis, E</w:t>
      </w:r>
      <w:r>
        <w:rPr>
          <w:rFonts w:ascii="Times New Roman" w:eastAsia="Times New Roman" w:hAnsi="Times New Roman" w:cs="Times New Roman"/>
          <w:sz w:val="24"/>
          <w:szCs w:val="24"/>
        </w:rPr>
        <w:t>S</w:t>
      </w:r>
      <w:r w:rsidRPr="00C873D9">
        <w:rPr>
          <w:rFonts w:ascii="Times New Roman" w:eastAsia="Times New Roman" w:hAnsi="Times New Roman" w:cs="Times New Roman"/>
          <w:sz w:val="24"/>
          <w:szCs w:val="24"/>
        </w:rPr>
        <w:t xml:space="preserve"> institucijomis dėl 2014–2020 m. ES biudžeto peržiūros, siekiant, kad šiuo metu numatyto 1 000 mlrd. eurų </w:t>
      </w:r>
      <w:r>
        <w:rPr>
          <w:rFonts w:ascii="Times New Roman" w:eastAsia="Times New Roman" w:hAnsi="Times New Roman" w:cs="Times New Roman"/>
          <w:sz w:val="24"/>
          <w:szCs w:val="24"/>
        </w:rPr>
        <w:t>biudžeto iki 3 proc. būtų skirta</w:t>
      </w:r>
      <w:r w:rsidRPr="00C873D9">
        <w:rPr>
          <w:rFonts w:ascii="Times New Roman" w:eastAsia="Times New Roman" w:hAnsi="Times New Roman" w:cs="Times New Roman"/>
          <w:sz w:val="24"/>
          <w:szCs w:val="24"/>
        </w:rPr>
        <w:t xml:space="preserve"> naujo „Maršalo plano“ Ukrainai įgyvendinimui.</w:t>
      </w:r>
    </w:p>
    <w:p w:rsidR="00AC1A61" w:rsidRDefault="00AC1A61" w:rsidP="00AC1A61">
      <w:pPr>
        <w:spacing w:after="0" w:line="240" w:lineRule="auto"/>
        <w:ind w:firstLine="709"/>
        <w:jc w:val="both"/>
        <w:rPr>
          <w:rFonts w:ascii="Times New Roman" w:eastAsia="Times New Roman" w:hAnsi="Times New Roman" w:cs="Times New Roman"/>
          <w:sz w:val="24"/>
          <w:szCs w:val="24"/>
        </w:rPr>
      </w:pPr>
    </w:p>
    <w:p w:rsidR="00C873D9" w:rsidRDefault="00AC1A61" w:rsidP="00796D5F">
      <w:pPr>
        <w:tabs>
          <w:tab w:val="left" w:pos="0"/>
          <w:tab w:val="left" w:pos="284"/>
          <w:tab w:val="left" w:pos="567"/>
          <w:tab w:val="left" w:pos="890"/>
        </w:tabs>
        <w:spacing w:after="0" w:line="240" w:lineRule="auto"/>
        <w:ind w:firstLine="709"/>
        <w:contextualSpacing/>
        <w:jc w:val="center"/>
        <w:rPr>
          <w:rFonts w:ascii="Times New Roman" w:eastAsia="Calibri" w:hAnsi="Times New Roman" w:cs="Times New Roman"/>
          <w:b/>
          <w:bCs/>
          <w:i/>
          <w:color w:val="000000" w:themeColor="text1"/>
          <w:sz w:val="24"/>
          <w:szCs w:val="24"/>
        </w:rPr>
      </w:pPr>
      <w:r>
        <w:rPr>
          <w:rFonts w:ascii="Times New Roman" w:eastAsia="Calibri" w:hAnsi="Times New Roman" w:cs="Times New Roman"/>
          <w:b/>
          <w:bCs/>
          <w:i/>
          <w:color w:val="000000" w:themeColor="text1"/>
          <w:sz w:val="24"/>
          <w:szCs w:val="24"/>
        </w:rPr>
        <w:t xml:space="preserve">2. </w:t>
      </w:r>
      <w:r w:rsidR="00083F65">
        <w:rPr>
          <w:rFonts w:ascii="Times New Roman" w:eastAsia="Calibri" w:hAnsi="Times New Roman" w:cs="Times New Roman"/>
          <w:b/>
          <w:bCs/>
          <w:i/>
          <w:color w:val="000000" w:themeColor="text1"/>
          <w:sz w:val="24"/>
          <w:szCs w:val="24"/>
        </w:rPr>
        <w:t xml:space="preserve">Dėl viešųjų ir privačių investicijų į </w:t>
      </w:r>
      <w:proofErr w:type="spellStart"/>
      <w:r w:rsidR="00083F65">
        <w:rPr>
          <w:rFonts w:ascii="Times New Roman" w:eastAsia="Calibri" w:hAnsi="Times New Roman" w:cs="Times New Roman"/>
          <w:b/>
          <w:bCs/>
          <w:i/>
          <w:color w:val="000000" w:themeColor="text1"/>
          <w:sz w:val="24"/>
          <w:szCs w:val="24"/>
        </w:rPr>
        <w:t>inovatyvius</w:t>
      </w:r>
      <w:proofErr w:type="spellEnd"/>
      <w:r w:rsidR="00083F65">
        <w:rPr>
          <w:rFonts w:ascii="Times New Roman" w:eastAsia="Calibri" w:hAnsi="Times New Roman" w:cs="Times New Roman"/>
          <w:b/>
          <w:bCs/>
          <w:i/>
          <w:color w:val="000000" w:themeColor="text1"/>
          <w:sz w:val="24"/>
          <w:szCs w:val="24"/>
        </w:rPr>
        <w:t xml:space="preserve"> produktus </w:t>
      </w:r>
      <w:r w:rsidR="00C873D9" w:rsidRPr="00C873D9">
        <w:rPr>
          <w:rFonts w:ascii="Times New Roman" w:eastAsia="Calibri" w:hAnsi="Times New Roman" w:cs="Times New Roman"/>
          <w:b/>
          <w:bCs/>
          <w:i/>
          <w:color w:val="000000" w:themeColor="text1"/>
          <w:sz w:val="24"/>
          <w:szCs w:val="24"/>
        </w:rPr>
        <w:t>būklė</w:t>
      </w:r>
      <w:r w:rsidR="00083F65">
        <w:rPr>
          <w:rFonts w:ascii="Times New Roman" w:eastAsia="Calibri" w:hAnsi="Times New Roman" w:cs="Times New Roman"/>
          <w:b/>
          <w:bCs/>
          <w:i/>
          <w:color w:val="000000" w:themeColor="text1"/>
          <w:sz w:val="24"/>
          <w:szCs w:val="24"/>
        </w:rPr>
        <w:t>s ir būtinų</w:t>
      </w:r>
      <w:r>
        <w:rPr>
          <w:rFonts w:ascii="Times New Roman" w:eastAsia="Calibri" w:hAnsi="Times New Roman" w:cs="Times New Roman"/>
          <w:b/>
          <w:bCs/>
          <w:i/>
          <w:color w:val="000000" w:themeColor="text1"/>
          <w:sz w:val="24"/>
          <w:szCs w:val="24"/>
        </w:rPr>
        <w:t xml:space="preserve"> sprendimų</w:t>
      </w:r>
    </w:p>
    <w:p w:rsidR="00407C64" w:rsidRPr="00C873D9" w:rsidRDefault="00407C64" w:rsidP="00C873D9">
      <w:pPr>
        <w:tabs>
          <w:tab w:val="left" w:pos="0"/>
          <w:tab w:val="left" w:pos="284"/>
          <w:tab w:val="left" w:pos="567"/>
          <w:tab w:val="left" w:pos="890"/>
        </w:tabs>
        <w:spacing w:after="0" w:line="240" w:lineRule="auto"/>
        <w:ind w:firstLine="709"/>
        <w:contextualSpacing/>
        <w:jc w:val="both"/>
        <w:rPr>
          <w:rFonts w:ascii="Times New Roman" w:eastAsia="Calibri" w:hAnsi="Times New Roman" w:cs="Times New Roman"/>
          <w:b/>
          <w:bCs/>
          <w:i/>
          <w:color w:val="000000" w:themeColor="text1"/>
          <w:sz w:val="24"/>
          <w:szCs w:val="24"/>
        </w:rPr>
      </w:pPr>
    </w:p>
    <w:p w:rsidR="00C873D9" w:rsidRPr="00C873D9" w:rsidRDefault="00C873D9" w:rsidP="00C873D9">
      <w:pPr>
        <w:tabs>
          <w:tab w:val="left" w:pos="993"/>
        </w:tabs>
        <w:spacing w:after="0" w:line="240" w:lineRule="auto"/>
        <w:ind w:firstLine="709"/>
        <w:jc w:val="both"/>
        <w:rPr>
          <w:rFonts w:ascii="Times New Roman" w:eastAsia="Calibri" w:hAnsi="Times New Roman" w:cs="Times New Roman"/>
          <w:color w:val="000000" w:themeColor="text1"/>
          <w:sz w:val="24"/>
          <w:szCs w:val="24"/>
        </w:rPr>
      </w:pPr>
      <w:r w:rsidRPr="00C873D9">
        <w:rPr>
          <w:rFonts w:ascii="Times New Roman" w:eastAsia="Calibri" w:hAnsi="Times New Roman" w:cs="Times New Roman"/>
          <w:color w:val="000000" w:themeColor="text1"/>
          <w:sz w:val="24"/>
          <w:szCs w:val="24"/>
        </w:rPr>
        <w:t xml:space="preserve">Europos reikalų komitetas 2015 m. gegužės 6 d. posėdyje svarstė klausimą „Viešosios ir privačios investicijos į </w:t>
      </w:r>
      <w:proofErr w:type="spellStart"/>
      <w:r w:rsidRPr="00C873D9">
        <w:rPr>
          <w:rFonts w:ascii="Times New Roman" w:eastAsia="Calibri" w:hAnsi="Times New Roman" w:cs="Times New Roman"/>
          <w:color w:val="000000" w:themeColor="text1"/>
          <w:sz w:val="24"/>
          <w:szCs w:val="24"/>
        </w:rPr>
        <w:t>inovatyvius</w:t>
      </w:r>
      <w:proofErr w:type="spellEnd"/>
      <w:r w:rsidRPr="00C873D9">
        <w:rPr>
          <w:rFonts w:ascii="Times New Roman" w:eastAsia="Calibri" w:hAnsi="Times New Roman" w:cs="Times New Roman"/>
          <w:color w:val="000000" w:themeColor="text1"/>
          <w:sz w:val="24"/>
          <w:szCs w:val="24"/>
        </w:rPr>
        <w:t xml:space="preserve"> produktus: būklė ir būtini sprendimai“. Diskusija buvo surengta remiantis 2015 m. Nacionalinės reformų darbotvarkės pateiktais rezultatais ir Europos Komisijos iniciatyvos „Inovacijų sąjunga“ 2015 m. rezultatų suvestine, </w:t>
      </w:r>
      <w:r w:rsidR="005B194F">
        <w:rPr>
          <w:rFonts w:ascii="Times New Roman" w:eastAsia="Calibri" w:hAnsi="Times New Roman" w:cs="Times New Roman"/>
          <w:color w:val="000000" w:themeColor="text1"/>
          <w:sz w:val="24"/>
          <w:szCs w:val="24"/>
        </w:rPr>
        <w:t>iš kurios matyti Lietuvos silpnumas šioje srityje.</w:t>
      </w:r>
    </w:p>
    <w:p w:rsidR="00083F65" w:rsidRDefault="00C873D9" w:rsidP="00C873D9">
      <w:pPr>
        <w:tabs>
          <w:tab w:val="left" w:pos="993"/>
        </w:tabs>
        <w:spacing w:after="0" w:line="240" w:lineRule="auto"/>
        <w:ind w:firstLine="709"/>
        <w:jc w:val="both"/>
        <w:rPr>
          <w:rFonts w:ascii="Times New Roman" w:eastAsia="Calibri" w:hAnsi="Times New Roman" w:cs="Times New Roman"/>
          <w:color w:val="000000" w:themeColor="text1"/>
          <w:sz w:val="24"/>
          <w:szCs w:val="24"/>
        </w:rPr>
      </w:pPr>
      <w:r w:rsidRPr="00C873D9">
        <w:rPr>
          <w:rFonts w:ascii="Times New Roman" w:eastAsia="Calibri" w:hAnsi="Times New Roman" w:cs="Times New Roman"/>
          <w:color w:val="000000" w:themeColor="text1"/>
          <w:sz w:val="24"/>
          <w:szCs w:val="24"/>
        </w:rPr>
        <w:t xml:space="preserve">Diskusijai medžiagą pateikė arba pasisakė Švietimo ir mokslo ministerijos, Ūkio ministerijos, Asociacijos „Infobalt“, Vilniaus universiteto mokslo ir inovacijų direkcijos atstovai. Buvo pateiktas 2015 m. balandžio 1 d. Seime organizuotos diskusijos  „Lietuva – </w:t>
      </w:r>
      <w:proofErr w:type="spellStart"/>
      <w:r w:rsidRPr="00C873D9">
        <w:rPr>
          <w:rFonts w:ascii="Times New Roman" w:eastAsia="Calibri" w:hAnsi="Times New Roman" w:cs="Times New Roman"/>
          <w:color w:val="000000" w:themeColor="text1"/>
          <w:sz w:val="24"/>
          <w:szCs w:val="24"/>
        </w:rPr>
        <w:t>inovatyvi</w:t>
      </w:r>
      <w:proofErr w:type="spellEnd"/>
      <w:r w:rsidRPr="00C873D9">
        <w:rPr>
          <w:rFonts w:ascii="Times New Roman" w:eastAsia="Calibri" w:hAnsi="Times New Roman" w:cs="Times New Roman"/>
          <w:color w:val="000000" w:themeColor="text1"/>
          <w:sz w:val="24"/>
          <w:szCs w:val="24"/>
        </w:rPr>
        <w:t xml:space="preserve"> šalis! Misija (ne) įmanoma?” apibendrinimas. Diskutuojant šia aktualia tema ne visi posėdžio dalyviai turėjo galimybę pareikšti savo požiūrį ir poziciją, todėl buvo nutarta tęsti diskusiją  rudenį, surengiant išvažiuojamąjį posėdį į Saulėtekio slėnį. </w:t>
      </w:r>
      <w:r w:rsidR="00083F65">
        <w:rPr>
          <w:rFonts w:ascii="Times New Roman" w:eastAsia="Calibri" w:hAnsi="Times New Roman" w:cs="Times New Roman"/>
          <w:color w:val="000000" w:themeColor="text1"/>
          <w:sz w:val="24"/>
          <w:szCs w:val="24"/>
        </w:rPr>
        <w:t>Numatoma apsikeisti nuomonėmis</w:t>
      </w:r>
      <w:r w:rsidRPr="00C873D9">
        <w:rPr>
          <w:rFonts w:ascii="Times New Roman" w:eastAsia="Calibri" w:hAnsi="Times New Roman" w:cs="Times New Roman"/>
          <w:color w:val="000000" w:themeColor="text1"/>
          <w:sz w:val="24"/>
          <w:szCs w:val="24"/>
        </w:rPr>
        <w:t xml:space="preserve"> šiais klausimais: </w:t>
      </w:r>
    </w:p>
    <w:p w:rsidR="00083F65" w:rsidRDefault="00C873D9" w:rsidP="005B194F">
      <w:pPr>
        <w:tabs>
          <w:tab w:val="left" w:pos="1134"/>
        </w:tabs>
        <w:spacing w:after="0" w:line="240" w:lineRule="auto"/>
        <w:ind w:firstLine="709"/>
        <w:jc w:val="both"/>
        <w:rPr>
          <w:rFonts w:ascii="Times New Roman" w:eastAsia="Calibri" w:hAnsi="Times New Roman" w:cs="Times New Roman"/>
          <w:color w:val="000000" w:themeColor="text1"/>
          <w:sz w:val="24"/>
          <w:szCs w:val="24"/>
        </w:rPr>
      </w:pPr>
      <w:r w:rsidRPr="00C873D9">
        <w:rPr>
          <w:rFonts w:ascii="Times New Roman" w:eastAsia="Calibri" w:hAnsi="Times New Roman" w:cs="Times New Roman"/>
          <w:color w:val="000000" w:themeColor="text1"/>
          <w:sz w:val="24"/>
          <w:szCs w:val="24"/>
        </w:rPr>
        <w:t>1. Viešųjų lėšų efektyvesnio panaudojimo būdai, Eksperimen</w:t>
      </w:r>
      <w:r w:rsidR="00A52DBA">
        <w:rPr>
          <w:rFonts w:ascii="Times New Roman" w:eastAsia="Calibri" w:hAnsi="Times New Roman" w:cs="Times New Roman"/>
          <w:color w:val="000000" w:themeColor="text1"/>
          <w:sz w:val="24"/>
          <w:szCs w:val="24"/>
        </w:rPr>
        <w:t>tinės plėtros infrastruktūros, fundamentinių ir t</w:t>
      </w:r>
      <w:r w:rsidRPr="00C873D9">
        <w:rPr>
          <w:rFonts w:ascii="Times New Roman" w:eastAsia="Calibri" w:hAnsi="Times New Roman" w:cs="Times New Roman"/>
          <w:color w:val="000000" w:themeColor="text1"/>
          <w:sz w:val="24"/>
          <w:szCs w:val="24"/>
        </w:rPr>
        <w:t>aikom</w:t>
      </w:r>
      <w:r w:rsidR="005B194F">
        <w:rPr>
          <w:rFonts w:ascii="Times New Roman" w:eastAsia="Calibri" w:hAnsi="Times New Roman" w:cs="Times New Roman"/>
          <w:color w:val="000000" w:themeColor="text1"/>
          <w:sz w:val="24"/>
          <w:szCs w:val="24"/>
        </w:rPr>
        <w:t>ųjų tyrimų finansavimo balansas;</w:t>
      </w:r>
      <w:r w:rsidRPr="00C873D9">
        <w:rPr>
          <w:rFonts w:ascii="Times New Roman" w:eastAsia="Calibri" w:hAnsi="Times New Roman" w:cs="Times New Roman"/>
          <w:color w:val="000000" w:themeColor="text1"/>
          <w:sz w:val="24"/>
          <w:szCs w:val="24"/>
        </w:rPr>
        <w:t xml:space="preserve"> </w:t>
      </w:r>
    </w:p>
    <w:p w:rsidR="00083F65" w:rsidRDefault="00C873D9" w:rsidP="00C873D9">
      <w:pPr>
        <w:tabs>
          <w:tab w:val="left" w:pos="993"/>
        </w:tabs>
        <w:spacing w:after="0" w:line="240" w:lineRule="auto"/>
        <w:ind w:firstLine="709"/>
        <w:jc w:val="both"/>
        <w:rPr>
          <w:rFonts w:ascii="Times New Roman" w:eastAsia="Calibri" w:hAnsi="Times New Roman" w:cs="Times New Roman"/>
          <w:color w:val="000000" w:themeColor="text1"/>
          <w:sz w:val="24"/>
          <w:szCs w:val="24"/>
        </w:rPr>
      </w:pPr>
      <w:r w:rsidRPr="00C873D9">
        <w:rPr>
          <w:rFonts w:ascii="Times New Roman" w:eastAsia="Calibri" w:hAnsi="Times New Roman" w:cs="Times New Roman"/>
          <w:color w:val="000000" w:themeColor="text1"/>
          <w:sz w:val="24"/>
          <w:szCs w:val="24"/>
        </w:rPr>
        <w:t>2. Viešųjų lėšų panaudojimas žmogiškųjų išteklių</w:t>
      </w:r>
      <w:r w:rsidR="00A52DBA">
        <w:rPr>
          <w:rFonts w:ascii="Times New Roman" w:eastAsia="Calibri" w:hAnsi="Times New Roman" w:cs="Times New Roman"/>
          <w:color w:val="000000" w:themeColor="text1"/>
          <w:sz w:val="24"/>
          <w:szCs w:val="24"/>
        </w:rPr>
        <w:t xml:space="preserve"> kvalifikacijos</w:t>
      </w:r>
      <w:r w:rsidRPr="00C873D9">
        <w:rPr>
          <w:rFonts w:ascii="Times New Roman" w:eastAsia="Calibri" w:hAnsi="Times New Roman" w:cs="Times New Roman"/>
          <w:color w:val="000000" w:themeColor="text1"/>
          <w:sz w:val="24"/>
          <w:szCs w:val="24"/>
        </w:rPr>
        <w:t xml:space="preserve"> ir d</w:t>
      </w:r>
      <w:r w:rsidR="00A52DBA">
        <w:rPr>
          <w:rFonts w:ascii="Times New Roman" w:eastAsia="Calibri" w:hAnsi="Times New Roman" w:cs="Times New Roman"/>
          <w:color w:val="000000" w:themeColor="text1"/>
          <w:sz w:val="24"/>
          <w:szCs w:val="24"/>
        </w:rPr>
        <w:t>arbo rinkos paklausos ryšio užtikrinimui</w:t>
      </w:r>
      <w:r w:rsidR="005B194F">
        <w:rPr>
          <w:rFonts w:ascii="Times New Roman" w:eastAsia="Calibri" w:hAnsi="Times New Roman" w:cs="Times New Roman"/>
          <w:color w:val="000000" w:themeColor="text1"/>
          <w:sz w:val="24"/>
          <w:szCs w:val="24"/>
        </w:rPr>
        <w:t>;</w:t>
      </w:r>
    </w:p>
    <w:p w:rsidR="00083F65" w:rsidRDefault="00C873D9" w:rsidP="00C873D9">
      <w:pPr>
        <w:tabs>
          <w:tab w:val="left" w:pos="993"/>
        </w:tabs>
        <w:spacing w:after="0" w:line="240" w:lineRule="auto"/>
        <w:ind w:firstLine="709"/>
        <w:jc w:val="both"/>
        <w:rPr>
          <w:rFonts w:ascii="Times New Roman" w:eastAsia="Calibri" w:hAnsi="Times New Roman" w:cs="Times New Roman"/>
          <w:color w:val="000000" w:themeColor="text1"/>
          <w:sz w:val="24"/>
          <w:szCs w:val="24"/>
        </w:rPr>
      </w:pPr>
      <w:r w:rsidRPr="00C873D9">
        <w:rPr>
          <w:rFonts w:ascii="Times New Roman" w:eastAsia="Calibri" w:hAnsi="Times New Roman" w:cs="Times New Roman"/>
          <w:color w:val="000000" w:themeColor="text1"/>
          <w:sz w:val="24"/>
          <w:szCs w:val="24"/>
        </w:rPr>
        <w:t>3. Sumanios specializacijos strategija ir jos sąryšis su mokslo, pramonės potencialu ir ekonomikos plėtros bei j</w:t>
      </w:r>
      <w:r w:rsidR="005B194F">
        <w:rPr>
          <w:rFonts w:ascii="Times New Roman" w:eastAsia="Calibri" w:hAnsi="Times New Roman" w:cs="Times New Roman"/>
          <w:color w:val="000000" w:themeColor="text1"/>
          <w:sz w:val="24"/>
          <w:szCs w:val="24"/>
        </w:rPr>
        <w:t>os konkurencingumo perspektyva;</w:t>
      </w:r>
    </w:p>
    <w:p w:rsidR="00083F65" w:rsidRDefault="00C873D9" w:rsidP="00C873D9">
      <w:pPr>
        <w:tabs>
          <w:tab w:val="left" w:pos="993"/>
        </w:tabs>
        <w:spacing w:after="0" w:line="240" w:lineRule="auto"/>
        <w:ind w:firstLine="709"/>
        <w:jc w:val="both"/>
        <w:rPr>
          <w:rFonts w:ascii="Times New Roman" w:eastAsia="Calibri" w:hAnsi="Times New Roman" w:cs="Times New Roman"/>
          <w:color w:val="000000" w:themeColor="text1"/>
          <w:sz w:val="24"/>
          <w:szCs w:val="24"/>
        </w:rPr>
      </w:pPr>
      <w:r w:rsidRPr="00C873D9">
        <w:rPr>
          <w:rFonts w:ascii="Times New Roman" w:eastAsia="Calibri" w:hAnsi="Times New Roman" w:cs="Times New Roman"/>
          <w:color w:val="000000" w:themeColor="text1"/>
          <w:sz w:val="24"/>
          <w:szCs w:val="24"/>
        </w:rPr>
        <w:t>4. Investicijų inovacijoms orientavimo iš proceso į rezu</w:t>
      </w:r>
      <w:r w:rsidR="005B194F">
        <w:rPr>
          <w:rFonts w:ascii="Times New Roman" w:eastAsia="Calibri" w:hAnsi="Times New Roman" w:cs="Times New Roman"/>
          <w:color w:val="000000" w:themeColor="text1"/>
          <w:sz w:val="24"/>
          <w:szCs w:val="24"/>
        </w:rPr>
        <w:t>ltatą galimybės;</w:t>
      </w:r>
      <w:r w:rsidRPr="00C873D9">
        <w:rPr>
          <w:rFonts w:ascii="Times New Roman" w:eastAsia="Calibri" w:hAnsi="Times New Roman" w:cs="Times New Roman"/>
          <w:color w:val="000000" w:themeColor="text1"/>
          <w:sz w:val="24"/>
          <w:szCs w:val="24"/>
        </w:rPr>
        <w:t xml:space="preserve"> </w:t>
      </w:r>
    </w:p>
    <w:p w:rsidR="00C873D9" w:rsidRPr="00C873D9" w:rsidRDefault="00C873D9" w:rsidP="00C873D9">
      <w:pPr>
        <w:tabs>
          <w:tab w:val="left" w:pos="993"/>
        </w:tabs>
        <w:spacing w:after="0" w:line="240" w:lineRule="auto"/>
        <w:ind w:firstLine="709"/>
        <w:jc w:val="both"/>
        <w:rPr>
          <w:rFonts w:ascii="Times New Roman" w:eastAsia="Calibri" w:hAnsi="Times New Roman" w:cs="Times New Roman"/>
          <w:color w:val="000000" w:themeColor="text1"/>
          <w:sz w:val="24"/>
          <w:szCs w:val="24"/>
        </w:rPr>
      </w:pPr>
      <w:r w:rsidRPr="00C873D9">
        <w:rPr>
          <w:rFonts w:ascii="Times New Roman" w:eastAsia="Calibri" w:hAnsi="Times New Roman" w:cs="Times New Roman"/>
          <w:color w:val="000000" w:themeColor="text1"/>
          <w:sz w:val="24"/>
          <w:szCs w:val="24"/>
        </w:rPr>
        <w:t>5.</w:t>
      </w:r>
      <w:r w:rsidR="00083F65">
        <w:rPr>
          <w:rFonts w:ascii="Times New Roman" w:eastAsia="Calibri" w:hAnsi="Times New Roman" w:cs="Times New Roman"/>
          <w:color w:val="000000" w:themeColor="text1"/>
          <w:sz w:val="24"/>
          <w:szCs w:val="24"/>
        </w:rPr>
        <w:t xml:space="preserve"> </w:t>
      </w:r>
      <w:r w:rsidRPr="00C873D9">
        <w:rPr>
          <w:rFonts w:ascii="Times New Roman" w:eastAsia="Calibri" w:hAnsi="Times New Roman" w:cs="Times New Roman"/>
          <w:color w:val="000000" w:themeColor="text1"/>
          <w:sz w:val="24"/>
          <w:szCs w:val="24"/>
        </w:rPr>
        <w:t>Teisinės bazės mokslo ir inovacinės</w:t>
      </w:r>
      <w:r w:rsidR="005B194F">
        <w:rPr>
          <w:rFonts w:ascii="Times New Roman" w:eastAsia="Calibri" w:hAnsi="Times New Roman" w:cs="Times New Roman"/>
          <w:color w:val="000000" w:themeColor="text1"/>
          <w:sz w:val="24"/>
          <w:szCs w:val="24"/>
        </w:rPr>
        <w:t xml:space="preserve"> veiklos gerinimui tobulinimas;</w:t>
      </w:r>
    </w:p>
    <w:p w:rsidR="00C873D9" w:rsidRPr="00C873D9" w:rsidRDefault="00083F65" w:rsidP="00C873D9">
      <w:pPr>
        <w:tabs>
          <w:tab w:val="left" w:pos="993"/>
        </w:tabs>
        <w:spacing w:after="0" w:line="240" w:lineRule="auto"/>
        <w:ind w:firstLine="709"/>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Atsižvelgus į minėtus klausimus planuojama priimti Komiteto sprendimą ir vykdyti tolimesnę klausimo parlamentinę kontrolę</w:t>
      </w:r>
      <w:r w:rsidR="00C873D9" w:rsidRPr="00C873D9">
        <w:rPr>
          <w:rFonts w:ascii="Times New Roman" w:eastAsia="Calibri" w:hAnsi="Times New Roman" w:cs="Times New Roman"/>
          <w:color w:val="000000" w:themeColor="text1"/>
          <w:sz w:val="24"/>
          <w:szCs w:val="24"/>
        </w:rPr>
        <w:t>.</w:t>
      </w:r>
    </w:p>
    <w:p w:rsidR="00BB0C2B" w:rsidRPr="00C873D9" w:rsidRDefault="00BB0C2B" w:rsidP="00C873D9">
      <w:pPr>
        <w:tabs>
          <w:tab w:val="left" w:pos="993"/>
        </w:tabs>
        <w:spacing w:after="0" w:line="240" w:lineRule="auto"/>
        <w:ind w:firstLine="709"/>
        <w:jc w:val="both"/>
        <w:rPr>
          <w:rFonts w:ascii="Times New Roman" w:eastAsia="Calibri" w:hAnsi="Times New Roman" w:cs="Times New Roman"/>
          <w:color w:val="000000" w:themeColor="text1"/>
          <w:sz w:val="24"/>
          <w:szCs w:val="24"/>
        </w:rPr>
      </w:pPr>
    </w:p>
    <w:p w:rsidR="00C873D9" w:rsidRPr="000812BA" w:rsidRDefault="00AC1A61" w:rsidP="00C873D9">
      <w:pPr>
        <w:spacing w:after="0" w:line="240" w:lineRule="auto"/>
        <w:ind w:firstLine="709"/>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3</w:t>
      </w:r>
      <w:r w:rsidR="00796D5F">
        <w:rPr>
          <w:rFonts w:ascii="Times New Roman" w:eastAsia="Times New Roman" w:hAnsi="Times New Roman" w:cs="Times New Roman"/>
          <w:b/>
          <w:i/>
          <w:sz w:val="24"/>
          <w:szCs w:val="24"/>
        </w:rPr>
        <w:t xml:space="preserve">. </w:t>
      </w:r>
      <w:r>
        <w:rPr>
          <w:rFonts w:ascii="Times New Roman" w:eastAsia="Times New Roman" w:hAnsi="Times New Roman" w:cs="Times New Roman"/>
          <w:b/>
          <w:i/>
          <w:sz w:val="24"/>
          <w:szCs w:val="24"/>
        </w:rPr>
        <w:t xml:space="preserve"> Dėl </w:t>
      </w:r>
      <w:r w:rsidR="00C873D9" w:rsidRPr="000812BA">
        <w:rPr>
          <w:rFonts w:ascii="Times New Roman" w:eastAsia="Times New Roman" w:hAnsi="Times New Roman" w:cs="Times New Roman"/>
          <w:b/>
          <w:i/>
          <w:sz w:val="24"/>
          <w:szCs w:val="24"/>
        </w:rPr>
        <w:t>derybų dėl Rusijos, Baltarusijos ir ES susitarimo dėl Baltijos valstybių elektros e</w:t>
      </w:r>
      <w:r>
        <w:rPr>
          <w:rFonts w:ascii="Times New Roman" w:eastAsia="Times New Roman" w:hAnsi="Times New Roman" w:cs="Times New Roman"/>
          <w:b/>
          <w:i/>
          <w:sz w:val="24"/>
          <w:szCs w:val="24"/>
        </w:rPr>
        <w:t>nergijos sistemos veikimo eigos</w:t>
      </w:r>
    </w:p>
    <w:p w:rsidR="00C873D9" w:rsidRPr="000812BA" w:rsidRDefault="00C873D9" w:rsidP="00C873D9">
      <w:pPr>
        <w:spacing w:after="0" w:line="240" w:lineRule="auto"/>
        <w:ind w:firstLine="709"/>
        <w:jc w:val="center"/>
        <w:rPr>
          <w:rFonts w:ascii="New time roman" w:eastAsia="Times New Roman" w:hAnsi="New time roman" w:cs="Times New Roman"/>
          <w:sz w:val="24"/>
          <w:szCs w:val="24"/>
        </w:rPr>
      </w:pPr>
    </w:p>
    <w:p w:rsidR="00C873D9" w:rsidRPr="000812BA" w:rsidRDefault="00C873D9" w:rsidP="00083F65">
      <w:pPr>
        <w:tabs>
          <w:tab w:val="left" w:pos="709"/>
        </w:tabs>
        <w:spacing w:before="75" w:after="0" w:line="240" w:lineRule="auto"/>
        <w:ind w:right="225"/>
        <w:jc w:val="both"/>
        <w:rPr>
          <w:rFonts w:ascii="New time roman" w:hAnsi="New time roman" w:cs="Tahoma"/>
          <w:sz w:val="24"/>
          <w:szCs w:val="24"/>
        </w:rPr>
      </w:pPr>
      <w:r>
        <w:rPr>
          <w:rFonts w:ascii="New time roman" w:hAnsi="New time roman"/>
          <w:bCs/>
          <w:iCs/>
          <w:sz w:val="24"/>
          <w:szCs w:val="24"/>
        </w:rPr>
        <w:tab/>
      </w:r>
      <w:r w:rsidRPr="000812BA">
        <w:rPr>
          <w:rFonts w:ascii="New time roman" w:hAnsi="New time roman"/>
          <w:bCs/>
          <w:iCs/>
          <w:sz w:val="24"/>
          <w:szCs w:val="24"/>
        </w:rPr>
        <w:t>Nuo 2</w:t>
      </w:r>
      <w:r w:rsidR="00AC1A61">
        <w:rPr>
          <w:rFonts w:ascii="New time roman" w:hAnsi="New time roman"/>
          <w:bCs/>
          <w:iCs/>
          <w:sz w:val="24"/>
          <w:szCs w:val="24"/>
        </w:rPr>
        <w:t>012 m. pradžios vyksta Europos K</w:t>
      </w:r>
      <w:r w:rsidRPr="000812BA">
        <w:rPr>
          <w:rFonts w:ascii="New time roman" w:hAnsi="New time roman"/>
          <w:bCs/>
          <w:iCs/>
          <w:sz w:val="24"/>
          <w:szCs w:val="24"/>
        </w:rPr>
        <w:t>omisijos derybos su Rus</w:t>
      </w:r>
      <w:r w:rsidR="00AC1A61">
        <w:rPr>
          <w:rFonts w:ascii="New time roman" w:hAnsi="New time roman"/>
          <w:bCs/>
          <w:iCs/>
          <w:sz w:val="24"/>
          <w:szCs w:val="24"/>
        </w:rPr>
        <w:t>ijos Federacija ir Baltarusija (</w:t>
      </w:r>
      <w:r w:rsidRPr="000812BA">
        <w:rPr>
          <w:rFonts w:ascii="New time roman" w:hAnsi="New time roman"/>
          <w:bCs/>
          <w:iCs/>
          <w:sz w:val="24"/>
          <w:szCs w:val="24"/>
        </w:rPr>
        <w:t>dal</w:t>
      </w:r>
      <w:r w:rsidR="00AC1A61">
        <w:rPr>
          <w:rFonts w:ascii="New time roman" w:hAnsi="New time roman"/>
          <w:bCs/>
          <w:iCs/>
          <w:sz w:val="24"/>
          <w:szCs w:val="24"/>
        </w:rPr>
        <w:t>yvaujant ir Baltijos valstybėms)</w:t>
      </w:r>
      <w:r w:rsidRPr="000812BA">
        <w:rPr>
          <w:rFonts w:ascii="New time roman" w:hAnsi="New time roman"/>
          <w:bCs/>
          <w:iCs/>
          <w:sz w:val="24"/>
          <w:szCs w:val="24"/>
        </w:rPr>
        <w:t xml:space="preserve"> dėl Baltijos valstybių narių elektros energijos sistemos veikimo, atsižvelgiant į Sutarties dėl Europos Sąjungos veikimo 218 str. 3 ir 4 d. (</w:t>
      </w:r>
      <w:r w:rsidR="00083F65">
        <w:rPr>
          <w:rFonts w:ascii="New time roman" w:hAnsi="New time roman" w:cs="Tahoma"/>
          <w:sz w:val="24"/>
          <w:szCs w:val="24"/>
        </w:rPr>
        <w:t>218 str. 3).</w:t>
      </w:r>
      <w:r w:rsidRPr="000812BA">
        <w:rPr>
          <w:rFonts w:ascii="New time roman" w:hAnsi="New time roman" w:cs="Tahoma"/>
          <w:sz w:val="24"/>
          <w:szCs w:val="24"/>
        </w:rPr>
        <w:t xml:space="preserve"> Kai numatytas sudaryti susitarimas išimtinai ar daugiausiai yra susijęs su bendra užsienio ir saugumo politika, </w:t>
      </w:r>
      <w:r w:rsidR="00AC1A61">
        <w:rPr>
          <w:rFonts w:ascii="New time roman" w:hAnsi="New time roman" w:cs="Tahoma"/>
          <w:sz w:val="24"/>
          <w:szCs w:val="24"/>
        </w:rPr>
        <w:t xml:space="preserve">Europos </w:t>
      </w:r>
      <w:r w:rsidRPr="000812BA">
        <w:rPr>
          <w:rFonts w:ascii="New time roman" w:hAnsi="New time roman" w:cs="Tahoma"/>
          <w:sz w:val="24"/>
          <w:szCs w:val="24"/>
        </w:rPr>
        <w:t>Komisija arba Sąjungos vyriausiasis įgaliotinis užsienio reikalams ir saugumo politikai teikia rekomendacijas Tarybai, o ši priima sprendimą, kuriuo įgalioja pradėti derybas ir kuriuo, atsižvelgiant į numatyto sudaryti susitarimo dalyką, skiriamas Sąjungos derybų grupė</w:t>
      </w:r>
      <w:r w:rsidR="00AC1A61">
        <w:rPr>
          <w:rFonts w:ascii="New time roman" w:hAnsi="New time roman" w:cs="Tahoma"/>
          <w:sz w:val="24"/>
          <w:szCs w:val="24"/>
        </w:rPr>
        <w:t xml:space="preserve">s derybininkas arba vadovas. </w:t>
      </w:r>
      <w:r w:rsidRPr="000812BA">
        <w:rPr>
          <w:rFonts w:ascii="New time roman" w:hAnsi="New time roman" w:cs="Tahoma"/>
          <w:sz w:val="24"/>
          <w:szCs w:val="24"/>
        </w:rPr>
        <w:t>Taryba gali duoti nurodymus derybininkui ir paskirti specialų komitetą, su kuriuo privalo</w:t>
      </w:r>
      <w:r w:rsidR="00AC1A61">
        <w:rPr>
          <w:rFonts w:ascii="New time roman" w:hAnsi="New time roman" w:cs="Tahoma"/>
          <w:sz w:val="24"/>
          <w:szCs w:val="24"/>
        </w:rPr>
        <w:t>ma konsultuotis vedant derybas.</w:t>
      </w:r>
    </w:p>
    <w:p w:rsidR="00C873D9" w:rsidRPr="000812BA" w:rsidRDefault="00C873D9" w:rsidP="00AC1A61">
      <w:pPr>
        <w:tabs>
          <w:tab w:val="left" w:pos="709"/>
        </w:tabs>
        <w:autoSpaceDE w:val="0"/>
        <w:autoSpaceDN w:val="0"/>
        <w:adjustRightInd w:val="0"/>
        <w:spacing w:after="0" w:line="240" w:lineRule="auto"/>
        <w:jc w:val="both"/>
        <w:rPr>
          <w:rFonts w:ascii="New time roman" w:hAnsi="New time roman"/>
          <w:bCs/>
          <w:iCs/>
          <w:sz w:val="24"/>
          <w:szCs w:val="24"/>
        </w:rPr>
      </w:pPr>
      <w:r>
        <w:rPr>
          <w:rFonts w:ascii="New time roman" w:hAnsi="New time roman"/>
          <w:bCs/>
          <w:iCs/>
          <w:sz w:val="24"/>
          <w:szCs w:val="24"/>
        </w:rPr>
        <w:lastRenderedPageBreak/>
        <w:tab/>
      </w:r>
      <w:r w:rsidRPr="000812BA">
        <w:rPr>
          <w:rFonts w:ascii="New time roman" w:hAnsi="New time roman"/>
          <w:bCs/>
          <w:iCs/>
          <w:sz w:val="24"/>
          <w:szCs w:val="24"/>
        </w:rPr>
        <w:t xml:space="preserve">Mandatą derėtis Europos </w:t>
      </w:r>
      <w:r w:rsidR="00AC1A61">
        <w:rPr>
          <w:rFonts w:ascii="New time roman" w:hAnsi="New time roman"/>
          <w:bCs/>
          <w:iCs/>
          <w:sz w:val="24"/>
          <w:szCs w:val="24"/>
        </w:rPr>
        <w:t xml:space="preserve">Sąjungos </w:t>
      </w:r>
      <w:r w:rsidRPr="000812BA">
        <w:rPr>
          <w:rFonts w:ascii="New time roman" w:hAnsi="New time roman"/>
          <w:bCs/>
          <w:iCs/>
          <w:sz w:val="24"/>
          <w:szCs w:val="24"/>
        </w:rPr>
        <w:t>taryba Europos komisijai suteikė 2012 m. vasario 28 d. Europos komiteto sprendimu šis klausimas svarstytas 2013 m. lapkričio 6 ir gruodžio 18 d., 2014 m. birželio 6 d.. Derybos buvo suspenduotos iki Baltijos šalių sinchronizacijos studijos įvertinimo.  2015 m. birželio 3 d. ERK vėl svarstė šio klausimo eigos pažangą (riboto naudojimo).</w:t>
      </w:r>
    </w:p>
    <w:p w:rsidR="00687103" w:rsidRPr="000E3276" w:rsidRDefault="00687103" w:rsidP="00C873D9">
      <w:pPr>
        <w:spacing w:after="0" w:line="240" w:lineRule="auto"/>
        <w:ind w:firstLine="709"/>
        <w:jc w:val="both"/>
        <w:rPr>
          <w:rFonts w:ascii="Times New Roman" w:eastAsia="Times New Roman" w:hAnsi="Times New Roman" w:cs="Times New Roman"/>
          <w:sz w:val="24"/>
          <w:szCs w:val="24"/>
        </w:rPr>
      </w:pPr>
    </w:p>
    <w:p w:rsidR="00A535A2" w:rsidRPr="00A535A2" w:rsidRDefault="00796D5F" w:rsidP="00A535A2">
      <w:pPr>
        <w:spacing w:after="0" w:line="360" w:lineRule="auto"/>
        <w:ind w:firstLine="567"/>
        <w:jc w:val="center"/>
        <w:rPr>
          <w:rFonts w:ascii="Times New Roman" w:hAnsi="Times New Roman"/>
          <w:b/>
          <w:i/>
          <w:sz w:val="24"/>
          <w:szCs w:val="24"/>
        </w:rPr>
      </w:pPr>
      <w:r>
        <w:rPr>
          <w:rFonts w:ascii="Times New Roman" w:hAnsi="Times New Roman"/>
          <w:b/>
          <w:i/>
          <w:sz w:val="24"/>
          <w:szCs w:val="24"/>
        </w:rPr>
        <w:t xml:space="preserve">4. </w:t>
      </w:r>
      <w:r w:rsidR="00A535A2">
        <w:rPr>
          <w:rFonts w:ascii="Times New Roman" w:hAnsi="Times New Roman"/>
          <w:b/>
          <w:i/>
          <w:sz w:val="24"/>
          <w:szCs w:val="24"/>
        </w:rPr>
        <w:t>Europos Audito Rūmų ataskaita</w:t>
      </w:r>
    </w:p>
    <w:p w:rsidR="00A535A2" w:rsidRPr="001425D9" w:rsidRDefault="00A535A2" w:rsidP="00A535A2">
      <w:pPr>
        <w:spacing w:after="0" w:line="240" w:lineRule="auto"/>
        <w:ind w:firstLine="567"/>
        <w:jc w:val="both"/>
        <w:rPr>
          <w:rFonts w:ascii="Times New Roman" w:hAnsi="Times New Roman" w:cs="Times New Roman"/>
          <w:color w:val="000000"/>
          <w:sz w:val="24"/>
          <w:szCs w:val="24"/>
        </w:rPr>
      </w:pPr>
      <w:r>
        <w:rPr>
          <w:rFonts w:ascii="Times New Roman" w:hAnsi="Times New Roman"/>
          <w:sz w:val="24"/>
          <w:szCs w:val="24"/>
        </w:rPr>
        <w:t>Europos audito rū</w:t>
      </w:r>
      <w:r w:rsidR="00083F65">
        <w:rPr>
          <w:rFonts w:ascii="Times New Roman" w:hAnsi="Times New Roman"/>
          <w:sz w:val="24"/>
          <w:szCs w:val="24"/>
        </w:rPr>
        <w:t>mų atskaitos svarstymas – viena</w:t>
      </w:r>
      <w:r>
        <w:rPr>
          <w:rFonts w:ascii="Times New Roman" w:hAnsi="Times New Roman"/>
          <w:sz w:val="24"/>
          <w:szCs w:val="24"/>
        </w:rPr>
        <w:t xml:space="preserve"> </w:t>
      </w:r>
      <w:r w:rsidR="00083F65">
        <w:rPr>
          <w:rFonts w:ascii="Times New Roman" w:hAnsi="Times New Roman"/>
          <w:sz w:val="24"/>
          <w:szCs w:val="24"/>
        </w:rPr>
        <w:t>K</w:t>
      </w:r>
      <w:r>
        <w:rPr>
          <w:rFonts w:ascii="Times New Roman" w:hAnsi="Times New Roman"/>
          <w:sz w:val="24"/>
          <w:szCs w:val="24"/>
        </w:rPr>
        <w:t xml:space="preserve">omiteto parlamentinės kontrolės sričių. Kaip ir kasmet, </w:t>
      </w:r>
      <w:r w:rsidR="00083F65">
        <w:rPr>
          <w:rFonts w:ascii="Times New Roman" w:hAnsi="Times New Roman"/>
          <w:sz w:val="24"/>
          <w:szCs w:val="24"/>
        </w:rPr>
        <w:t>K</w:t>
      </w:r>
      <w:r w:rsidRPr="00F462F2">
        <w:rPr>
          <w:rFonts w:ascii="Times New Roman" w:hAnsi="Times New Roman"/>
          <w:sz w:val="24"/>
          <w:szCs w:val="24"/>
        </w:rPr>
        <w:t xml:space="preserve">omiteto posėdyje </w:t>
      </w:r>
      <w:r>
        <w:rPr>
          <w:rFonts w:ascii="Times New Roman" w:hAnsi="Times New Roman"/>
          <w:sz w:val="24"/>
          <w:szCs w:val="24"/>
        </w:rPr>
        <w:t>(</w:t>
      </w:r>
      <w:r w:rsidRPr="00F462F2">
        <w:rPr>
          <w:rFonts w:ascii="Times New Roman" w:hAnsi="Times New Roman"/>
          <w:sz w:val="24"/>
          <w:szCs w:val="24"/>
        </w:rPr>
        <w:t xml:space="preserve">2015 m. kovo 20 d. </w:t>
      </w:r>
      <w:r>
        <w:rPr>
          <w:rFonts w:ascii="Times New Roman" w:hAnsi="Times New Roman"/>
          <w:sz w:val="24"/>
          <w:szCs w:val="24"/>
        </w:rPr>
        <w:t xml:space="preserve">) </w:t>
      </w:r>
      <w:r w:rsidRPr="00F462F2">
        <w:rPr>
          <w:rFonts w:ascii="Times New Roman" w:hAnsi="Times New Roman"/>
          <w:sz w:val="24"/>
          <w:szCs w:val="24"/>
        </w:rPr>
        <w:t xml:space="preserve">Europos Audito rūmų narė Rasa Budbergytė pristatė Europos Audito rūmų ataskaitą apie 2013 finansinių metų </w:t>
      </w:r>
      <w:r w:rsidR="00083F65">
        <w:rPr>
          <w:rFonts w:ascii="Times New Roman" w:hAnsi="Times New Roman"/>
          <w:sz w:val="24"/>
          <w:szCs w:val="24"/>
        </w:rPr>
        <w:t>ES</w:t>
      </w:r>
      <w:r w:rsidRPr="00F462F2">
        <w:rPr>
          <w:rFonts w:ascii="Times New Roman" w:hAnsi="Times New Roman"/>
          <w:sz w:val="24"/>
          <w:szCs w:val="24"/>
        </w:rPr>
        <w:t xml:space="preserve"> biudžeto vykdymą</w:t>
      </w:r>
      <w:r>
        <w:rPr>
          <w:rFonts w:ascii="Times New Roman" w:hAnsi="Times New Roman"/>
          <w:sz w:val="24"/>
          <w:szCs w:val="24"/>
        </w:rPr>
        <w:t xml:space="preserve">. </w:t>
      </w:r>
      <w:r w:rsidRPr="001425D9">
        <w:rPr>
          <w:rFonts w:ascii="Times New Roman" w:hAnsi="Times New Roman" w:cs="Times New Roman"/>
          <w:sz w:val="24"/>
          <w:szCs w:val="24"/>
        </w:rPr>
        <w:t xml:space="preserve">Komiteto nariai buvo informuoti, kad </w:t>
      </w:r>
      <w:r w:rsidRPr="001425D9">
        <w:rPr>
          <w:rFonts w:ascii="Times New Roman" w:hAnsi="Times New Roman" w:cs="Times New Roman"/>
          <w:color w:val="000000"/>
          <w:sz w:val="24"/>
          <w:szCs w:val="24"/>
        </w:rPr>
        <w:t xml:space="preserve">ES biudžeto </w:t>
      </w:r>
      <w:r w:rsidRPr="001425D9">
        <w:rPr>
          <w:rFonts w:ascii="Times New Roman" w:hAnsi="Times New Roman" w:cs="Times New Roman"/>
          <w:bCs/>
          <w:color w:val="000000"/>
          <w:sz w:val="24"/>
          <w:szCs w:val="24"/>
        </w:rPr>
        <w:t>pajamos</w:t>
      </w:r>
      <w:r w:rsidRPr="001425D9">
        <w:rPr>
          <w:rFonts w:ascii="Times New Roman" w:hAnsi="Times New Roman" w:cs="Times New Roman"/>
          <w:color w:val="000000"/>
          <w:sz w:val="24"/>
          <w:szCs w:val="24"/>
        </w:rPr>
        <w:t xml:space="preserve"> ir įsipareigojimai iš esmės yra </w:t>
      </w:r>
      <w:r w:rsidRPr="001425D9">
        <w:rPr>
          <w:rFonts w:ascii="Times New Roman" w:hAnsi="Times New Roman" w:cs="Times New Roman"/>
          <w:bCs/>
          <w:color w:val="000000"/>
          <w:sz w:val="24"/>
          <w:szCs w:val="24"/>
        </w:rPr>
        <w:t>teisėti</w:t>
      </w:r>
      <w:r w:rsidRPr="001425D9">
        <w:rPr>
          <w:rFonts w:ascii="Times New Roman" w:hAnsi="Times New Roman" w:cs="Times New Roman"/>
          <w:color w:val="000000"/>
          <w:sz w:val="24"/>
          <w:szCs w:val="24"/>
        </w:rPr>
        <w:t xml:space="preserve"> ir </w:t>
      </w:r>
      <w:r w:rsidRPr="001425D9">
        <w:rPr>
          <w:rFonts w:ascii="Times New Roman" w:hAnsi="Times New Roman" w:cs="Times New Roman"/>
          <w:bCs/>
          <w:color w:val="000000"/>
          <w:sz w:val="24"/>
          <w:szCs w:val="24"/>
        </w:rPr>
        <w:t xml:space="preserve">tvarkingi, tuo tarpu </w:t>
      </w:r>
      <w:r w:rsidRPr="001425D9">
        <w:rPr>
          <w:rFonts w:ascii="Times New Roman" w:hAnsi="Times New Roman" w:cs="Times New Roman"/>
          <w:color w:val="000000"/>
          <w:sz w:val="24"/>
          <w:szCs w:val="24"/>
        </w:rPr>
        <w:t xml:space="preserve">2013 m. </w:t>
      </w:r>
      <w:r w:rsidRPr="001425D9">
        <w:rPr>
          <w:rFonts w:ascii="Times New Roman" w:hAnsi="Times New Roman" w:cs="Times New Roman"/>
          <w:bCs/>
          <w:color w:val="000000"/>
          <w:sz w:val="24"/>
          <w:szCs w:val="24"/>
        </w:rPr>
        <w:t>mokėjimai</w:t>
      </w:r>
      <w:r w:rsidRPr="001425D9">
        <w:rPr>
          <w:rFonts w:ascii="Times New Roman" w:hAnsi="Times New Roman" w:cs="Times New Roman"/>
          <w:color w:val="000000"/>
          <w:sz w:val="24"/>
          <w:szCs w:val="24"/>
        </w:rPr>
        <w:t xml:space="preserve"> yra reikšmingai paveikti klaidų. </w:t>
      </w:r>
      <w:r w:rsidRPr="001425D9">
        <w:rPr>
          <w:rFonts w:ascii="Times New Roman" w:hAnsi="Times New Roman" w:cs="Times New Roman"/>
          <w:bCs/>
          <w:color w:val="000000"/>
          <w:sz w:val="24"/>
          <w:szCs w:val="24"/>
        </w:rPr>
        <w:t>Klaidų lygis</w:t>
      </w:r>
      <w:r w:rsidRPr="001425D9">
        <w:rPr>
          <w:rFonts w:ascii="Times New Roman" w:hAnsi="Times New Roman" w:cs="Times New Roman"/>
          <w:color w:val="000000"/>
          <w:sz w:val="24"/>
          <w:szCs w:val="24"/>
        </w:rPr>
        <w:t xml:space="preserve"> mokėjimuose yra </w:t>
      </w:r>
      <w:r w:rsidRPr="001425D9">
        <w:rPr>
          <w:rFonts w:ascii="Times New Roman" w:hAnsi="Times New Roman" w:cs="Times New Roman"/>
          <w:bCs/>
          <w:color w:val="000000"/>
          <w:sz w:val="24"/>
          <w:szCs w:val="24"/>
        </w:rPr>
        <w:t>4,7%</w:t>
      </w:r>
      <w:r w:rsidRPr="001425D9">
        <w:rPr>
          <w:rFonts w:ascii="Times New Roman" w:hAnsi="Times New Roman" w:cs="Times New Roman"/>
          <w:color w:val="000000"/>
          <w:sz w:val="24"/>
          <w:szCs w:val="24"/>
        </w:rPr>
        <w:t>, ir viršija 2 % reikšmingumo ribą. Audito rūmų narė akcentavo nepakankamą dėmesį veiklos rezultatams, kuomet</w:t>
      </w:r>
      <w:r w:rsidRPr="001425D9">
        <w:rPr>
          <w:rFonts w:ascii="Times New Roman" w:hAnsi="Times New Roman" w:cs="Times New Roman"/>
          <w:sz w:val="24"/>
          <w:szCs w:val="24"/>
        </w:rPr>
        <w:t xml:space="preserve"> valstybės narės orientuojasi ne į rezultatus, o į procedūrų laikymąsi ir lėšų įsisavinimą. Atkreipiamas dėmesys į informacijos apie strategijos </w:t>
      </w:r>
      <w:r w:rsidR="00083F65">
        <w:rPr>
          <w:rFonts w:ascii="Times New Roman" w:hAnsi="Times New Roman" w:cs="Times New Roman"/>
          <w:sz w:val="24"/>
          <w:szCs w:val="24"/>
        </w:rPr>
        <w:t>„</w:t>
      </w:r>
      <w:r w:rsidRPr="001425D9">
        <w:rPr>
          <w:rFonts w:ascii="Times New Roman" w:hAnsi="Times New Roman" w:cs="Times New Roman"/>
          <w:color w:val="000000"/>
          <w:sz w:val="24"/>
          <w:szCs w:val="24"/>
        </w:rPr>
        <w:t>Europa 2020</w:t>
      </w:r>
      <w:r w:rsidR="00083F65">
        <w:rPr>
          <w:rFonts w:ascii="Times New Roman" w:hAnsi="Times New Roman" w:cs="Times New Roman"/>
          <w:color w:val="000000"/>
          <w:sz w:val="24"/>
          <w:szCs w:val="24"/>
        </w:rPr>
        <w:t>“</w:t>
      </w:r>
      <w:r w:rsidRPr="001425D9">
        <w:rPr>
          <w:rFonts w:ascii="Times New Roman" w:hAnsi="Times New Roman" w:cs="Times New Roman"/>
          <w:color w:val="000000"/>
          <w:sz w:val="24"/>
          <w:szCs w:val="24"/>
        </w:rPr>
        <w:t xml:space="preserve"> tikslų įgyvendinimo pažangą trūkumą.</w:t>
      </w:r>
    </w:p>
    <w:p w:rsidR="00A535A2" w:rsidRDefault="00A535A2" w:rsidP="00C873D9">
      <w:pPr>
        <w:spacing w:after="0" w:line="240" w:lineRule="auto"/>
        <w:ind w:firstLine="709"/>
        <w:jc w:val="both"/>
        <w:rPr>
          <w:rFonts w:ascii="Times New Roman" w:eastAsia="Times New Roman" w:hAnsi="Times New Roman" w:cs="Times New Roman"/>
          <w:sz w:val="24"/>
          <w:szCs w:val="24"/>
        </w:rPr>
      </w:pPr>
    </w:p>
    <w:p w:rsidR="00A535A2" w:rsidRDefault="00796D5F" w:rsidP="00A535A2">
      <w:pPr>
        <w:spacing w:after="0" w:line="360" w:lineRule="auto"/>
        <w:ind w:firstLine="567"/>
        <w:jc w:val="center"/>
        <w:rPr>
          <w:rFonts w:ascii="Times New Roman" w:hAnsi="Times New Roman"/>
          <w:b/>
          <w:bCs/>
          <w:i/>
          <w:kern w:val="32"/>
          <w:sz w:val="24"/>
          <w:szCs w:val="24"/>
        </w:rPr>
      </w:pPr>
      <w:r>
        <w:rPr>
          <w:rFonts w:ascii="Times New Roman" w:hAnsi="Times New Roman"/>
          <w:b/>
          <w:bCs/>
          <w:i/>
          <w:kern w:val="32"/>
          <w:sz w:val="24"/>
          <w:szCs w:val="24"/>
        </w:rPr>
        <w:t xml:space="preserve">5. </w:t>
      </w:r>
      <w:r w:rsidR="00A535A2" w:rsidRPr="006206DE">
        <w:rPr>
          <w:rFonts w:ascii="Times New Roman" w:hAnsi="Times New Roman"/>
          <w:b/>
          <w:bCs/>
          <w:i/>
          <w:kern w:val="32"/>
          <w:sz w:val="24"/>
          <w:szCs w:val="24"/>
        </w:rPr>
        <w:t>Lietuvos Europos Sąjungos politikos 2015–2020 metų prioritetai</w:t>
      </w:r>
    </w:p>
    <w:p w:rsidR="00344912" w:rsidRDefault="00344912" w:rsidP="00A535A2">
      <w:pPr>
        <w:spacing w:after="0" w:line="240" w:lineRule="auto"/>
        <w:ind w:firstLine="567"/>
        <w:jc w:val="both"/>
        <w:rPr>
          <w:rFonts w:ascii="Times New Roman" w:hAnsi="Times New Roman"/>
          <w:sz w:val="24"/>
          <w:szCs w:val="24"/>
          <w:lang w:eastAsia="lt-LT"/>
        </w:rPr>
      </w:pPr>
      <w:r>
        <w:rPr>
          <w:rFonts w:ascii="Times New Roman" w:hAnsi="Times New Roman"/>
          <w:sz w:val="24"/>
          <w:szCs w:val="24"/>
        </w:rPr>
        <w:t>2015 m.</w:t>
      </w:r>
      <w:r w:rsidR="00A535A2" w:rsidRPr="00F462F2">
        <w:rPr>
          <w:rFonts w:ascii="Times New Roman" w:hAnsi="Times New Roman"/>
          <w:sz w:val="24"/>
          <w:szCs w:val="24"/>
        </w:rPr>
        <w:t xml:space="preserve"> gegužės 15 ir 20 d. </w:t>
      </w:r>
      <w:r>
        <w:rPr>
          <w:rFonts w:ascii="Times New Roman" w:hAnsi="Times New Roman"/>
          <w:sz w:val="24"/>
          <w:szCs w:val="24"/>
        </w:rPr>
        <w:t>K</w:t>
      </w:r>
      <w:r w:rsidR="00A535A2" w:rsidRPr="00F462F2">
        <w:rPr>
          <w:rFonts w:ascii="Times New Roman" w:hAnsi="Times New Roman"/>
          <w:sz w:val="24"/>
          <w:szCs w:val="24"/>
        </w:rPr>
        <w:t>omitet</w:t>
      </w:r>
      <w:r w:rsidR="00A535A2">
        <w:rPr>
          <w:rFonts w:ascii="Times New Roman" w:hAnsi="Times New Roman"/>
          <w:sz w:val="24"/>
          <w:szCs w:val="24"/>
        </w:rPr>
        <w:t>as nagrinėjo</w:t>
      </w:r>
      <w:r w:rsidR="00A535A2" w:rsidRPr="00F462F2">
        <w:rPr>
          <w:rFonts w:ascii="Times New Roman" w:hAnsi="Times New Roman"/>
          <w:sz w:val="24"/>
          <w:szCs w:val="24"/>
        </w:rPr>
        <w:t xml:space="preserve"> Užsienio reikalų ministerijos pareng</w:t>
      </w:r>
      <w:r w:rsidR="00A535A2">
        <w:rPr>
          <w:rFonts w:ascii="Times New Roman" w:hAnsi="Times New Roman"/>
          <w:sz w:val="24"/>
          <w:szCs w:val="24"/>
        </w:rPr>
        <w:t>tą</w:t>
      </w:r>
      <w:r w:rsidR="00A535A2" w:rsidRPr="00F462F2">
        <w:rPr>
          <w:rFonts w:ascii="Times New Roman" w:hAnsi="Times New Roman"/>
          <w:sz w:val="24"/>
          <w:szCs w:val="24"/>
        </w:rPr>
        <w:t xml:space="preserve"> </w:t>
      </w:r>
      <w:r w:rsidR="00A535A2" w:rsidRPr="00F462F2">
        <w:rPr>
          <w:rFonts w:ascii="Times New Roman" w:hAnsi="Times New Roman"/>
          <w:bCs/>
          <w:kern w:val="32"/>
          <w:sz w:val="24"/>
          <w:szCs w:val="24"/>
          <w:lang w:eastAsia="lt-LT"/>
        </w:rPr>
        <w:t>Lietuvos Europos Sąjungos politikos 2015–2020 metų strateginių krypčių projekt</w:t>
      </w:r>
      <w:r w:rsidR="00A535A2">
        <w:rPr>
          <w:rFonts w:ascii="Times New Roman" w:hAnsi="Times New Roman"/>
          <w:bCs/>
          <w:kern w:val="32"/>
          <w:sz w:val="24"/>
          <w:szCs w:val="24"/>
          <w:lang w:eastAsia="lt-LT"/>
        </w:rPr>
        <w:t>ą</w:t>
      </w:r>
      <w:r w:rsidR="00A535A2" w:rsidRPr="00F462F2">
        <w:rPr>
          <w:rFonts w:ascii="Times New Roman" w:hAnsi="Times New Roman"/>
          <w:bCs/>
          <w:kern w:val="32"/>
          <w:sz w:val="24"/>
          <w:szCs w:val="24"/>
          <w:lang w:eastAsia="lt-LT"/>
        </w:rPr>
        <w:t xml:space="preserve"> „Auganti ir saugi Lietuva veiksmingoje Europos Sąjungoje“.</w:t>
      </w:r>
      <w:r w:rsidR="00A535A2">
        <w:rPr>
          <w:rFonts w:ascii="Times New Roman" w:hAnsi="Times New Roman"/>
          <w:bCs/>
          <w:kern w:val="32"/>
          <w:sz w:val="24"/>
          <w:szCs w:val="24"/>
          <w:lang w:eastAsia="lt-LT"/>
        </w:rPr>
        <w:t xml:space="preserve"> </w:t>
      </w:r>
      <w:r>
        <w:rPr>
          <w:rFonts w:ascii="Times New Roman" w:hAnsi="Times New Roman"/>
          <w:bCs/>
          <w:kern w:val="32"/>
          <w:sz w:val="24"/>
          <w:szCs w:val="24"/>
          <w:lang w:eastAsia="lt-LT"/>
        </w:rPr>
        <w:t xml:space="preserve">Remiantis </w:t>
      </w:r>
      <w:r w:rsidR="00A535A2" w:rsidRPr="00F462F2">
        <w:rPr>
          <w:rFonts w:ascii="Times New Roman" w:hAnsi="Times New Roman"/>
          <w:sz w:val="24"/>
          <w:szCs w:val="24"/>
          <w:lang w:eastAsia="lt-LT"/>
        </w:rPr>
        <w:t>Lietuvos ES politikos 2015-2020 metų strateginėmis kryptimis siekiama užtikrinti nuoseklią, aktyvią, į rezultatus orientuotą, nacionalinius ir ES interesus atitinkančią Lietuvos ES politiką ir šios politikos tęstinumą bei užtikrinti, kad valstybės instituc</w:t>
      </w:r>
      <w:r>
        <w:rPr>
          <w:rFonts w:ascii="Times New Roman" w:hAnsi="Times New Roman"/>
          <w:sz w:val="24"/>
          <w:szCs w:val="24"/>
          <w:lang w:eastAsia="lt-LT"/>
        </w:rPr>
        <w:t>ijos susitelktų</w:t>
      </w:r>
      <w:r w:rsidR="00A535A2" w:rsidRPr="00F462F2">
        <w:rPr>
          <w:rFonts w:ascii="Times New Roman" w:hAnsi="Times New Roman"/>
          <w:sz w:val="24"/>
          <w:szCs w:val="24"/>
          <w:lang w:eastAsia="lt-LT"/>
        </w:rPr>
        <w:t xml:space="preserve"> siekdamos augančios ir saugios Lietuvos stiprioje ir veiksmingai dirbančioje ES. </w:t>
      </w:r>
    </w:p>
    <w:p w:rsidR="00344912" w:rsidRDefault="00A535A2" w:rsidP="00A535A2">
      <w:pPr>
        <w:spacing w:after="0" w:line="240" w:lineRule="auto"/>
        <w:ind w:firstLine="567"/>
        <w:jc w:val="both"/>
        <w:rPr>
          <w:rFonts w:ascii="Times New Roman" w:hAnsi="Times New Roman"/>
          <w:sz w:val="24"/>
          <w:szCs w:val="24"/>
        </w:rPr>
      </w:pPr>
      <w:r w:rsidRPr="00F462F2">
        <w:rPr>
          <w:rFonts w:ascii="Times New Roman" w:hAnsi="Times New Roman"/>
          <w:sz w:val="24"/>
          <w:szCs w:val="24"/>
        </w:rPr>
        <w:t xml:space="preserve">Susipažinęs su parengtu strateginių </w:t>
      </w:r>
      <w:r w:rsidRPr="00F462F2">
        <w:rPr>
          <w:rFonts w:ascii="Times New Roman" w:hAnsi="Times New Roman"/>
          <w:bCs/>
          <w:kern w:val="32"/>
          <w:sz w:val="24"/>
          <w:szCs w:val="24"/>
          <w:lang w:eastAsia="lt-LT"/>
        </w:rPr>
        <w:t xml:space="preserve">krypčių projektu, </w:t>
      </w:r>
      <w:r w:rsidR="00344912">
        <w:rPr>
          <w:rFonts w:ascii="Times New Roman" w:hAnsi="Times New Roman"/>
          <w:bCs/>
          <w:kern w:val="32"/>
          <w:sz w:val="24"/>
          <w:szCs w:val="24"/>
          <w:lang w:eastAsia="lt-LT"/>
        </w:rPr>
        <w:t>Komitetas</w:t>
      </w:r>
      <w:r w:rsidRPr="00F462F2">
        <w:rPr>
          <w:rFonts w:ascii="Times New Roman" w:hAnsi="Times New Roman"/>
          <w:bCs/>
          <w:kern w:val="32"/>
          <w:sz w:val="24"/>
          <w:szCs w:val="24"/>
          <w:lang w:eastAsia="lt-LT"/>
        </w:rPr>
        <w:t xml:space="preserve"> </w:t>
      </w:r>
      <w:r w:rsidRPr="00F462F2">
        <w:rPr>
          <w:rFonts w:ascii="Times New Roman" w:hAnsi="Times New Roman"/>
          <w:sz w:val="24"/>
          <w:szCs w:val="24"/>
        </w:rPr>
        <w:t>išskyrė šešis prioritetus: Euro</w:t>
      </w:r>
      <w:r w:rsidR="00344912">
        <w:rPr>
          <w:rFonts w:ascii="Times New Roman" w:hAnsi="Times New Roman"/>
          <w:sz w:val="24"/>
          <w:szCs w:val="24"/>
        </w:rPr>
        <w:t>pos energetinės sąjungos kūrimą</w:t>
      </w:r>
      <w:r w:rsidRPr="00F462F2">
        <w:rPr>
          <w:rFonts w:ascii="Times New Roman" w:hAnsi="Times New Roman"/>
          <w:sz w:val="24"/>
          <w:szCs w:val="24"/>
        </w:rPr>
        <w:t>, Rytų partnery</w:t>
      </w:r>
      <w:r w:rsidR="00344912">
        <w:rPr>
          <w:rFonts w:ascii="Times New Roman" w:hAnsi="Times New Roman"/>
          <w:sz w:val="24"/>
          <w:szCs w:val="24"/>
        </w:rPr>
        <w:t>stę</w:t>
      </w:r>
      <w:r w:rsidRPr="00F462F2">
        <w:rPr>
          <w:rFonts w:ascii="Times New Roman" w:hAnsi="Times New Roman"/>
          <w:sz w:val="24"/>
          <w:szCs w:val="24"/>
        </w:rPr>
        <w:t>, Strategiškai svarbių energetikos ir transporto infras</w:t>
      </w:r>
      <w:r w:rsidR="00344912">
        <w:rPr>
          <w:rFonts w:ascii="Times New Roman" w:hAnsi="Times New Roman"/>
          <w:sz w:val="24"/>
          <w:szCs w:val="24"/>
        </w:rPr>
        <w:t>truktūros projektų įgyvendinimą, ES informacinės erdvės apsaugą</w:t>
      </w:r>
      <w:r w:rsidRPr="00F462F2">
        <w:rPr>
          <w:rFonts w:ascii="Times New Roman" w:hAnsi="Times New Roman"/>
          <w:sz w:val="24"/>
          <w:szCs w:val="24"/>
        </w:rPr>
        <w:t>, Lietuvos mokslo ir inovacijų sis</w:t>
      </w:r>
      <w:r w:rsidR="00344912">
        <w:rPr>
          <w:rFonts w:ascii="Times New Roman" w:hAnsi="Times New Roman"/>
          <w:sz w:val="24"/>
          <w:szCs w:val="24"/>
        </w:rPr>
        <w:t>temų konkurencingumo stiprinimą</w:t>
      </w:r>
      <w:r w:rsidRPr="00F462F2">
        <w:rPr>
          <w:rFonts w:ascii="Times New Roman" w:hAnsi="Times New Roman"/>
          <w:sz w:val="24"/>
          <w:szCs w:val="24"/>
        </w:rPr>
        <w:t xml:space="preserve"> bei Strategijos </w:t>
      </w:r>
      <w:r w:rsidRPr="00F462F2">
        <w:rPr>
          <w:rFonts w:ascii="Times New Roman" w:hAnsi="Times New Roman"/>
          <w:bCs/>
          <w:sz w:val="24"/>
          <w:szCs w:val="24"/>
        </w:rPr>
        <w:t>„Europa 2020“ socialinės dimensijos tikslų įgyvendi</w:t>
      </w:r>
      <w:r w:rsidR="00344912">
        <w:rPr>
          <w:rFonts w:ascii="Times New Roman" w:hAnsi="Times New Roman"/>
          <w:bCs/>
          <w:sz w:val="24"/>
          <w:szCs w:val="24"/>
        </w:rPr>
        <w:t>nimą</w:t>
      </w:r>
      <w:r w:rsidRPr="00F462F2">
        <w:rPr>
          <w:rFonts w:ascii="Times New Roman" w:hAnsi="Times New Roman"/>
          <w:bCs/>
          <w:sz w:val="24"/>
          <w:szCs w:val="24"/>
        </w:rPr>
        <w:t xml:space="preserve">. </w:t>
      </w:r>
      <w:r w:rsidRPr="00F462F2">
        <w:rPr>
          <w:rFonts w:ascii="Times New Roman" w:hAnsi="Times New Roman"/>
          <w:sz w:val="24"/>
          <w:szCs w:val="24"/>
        </w:rPr>
        <w:t xml:space="preserve">Šiems klausimams </w:t>
      </w:r>
      <w:r w:rsidR="00344912">
        <w:rPr>
          <w:rFonts w:ascii="Times New Roman" w:hAnsi="Times New Roman"/>
          <w:sz w:val="24"/>
          <w:szCs w:val="24"/>
        </w:rPr>
        <w:t>K</w:t>
      </w:r>
      <w:r w:rsidRPr="00F462F2">
        <w:rPr>
          <w:rFonts w:ascii="Times New Roman" w:hAnsi="Times New Roman"/>
          <w:sz w:val="24"/>
          <w:szCs w:val="24"/>
        </w:rPr>
        <w:t xml:space="preserve">omitetas savo darbotvarkėje </w:t>
      </w:r>
      <w:r>
        <w:rPr>
          <w:rFonts w:ascii="Times New Roman" w:hAnsi="Times New Roman"/>
          <w:sz w:val="24"/>
          <w:szCs w:val="24"/>
        </w:rPr>
        <w:t>numatė</w:t>
      </w:r>
      <w:r w:rsidRPr="00F462F2">
        <w:rPr>
          <w:rFonts w:ascii="Times New Roman" w:hAnsi="Times New Roman"/>
          <w:sz w:val="24"/>
          <w:szCs w:val="24"/>
        </w:rPr>
        <w:t xml:space="preserve"> skirti ypatingą dėmesį.</w:t>
      </w:r>
      <w:r>
        <w:rPr>
          <w:rFonts w:ascii="Times New Roman" w:hAnsi="Times New Roman"/>
          <w:sz w:val="24"/>
          <w:szCs w:val="24"/>
        </w:rPr>
        <w:t xml:space="preserve"> </w:t>
      </w:r>
    </w:p>
    <w:p w:rsidR="00A535A2" w:rsidRPr="00724397" w:rsidRDefault="00344912" w:rsidP="00A535A2">
      <w:pPr>
        <w:spacing w:after="0" w:line="240" w:lineRule="auto"/>
        <w:ind w:firstLine="567"/>
        <w:jc w:val="both"/>
        <w:rPr>
          <w:rFonts w:ascii="Times New Roman" w:hAnsi="Times New Roman"/>
          <w:bCs/>
          <w:kern w:val="32"/>
          <w:sz w:val="24"/>
          <w:szCs w:val="24"/>
          <w:lang w:eastAsia="lt-LT"/>
        </w:rPr>
      </w:pPr>
      <w:r>
        <w:rPr>
          <w:rFonts w:ascii="Times New Roman" w:hAnsi="Times New Roman"/>
          <w:sz w:val="24"/>
          <w:szCs w:val="24"/>
        </w:rPr>
        <w:t>Komitetas priėmė</w:t>
      </w:r>
      <w:r w:rsidR="00A535A2" w:rsidRPr="006B605F">
        <w:rPr>
          <w:rFonts w:ascii="Times New Roman" w:hAnsi="Times New Roman"/>
          <w:sz w:val="24"/>
          <w:szCs w:val="24"/>
        </w:rPr>
        <w:t xml:space="preserve"> nuomon</w:t>
      </w:r>
      <w:r w:rsidR="00A535A2">
        <w:rPr>
          <w:rFonts w:ascii="Times New Roman" w:hAnsi="Times New Roman"/>
          <w:sz w:val="24"/>
          <w:szCs w:val="24"/>
        </w:rPr>
        <w:t>ę</w:t>
      </w:r>
      <w:r w:rsidR="00A535A2" w:rsidRPr="006B605F">
        <w:rPr>
          <w:rFonts w:ascii="Times New Roman" w:hAnsi="Times New Roman"/>
          <w:sz w:val="24"/>
          <w:szCs w:val="24"/>
        </w:rPr>
        <w:t xml:space="preserve"> ,,Dėl Lietuvos Europos Sąjungos politikos 2015–2020 metų strateginių krypčių“ </w:t>
      </w:r>
      <w:r w:rsidR="00A535A2">
        <w:rPr>
          <w:rFonts w:ascii="Times New Roman" w:hAnsi="Times New Roman"/>
          <w:sz w:val="24"/>
          <w:szCs w:val="24"/>
        </w:rPr>
        <w:t>ir nusprendė r</w:t>
      </w:r>
      <w:r w:rsidR="00A535A2" w:rsidRPr="006B605F">
        <w:rPr>
          <w:rFonts w:ascii="Times New Roman" w:hAnsi="Times New Roman"/>
          <w:sz w:val="24"/>
          <w:szCs w:val="24"/>
        </w:rPr>
        <w:t xml:space="preserve">ekomenduoti </w:t>
      </w:r>
      <w:r>
        <w:rPr>
          <w:rFonts w:ascii="Times New Roman" w:hAnsi="Times New Roman"/>
          <w:sz w:val="24"/>
          <w:szCs w:val="24"/>
        </w:rPr>
        <w:t xml:space="preserve">Lietuvos Respublikos </w:t>
      </w:r>
      <w:r w:rsidR="00A535A2" w:rsidRPr="006B605F">
        <w:rPr>
          <w:rFonts w:ascii="Times New Roman" w:hAnsi="Times New Roman"/>
          <w:sz w:val="24"/>
          <w:szCs w:val="24"/>
        </w:rPr>
        <w:t xml:space="preserve">Vyriausybei papildyti Lietuvos Europos Sąjungos politikos 2015–2020 metų strateginių krypčių projekto III dalį </w:t>
      </w:r>
      <w:r>
        <w:rPr>
          <w:rFonts w:ascii="Times New Roman" w:hAnsi="Times New Roman"/>
          <w:sz w:val="24"/>
          <w:szCs w:val="24"/>
        </w:rPr>
        <w:t>„Lietuva veiksmingoje ES“</w:t>
      </w:r>
      <w:r w:rsidR="00A535A2" w:rsidRPr="006B605F">
        <w:rPr>
          <w:rFonts w:ascii="Times New Roman" w:hAnsi="Times New Roman"/>
          <w:sz w:val="24"/>
          <w:szCs w:val="24"/>
        </w:rPr>
        <w:t xml:space="preserve"> </w:t>
      </w:r>
      <w:r w:rsidR="00A535A2">
        <w:rPr>
          <w:rFonts w:ascii="Times New Roman" w:hAnsi="Times New Roman"/>
          <w:sz w:val="24"/>
          <w:szCs w:val="24"/>
        </w:rPr>
        <w:t xml:space="preserve">formuluote apie </w:t>
      </w:r>
      <w:r w:rsidR="00A535A2" w:rsidRPr="006B605F">
        <w:rPr>
          <w:rFonts w:ascii="Times New Roman" w:hAnsi="Times New Roman"/>
          <w:sz w:val="24"/>
          <w:szCs w:val="24"/>
        </w:rPr>
        <w:t>bendros istorinės atminties puoselėjim</w:t>
      </w:r>
      <w:r w:rsidR="00A535A2">
        <w:rPr>
          <w:rFonts w:ascii="Times New Roman" w:hAnsi="Times New Roman"/>
          <w:sz w:val="24"/>
          <w:szCs w:val="24"/>
        </w:rPr>
        <w:t xml:space="preserve">ą bei </w:t>
      </w:r>
      <w:r w:rsidR="00A535A2" w:rsidRPr="006B605F">
        <w:rPr>
          <w:rFonts w:ascii="Times New Roman" w:hAnsi="Times New Roman"/>
          <w:sz w:val="24"/>
          <w:szCs w:val="24"/>
        </w:rPr>
        <w:t>žinių apie totalitarinių režimų nusikaltimus sklaid</w:t>
      </w:r>
      <w:r w:rsidR="00A535A2">
        <w:rPr>
          <w:rFonts w:ascii="Times New Roman" w:hAnsi="Times New Roman"/>
          <w:sz w:val="24"/>
          <w:szCs w:val="24"/>
        </w:rPr>
        <w:t>os</w:t>
      </w:r>
      <w:r w:rsidR="00A535A2" w:rsidRPr="006B605F">
        <w:rPr>
          <w:rFonts w:ascii="Times New Roman" w:hAnsi="Times New Roman"/>
          <w:sz w:val="24"/>
          <w:szCs w:val="24"/>
        </w:rPr>
        <w:t xml:space="preserve"> ES lygiu </w:t>
      </w:r>
      <w:r w:rsidR="00A535A2">
        <w:rPr>
          <w:rFonts w:ascii="Times New Roman" w:hAnsi="Times New Roman"/>
          <w:sz w:val="24"/>
          <w:szCs w:val="24"/>
        </w:rPr>
        <w:t>didinimą</w:t>
      </w:r>
      <w:r w:rsidR="00A535A2" w:rsidRPr="006B605F">
        <w:rPr>
          <w:rFonts w:ascii="Times New Roman" w:hAnsi="Times New Roman"/>
          <w:sz w:val="24"/>
          <w:szCs w:val="24"/>
        </w:rPr>
        <w:t xml:space="preserve"> siekiant ES lygiu įvertinti tot</w:t>
      </w:r>
      <w:r w:rsidR="00A535A2">
        <w:rPr>
          <w:rFonts w:ascii="Times New Roman" w:hAnsi="Times New Roman"/>
          <w:sz w:val="24"/>
          <w:szCs w:val="24"/>
        </w:rPr>
        <w:t>alitarinių režimų nusikaltimus.</w:t>
      </w:r>
    </w:p>
    <w:p w:rsidR="00A535A2" w:rsidRPr="00A535A2" w:rsidRDefault="00344912" w:rsidP="00A535A2">
      <w:pPr>
        <w:spacing w:after="0" w:line="240" w:lineRule="auto"/>
        <w:ind w:firstLine="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Komitetas</w:t>
      </w:r>
      <w:r w:rsidR="00A535A2" w:rsidRPr="00A535A2">
        <w:rPr>
          <w:rFonts w:ascii="Times New Roman" w:eastAsia="Times New Roman" w:hAnsi="Times New Roman" w:cs="Times New Roman"/>
          <w:bCs/>
          <w:sz w:val="24"/>
          <w:szCs w:val="24"/>
        </w:rPr>
        <w:t xml:space="preserve">, siekdamas užtikrinti aktyvų ir efektyvų ES reikalų svarstymą Seime pagal Seimo statute nustatytas Europos reikalų komiteto veiklos kryptis, 2014 m. rugsėjo 26 d. priėmė sprendimą kartą per pusmetį </w:t>
      </w:r>
      <w:r>
        <w:rPr>
          <w:rFonts w:ascii="Times New Roman" w:eastAsia="Times New Roman" w:hAnsi="Times New Roman" w:cs="Times New Roman"/>
          <w:bCs/>
          <w:sz w:val="24"/>
          <w:szCs w:val="24"/>
        </w:rPr>
        <w:t xml:space="preserve">Komiteto </w:t>
      </w:r>
      <w:r w:rsidR="00A535A2" w:rsidRPr="00A535A2">
        <w:rPr>
          <w:rFonts w:ascii="Times New Roman" w:eastAsia="Times New Roman" w:hAnsi="Times New Roman" w:cs="Times New Roman"/>
          <w:bCs/>
          <w:sz w:val="24"/>
          <w:szCs w:val="24"/>
        </w:rPr>
        <w:t xml:space="preserve">posėdyje apžvelgti aktualiausius Europos Sąjungos darbotvarkės klausimus kviečiant ambasadorių, Lietuvos nuolatinį atstovą ES. </w:t>
      </w:r>
    </w:p>
    <w:p w:rsidR="00A535A2" w:rsidRPr="00A535A2" w:rsidRDefault="00A535A2" w:rsidP="00A535A2">
      <w:pPr>
        <w:spacing w:after="0" w:line="240" w:lineRule="auto"/>
        <w:ind w:firstLine="709"/>
        <w:jc w:val="both"/>
        <w:rPr>
          <w:rFonts w:ascii="Times New Roman" w:eastAsia="Times New Roman" w:hAnsi="Times New Roman" w:cs="Times New Roman"/>
          <w:bCs/>
          <w:sz w:val="24"/>
          <w:szCs w:val="24"/>
        </w:rPr>
      </w:pPr>
      <w:r w:rsidRPr="00A535A2">
        <w:rPr>
          <w:rFonts w:ascii="Times New Roman" w:eastAsia="Times New Roman" w:hAnsi="Times New Roman" w:cs="Times New Roman"/>
          <w:bCs/>
          <w:sz w:val="24"/>
          <w:szCs w:val="24"/>
        </w:rPr>
        <w:t>2015 m. birželio 6 d. įvykusio susitikimo</w:t>
      </w:r>
      <w:r w:rsidRPr="00A535A2">
        <w:rPr>
          <w:rFonts w:ascii="Times New Roman" w:eastAsia="Times New Roman" w:hAnsi="Times New Roman" w:cs="Times New Roman"/>
          <w:b/>
          <w:bCs/>
          <w:sz w:val="24"/>
          <w:szCs w:val="24"/>
        </w:rPr>
        <w:t xml:space="preserve"> </w:t>
      </w:r>
      <w:r w:rsidRPr="00A535A2">
        <w:rPr>
          <w:rFonts w:ascii="Times New Roman" w:eastAsia="Times New Roman" w:hAnsi="Times New Roman" w:cs="Times New Roman"/>
          <w:bCs/>
          <w:sz w:val="24"/>
          <w:szCs w:val="24"/>
        </w:rPr>
        <w:t xml:space="preserve">su Lietuvos nuolatiniu atstovu Europos Sąjungoje ambasadoriumi Raimundu </w:t>
      </w:r>
      <w:proofErr w:type="spellStart"/>
      <w:r w:rsidRPr="00A535A2">
        <w:rPr>
          <w:rFonts w:ascii="Times New Roman" w:eastAsia="Times New Roman" w:hAnsi="Times New Roman" w:cs="Times New Roman"/>
          <w:bCs/>
          <w:sz w:val="24"/>
          <w:szCs w:val="24"/>
        </w:rPr>
        <w:t>Karobliu</w:t>
      </w:r>
      <w:proofErr w:type="spellEnd"/>
      <w:r w:rsidRPr="00A535A2">
        <w:rPr>
          <w:rFonts w:ascii="Times New Roman" w:eastAsia="Times New Roman" w:hAnsi="Times New Roman" w:cs="Times New Roman"/>
          <w:bCs/>
          <w:sz w:val="24"/>
          <w:szCs w:val="24"/>
        </w:rPr>
        <w:t xml:space="preserve"> metu aptarti 2015 m. birželio 30 d. pirmininkavimą Europos Sąjungos Tarybai turėjusios baigti Latvijos pirmininkavimo rezultatai, 2015 m. liepos 1 d. Europos Sąjungos Tarybai pirmininkauti pradėjusio Liuksemburgo laukę iššūkiai. Susitikimo metu taip pat aptarti ES institucijų tarpusavio santykiai, vaidmens ir galios pasiskirstymas naujuoju </w:t>
      </w:r>
      <w:r w:rsidR="00344912">
        <w:rPr>
          <w:rFonts w:ascii="Times New Roman" w:eastAsia="Times New Roman" w:hAnsi="Times New Roman" w:cs="Times New Roman"/>
          <w:bCs/>
          <w:sz w:val="24"/>
          <w:szCs w:val="24"/>
        </w:rPr>
        <w:t xml:space="preserve">ES </w:t>
      </w:r>
      <w:r w:rsidRPr="00A535A2">
        <w:rPr>
          <w:rFonts w:ascii="Times New Roman" w:eastAsia="Times New Roman" w:hAnsi="Times New Roman" w:cs="Times New Roman"/>
          <w:bCs/>
          <w:sz w:val="24"/>
          <w:szCs w:val="24"/>
        </w:rPr>
        <w:t>instituciniu laikotarpiu, svarbiausi ES darbotvarkės klausimai.</w:t>
      </w:r>
    </w:p>
    <w:p w:rsidR="00407C64" w:rsidRDefault="00407C64" w:rsidP="00A535A2">
      <w:pPr>
        <w:tabs>
          <w:tab w:val="left" w:pos="558"/>
        </w:tabs>
        <w:spacing w:after="0" w:line="210" w:lineRule="atLeast"/>
        <w:ind w:firstLine="567"/>
        <w:jc w:val="center"/>
        <w:rPr>
          <w:rFonts w:ascii="Times New Roman" w:eastAsia="Times New Roman" w:hAnsi="Times New Roman"/>
          <w:b/>
          <w:bCs/>
          <w:i/>
          <w:sz w:val="24"/>
          <w:szCs w:val="24"/>
          <w:lang w:eastAsia="fi-FI"/>
        </w:rPr>
      </w:pPr>
    </w:p>
    <w:p w:rsidR="00A535A2" w:rsidRDefault="00796D5F" w:rsidP="00A535A2">
      <w:pPr>
        <w:keepNext/>
        <w:keepLines/>
        <w:spacing w:after="0"/>
        <w:jc w:val="center"/>
        <w:outlineLvl w:val="0"/>
        <w:rPr>
          <w:rFonts w:ascii="Times New Roman" w:eastAsia="Times New Roman" w:hAnsi="Times New Roman" w:cs="Times New Roman"/>
          <w:b/>
          <w:i/>
          <w:sz w:val="24"/>
          <w:szCs w:val="24"/>
          <w:lang w:eastAsia="fi-FI"/>
        </w:rPr>
      </w:pPr>
      <w:r>
        <w:rPr>
          <w:rFonts w:ascii="Times New Roman" w:eastAsia="Times New Roman" w:hAnsi="Times New Roman" w:cs="Times New Roman"/>
          <w:b/>
          <w:i/>
          <w:sz w:val="24"/>
          <w:szCs w:val="24"/>
          <w:lang w:eastAsia="fi-FI"/>
        </w:rPr>
        <w:t xml:space="preserve">6. </w:t>
      </w:r>
      <w:r w:rsidR="00A535A2" w:rsidRPr="00184244">
        <w:rPr>
          <w:rFonts w:ascii="Times New Roman" w:eastAsia="Times New Roman" w:hAnsi="Times New Roman" w:cs="Times New Roman"/>
          <w:b/>
          <w:i/>
          <w:sz w:val="24"/>
          <w:szCs w:val="24"/>
          <w:lang w:eastAsia="fi-FI"/>
        </w:rPr>
        <w:t>Vyriausybės 2014 metų veiklos ataskaita</w:t>
      </w:r>
    </w:p>
    <w:p w:rsidR="00A535A2" w:rsidRPr="00743A81" w:rsidRDefault="00A535A2" w:rsidP="00A535A2">
      <w:pPr>
        <w:keepNext/>
        <w:keepLines/>
        <w:spacing w:after="0"/>
        <w:jc w:val="center"/>
        <w:outlineLvl w:val="0"/>
        <w:rPr>
          <w:rFonts w:ascii="Times New Roman" w:eastAsia="Times New Roman" w:hAnsi="Times New Roman" w:cs="Times New Roman"/>
          <w:b/>
          <w:i/>
          <w:sz w:val="24"/>
          <w:szCs w:val="24"/>
          <w:lang w:eastAsia="fi-FI"/>
        </w:rPr>
      </w:pPr>
    </w:p>
    <w:p w:rsidR="00A535A2" w:rsidRPr="00184244" w:rsidRDefault="00344912" w:rsidP="00944151">
      <w:pPr>
        <w:tabs>
          <w:tab w:val="left" w:pos="-294"/>
        </w:tabs>
        <w:autoSpaceDE w:val="0"/>
        <w:autoSpaceDN w:val="0"/>
        <w:adjustRightInd w:val="0"/>
        <w:spacing w:after="0" w:line="240" w:lineRule="auto"/>
        <w:ind w:firstLine="567"/>
        <w:jc w:val="both"/>
        <w:outlineLvl w:val="0"/>
        <w:rPr>
          <w:rFonts w:ascii="Times New Roman" w:eastAsia="Times New Roman" w:hAnsi="Times New Roman" w:cs="Times New Roman"/>
          <w:sz w:val="24"/>
          <w:szCs w:val="24"/>
          <w:lang w:eastAsia="fi-FI"/>
        </w:rPr>
      </w:pPr>
      <w:r>
        <w:rPr>
          <w:rFonts w:ascii="Times New Roman" w:eastAsia="Times New Roman" w:hAnsi="Times New Roman" w:cs="Times New Roman"/>
          <w:sz w:val="24"/>
          <w:szCs w:val="24"/>
          <w:lang w:eastAsia="fi-FI"/>
        </w:rPr>
        <w:t xml:space="preserve">2015 m. kovo 25 d. Komitetui </w:t>
      </w:r>
      <w:r w:rsidR="00AC1A61">
        <w:rPr>
          <w:rFonts w:ascii="Times New Roman" w:eastAsia="Times New Roman" w:hAnsi="Times New Roman" w:cs="Times New Roman"/>
          <w:sz w:val="24"/>
          <w:szCs w:val="24"/>
          <w:lang w:eastAsia="fi-FI"/>
        </w:rPr>
        <w:t xml:space="preserve">buvo pristatyta </w:t>
      </w:r>
      <w:r>
        <w:rPr>
          <w:rFonts w:ascii="Times New Roman" w:eastAsia="Times New Roman" w:hAnsi="Times New Roman" w:cs="Times New Roman"/>
          <w:sz w:val="24"/>
          <w:szCs w:val="24"/>
          <w:lang w:eastAsia="fi-FI"/>
        </w:rPr>
        <w:t xml:space="preserve">Lietuvos Respublikos Vyriausybės 2014 m. </w:t>
      </w:r>
      <w:r w:rsidR="00AC1A61">
        <w:rPr>
          <w:rFonts w:ascii="Times New Roman" w:eastAsia="Times New Roman" w:hAnsi="Times New Roman" w:cs="Times New Roman"/>
          <w:sz w:val="24"/>
          <w:szCs w:val="24"/>
          <w:lang w:eastAsia="fi-FI"/>
        </w:rPr>
        <w:t>Veiklos ataskaita</w:t>
      </w:r>
      <w:r w:rsidR="00A535A2" w:rsidRPr="00C56E38">
        <w:rPr>
          <w:rFonts w:ascii="Times New Roman" w:eastAsia="Times New Roman" w:hAnsi="Times New Roman" w:cs="Times New Roman"/>
          <w:sz w:val="24"/>
          <w:szCs w:val="24"/>
          <w:lang w:eastAsia="fi-FI"/>
        </w:rPr>
        <w:t xml:space="preserve"> daugiausiai dėmesio skirta Lietuvos Respublikos Vyriausybės veiklai </w:t>
      </w:r>
      <w:r w:rsidR="00A535A2" w:rsidRPr="00184244">
        <w:rPr>
          <w:rFonts w:ascii="Times New Roman" w:eastAsia="Times New Roman" w:hAnsi="Times New Roman" w:cs="Times New Roman"/>
          <w:sz w:val="24"/>
          <w:szCs w:val="24"/>
          <w:lang w:eastAsia="fi-FI"/>
        </w:rPr>
        <w:t>Europos Sąjungos politikos srityje:</w:t>
      </w:r>
    </w:p>
    <w:p w:rsidR="00A535A2" w:rsidRPr="00184244" w:rsidRDefault="00344912" w:rsidP="00344912">
      <w:pPr>
        <w:tabs>
          <w:tab w:val="left" w:pos="601"/>
        </w:tabs>
        <w:spacing w:after="0" w:line="240" w:lineRule="auto"/>
        <w:ind w:left="317"/>
        <w:contextualSpacing/>
        <w:jc w:val="both"/>
        <w:rPr>
          <w:rFonts w:ascii="Times New Roman" w:eastAsia="Times New Roman" w:hAnsi="Times New Roman" w:cs="Times New Roman"/>
          <w:sz w:val="24"/>
          <w:lang w:eastAsia="lt-LT"/>
        </w:rPr>
      </w:pPr>
      <w:r>
        <w:rPr>
          <w:rFonts w:ascii="Times New Roman" w:eastAsia="Calibri" w:hAnsi="Times New Roman" w:cs="Times New Roman"/>
          <w:color w:val="000000"/>
          <w:sz w:val="24"/>
          <w:lang w:eastAsia="lt-LT"/>
        </w:rPr>
        <w:t xml:space="preserve">1. </w:t>
      </w:r>
      <w:r w:rsidR="00A535A2" w:rsidRPr="00184244">
        <w:rPr>
          <w:rFonts w:ascii="Times New Roman" w:eastAsia="Calibri" w:hAnsi="Times New Roman" w:cs="Times New Roman"/>
          <w:color w:val="000000"/>
          <w:sz w:val="24"/>
          <w:lang w:eastAsia="lt-LT"/>
        </w:rPr>
        <w:t>Formuojant ir įgyvendinant ES Rytų partnerystės ir ES santykių su Rusija politiką, sprendžiant k</w:t>
      </w:r>
      <w:r>
        <w:rPr>
          <w:rFonts w:ascii="Times New Roman" w:eastAsia="Calibri" w:hAnsi="Times New Roman" w:cs="Times New Roman"/>
          <w:color w:val="000000"/>
          <w:sz w:val="24"/>
          <w:lang w:eastAsia="lt-LT"/>
        </w:rPr>
        <w:t>lausimus dėl padėties Ukrainoje;</w:t>
      </w:r>
    </w:p>
    <w:p w:rsidR="00A535A2" w:rsidRPr="00184244" w:rsidRDefault="00A535A2" w:rsidP="00344912">
      <w:pPr>
        <w:numPr>
          <w:ilvl w:val="0"/>
          <w:numId w:val="39"/>
        </w:numPr>
        <w:tabs>
          <w:tab w:val="left" w:pos="601"/>
        </w:tabs>
        <w:spacing w:after="0" w:line="240" w:lineRule="auto"/>
        <w:contextualSpacing/>
        <w:jc w:val="both"/>
        <w:rPr>
          <w:rFonts w:ascii="Times New Roman" w:eastAsia="Times New Roman" w:hAnsi="Times New Roman" w:cs="Times New Roman"/>
          <w:sz w:val="24"/>
          <w:szCs w:val="24"/>
          <w:lang w:eastAsia="lt-LT"/>
        </w:rPr>
      </w:pPr>
      <w:r w:rsidRPr="00184244">
        <w:rPr>
          <w:rFonts w:ascii="Times New Roman" w:eastAsia="Times New Roman" w:hAnsi="Times New Roman" w:cs="Times New Roman"/>
          <w:bCs/>
          <w:sz w:val="24"/>
          <w:szCs w:val="24"/>
          <w:lang w:eastAsia="lt-LT"/>
        </w:rPr>
        <w:lastRenderedPageBreak/>
        <w:t>Lietuvos energetinio saugumo prioritet</w:t>
      </w:r>
      <w:r w:rsidRPr="00C56E38">
        <w:rPr>
          <w:rFonts w:ascii="Times New Roman" w:eastAsia="Times New Roman" w:hAnsi="Times New Roman" w:cs="Times New Roman"/>
          <w:bCs/>
          <w:sz w:val="24"/>
          <w:szCs w:val="24"/>
          <w:lang w:eastAsia="lt-LT"/>
        </w:rPr>
        <w:t>ų</w:t>
      </w:r>
      <w:r w:rsidRPr="00184244">
        <w:rPr>
          <w:rFonts w:ascii="Times New Roman" w:eastAsia="Times New Roman" w:hAnsi="Times New Roman" w:cs="Times New Roman"/>
          <w:bCs/>
          <w:sz w:val="24"/>
          <w:szCs w:val="24"/>
          <w:lang w:eastAsia="lt-LT"/>
        </w:rPr>
        <w:t xml:space="preserve"> ir interes</w:t>
      </w:r>
      <w:r w:rsidRPr="00C56E38">
        <w:rPr>
          <w:rFonts w:ascii="Times New Roman" w:eastAsia="Times New Roman" w:hAnsi="Times New Roman" w:cs="Times New Roman"/>
          <w:bCs/>
          <w:sz w:val="24"/>
          <w:szCs w:val="24"/>
          <w:lang w:eastAsia="lt-LT"/>
        </w:rPr>
        <w:t>ų</w:t>
      </w:r>
      <w:r w:rsidRPr="00184244">
        <w:rPr>
          <w:rFonts w:ascii="Times New Roman" w:eastAsia="Times New Roman" w:hAnsi="Times New Roman" w:cs="Times New Roman"/>
          <w:bCs/>
          <w:sz w:val="24"/>
          <w:szCs w:val="24"/>
          <w:lang w:eastAsia="lt-LT"/>
        </w:rPr>
        <w:t xml:space="preserve"> įtvirtin</w:t>
      </w:r>
      <w:r w:rsidRPr="00C56E38">
        <w:rPr>
          <w:rFonts w:ascii="Times New Roman" w:eastAsia="Times New Roman" w:hAnsi="Times New Roman" w:cs="Times New Roman"/>
          <w:bCs/>
          <w:sz w:val="24"/>
          <w:szCs w:val="24"/>
          <w:lang w:eastAsia="lt-LT"/>
        </w:rPr>
        <w:t>imui</w:t>
      </w:r>
      <w:r w:rsidRPr="00184244">
        <w:rPr>
          <w:rFonts w:ascii="Times New Roman" w:eastAsia="Times New Roman" w:hAnsi="Times New Roman" w:cs="Times New Roman"/>
          <w:bCs/>
          <w:sz w:val="24"/>
          <w:szCs w:val="24"/>
          <w:lang w:eastAsia="lt-LT"/>
        </w:rPr>
        <w:t xml:space="preserve"> </w:t>
      </w:r>
      <w:r w:rsidRPr="00184244">
        <w:rPr>
          <w:rFonts w:ascii="Times New Roman" w:eastAsia="Times New Roman" w:hAnsi="Times New Roman" w:cs="Times New Roman"/>
          <w:sz w:val="24"/>
          <w:szCs w:val="24"/>
          <w:lang w:eastAsia="lt-LT"/>
        </w:rPr>
        <w:t>Europos Vadovų Tarybos išvadose, Europos Komisijos paskelbtoje Europos energetinio saugumo strategijoje, ES Tarybos išvadose ir kituose ES dokumentuose.</w:t>
      </w:r>
      <w:r w:rsidRPr="00184244">
        <w:rPr>
          <w:rFonts w:ascii="Times New Roman" w:eastAsia="Times New Roman" w:hAnsi="Times New Roman" w:cs="Times New Roman"/>
          <w:bCs/>
          <w:sz w:val="24"/>
          <w:szCs w:val="24"/>
          <w:lang w:eastAsia="lt-LT"/>
        </w:rPr>
        <w:t xml:space="preserve"> </w:t>
      </w:r>
    </w:p>
    <w:p w:rsidR="00A535A2" w:rsidRPr="00184244" w:rsidRDefault="00A535A2" w:rsidP="00344912">
      <w:pPr>
        <w:numPr>
          <w:ilvl w:val="0"/>
          <w:numId w:val="39"/>
        </w:numPr>
        <w:tabs>
          <w:tab w:val="left" w:pos="601"/>
        </w:tabs>
        <w:spacing w:after="0" w:line="240" w:lineRule="auto"/>
        <w:contextualSpacing/>
        <w:jc w:val="both"/>
        <w:rPr>
          <w:rFonts w:ascii="Times New Roman" w:eastAsia="Times New Roman" w:hAnsi="Times New Roman" w:cs="Times New Roman"/>
          <w:sz w:val="24"/>
          <w:szCs w:val="24"/>
          <w:lang w:eastAsia="lt-LT"/>
        </w:rPr>
      </w:pPr>
      <w:r w:rsidRPr="00184244">
        <w:rPr>
          <w:rFonts w:ascii="Times New Roman" w:eastAsia="Times New Roman" w:hAnsi="Times New Roman" w:cs="Times New Roman"/>
          <w:sz w:val="24"/>
          <w:szCs w:val="24"/>
          <w:lang w:eastAsia="lt-LT"/>
        </w:rPr>
        <w:t>Lietuvos interes</w:t>
      </w:r>
      <w:r w:rsidRPr="00C56E38">
        <w:rPr>
          <w:rFonts w:ascii="Times New Roman" w:eastAsia="Times New Roman" w:hAnsi="Times New Roman" w:cs="Times New Roman"/>
          <w:sz w:val="24"/>
          <w:szCs w:val="24"/>
          <w:lang w:eastAsia="lt-LT"/>
        </w:rPr>
        <w:t>ų</w:t>
      </w:r>
      <w:r w:rsidRPr="00184244">
        <w:rPr>
          <w:rFonts w:ascii="Times New Roman" w:eastAsia="Times New Roman" w:hAnsi="Times New Roman" w:cs="Times New Roman"/>
          <w:sz w:val="24"/>
          <w:szCs w:val="24"/>
          <w:lang w:eastAsia="lt-LT"/>
        </w:rPr>
        <w:t xml:space="preserve"> atspindė</w:t>
      </w:r>
      <w:r w:rsidRPr="00C56E38">
        <w:rPr>
          <w:rFonts w:ascii="Times New Roman" w:eastAsia="Times New Roman" w:hAnsi="Times New Roman" w:cs="Times New Roman"/>
          <w:sz w:val="24"/>
          <w:szCs w:val="24"/>
          <w:lang w:eastAsia="lt-LT"/>
        </w:rPr>
        <w:t>jimui</w:t>
      </w:r>
      <w:r w:rsidRPr="00184244">
        <w:rPr>
          <w:rFonts w:ascii="Times New Roman" w:eastAsia="Times New Roman" w:hAnsi="Times New Roman" w:cs="Times New Roman"/>
          <w:sz w:val="24"/>
          <w:szCs w:val="24"/>
          <w:lang w:eastAsia="lt-LT"/>
        </w:rPr>
        <w:t xml:space="preserve"> Europos Vadovų Tarybos sutartuose dokumentuose: Strateginėje Europos Sąjungos kintančiame pasaulyje darbotvarkėje, Europos Vadovų Tarybos išvadose dėl ES 2030 metų klimato ir energetikos politikos strategijos ir Laisvės, saugumo ir teisingumo erdvės teisėkūros ir veiksmų </w:t>
      </w:r>
      <w:r w:rsidR="00344912">
        <w:rPr>
          <w:rFonts w:ascii="Times New Roman" w:eastAsia="Times New Roman" w:hAnsi="Times New Roman" w:cs="Times New Roman"/>
          <w:sz w:val="24"/>
          <w:szCs w:val="24"/>
          <w:lang w:eastAsia="lt-LT"/>
        </w:rPr>
        <w:t>planavimo strateginėse gairėse;</w:t>
      </w:r>
    </w:p>
    <w:p w:rsidR="00A535A2" w:rsidRPr="00184244" w:rsidRDefault="00A535A2" w:rsidP="00344912">
      <w:pPr>
        <w:numPr>
          <w:ilvl w:val="0"/>
          <w:numId w:val="39"/>
        </w:numPr>
        <w:tabs>
          <w:tab w:val="left" w:pos="601"/>
        </w:tabs>
        <w:spacing w:after="0" w:line="240" w:lineRule="auto"/>
        <w:contextualSpacing/>
        <w:jc w:val="both"/>
        <w:rPr>
          <w:rFonts w:ascii="Times New Roman" w:eastAsia="Times New Roman" w:hAnsi="Times New Roman" w:cs="Times New Roman"/>
          <w:sz w:val="24"/>
          <w:lang w:eastAsia="lt-LT"/>
        </w:rPr>
      </w:pPr>
      <w:r w:rsidRPr="00C56E38">
        <w:rPr>
          <w:rFonts w:ascii="Times New Roman" w:eastAsia="Times New Roman" w:hAnsi="Times New Roman" w:cs="Times New Roman"/>
          <w:sz w:val="24"/>
          <w:lang w:eastAsia="lt-LT"/>
        </w:rPr>
        <w:t>Lietuvos</w:t>
      </w:r>
      <w:r w:rsidRPr="00184244">
        <w:rPr>
          <w:rFonts w:ascii="Times New Roman" w:eastAsia="Times New Roman" w:hAnsi="Times New Roman" w:cs="Times New Roman"/>
          <w:sz w:val="24"/>
          <w:lang w:eastAsia="lt-LT"/>
        </w:rPr>
        <w:t xml:space="preserve"> nuosekliai </w:t>
      </w:r>
      <w:r w:rsidRPr="00C56E38">
        <w:rPr>
          <w:rFonts w:ascii="Times New Roman" w:eastAsia="Times New Roman" w:hAnsi="Times New Roman" w:cs="Times New Roman"/>
          <w:sz w:val="24"/>
          <w:lang w:eastAsia="lt-LT"/>
        </w:rPr>
        <w:t>paramai</w:t>
      </w:r>
      <w:r w:rsidRPr="00184244">
        <w:rPr>
          <w:rFonts w:ascii="Times New Roman" w:eastAsia="Times New Roman" w:hAnsi="Times New Roman" w:cs="Times New Roman"/>
          <w:sz w:val="24"/>
          <w:lang w:eastAsia="lt-LT"/>
        </w:rPr>
        <w:t xml:space="preserve"> ES plėtros politik</w:t>
      </w:r>
      <w:r w:rsidRPr="00C56E38">
        <w:rPr>
          <w:rFonts w:ascii="Times New Roman" w:eastAsia="Times New Roman" w:hAnsi="Times New Roman" w:cs="Times New Roman"/>
          <w:sz w:val="24"/>
          <w:lang w:eastAsia="lt-LT"/>
        </w:rPr>
        <w:t>ai</w:t>
      </w:r>
      <w:r w:rsidR="00344912">
        <w:rPr>
          <w:rFonts w:ascii="Times New Roman" w:eastAsia="Times New Roman" w:hAnsi="Times New Roman" w:cs="Times New Roman"/>
          <w:sz w:val="24"/>
          <w:lang w:eastAsia="lt-LT"/>
        </w:rPr>
        <w:t>;</w:t>
      </w:r>
    </w:p>
    <w:p w:rsidR="00A535A2" w:rsidRPr="00184244" w:rsidRDefault="00A535A2" w:rsidP="00344912">
      <w:pPr>
        <w:numPr>
          <w:ilvl w:val="0"/>
          <w:numId w:val="39"/>
        </w:numPr>
        <w:tabs>
          <w:tab w:val="left" w:pos="601"/>
        </w:tabs>
        <w:spacing w:after="0" w:line="240" w:lineRule="auto"/>
        <w:contextualSpacing/>
        <w:jc w:val="both"/>
        <w:rPr>
          <w:rFonts w:ascii="Times New Roman" w:eastAsia="Times New Roman" w:hAnsi="Times New Roman" w:cs="Times New Roman"/>
          <w:sz w:val="24"/>
          <w:lang w:eastAsia="lt-LT"/>
        </w:rPr>
      </w:pPr>
      <w:r w:rsidRPr="00184244">
        <w:rPr>
          <w:rFonts w:ascii="Times New Roman" w:eastAsia="Times New Roman" w:hAnsi="Times New Roman" w:cs="Times New Roman"/>
          <w:sz w:val="24"/>
          <w:szCs w:val="24"/>
          <w:lang w:eastAsia="lt-LT"/>
        </w:rPr>
        <w:t>Lietuv</w:t>
      </w:r>
      <w:r w:rsidRPr="00C56E38">
        <w:rPr>
          <w:rFonts w:ascii="Times New Roman" w:eastAsia="Times New Roman" w:hAnsi="Times New Roman" w:cs="Times New Roman"/>
          <w:sz w:val="24"/>
          <w:szCs w:val="24"/>
          <w:lang w:eastAsia="lt-LT"/>
        </w:rPr>
        <w:t>os aktyviam</w:t>
      </w:r>
      <w:r w:rsidRPr="00184244">
        <w:rPr>
          <w:rFonts w:ascii="Times New Roman" w:eastAsia="Times New Roman" w:hAnsi="Times New Roman" w:cs="Times New Roman"/>
          <w:sz w:val="24"/>
          <w:szCs w:val="24"/>
          <w:lang w:eastAsia="lt-LT"/>
        </w:rPr>
        <w:t xml:space="preserve"> dalyvav</w:t>
      </w:r>
      <w:r w:rsidRPr="00C56E38">
        <w:rPr>
          <w:rFonts w:ascii="Times New Roman" w:eastAsia="Times New Roman" w:hAnsi="Times New Roman" w:cs="Times New Roman"/>
          <w:sz w:val="24"/>
          <w:szCs w:val="24"/>
          <w:lang w:eastAsia="lt-LT"/>
        </w:rPr>
        <w:t>imui</w:t>
      </w:r>
      <w:r w:rsidRPr="00184244">
        <w:rPr>
          <w:rFonts w:ascii="Times New Roman" w:eastAsia="Times New Roman" w:hAnsi="Times New Roman" w:cs="Times New Roman"/>
          <w:sz w:val="24"/>
          <w:szCs w:val="24"/>
          <w:lang w:eastAsia="lt-LT"/>
        </w:rPr>
        <w:t xml:space="preserve"> ES derybose dėl</w:t>
      </w:r>
      <w:r w:rsidR="00344912">
        <w:rPr>
          <w:rFonts w:ascii="Times New Roman" w:eastAsia="Times New Roman" w:hAnsi="Times New Roman" w:cs="Times New Roman"/>
          <w:sz w:val="24"/>
          <w:szCs w:val="24"/>
          <w:lang w:eastAsia="lt-LT"/>
        </w:rPr>
        <w:t xml:space="preserve"> laisvosios prekybos susitarimų;</w:t>
      </w:r>
      <w:r w:rsidRPr="00184244">
        <w:rPr>
          <w:rFonts w:ascii="Times New Roman" w:eastAsia="Times New Roman" w:hAnsi="Times New Roman" w:cs="Times New Roman"/>
          <w:sz w:val="24"/>
          <w:szCs w:val="24"/>
          <w:lang w:eastAsia="lt-LT"/>
        </w:rPr>
        <w:t xml:space="preserve"> </w:t>
      </w:r>
    </w:p>
    <w:p w:rsidR="00344912" w:rsidRPr="00344912" w:rsidRDefault="00A535A2" w:rsidP="00344912">
      <w:pPr>
        <w:numPr>
          <w:ilvl w:val="0"/>
          <w:numId w:val="39"/>
        </w:numPr>
        <w:tabs>
          <w:tab w:val="left" w:pos="601"/>
        </w:tabs>
        <w:spacing w:after="0" w:line="240" w:lineRule="auto"/>
        <w:contextualSpacing/>
        <w:jc w:val="both"/>
        <w:rPr>
          <w:rFonts w:ascii="Times New Roman" w:eastAsia="Times New Roman" w:hAnsi="Times New Roman"/>
          <w:sz w:val="24"/>
          <w:szCs w:val="24"/>
          <w:lang w:eastAsia="fi-FI"/>
        </w:rPr>
      </w:pPr>
      <w:r w:rsidRPr="00C56E38">
        <w:rPr>
          <w:rFonts w:ascii="Times New Roman" w:eastAsia="Times New Roman" w:hAnsi="Times New Roman" w:cs="Times New Roman"/>
          <w:sz w:val="24"/>
          <w:lang w:eastAsia="lt-LT"/>
        </w:rPr>
        <w:t>2014 metais baigtoms</w:t>
      </w:r>
      <w:r w:rsidRPr="00184244">
        <w:rPr>
          <w:rFonts w:ascii="Times New Roman" w:eastAsia="Times New Roman" w:hAnsi="Times New Roman" w:cs="Times New Roman"/>
          <w:sz w:val="24"/>
          <w:lang w:eastAsia="lt-LT"/>
        </w:rPr>
        <w:t xml:space="preserve"> vykdyti baigiamosios Lietuvos pir</w:t>
      </w:r>
      <w:r w:rsidRPr="00C56E38">
        <w:rPr>
          <w:rFonts w:ascii="Times New Roman" w:eastAsia="Times New Roman" w:hAnsi="Times New Roman" w:cs="Times New Roman"/>
          <w:sz w:val="24"/>
          <w:lang w:eastAsia="lt-LT"/>
        </w:rPr>
        <w:t>mininkavimo ES Tarybai priemonėms</w:t>
      </w:r>
      <w:r w:rsidR="00344912">
        <w:rPr>
          <w:rFonts w:ascii="Times New Roman" w:eastAsia="Times New Roman" w:hAnsi="Times New Roman" w:cs="Times New Roman"/>
          <w:sz w:val="24"/>
          <w:lang w:eastAsia="lt-LT"/>
        </w:rPr>
        <w:t>.</w:t>
      </w:r>
    </w:p>
    <w:p w:rsidR="00A535A2" w:rsidRDefault="00344912" w:rsidP="00344912">
      <w:pPr>
        <w:tabs>
          <w:tab w:val="left" w:pos="0"/>
        </w:tabs>
        <w:autoSpaceDE w:val="0"/>
        <w:autoSpaceDN w:val="0"/>
        <w:adjustRightInd w:val="0"/>
        <w:spacing w:after="0" w:line="240" w:lineRule="auto"/>
        <w:ind w:firstLine="567"/>
        <w:jc w:val="both"/>
        <w:outlineLvl w:val="0"/>
        <w:rPr>
          <w:rFonts w:ascii="Times New Roman" w:eastAsia="Times New Roman" w:hAnsi="Times New Roman" w:cs="Times New Roman"/>
          <w:sz w:val="24"/>
          <w:szCs w:val="24"/>
          <w:lang w:eastAsia="fi-FI"/>
        </w:rPr>
      </w:pPr>
      <w:r>
        <w:rPr>
          <w:rFonts w:ascii="Times New Roman" w:eastAsia="Times New Roman" w:hAnsi="Times New Roman" w:cs="Times New Roman"/>
          <w:sz w:val="24"/>
          <w:szCs w:val="24"/>
          <w:lang w:eastAsia="fi-FI"/>
        </w:rPr>
        <w:t xml:space="preserve">Komitetas </w:t>
      </w:r>
      <w:r w:rsidRPr="00184244">
        <w:rPr>
          <w:rFonts w:ascii="Times New Roman" w:eastAsia="Times New Roman" w:hAnsi="Times New Roman" w:cs="Times New Roman"/>
          <w:sz w:val="24"/>
          <w:szCs w:val="24"/>
          <w:lang w:eastAsia="fi-FI"/>
        </w:rPr>
        <w:t>pritarė Lietuvos Respublikos Vyriausybės 2014 metų veiklos ataskaitai</w:t>
      </w:r>
      <w:r>
        <w:rPr>
          <w:rFonts w:ascii="Times New Roman" w:eastAsia="Times New Roman" w:hAnsi="Times New Roman" w:cs="Times New Roman"/>
          <w:sz w:val="24"/>
          <w:szCs w:val="24"/>
          <w:lang w:eastAsia="fi-FI"/>
        </w:rPr>
        <w:t>.</w:t>
      </w:r>
    </w:p>
    <w:p w:rsidR="00344912" w:rsidRDefault="00344912" w:rsidP="00344912">
      <w:pPr>
        <w:tabs>
          <w:tab w:val="left" w:pos="0"/>
        </w:tabs>
        <w:autoSpaceDE w:val="0"/>
        <w:autoSpaceDN w:val="0"/>
        <w:adjustRightInd w:val="0"/>
        <w:spacing w:after="0" w:line="240" w:lineRule="auto"/>
        <w:ind w:firstLine="567"/>
        <w:jc w:val="both"/>
        <w:outlineLvl w:val="0"/>
        <w:rPr>
          <w:rFonts w:ascii="Times New Roman" w:eastAsia="Times New Roman" w:hAnsi="Times New Roman"/>
          <w:sz w:val="24"/>
          <w:szCs w:val="24"/>
          <w:lang w:eastAsia="fi-FI"/>
        </w:rPr>
      </w:pPr>
    </w:p>
    <w:p w:rsidR="00A535A2" w:rsidRDefault="00796D5F" w:rsidP="00A535A2">
      <w:pPr>
        <w:tabs>
          <w:tab w:val="left" w:pos="601"/>
        </w:tabs>
        <w:spacing w:after="0" w:line="240" w:lineRule="auto"/>
        <w:contextualSpacing/>
        <w:jc w:val="center"/>
        <w:rPr>
          <w:rFonts w:ascii="Times New Roman" w:eastAsia="Times New Roman" w:hAnsi="Times New Roman"/>
          <w:b/>
          <w:bCs/>
          <w:i/>
          <w:sz w:val="24"/>
          <w:szCs w:val="24"/>
          <w:lang w:eastAsia="fi-FI"/>
        </w:rPr>
      </w:pPr>
      <w:r>
        <w:rPr>
          <w:rFonts w:ascii="Times New Roman" w:eastAsia="Times New Roman" w:hAnsi="Times New Roman"/>
          <w:b/>
          <w:bCs/>
          <w:i/>
          <w:sz w:val="24"/>
          <w:szCs w:val="24"/>
          <w:lang w:eastAsia="fi-FI"/>
        </w:rPr>
        <w:t xml:space="preserve">7. </w:t>
      </w:r>
      <w:r w:rsidR="00A535A2" w:rsidRPr="00743A81">
        <w:rPr>
          <w:rFonts w:ascii="Times New Roman" w:eastAsia="Times New Roman" w:hAnsi="Times New Roman"/>
          <w:b/>
          <w:bCs/>
          <w:i/>
          <w:sz w:val="24"/>
          <w:szCs w:val="24"/>
          <w:lang w:eastAsia="fi-FI"/>
        </w:rPr>
        <w:t>Dėl pritarimo kandidatūros siūlymui į Europos Sąjungos Bendrojo Teismo teisėjus</w:t>
      </w:r>
    </w:p>
    <w:p w:rsidR="00A535A2" w:rsidRDefault="00A535A2" w:rsidP="00A535A2">
      <w:pPr>
        <w:tabs>
          <w:tab w:val="left" w:pos="601"/>
        </w:tabs>
        <w:spacing w:after="0" w:line="240" w:lineRule="auto"/>
        <w:contextualSpacing/>
        <w:jc w:val="center"/>
        <w:rPr>
          <w:rFonts w:ascii="Times New Roman" w:eastAsia="Times New Roman" w:hAnsi="Times New Roman"/>
          <w:b/>
          <w:bCs/>
          <w:i/>
          <w:sz w:val="24"/>
          <w:szCs w:val="24"/>
          <w:lang w:eastAsia="fi-FI"/>
        </w:rPr>
      </w:pPr>
    </w:p>
    <w:p w:rsidR="00A535A2" w:rsidRPr="00743A81" w:rsidRDefault="00A535A2" w:rsidP="00AC1A61">
      <w:pPr>
        <w:autoSpaceDE w:val="0"/>
        <w:autoSpaceDN w:val="0"/>
        <w:adjustRightInd w:val="0"/>
        <w:spacing w:after="0" w:line="240" w:lineRule="auto"/>
        <w:ind w:firstLine="709"/>
        <w:jc w:val="both"/>
        <w:rPr>
          <w:rFonts w:ascii="Times New Roman" w:eastAsia="Calibri" w:hAnsi="Times New Roman" w:cs="Times New Roman"/>
          <w:b/>
          <w:color w:val="000000"/>
          <w:sz w:val="24"/>
          <w:szCs w:val="24"/>
        </w:rPr>
      </w:pPr>
      <w:r w:rsidRPr="00743A81">
        <w:rPr>
          <w:rFonts w:ascii="Times New Roman" w:eastAsia="Times New Roman" w:hAnsi="Times New Roman" w:cs="Times New Roman"/>
          <w:sz w:val="24"/>
          <w:szCs w:val="24"/>
          <w:lang w:eastAsia="fi-FI"/>
        </w:rPr>
        <w:t>N</w:t>
      </w:r>
      <w:r w:rsidRPr="00743A81">
        <w:rPr>
          <w:rFonts w:ascii="Times New Roman" w:eastAsia="Calibri" w:hAnsi="Times New Roman" w:cs="Times New Roman"/>
          <w:color w:val="000000"/>
          <w:sz w:val="24"/>
          <w:szCs w:val="24"/>
        </w:rPr>
        <w:t xml:space="preserve">uo Bendrojo Teismo įsteigimo dėl struktūrinių priežasčių, susijusių, </w:t>
      </w:r>
      <w:proofErr w:type="spellStart"/>
      <w:r w:rsidRPr="00743A81">
        <w:rPr>
          <w:rFonts w:ascii="Times New Roman" w:eastAsia="Calibri" w:hAnsi="Times New Roman" w:cs="Times New Roman"/>
          <w:i/>
          <w:iCs/>
          <w:color w:val="000000"/>
          <w:sz w:val="24"/>
          <w:szCs w:val="24"/>
        </w:rPr>
        <w:t>inter</w:t>
      </w:r>
      <w:proofErr w:type="spellEnd"/>
      <w:r w:rsidRPr="00743A81">
        <w:rPr>
          <w:rFonts w:ascii="Times New Roman" w:eastAsia="Calibri" w:hAnsi="Times New Roman" w:cs="Times New Roman"/>
          <w:i/>
          <w:iCs/>
          <w:color w:val="000000"/>
          <w:sz w:val="24"/>
          <w:szCs w:val="24"/>
        </w:rPr>
        <w:t xml:space="preserve"> </w:t>
      </w:r>
      <w:proofErr w:type="spellStart"/>
      <w:r w:rsidRPr="00743A81">
        <w:rPr>
          <w:rFonts w:ascii="Times New Roman" w:eastAsia="Calibri" w:hAnsi="Times New Roman" w:cs="Times New Roman"/>
          <w:i/>
          <w:iCs/>
          <w:color w:val="000000"/>
          <w:sz w:val="24"/>
          <w:szCs w:val="24"/>
        </w:rPr>
        <w:t>alia</w:t>
      </w:r>
      <w:proofErr w:type="spellEnd"/>
      <w:r w:rsidRPr="00743A81">
        <w:rPr>
          <w:rFonts w:ascii="Times New Roman" w:eastAsia="Calibri" w:hAnsi="Times New Roman" w:cs="Times New Roman"/>
          <w:color w:val="000000"/>
          <w:sz w:val="24"/>
          <w:szCs w:val="24"/>
        </w:rPr>
        <w:t>, su išaugusiu Sąjungos institucijų, įstaigų, tarnybų ir agentūrų teisės aktų skaičiumi ir įvairove, taip pat su Bendrajam Teismui pateikt</w:t>
      </w:r>
      <w:r>
        <w:rPr>
          <w:rFonts w:ascii="Times New Roman" w:eastAsia="Calibri" w:hAnsi="Times New Roman" w:cs="Times New Roman"/>
          <w:color w:val="000000"/>
          <w:sz w:val="24"/>
          <w:szCs w:val="24"/>
        </w:rPr>
        <w:t>ų bylų apimtimi ir sudėtingumu</w:t>
      </w:r>
      <w:r w:rsidRPr="00743A81">
        <w:rPr>
          <w:rFonts w:ascii="Times New Roman" w:eastAsia="Calibri" w:hAnsi="Times New Roman" w:cs="Times New Roman"/>
          <w:color w:val="000000"/>
          <w:sz w:val="24"/>
          <w:szCs w:val="24"/>
        </w:rPr>
        <w:t xml:space="preserve">, laipsniškai išplėtus Bendrojo Teismo jurisdikciją, nutarta padidinti Bendrojo Teismo teisėjų skaičių, kad būtų galima per trumpą laiką sumažinti Bendrajame Teisme nagrinėjamų bylų apimtį ir sutrumpinti pernelyg ilgą proceso šiame teisme trukmę. </w:t>
      </w:r>
    </w:p>
    <w:p w:rsidR="00A535A2" w:rsidRPr="00743A81" w:rsidRDefault="00A535A2" w:rsidP="00AC1A61">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743A81">
        <w:rPr>
          <w:rFonts w:ascii="Times New Roman" w:eastAsia="Calibri" w:hAnsi="Times New Roman" w:cs="Times New Roman"/>
          <w:color w:val="000000"/>
          <w:sz w:val="24"/>
          <w:szCs w:val="24"/>
        </w:rPr>
        <w:t>Siekdama, kad Bendrojo Teismo reformos tikslai būtų įgyvendinti kuo anksčiau,  Europos Sąjungos Taryba pateikė prašymą Lietuvos Respublikai bei kitoms Europos Sąjungoms valstybėms narėms, teikiančioms kandidatūras Bendrojo Teismo teisėjo pareigoms užimti pirmajame Bendrojo Teismo reformos etape, pateikti kandidatūrą į šio teismo teisėjus, nors galutinis sprendimas dėl Europos Sąjungos Teisingumo Teismo reformos, įskaitant Europos Bendrojo Teismo teisėjų skaičiaus padidinimo, šiuo metu nėra priimtas.</w:t>
      </w:r>
    </w:p>
    <w:p w:rsidR="00A535A2" w:rsidRPr="00743A81" w:rsidRDefault="00A535A2" w:rsidP="00AC1A61">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743A81">
        <w:rPr>
          <w:rFonts w:ascii="Times New Roman" w:eastAsia="Calibri" w:hAnsi="Times New Roman" w:cs="Times New Roman"/>
          <w:color w:val="000000"/>
          <w:sz w:val="24"/>
          <w:szCs w:val="24"/>
        </w:rPr>
        <w:t>Vadovaujantis Lietuvos Respublikos Vyriausybės įstatymo 52 straipsnio 3 dalimi, Vyriausybė Lietuvos Respublikos teisėjo kandidatūrą į bendrojo Teismo teisėjus teikia, gavusi Lietuvos Respublikos Prezidento pritarimą ir pasikonsultavusi su Lietuvos Respublikos Seimu.</w:t>
      </w:r>
    </w:p>
    <w:p w:rsidR="00A535A2" w:rsidRPr="00743A81" w:rsidRDefault="00A535A2" w:rsidP="00AC1A61">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743A81">
        <w:rPr>
          <w:rFonts w:ascii="Times New Roman" w:eastAsia="Calibri" w:hAnsi="Times New Roman" w:cs="Times New Roman"/>
          <w:color w:val="000000"/>
          <w:sz w:val="24"/>
          <w:szCs w:val="24"/>
        </w:rPr>
        <w:t>2015 m. birželio 22 d. nutarimu Nr. 626 Lietuvos Respublikos Vyriausybė kreipėsi į Lietuvos Respublikos Seimą su prašymu pritarti Virgilijaus Valančiaus kandidatūros siūlymui į Europos Sąjungos Bendrojo Teismo teisėjus.</w:t>
      </w:r>
      <w:r>
        <w:rPr>
          <w:rFonts w:ascii="Times New Roman" w:eastAsia="Calibri" w:hAnsi="Times New Roman" w:cs="Times New Roman"/>
          <w:color w:val="000000"/>
          <w:sz w:val="24"/>
          <w:szCs w:val="24"/>
        </w:rPr>
        <w:t xml:space="preserve"> Seimo Europos reikalų komitetas pateiktai kandidatūrai pritarė.</w:t>
      </w:r>
    </w:p>
    <w:p w:rsidR="00A535A2" w:rsidRPr="00743A81" w:rsidRDefault="00A535A2" w:rsidP="00A535A2">
      <w:pPr>
        <w:spacing w:after="0" w:line="240" w:lineRule="auto"/>
        <w:jc w:val="both"/>
        <w:rPr>
          <w:rFonts w:ascii="Times New Roman" w:eastAsia="Times New Roman" w:hAnsi="Times New Roman" w:cs="Times New Roman"/>
          <w:sz w:val="24"/>
          <w:szCs w:val="24"/>
          <w:lang w:eastAsia="fi-FI"/>
        </w:rPr>
      </w:pPr>
    </w:p>
    <w:p w:rsidR="00A535A2" w:rsidRPr="00B312EF" w:rsidRDefault="00796D5F" w:rsidP="00A535A2">
      <w:pPr>
        <w:tabs>
          <w:tab w:val="left" w:pos="567"/>
        </w:tabs>
        <w:spacing w:after="0" w:line="240" w:lineRule="auto"/>
        <w:ind w:firstLine="426"/>
        <w:jc w:val="center"/>
        <w:rPr>
          <w:rFonts w:ascii="Times New Roman" w:eastAsia="Calibri" w:hAnsi="Times New Roman" w:cs="Times New Roman"/>
          <w:b/>
          <w:i/>
          <w:sz w:val="24"/>
          <w:szCs w:val="24"/>
        </w:rPr>
      </w:pPr>
      <w:r>
        <w:rPr>
          <w:rFonts w:ascii="Times New Roman" w:eastAsia="Calibri" w:hAnsi="Times New Roman" w:cs="Times New Roman"/>
          <w:b/>
          <w:i/>
          <w:sz w:val="24"/>
          <w:szCs w:val="24"/>
        </w:rPr>
        <w:t>8. Politin</w:t>
      </w:r>
      <w:r w:rsidR="00944151">
        <w:rPr>
          <w:rFonts w:ascii="Times New Roman" w:eastAsia="Calibri" w:hAnsi="Times New Roman" w:cs="Times New Roman"/>
          <w:b/>
          <w:i/>
          <w:sz w:val="24"/>
          <w:szCs w:val="24"/>
        </w:rPr>
        <w:t>is dialogas dėl „žaliosios kortelės</w:t>
      </w:r>
      <w:r w:rsidR="00A535A2">
        <w:rPr>
          <w:rFonts w:ascii="Times New Roman" w:eastAsia="Calibri" w:hAnsi="Times New Roman" w:cs="Times New Roman"/>
          <w:b/>
          <w:i/>
          <w:sz w:val="24"/>
          <w:szCs w:val="24"/>
        </w:rPr>
        <w:t>“</w:t>
      </w:r>
    </w:p>
    <w:p w:rsidR="00A535A2" w:rsidRDefault="00A535A2" w:rsidP="00A535A2">
      <w:pPr>
        <w:tabs>
          <w:tab w:val="left" w:pos="567"/>
        </w:tabs>
        <w:spacing w:after="0" w:line="240" w:lineRule="auto"/>
        <w:ind w:firstLine="426"/>
        <w:jc w:val="both"/>
        <w:rPr>
          <w:rFonts w:ascii="Times New Roman" w:eastAsia="Calibri" w:hAnsi="Times New Roman" w:cs="Times New Roman"/>
          <w:sz w:val="24"/>
          <w:szCs w:val="24"/>
        </w:rPr>
      </w:pPr>
    </w:p>
    <w:p w:rsidR="00A535A2" w:rsidRDefault="00A535A2" w:rsidP="00AC1A61">
      <w:pPr>
        <w:tabs>
          <w:tab w:val="left" w:pos="567"/>
        </w:tabs>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Nacionaliniams parlamentams</w:t>
      </w:r>
      <w:r w:rsidRPr="00221AB4">
        <w:rPr>
          <w:rFonts w:ascii="Times New Roman" w:eastAsia="Calibri" w:hAnsi="Times New Roman" w:cs="Times New Roman"/>
          <w:sz w:val="24"/>
          <w:szCs w:val="24"/>
        </w:rPr>
        <w:t xml:space="preserve"> vis aktyviau diskutuoja</w:t>
      </w:r>
      <w:r>
        <w:rPr>
          <w:rFonts w:ascii="Times New Roman" w:eastAsia="Calibri" w:hAnsi="Times New Roman" w:cs="Times New Roman"/>
          <w:sz w:val="24"/>
          <w:szCs w:val="24"/>
        </w:rPr>
        <w:t>nt</w:t>
      </w:r>
      <w:r w:rsidRPr="00221AB4">
        <w:rPr>
          <w:rFonts w:ascii="Times New Roman" w:eastAsia="Calibri" w:hAnsi="Times New Roman" w:cs="Times New Roman"/>
          <w:sz w:val="24"/>
          <w:szCs w:val="24"/>
        </w:rPr>
        <w:t xml:space="preserve"> apie nacionalinių parlamentų vaidme</w:t>
      </w:r>
      <w:r>
        <w:rPr>
          <w:rFonts w:ascii="Times New Roman" w:eastAsia="Calibri" w:hAnsi="Times New Roman" w:cs="Times New Roman"/>
          <w:sz w:val="24"/>
          <w:szCs w:val="24"/>
        </w:rPr>
        <w:t>ns Europos Sąjungoje stiprinimą, pasiūlyta sustiprinti politinį dialogą</w:t>
      </w:r>
      <w:r w:rsidRPr="00221AB4">
        <w:rPr>
          <w:rFonts w:ascii="Times New Roman" w:eastAsia="Calibri" w:hAnsi="Times New Roman" w:cs="Times New Roman"/>
          <w:sz w:val="24"/>
          <w:szCs w:val="24"/>
        </w:rPr>
        <w:t xml:space="preserve"> </w:t>
      </w:r>
      <w:r>
        <w:rPr>
          <w:rFonts w:ascii="Times New Roman" w:eastAsia="Calibri" w:hAnsi="Times New Roman" w:cs="Times New Roman"/>
          <w:sz w:val="24"/>
          <w:szCs w:val="24"/>
        </w:rPr>
        <w:t>įsteigiant „žaliąją kortelę</w:t>
      </w:r>
      <w:r w:rsidRPr="00221AB4">
        <w:rPr>
          <w:rFonts w:ascii="Times New Roman" w:eastAsia="Calibri" w:hAnsi="Times New Roman" w:cs="Times New Roman"/>
          <w:sz w:val="24"/>
          <w:szCs w:val="24"/>
        </w:rPr>
        <w:t>“, kuri suprantama kaip naujas mechanizmas, leidžiantis nacionaliniams parlamentams inicijuoti europinius teisės aktus, t.y. teikti Europos Komisijai pasiūlymus imtis naujų teisėkūros veiksmų, peržiūrėti, pakeisti arba panaikinti galiojančius teisės aktus, įskaitant deleguotuosius ir įgyvendinimo aktus.</w:t>
      </w:r>
    </w:p>
    <w:p w:rsidR="00A535A2" w:rsidRPr="00B312EF" w:rsidRDefault="00A535A2" w:rsidP="00AC1A61">
      <w:pPr>
        <w:tabs>
          <w:tab w:val="left" w:pos="567"/>
        </w:tabs>
        <w:spacing w:after="0" w:line="240" w:lineRule="auto"/>
        <w:ind w:firstLine="709"/>
        <w:jc w:val="both"/>
        <w:rPr>
          <w:rFonts w:ascii="Times New Roman" w:eastAsia="Calibri" w:hAnsi="Times New Roman" w:cs="Times New Roman"/>
          <w:sz w:val="24"/>
          <w:szCs w:val="24"/>
        </w:rPr>
      </w:pPr>
      <w:r>
        <w:rPr>
          <w:rFonts w:ascii="Times New Roman" w:eastAsia="Times New Roman" w:hAnsi="Times New Roman"/>
          <w:bCs/>
          <w:sz w:val="24"/>
          <w:szCs w:val="24"/>
        </w:rPr>
        <w:t>2015 m. ko</w:t>
      </w:r>
      <w:r w:rsidR="00AC1A61">
        <w:rPr>
          <w:rFonts w:ascii="Times New Roman" w:eastAsia="Times New Roman" w:hAnsi="Times New Roman"/>
          <w:bCs/>
          <w:sz w:val="24"/>
          <w:szCs w:val="24"/>
        </w:rPr>
        <w:t>vo 18 d. K</w:t>
      </w:r>
      <w:r>
        <w:rPr>
          <w:rFonts w:ascii="Times New Roman" w:eastAsia="Times New Roman" w:hAnsi="Times New Roman"/>
          <w:bCs/>
          <w:sz w:val="24"/>
          <w:szCs w:val="24"/>
        </w:rPr>
        <w:t>omitetas</w:t>
      </w:r>
      <w:r w:rsidR="00AC1A61">
        <w:rPr>
          <w:rFonts w:ascii="Times New Roman" w:eastAsia="Times New Roman" w:hAnsi="Times New Roman"/>
          <w:bCs/>
          <w:sz w:val="24"/>
          <w:szCs w:val="24"/>
        </w:rPr>
        <w:t>,</w:t>
      </w:r>
      <w:r>
        <w:rPr>
          <w:rFonts w:ascii="Times New Roman" w:eastAsia="Times New Roman" w:hAnsi="Times New Roman"/>
          <w:bCs/>
          <w:sz w:val="24"/>
          <w:szCs w:val="24"/>
        </w:rPr>
        <w:t xml:space="preserve"> </w:t>
      </w:r>
      <w:r w:rsidRPr="00B312EF">
        <w:rPr>
          <w:rFonts w:ascii="Times New Roman" w:eastAsia="Times New Roman" w:hAnsi="Times New Roman"/>
          <w:bCs/>
          <w:sz w:val="24"/>
          <w:szCs w:val="24"/>
        </w:rPr>
        <w:t>apsvarstęs klausimą dėl „žaliosios kortelės“ priėmė nuomonę, kurioje išreiškė įsitikinimą</w:t>
      </w:r>
      <w:r w:rsidRPr="00B312EF">
        <w:rPr>
          <w:rFonts w:ascii="Times New Roman" w:hAnsi="Times New Roman"/>
          <w:sz w:val="24"/>
          <w:szCs w:val="24"/>
        </w:rPr>
        <w:t xml:space="preserve">, kad politinis dialogas suteikia nacionaliniams parlamentams galimybę išreikšti požiūrį visais aktualiausiais </w:t>
      </w:r>
      <w:r w:rsidR="00AC1A61">
        <w:rPr>
          <w:rFonts w:ascii="Times New Roman" w:hAnsi="Times New Roman"/>
          <w:sz w:val="24"/>
          <w:szCs w:val="24"/>
        </w:rPr>
        <w:t>ES</w:t>
      </w:r>
      <w:r w:rsidRPr="00B312EF">
        <w:rPr>
          <w:rFonts w:ascii="Times New Roman" w:hAnsi="Times New Roman"/>
          <w:sz w:val="24"/>
          <w:szCs w:val="24"/>
        </w:rPr>
        <w:t xml:space="preserve"> darbotvarkės klausimais ir taip dalytis politine atsakomybe dėl Europos piliečių gerovės. </w:t>
      </w:r>
      <w:r w:rsidRPr="00B312EF">
        <w:rPr>
          <w:rFonts w:ascii="Times New Roman" w:eastAsia="Times New Roman" w:hAnsi="Times New Roman"/>
          <w:bCs/>
          <w:sz w:val="24"/>
          <w:szCs w:val="24"/>
        </w:rPr>
        <w:t>Komitetas p</w:t>
      </w:r>
      <w:r w:rsidRPr="00B312EF">
        <w:rPr>
          <w:rFonts w:ascii="Times New Roman" w:hAnsi="Times New Roman"/>
          <w:sz w:val="24"/>
          <w:szCs w:val="24"/>
        </w:rPr>
        <w:t>alaikė idėją „žaliąją kortelę“ kurti politinio dialogo pagrindu, t. y. nekeičiant Sąjungos sutarčių.</w:t>
      </w:r>
      <w:r w:rsidRPr="00B312EF">
        <w:rPr>
          <w:rFonts w:ascii="Times New Roman" w:eastAsia="Times New Roman" w:hAnsi="Times New Roman"/>
          <w:bCs/>
          <w:sz w:val="24"/>
          <w:szCs w:val="24"/>
        </w:rPr>
        <w:t xml:space="preserve"> </w:t>
      </w:r>
      <w:r w:rsidRPr="00B312EF">
        <w:rPr>
          <w:rFonts w:ascii="Times New Roman" w:hAnsi="Times New Roman"/>
          <w:sz w:val="24"/>
          <w:szCs w:val="24"/>
        </w:rPr>
        <w:t>Iš esmės pritarė tam, kad inicijuojantys rūmai</w:t>
      </w:r>
      <w:r w:rsidR="00AC1A61">
        <w:rPr>
          <w:rFonts w:ascii="Times New Roman" w:hAnsi="Times New Roman"/>
          <w:sz w:val="24"/>
          <w:szCs w:val="24"/>
        </w:rPr>
        <w:t>,</w:t>
      </w:r>
      <w:r w:rsidRPr="00B312EF">
        <w:rPr>
          <w:rFonts w:ascii="Times New Roman" w:hAnsi="Times New Roman"/>
          <w:sz w:val="24"/>
          <w:szCs w:val="24"/>
        </w:rPr>
        <w:t xml:space="preserve"> surinkę reikiamą kiekį parašų, palaikydami politinį dialogą, pasirašytą tekstą turėtų išsiųsti Komisijai, aiškiai nurodę, kad pasirašiusieji pasiūlymą laiko „žaliąja kortele“.</w:t>
      </w:r>
      <w:r w:rsidRPr="00B312EF">
        <w:rPr>
          <w:rFonts w:ascii="Times New Roman" w:hAnsi="Times New Roman"/>
          <w:bCs/>
          <w:sz w:val="24"/>
          <w:szCs w:val="24"/>
        </w:rPr>
        <w:t xml:space="preserve"> „Žalioji kortelė“ nebūtų įpareigojanti, tačiau tikimasi, kad Komisija palankiai įvertins „žaliosios kortelės“ iniciatyvą ir kad atnaujins politinį įsipareigojimą dėl dialogo su nacionaliniais parlamentais plėtojimo.</w:t>
      </w:r>
    </w:p>
    <w:p w:rsidR="00A535A2" w:rsidRDefault="00A535A2" w:rsidP="00AC1A61">
      <w:pPr>
        <w:tabs>
          <w:tab w:val="left" w:pos="709"/>
        </w:tabs>
        <w:spacing w:after="0" w:line="240" w:lineRule="auto"/>
        <w:ind w:firstLine="709"/>
        <w:jc w:val="both"/>
        <w:rPr>
          <w:rFonts w:ascii="Times New Roman" w:eastAsia="Times New Roman" w:hAnsi="Times New Roman" w:cs="Times New Roman"/>
          <w:bCs/>
          <w:sz w:val="24"/>
          <w:szCs w:val="20"/>
        </w:rPr>
      </w:pPr>
      <w:r>
        <w:rPr>
          <w:rFonts w:ascii="Times New Roman" w:eastAsia="Calibri" w:hAnsi="Times New Roman" w:cs="Times New Roman"/>
          <w:sz w:val="24"/>
          <w:szCs w:val="24"/>
        </w:rPr>
        <w:t>Gavus</w:t>
      </w:r>
      <w:r w:rsidRPr="00B312EF">
        <w:rPr>
          <w:rFonts w:ascii="Times New Roman" w:eastAsia="Calibri" w:hAnsi="Times New Roman" w:cs="Times New Roman"/>
          <w:sz w:val="24"/>
          <w:szCs w:val="24"/>
        </w:rPr>
        <w:t xml:space="preserve"> „žaliosios kortelės“ dėl maisto švaistymo pasiūlymą</w:t>
      </w:r>
      <w:r>
        <w:rPr>
          <w:rFonts w:ascii="Times New Roman" w:eastAsia="Calibri" w:hAnsi="Times New Roman" w:cs="Times New Roman"/>
          <w:sz w:val="24"/>
          <w:szCs w:val="24"/>
        </w:rPr>
        <w:t xml:space="preserve"> (toliau – Pasiūlymas)</w:t>
      </w:r>
      <w:r w:rsidRPr="00B312EF">
        <w:rPr>
          <w:rFonts w:ascii="Times New Roman" w:eastAsia="Calibri" w:hAnsi="Times New Roman" w:cs="Times New Roman"/>
          <w:sz w:val="24"/>
          <w:szCs w:val="24"/>
        </w:rPr>
        <w:t>,</w:t>
      </w:r>
      <w:r>
        <w:rPr>
          <w:rFonts w:ascii="Times New Roman" w:eastAsia="Calibri" w:hAnsi="Times New Roman" w:cs="Times New Roman"/>
          <w:sz w:val="24"/>
          <w:szCs w:val="24"/>
        </w:rPr>
        <w:t xml:space="preserve"> Seimo Europos reikalų komitetas</w:t>
      </w:r>
      <w:r w:rsidRPr="00B312EF">
        <w:rPr>
          <w:rFonts w:ascii="Times New Roman" w:eastAsia="Calibri" w:hAnsi="Times New Roman" w:cs="Times New Roman"/>
          <w:sz w:val="24"/>
          <w:szCs w:val="24"/>
        </w:rPr>
        <w:t xml:space="preserve"> </w:t>
      </w:r>
      <w:r>
        <w:rPr>
          <w:rFonts w:ascii="Times New Roman" w:eastAsia="Calibri" w:hAnsi="Times New Roman" w:cs="Times New Roman"/>
          <w:sz w:val="24"/>
          <w:szCs w:val="24"/>
        </w:rPr>
        <w:t>2015 m. liepos 15 d. apsvarstė</w:t>
      </w:r>
      <w:r w:rsidRPr="00B312EF">
        <w:rPr>
          <w:rFonts w:ascii="Times New Roman" w:eastAsia="Calibri" w:hAnsi="Times New Roman" w:cs="Times New Roman"/>
          <w:sz w:val="24"/>
          <w:szCs w:val="24"/>
        </w:rPr>
        <w:t xml:space="preserve"> </w:t>
      </w:r>
      <w:r>
        <w:rPr>
          <w:rFonts w:ascii="Times New Roman" w:eastAsia="Calibri" w:hAnsi="Times New Roman" w:cs="Times New Roman"/>
          <w:sz w:val="24"/>
          <w:szCs w:val="24"/>
        </w:rPr>
        <w:t>Pasiūlymą</w:t>
      </w:r>
      <w:r w:rsidRPr="00B312EF">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ir įvertinęs </w:t>
      </w:r>
      <w:r>
        <w:rPr>
          <w:rFonts w:ascii="Times New Roman" w:eastAsia="Calibri" w:hAnsi="Times New Roman" w:cs="Times New Roman"/>
          <w:sz w:val="24"/>
          <w:szCs w:val="24"/>
        </w:rPr>
        <w:lastRenderedPageBreak/>
        <w:t>kompetentingų Seimo komitetų nuomones,</w:t>
      </w:r>
      <w:r w:rsidRPr="00B312EF">
        <w:rPr>
          <w:rFonts w:ascii="Times New Roman" w:eastAsia="Calibri" w:hAnsi="Times New Roman" w:cs="Times New Roman"/>
          <w:sz w:val="24"/>
          <w:szCs w:val="24"/>
        </w:rPr>
        <w:t xml:space="preserve"> nuosekliai laik</w:t>
      </w:r>
      <w:r>
        <w:rPr>
          <w:rFonts w:ascii="Times New Roman" w:eastAsia="Calibri" w:hAnsi="Times New Roman" w:cs="Times New Roman"/>
          <w:sz w:val="24"/>
          <w:szCs w:val="24"/>
        </w:rPr>
        <w:t>ydamasis</w:t>
      </w:r>
      <w:r w:rsidRPr="00B312EF">
        <w:rPr>
          <w:rFonts w:ascii="Times New Roman" w:eastAsia="Calibri" w:hAnsi="Times New Roman" w:cs="Times New Roman"/>
          <w:sz w:val="24"/>
          <w:szCs w:val="24"/>
        </w:rPr>
        <w:t xml:space="preserve"> pozicijos dėl politinio dialogo stiprini</w:t>
      </w:r>
      <w:r>
        <w:rPr>
          <w:rFonts w:ascii="Times New Roman" w:eastAsia="Calibri" w:hAnsi="Times New Roman" w:cs="Times New Roman"/>
          <w:sz w:val="24"/>
          <w:szCs w:val="24"/>
        </w:rPr>
        <w:t>mo įsteigiant „žaliąją kortelę“,</w:t>
      </w:r>
      <w:r w:rsidRPr="00B312EF">
        <w:rPr>
          <w:rFonts w:ascii="Times New Roman" w:eastAsia="Calibri" w:hAnsi="Times New Roman" w:cs="Times New Roman"/>
          <w:sz w:val="24"/>
          <w:szCs w:val="24"/>
        </w:rPr>
        <w:t xml:space="preserve"> Seimo Europos reikalų komitetas </w:t>
      </w:r>
      <w:r w:rsidRPr="00B312EF">
        <w:rPr>
          <w:rFonts w:ascii="Times New Roman" w:eastAsia="Calibri" w:hAnsi="Times New Roman" w:cs="Times New Roman"/>
          <w:bCs/>
          <w:sz w:val="24"/>
          <w:szCs w:val="24"/>
          <w:lang w:eastAsia="lt-LT"/>
        </w:rPr>
        <w:t xml:space="preserve">palaikė </w:t>
      </w:r>
      <w:r w:rsidRPr="00B312EF">
        <w:rPr>
          <w:rFonts w:ascii="Times New Roman" w:eastAsia="Calibri" w:hAnsi="Times New Roman" w:cs="Times New Roman"/>
          <w:sz w:val="24"/>
          <w:szCs w:val="24"/>
        </w:rPr>
        <w:t>idėją</w:t>
      </w:r>
      <w:r w:rsidRPr="00B312EF">
        <w:rPr>
          <w:rFonts w:ascii="Times New Roman" w:eastAsia="Calibri" w:hAnsi="Times New Roman" w:cs="Times New Roman"/>
          <w:b/>
          <w:i/>
          <w:sz w:val="24"/>
          <w:szCs w:val="24"/>
        </w:rPr>
        <w:t xml:space="preserve"> </w:t>
      </w:r>
      <w:r w:rsidRPr="00B312EF">
        <w:rPr>
          <w:rFonts w:ascii="Times New Roman" w:eastAsia="Calibri" w:hAnsi="Times New Roman" w:cs="Times New Roman"/>
          <w:sz w:val="24"/>
          <w:szCs w:val="24"/>
        </w:rPr>
        <w:t>„žaliąją kortelę“ kurti politinio dialogo pagrindu, t. y. nekeičiant Sąjungos sutarčių.</w:t>
      </w:r>
      <w:r w:rsidRPr="00B312EF">
        <w:rPr>
          <w:rFonts w:ascii="Times New Roman" w:eastAsia="Times New Roman" w:hAnsi="Times New Roman" w:cs="Times New Roman"/>
          <w:i/>
          <w:color w:val="000000"/>
          <w:sz w:val="24"/>
          <w:szCs w:val="24"/>
        </w:rPr>
        <w:t xml:space="preserve"> </w:t>
      </w:r>
      <w:r w:rsidRPr="00B312EF">
        <w:rPr>
          <w:rFonts w:ascii="Times New Roman" w:eastAsia="Times New Roman" w:hAnsi="Times New Roman" w:cs="Times New Roman"/>
          <w:color w:val="000000"/>
          <w:sz w:val="24"/>
          <w:szCs w:val="24"/>
        </w:rPr>
        <w:t>Komitetas pabrėžė,</w:t>
      </w:r>
      <w:r w:rsidRPr="00B312EF">
        <w:rPr>
          <w:rFonts w:ascii="Times New Roman" w:eastAsia="Times New Roman" w:hAnsi="Times New Roman" w:cs="Times New Roman"/>
          <w:i/>
          <w:color w:val="000000"/>
          <w:sz w:val="24"/>
          <w:szCs w:val="24"/>
        </w:rPr>
        <w:t xml:space="preserve"> </w:t>
      </w:r>
      <w:r w:rsidRPr="00B312EF">
        <w:rPr>
          <w:rFonts w:ascii="Times New Roman" w:eastAsia="Times New Roman" w:hAnsi="Times New Roman" w:cs="Times New Roman"/>
          <w:color w:val="000000"/>
          <w:sz w:val="24"/>
          <w:szCs w:val="24"/>
        </w:rPr>
        <w:t>kad P</w:t>
      </w:r>
      <w:r>
        <w:rPr>
          <w:rFonts w:ascii="Times New Roman" w:eastAsia="Times New Roman" w:hAnsi="Times New Roman" w:cs="Times New Roman"/>
          <w:color w:val="000000"/>
          <w:sz w:val="24"/>
          <w:szCs w:val="24"/>
        </w:rPr>
        <w:t>asiūlymu</w:t>
      </w:r>
      <w:r w:rsidRPr="00B312EF">
        <w:rPr>
          <w:rFonts w:ascii="Times New Roman" w:eastAsia="Times New Roman" w:hAnsi="Times New Roman" w:cs="Times New Roman"/>
          <w:color w:val="000000"/>
          <w:sz w:val="24"/>
          <w:szCs w:val="24"/>
        </w:rPr>
        <w:t xml:space="preserve"> iš esmės siekiama glaudesnio nacionalinių parlamentų bei Europos Komisijos bendradarbiavimo, kuris šiuo aktualiu klausimu yra labai svarbus.</w:t>
      </w:r>
      <w:r w:rsidRPr="00B312EF">
        <w:rPr>
          <w:rFonts w:ascii="Times New Roman" w:eastAsia="Calibri" w:hAnsi="Times New Roman" w:cs="Times New Roman"/>
          <w:sz w:val="24"/>
          <w:szCs w:val="24"/>
        </w:rPr>
        <w:t xml:space="preserve"> Pažymėjo, </w:t>
      </w:r>
      <w:r w:rsidRPr="00B312EF">
        <w:rPr>
          <w:rFonts w:ascii="Times New Roman" w:eastAsia="Times New Roman" w:hAnsi="Times New Roman" w:cs="Times New Roman"/>
          <w:color w:val="000000"/>
          <w:sz w:val="24"/>
          <w:szCs w:val="24"/>
        </w:rPr>
        <w:t xml:space="preserve">kad maisto švaistymas – daugialypė problema, turinti tiek ekonominį, tiek aplinkosauginį, tiek socialinį aspektus, kuri iki šiol sprendžiama nepakankamai ir reikalaujanti tiek nacionalinio, tiek Europos Sąjungos lygmens veiksmų. Komitetas pritarė </w:t>
      </w:r>
      <w:r w:rsidRPr="00B312EF">
        <w:rPr>
          <w:rFonts w:ascii="Times New Roman" w:eastAsia="Times New Roman" w:hAnsi="Times New Roman" w:cs="Times New Roman"/>
          <w:bCs/>
          <w:sz w:val="24"/>
          <w:szCs w:val="20"/>
        </w:rPr>
        <w:t>P</w:t>
      </w:r>
      <w:r>
        <w:rPr>
          <w:rFonts w:ascii="Times New Roman" w:eastAsia="Times New Roman" w:hAnsi="Times New Roman" w:cs="Times New Roman"/>
          <w:bCs/>
          <w:sz w:val="24"/>
          <w:szCs w:val="20"/>
        </w:rPr>
        <w:t>asiūlymui</w:t>
      </w:r>
      <w:r w:rsidRPr="00B312EF">
        <w:rPr>
          <w:rFonts w:ascii="Times New Roman" w:eastAsia="Times New Roman" w:hAnsi="Times New Roman" w:cs="Times New Roman"/>
          <w:bCs/>
          <w:sz w:val="24"/>
          <w:szCs w:val="20"/>
        </w:rPr>
        <w:t>, kuriuo siekiama paraginti Europos Komisiją strategiškai įvertinti maisto švaistymo mažinimo Europos Sąjungoje klausimą, teikiant naują žiedinės ekonomikos paketą.</w:t>
      </w:r>
    </w:p>
    <w:p w:rsidR="00B2341A" w:rsidRDefault="00B2341A" w:rsidP="00B2341A">
      <w:pPr>
        <w:tabs>
          <w:tab w:val="left" w:pos="558"/>
        </w:tabs>
        <w:spacing w:after="0" w:line="210" w:lineRule="atLeast"/>
        <w:ind w:firstLine="567"/>
        <w:jc w:val="center"/>
        <w:rPr>
          <w:rFonts w:ascii="Times New Roman" w:eastAsia="Times New Roman" w:hAnsi="Times New Roman" w:cs="Times New Roman"/>
          <w:bCs/>
          <w:sz w:val="24"/>
          <w:szCs w:val="20"/>
        </w:rPr>
      </w:pPr>
    </w:p>
    <w:p w:rsidR="00B2341A" w:rsidRDefault="00B2341A" w:rsidP="00B2341A">
      <w:pPr>
        <w:tabs>
          <w:tab w:val="left" w:pos="558"/>
        </w:tabs>
        <w:spacing w:after="0" w:line="210" w:lineRule="atLeast"/>
        <w:ind w:firstLine="567"/>
        <w:jc w:val="center"/>
        <w:rPr>
          <w:rFonts w:ascii="Times New Roman" w:eastAsia="Times New Roman" w:hAnsi="Times New Roman"/>
          <w:b/>
          <w:bCs/>
          <w:i/>
          <w:sz w:val="24"/>
          <w:szCs w:val="24"/>
          <w:lang w:eastAsia="fi-FI"/>
        </w:rPr>
      </w:pPr>
      <w:r w:rsidRPr="00B2341A">
        <w:rPr>
          <w:rFonts w:ascii="Times New Roman" w:eastAsia="Times New Roman" w:hAnsi="Times New Roman" w:cs="Times New Roman"/>
          <w:b/>
          <w:bCs/>
          <w:i/>
          <w:sz w:val="24"/>
          <w:szCs w:val="20"/>
        </w:rPr>
        <w:t>9.</w:t>
      </w:r>
      <w:r>
        <w:rPr>
          <w:rFonts w:ascii="Times New Roman" w:eastAsia="Times New Roman" w:hAnsi="Times New Roman" w:cs="Times New Roman"/>
          <w:bCs/>
          <w:sz w:val="24"/>
          <w:szCs w:val="20"/>
        </w:rPr>
        <w:t xml:space="preserve"> </w:t>
      </w:r>
      <w:r w:rsidRPr="002F0486">
        <w:rPr>
          <w:rFonts w:ascii="Times New Roman" w:eastAsia="Times New Roman" w:hAnsi="Times New Roman"/>
          <w:b/>
          <w:bCs/>
          <w:i/>
          <w:sz w:val="24"/>
          <w:szCs w:val="24"/>
          <w:lang w:eastAsia="fi-FI"/>
        </w:rPr>
        <w:t xml:space="preserve">Susitikimas su Lietuvos nuolatiniu atstovu Europos Sąjungoje ambasadoriumi </w:t>
      </w:r>
    </w:p>
    <w:p w:rsidR="00B2341A" w:rsidRDefault="00B2341A" w:rsidP="00B2341A">
      <w:pPr>
        <w:tabs>
          <w:tab w:val="left" w:pos="558"/>
        </w:tabs>
        <w:spacing w:after="0" w:line="210" w:lineRule="atLeast"/>
        <w:ind w:firstLine="567"/>
        <w:jc w:val="center"/>
        <w:rPr>
          <w:rFonts w:ascii="Times New Roman" w:eastAsia="Times New Roman" w:hAnsi="Times New Roman"/>
          <w:b/>
          <w:bCs/>
          <w:i/>
          <w:sz w:val="24"/>
          <w:szCs w:val="24"/>
          <w:lang w:eastAsia="fi-FI"/>
        </w:rPr>
      </w:pPr>
      <w:r w:rsidRPr="002F0486">
        <w:rPr>
          <w:rFonts w:ascii="Times New Roman" w:eastAsia="Times New Roman" w:hAnsi="Times New Roman"/>
          <w:b/>
          <w:bCs/>
          <w:i/>
          <w:sz w:val="24"/>
          <w:szCs w:val="24"/>
          <w:lang w:eastAsia="fi-FI"/>
        </w:rPr>
        <w:t xml:space="preserve">Raimundu </w:t>
      </w:r>
      <w:proofErr w:type="spellStart"/>
      <w:r w:rsidRPr="002F0486">
        <w:rPr>
          <w:rFonts w:ascii="Times New Roman" w:eastAsia="Times New Roman" w:hAnsi="Times New Roman"/>
          <w:b/>
          <w:bCs/>
          <w:i/>
          <w:sz w:val="24"/>
          <w:szCs w:val="24"/>
          <w:lang w:eastAsia="fi-FI"/>
        </w:rPr>
        <w:t>Karobliu</w:t>
      </w:r>
      <w:proofErr w:type="spellEnd"/>
    </w:p>
    <w:p w:rsidR="00B2341A" w:rsidRDefault="00B2341A" w:rsidP="00B2341A">
      <w:pPr>
        <w:tabs>
          <w:tab w:val="left" w:pos="558"/>
        </w:tabs>
        <w:spacing w:after="0" w:line="210" w:lineRule="atLeast"/>
        <w:ind w:firstLine="567"/>
        <w:jc w:val="center"/>
        <w:rPr>
          <w:rFonts w:ascii="Times New Roman" w:eastAsia="Times New Roman" w:hAnsi="Times New Roman"/>
          <w:b/>
          <w:bCs/>
          <w:i/>
          <w:sz w:val="24"/>
          <w:szCs w:val="24"/>
          <w:lang w:eastAsia="fi-FI"/>
        </w:rPr>
      </w:pPr>
    </w:p>
    <w:p w:rsidR="00B2341A" w:rsidRPr="00A535A2" w:rsidRDefault="00B2341A" w:rsidP="00B2341A">
      <w:pPr>
        <w:spacing w:after="0" w:line="240" w:lineRule="auto"/>
        <w:ind w:firstLine="709"/>
        <w:jc w:val="both"/>
        <w:rPr>
          <w:rFonts w:ascii="Times New Roman" w:eastAsia="Times New Roman" w:hAnsi="Times New Roman" w:cs="Times New Roman"/>
          <w:bCs/>
          <w:sz w:val="24"/>
          <w:szCs w:val="24"/>
        </w:rPr>
      </w:pPr>
      <w:r w:rsidRPr="00A535A2">
        <w:rPr>
          <w:rFonts w:ascii="Times New Roman" w:eastAsia="Times New Roman" w:hAnsi="Times New Roman" w:cs="Times New Roman"/>
          <w:bCs/>
          <w:sz w:val="24"/>
          <w:szCs w:val="24"/>
        </w:rPr>
        <w:t xml:space="preserve">Seimo Europos reikalų komitetas, siekdamas užtikrinti aktyvų ir efektyvų ES reikalų svarstymą Seime pagal Seimo statute nustatytas Europos reikalų komiteto veiklos kryptis, 2014 m. rugsėjo 26 d. priėmė sprendimą kartą per pusmetį Europos reikalų komiteto posėdyje apžvelgti aktualiausius Europos Sąjungos darbotvarkės klausimus kviečiant į šį posėdį ambasadorių, Lietuvos nuolatinį atstovą ES. </w:t>
      </w:r>
    </w:p>
    <w:p w:rsidR="00B2341A" w:rsidRPr="00A535A2" w:rsidRDefault="00B2341A" w:rsidP="00B2341A">
      <w:pPr>
        <w:spacing w:after="0" w:line="240" w:lineRule="auto"/>
        <w:ind w:firstLine="709"/>
        <w:jc w:val="both"/>
        <w:rPr>
          <w:rFonts w:ascii="Times New Roman" w:eastAsia="Times New Roman" w:hAnsi="Times New Roman" w:cs="Times New Roman"/>
          <w:bCs/>
          <w:sz w:val="24"/>
          <w:szCs w:val="24"/>
        </w:rPr>
      </w:pPr>
      <w:r w:rsidRPr="00A535A2">
        <w:rPr>
          <w:rFonts w:ascii="Times New Roman" w:eastAsia="Times New Roman" w:hAnsi="Times New Roman" w:cs="Times New Roman"/>
          <w:bCs/>
          <w:sz w:val="24"/>
          <w:szCs w:val="24"/>
        </w:rPr>
        <w:t>2015 m. birželio 6 d. įvykusio susitikimo</w:t>
      </w:r>
      <w:r w:rsidRPr="00A535A2">
        <w:rPr>
          <w:rFonts w:ascii="Times New Roman" w:eastAsia="Times New Roman" w:hAnsi="Times New Roman" w:cs="Times New Roman"/>
          <w:b/>
          <w:bCs/>
          <w:sz w:val="24"/>
          <w:szCs w:val="24"/>
        </w:rPr>
        <w:t xml:space="preserve"> </w:t>
      </w:r>
      <w:r w:rsidRPr="00A535A2">
        <w:rPr>
          <w:rFonts w:ascii="Times New Roman" w:eastAsia="Times New Roman" w:hAnsi="Times New Roman" w:cs="Times New Roman"/>
          <w:bCs/>
          <w:sz w:val="24"/>
          <w:szCs w:val="24"/>
        </w:rPr>
        <w:t xml:space="preserve">su Lietuvos nuolatiniu atstovu Europos Sąjungoje ambasadoriumi Raimundu </w:t>
      </w:r>
      <w:proofErr w:type="spellStart"/>
      <w:r w:rsidRPr="00A535A2">
        <w:rPr>
          <w:rFonts w:ascii="Times New Roman" w:eastAsia="Times New Roman" w:hAnsi="Times New Roman" w:cs="Times New Roman"/>
          <w:bCs/>
          <w:sz w:val="24"/>
          <w:szCs w:val="24"/>
        </w:rPr>
        <w:t>Karobliu</w:t>
      </w:r>
      <w:proofErr w:type="spellEnd"/>
      <w:r w:rsidRPr="00A535A2">
        <w:rPr>
          <w:rFonts w:ascii="Times New Roman" w:eastAsia="Times New Roman" w:hAnsi="Times New Roman" w:cs="Times New Roman"/>
          <w:bCs/>
          <w:sz w:val="24"/>
          <w:szCs w:val="24"/>
        </w:rPr>
        <w:t xml:space="preserve"> metu aptarti 2015 m. birželio 30 d. pirmininkavimą Europos Sąjungos Tarybai turėjusios baigti Latvijos pirmininkavimo rezultatai, 2015 m. liepos 1 d. Europos Sąjungos Tarybai pirmininkauti pradėjusio Liuksemburgo laukę iššūkiai. Susitikimo metu taip pat aptarti ES institucijų tarpusavio santykiai, vaidmens ir galios pasiskirstymas naujuoju Europos Sąjungos instituciniu laikotarpiu, svarbiausi ES darbotvarkės klausimai.</w:t>
      </w:r>
    </w:p>
    <w:p w:rsidR="00B2341A" w:rsidRPr="00B312EF" w:rsidRDefault="00B2341A" w:rsidP="00A535A2">
      <w:pPr>
        <w:tabs>
          <w:tab w:val="left" w:pos="567"/>
        </w:tabs>
        <w:spacing w:after="0" w:line="240" w:lineRule="auto"/>
        <w:ind w:firstLine="426"/>
        <w:jc w:val="both"/>
        <w:rPr>
          <w:rFonts w:ascii="Times New Roman" w:eastAsia="Calibri" w:hAnsi="Times New Roman" w:cs="Times New Roman"/>
          <w:sz w:val="24"/>
          <w:szCs w:val="24"/>
        </w:rPr>
      </w:pPr>
    </w:p>
    <w:p w:rsidR="00A535A2" w:rsidRPr="000E3276" w:rsidRDefault="00A535A2" w:rsidP="00C873D9">
      <w:pPr>
        <w:spacing w:after="0" w:line="240" w:lineRule="auto"/>
        <w:ind w:firstLine="709"/>
        <w:jc w:val="both"/>
        <w:rPr>
          <w:rFonts w:ascii="Times New Roman" w:eastAsia="Times New Roman" w:hAnsi="Times New Roman" w:cs="Times New Roman"/>
          <w:sz w:val="24"/>
          <w:szCs w:val="24"/>
        </w:rPr>
      </w:pPr>
    </w:p>
    <w:p w:rsidR="007814D7" w:rsidRDefault="007814D7" w:rsidP="00C873D9">
      <w:pPr>
        <w:spacing w:after="0" w:line="240" w:lineRule="auto"/>
        <w:ind w:firstLine="709"/>
        <w:jc w:val="center"/>
        <w:rPr>
          <w:rFonts w:ascii="Times New Roman" w:eastAsia="Times New Roman" w:hAnsi="Times New Roman" w:cs="Times New Roman"/>
          <w:b/>
          <w:sz w:val="24"/>
          <w:szCs w:val="24"/>
        </w:rPr>
      </w:pPr>
      <w:r w:rsidRPr="000E3276">
        <w:rPr>
          <w:rFonts w:ascii="Times New Roman" w:eastAsia="Times New Roman" w:hAnsi="Times New Roman" w:cs="Times New Roman"/>
          <w:b/>
          <w:sz w:val="24"/>
          <w:szCs w:val="24"/>
        </w:rPr>
        <w:t>IV. EUROPOS SEMESTRO KLAUSIMAI</w:t>
      </w:r>
    </w:p>
    <w:p w:rsidR="00AC1A61" w:rsidRDefault="00AC1A61" w:rsidP="00C873D9">
      <w:pPr>
        <w:spacing w:after="0" w:line="240" w:lineRule="auto"/>
        <w:ind w:firstLine="709"/>
        <w:jc w:val="center"/>
        <w:rPr>
          <w:rFonts w:ascii="Times New Roman" w:eastAsia="Times New Roman" w:hAnsi="Times New Roman" w:cs="Times New Roman"/>
          <w:b/>
          <w:sz w:val="24"/>
          <w:szCs w:val="24"/>
        </w:rPr>
      </w:pPr>
    </w:p>
    <w:p w:rsidR="00A535A2" w:rsidRPr="000E3276" w:rsidRDefault="00A535A2" w:rsidP="00A535A2">
      <w:pPr>
        <w:spacing w:after="0" w:line="240" w:lineRule="auto"/>
        <w:ind w:firstLine="709"/>
        <w:jc w:val="both"/>
        <w:rPr>
          <w:rFonts w:ascii="Times New Roman" w:eastAsia="Times New Roman" w:hAnsi="Times New Roman" w:cs="Times New Roman"/>
          <w:b/>
          <w:sz w:val="24"/>
          <w:szCs w:val="24"/>
        </w:rPr>
      </w:pPr>
      <w:r>
        <w:rPr>
          <w:rFonts w:ascii="Times New Roman" w:hAnsi="Times New Roman"/>
          <w:sz w:val="24"/>
          <w:szCs w:val="24"/>
        </w:rPr>
        <w:t xml:space="preserve">Nuo pat 2015 m. Europos semestro ciklo pradžios </w:t>
      </w:r>
      <w:r w:rsidRPr="00F462F2">
        <w:rPr>
          <w:rFonts w:ascii="Times New Roman" w:hAnsi="Times New Roman"/>
          <w:sz w:val="24"/>
          <w:szCs w:val="24"/>
        </w:rPr>
        <w:t xml:space="preserve">Europos reikalų komitetas atidžiai nagrinėjo visus </w:t>
      </w:r>
      <w:r>
        <w:rPr>
          <w:rFonts w:ascii="Times New Roman" w:hAnsi="Times New Roman"/>
          <w:sz w:val="24"/>
          <w:szCs w:val="24"/>
        </w:rPr>
        <w:t>semestro</w:t>
      </w:r>
      <w:r w:rsidRPr="00F462F2">
        <w:rPr>
          <w:rFonts w:ascii="Times New Roman" w:hAnsi="Times New Roman"/>
          <w:sz w:val="24"/>
          <w:szCs w:val="24"/>
        </w:rPr>
        <w:t xml:space="preserve"> dokumentus: 2015 m. Metinę augimo apžvalgą, Nacionalinę reformų darbotvarkę, Lietuvos stabilumo programą, Tarybos rekomendaciją dėl 2015 m. Lietuvos nacionalinės reformų programos su Tarybos nuomone dėl 2015 m. Lietuvos stabilumo programos ir priėmė sprendimus dėl šių dokumentų, taip siekdamas užtikrinti dar glaudesnį Seimo ir Vyriausybės bendradarbiavimą ir aktyvesnį bei efektyvesnį Seimo įsitraukimą į Europos semestro procesą, kuris yra veiksminga ekonominės politikos koordinavimo priemonė.</w:t>
      </w:r>
    </w:p>
    <w:p w:rsidR="00C20289" w:rsidRPr="000E3276" w:rsidRDefault="00C20289" w:rsidP="00C873D9">
      <w:pPr>
        <w:spacing w:after="0" w:line="240" w:lineRule="auto"/>
        <w:ind w:firstLine="709"/>
        <w:jc w:val="center"/>
        <w:rPr>
          <w:rFonts w:ascii="Times New Roman" w:eastAsia="Times New Roman" w:hAnsi="Times New Roman" w:cs="Times New Roman"/>
          <w:b/>
          <w:color w:val="FF0000"/>
          <w:sz w:val="24"/>
          <w:szCs w:val="24"/>
        </w:rPr>
      </w:pPr>
    </w:p>
    <w:p w:rsidR="00C873D9" w:rsidRPr="000812BA" w:rsidRDefault="00AD6621" w:rsidP="00C873D9">
      <w:pPr>
        <w:spacing w:after="0" w:line="240" w:lineRule="auto"/>
        <w:ind w:firstLine="709"/>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1. </w:t>
      </w:r>
      <w:r w:rsidR="00C873D9" w:rsidRPr="000812BA">
        <w:rPr>
          <w:rFonts w:ascii="Times New Roman" w:eastAsia="Times New Roman" w:hAnsi="Times New Roman" w:cs="Times New Roman"/>
          <w:b/>
          <w:i/>
          <w:sz w:val="24"/>
          <w:szCs w:val="24"/>
        </w:rPr>
        <w:t>Nacionalinės reformų darbotvarkės klausimai</w:t>
      </w:r>
    </w:p>
    <w:p w:rsidR="00C873D9" w:rsidRPr="000812BA" w:rsidRDefault="00C873D9" w:rsidP="00C873D9">
      <w:pPr>
        <w:spacing w:after="0" w:line="240" w:lineRule="auto"/>
        <w:ind w:firstLine="709"/>
        <w:jc w:val="center"/>
        <w:rPr>
          <w:rFonts w:ascii="Times New Roman" w:eastAsia="Times New Roman" w:hAnsi="Times New Roman" w:cs="Times New Roman"/>
          <w:b/>
          <w:i/>
          <w:sz w:val="24"/>
          <w:szCs w:val="24"/>
        </w:rPr>
      </w:pPr>
    </w:p>
    <w:p w:rsidR="00C873D9" w:rsidRPr="000812BA" w:rsidRDefault="00C873D9" w:rsidP="00C873D9">
      <w:pPr>
        <w:spacing w:after="0" w:line="240" w:lineRule="auto"/>
        <w:ind w:firstLine="709"/>
        <w:jc w:val="both"/>
        <w:rPr>
          <w:rFonts w:ascii="Times New Roman" w:eastAsia="Calibri" w:hAnsi="Times New Roman" w:cs="Times New Roman"/>
          <w:sz w:val="24"/>
          <w:szCs w:val="24"/>
        </w:rPr>
      </w:pPr>
      <w:r w:rsidRPr="000812BA">
        <w:rPr>
          <w:rFonts w:ascii="Times New Roman" w:eastAsia="Calibri" w:hAnsi="Times New Roman" w:cs="Times New Roman"/>
          <w:sz w:val="24"/>
          <w:szCs w:val="24"/>
        </w:rPr>
        <w:t>2015 m. kovo mėn. 25 d. Europos reikalų komitetas svarstė ir pritarė 2015 m. Nacionalinės reformų darbotvarkės (NRD) projektui, kuris iki balandžio 15 d. pateikiamas Europos Komisijai.</w:t>
      </w:r>
    </w:p>
    <w:p w:rsidR="00C873D9" w:rsidRPr="000812BA" w:rsidRDefault="00C873D9" w:rsidP="00C873D9">
      <w:pPr>
        <w:spacing w:after="0" w:line="240" w:lineRule="auto"/>
        <w:ind w:firstLine="709"/>
        <w:jc w:val="both"/>
        <w:rPr>
          <w:rFonts w:ascii="Times New Roman" w:eastAsia="Calibri" w:hAnsi="Times New Roman" w:cs="Times New Roman"/>
          <w:sz w:val="24"/>
          <w:szCs w:val="24"/>
          <w:lang w:eastAsia="fr-BE"/>
        </w:rPr>
      </w:pPr>
      <w:r w:rsidRPr="000812BA">
        <w:rPr>
          <w:rFonts w:ascii="Times New Roman" w:eastAsia="Calibri" w:hAnsi="Times New Roman" w:cs="Times New Roman"/>
          <w:sz w:val="24"/>
          <w:szCs w:val="24"/>
          <w:lang w:eastAsia="fr-BE"/>
        </w:rPr>
        <w:t xml:space="preserve">2015 m. NRD yra atnaujinta atsižvelgiant į metinį ES ekonominės politikos koordinavimo ciklą – Europos semestrą ir į 2013 m. spalio15 d. Europos Komisijos paskalbtas gaires. 2015 m. NRD papildo 2 priedai: 1 priede pateikiami dabartiniai ir 2015 m. , 2020 m. numatomi kiekybiniai rodikliai siekiamose srityse; 2 priede pateikiama informacija dėl Tarybos rekomendacijų įgyvendinimo. </w:t>
      </w:r>
    </w:p>
    <w:p w:rsidR="00C873D9" w:rsidRPr="000812BA" w:rsidRDefault="00C873D9" w:rsidP="00C873D9">
      <w:pPr>
        <w:spacing w:after="0" w:line="240" w:lineRule="auto"/>
        <w:ind w:firstLine="709"/>
        <w:jc w:val="both"/>
        <w:rPr>
          <w:rFonts w:ascii="Times New Roman" w:eastAsia="Calibri" w:hAnsi="Times New Roman" w:cs="Times New Roman"/>
          <w:sz w:val="24"/>
          <w:szCs w:val="24"/>
          <w:lang w:eastAsia="fr-BE"/>
        </w:rPr>
      </w:pPr>
      <w:r w:rsidRPr="000812BA">
        <w:rPr>
          <w:rFonts w:ascii="Times New Roman" w:eastAsia="Calibri" w:hAnsi="Times New Roman" w:cs="Times New Roman"/>
          <w:sz w:val="24"/>
          <w:szCs w:val="24"/>
          <w:lang w:eastAsia="fr-BE"/>
        </w:rPr>
        <w:t>2015 m. NRD apibendrina svarbiausias vykdomas ir planuojamas struktūrines reformas siekiant strategijos “Europa 2020“ tikslų , įgyvendinant Tarybos rekomendaciją „Dėl 2014 m. Lietuvos nacionalinės reformų darbotvarkės ir dėl Tarybos nuomonės dėl atnaujintos 2012-2016 m. Lietuvos konvergencijos programos“.</w:t>
      </w:r>
    </w:p>
    <w:p w:rsidR="00C873D9" w:rsidRDefault="00C873D9" w:rsidP="00C873D9">
      <w:pPr>
        <w:spacing w:after="0" w:line="240" w:lineRule="auto"/>
        <w:ind w:firstLine="709"/>
        <w:jc w:val="both"/>
        <w:rPr>
          <w:rFonts w:ascii="Times New Roman" w:eastAsia="Calibri" w:hAnsi="Times New Roman" w:cs="Times New Roman"/>
          <w:sz w:val="24"/>
          <w:szCs w:val="24"/>
          <w:lang w:eastAsia="fr-BE"/>
        </w:rPr>
      </w:pPr>
    </w:p>
    <w:p w:rsidR="00A535A2" w:rsidRPr="00A535A2" w:rsidRDefault="00AD6621" w:rsidP="00A535A2">
      <w:pPr>
        <w:spacing w:after="0" w:line="360" w:lineRule="auto"/>
        <w:ind w:firstLine="709"/>
        <w:jc w:val="center"/>
        <w:rPr>
          <w:rFonts w:ascii="Times New Roman" w:hAnsi="Times New Roman" w:cs="Times New Roman"/>
          <w:b/>
          <w:i/>
          <w:sz w:val="24"/>
          <w:szCs w:val="24"/>
        </w:rPr>
      </w:pPr>
      <w:r>
        <w:rPr>
          <w:rFonts w:ascii="Times New Roman" w:hAnsi="Times New Roman" w:cs="Times New Roman"/>
          <w:b/>
          <w:i/>
          <w:sz w:val="24"/>
          <w:szCs w:val="24"/>
        </w:rPr>
        <w:t xml:space="preserve">2. </w:t>
      </w:r>
      <w:r w:rsidR="00A535A2" w:rsidRPr="00A535A2">
        <w:rPr>
          <w:rFonts w:ascii="Times New Roman" w:hAnsi="Times New Roman" w:cs="Times New Roman"/>
          <w:b/>
          <w:i/>
          <w:sz w:val="24"/>
          <w:szCs w:val="24"/>
        </w:rPr>
        <w:t>2015 m. Lietuvos stabilumo programa</w:t>
      </w:r>
    </w:p>
    <w:p w:rsidR="00A535A2" w:rsidRDefault="00AC1A61" w:rsidP="00A535A2">
      <w:pPr>
        <w:spacing w:after="0" w:line="240" w:lineRule="auto"/>
        <w:ind w:firstLine="709"/>
        <w:jc w:val="both"/>
        <w:rPr>
          <w:rFonts w:ascii="Times New Roman" w:hAnsi="Times New Roman" w:cs="Times New Roman"/>
          <w:sz w:val="24"/>
          <w:szCs w:val="24"/>
          <w:lang w:eastAsia="lt-LT"/>
        </w:rPr>
      </w:pPr>
      <w:r>
        <w:rPr>
          <w:rFonts w:ascii="Times New Roman" w:hAnsi="Times New Roman" w:cs="Times New Roman"/>
          <w:sz w:val="24"/>
          <w:szCs w:val="24"/>
        </w:rPr>
        <w:lastRenderedPageBreak/>
        <w:t>2015 m.</w:t>
      </w:r>
      <w:r w:rsidR="00A535A2" w:rsidRPr="004E5301">
        <w:rPr>
          <w:rFonts w:ascii="Times New Roman" w:hAnsi="Times New Roman" w:cs="Times New Roman"/>
          <w:sz w:val="24"/>
          <w:szCs w:val="24"/>
        </w:rPr>
        <w:t xml:space="preserve"> balandžio 24 d. Europos reikalų komitetas svarstė </w:t>
      </w:r>
      <w:r w:rsidR="00A535A2" w:rsidRPr="004E5301">
        <w:rPr>
          <w:rFonts w:ascii="Times New Roman" w:hAnsi="Times New Roman" w:cs="Times New Roman"/>
          <w:sz w:val="24"/>
          <w:szCs w:val="24"/>
          <w:lang w:eastAsia="lt-LT"/>
        </w:rPr>
        <w:t>2015 m. Lietuvos Stabilumo programos projektą Nuo 2015 m.</w:t>
      </w:r>
      <w:r>
        <w:rPr>
          <w:rFonts w:ascii="Times New Roman" w:hAnsi="Times New Roman" w:cs="Times New Roman"/>
          <w:sz w:val="24"/>
          <w:szCs w:val="24"/>
          <w:lang w:eastAsia="lt-LT"/>
        </w:rPr>
        <w:t xml:space="preserve"> Lietuvai tapus euro zonos nare</w:t>
      </w:r>
      <w:r w:rsidR="00A535A2" w:rsidRPr="004E5301">
        <w:rPr>
          <w:rFonts w:ascii="Times New Roman" w:hAnsi="Times New Roman" w:cs="Times New Roman"/>
          <w:sz w:val="24"/>
          <w:szCs w:val="24"/>
          <w:lang w:eastAsia="lt-LT"/>
        </w:rPr>
        <w:t xml:space="preserve"> rengiamos nebe Konvergencijos, o Stabilumo programos, ir ši programa yra pirmoji Lietuvos stabilumo programa. Joje </w:t>
      </w:r>
      <w:r w:rsidR="00A535A2" w:rsidRPr="004E5301">
        <w:rPr>
          <w:rFonts w:ascii="Times New Roman" w:hAnsi="Times New Roman" w:cs="Times New Roman"/>
          <w:sz w:val="24"/>
          <w:szCs w:val="24"/>
        </w:rPr>
        <w:t xml:space="preserve">numatoma 2015–2018 metų viešųjų finansų politika, </w:t>
      </w:r>
      <w:r w:rsidR="00A535A2" w:rsidRPr="004E5301">
        <w:rPr>
          <w:rFonts w:ascii="Times New Roman" w:hAnsi="Times New Roman" w:cs="Times New Roman"/>
          <w:sz w:val="24"/>
          <w:szCs w:val="24"/>
          <w:lang w:eastAsia="lt-LT"/>
        </w:rPr>
        <w:t>pateikiama išsami informacija apie valdžios sektoriaus finansų padėtį ir vidutinio laikotarpio perspektyvas. Komitetas pritarė programos projektui pažymėdamas, jog ypatingai svarbu, kad Seimui pateikiamas šios programos projektas iki jo patvirtinimo Vyriausybėje.</w:t>
      </w:r>
    </w:p>
    <w:p w:rsidR="00A535A2" w:rsidRDefault="00A535A2" w:rsidP="00A535A2">
      <w:pPr>
        <w:spacing w:after="0" w:line="240" w:lineRule="auto"/>
        <w:ind w:firstLine="709"/>
        <w:jc w:val="both"/>
        <w:rPr>
          <w:rFonts w:ascii="Times New Roman" w:hAnsi="Times New Roman" w:cs="Times New Roman"/>
          <w:sz w:val="24"/>
          <w:szCs w:val="24"/>
          <w:lang w:eastAsia="lt-LT"/>
        </w:rPr>
      </w:pPr>
    </w:p>
    <w:p w:rsidR="00A535A2" w:rsidRDefault="00AD6621" w:rsidP="00A535A2">
      <w:pPr>
        <w:keepLines/>
        <w:tabs>
          <w:tab w:val="left" w:pos="394"/>
        </w:tabs>
        <w:spacing w:after="0" w:line="240" w:lineRule="auto"/>
        <w:ind w:firstLine="709"/>
        <w:jc w:val="center"/>
        <w:rPr>
          <w:rFonts w:ascii="Times New Roman" w:hAnsi="Times New Roman"/>
          <w:b/>
          <w:i/>
          <w:sz w:val="24"/>
          <w:szCs w:val="24"/>
        </w:rPr>
      </w:pPr>
      <w:r>
        <w:rPr>
          <w:rFonts w:ascii="Times New Roman" w:hAnsi="Times New Roman"/>
          <w:b/>
          <w:i/>
          <w:sz w:val="24"/>
          <w:szCs w:val="24"/>
        </w:rPr>
        <w:t xml:space="preserve">3. </w:t>
      </w:r>
      <w:r w:rsidR="00A535A2" w:rsidRPr="00A535A2">
        <w:rPr>
          <w:rFonts w:ascii="Times New Roman" w:hAnsi="Times New Roman"/>
          <w:b/>
          <w:i/>
          <w:sz w:val="24"/>
          <w:szCs w:val="24"/>
        </w:rPr>
        <w:t>Tarybos rekomendacijos dėl 2015 m. Lietuvos nacionalinės reformų programos su Tarybos nuomone dėl 2015 m. Lietuvos stabilumo programos</w:t>
      </w:r>
    </w:p>
    <w:p w:rsidR="00AD6621" w:rsidRDefault="00AD6621" w:rsidP="00A535A2">
      <w:pPr>
        <w:keepLines/>
        <w:tabs>
          <w:tab w:val="left" w:pos="394"/>
        </w:tabs>
        <w:spacing w:after="0" w:line="240" w:lineRule="auto"/>
        <w:ind w:firstLine="709"/>
        <w:jc w:val="center"/>
        <w:rPr>
          <w:rFonts w:ascii="Times New Roman" w:hAnsi="Times New Roman"/>
          <w:b/>
          <w:i/>
          <w:sz w:val="24"/>
          <w:szCs w:val="24"/>
        </w:rPr>
      </w:pPr>
    </w:p>
    <w:p w:rsidR="00AD6621" w:rsidRDefault="00AD6621" w:rsidP="00AC1A61">
      <w:pPr>
        <w:keepLines/>
        <w:tabs>
          <w:tab w:val="left" w:pos="394"/>
        </w:tabs>
        <w:spacing w:after="0" w:line="240" w:lineRule="auto"/>
        <w:ind w:firstLine="709"/>
        <w:jc w:val="both"/>
        <w:rPr>
          <w:rFonts w:ascii="Times New Roman" w:hAnsi="Times New Roman"/>
          <w:sz w:val="24"/>
          <w:szCs w:val="24"/>
        </w:rPr>
      </w:pPr>
      <w:r>
        <w:rPr>
          <w:rFonts w:ascii="Times New Roman" w:hAnsi="Times New Roman"/>
          <w:sz w:val="23"/>
          <w:szCs w:val="23"/>
        </w:rPr>
        <w:t xml:space="preserve">2015 </w:t>
      </w:r>
      <w:r w:rsidR="00A535A2" w:rsidRPr="008258A0">
        <w:rPr>
          <w:rFonts w:ascii="Times New Roman" w:hAnsi="Times New Roman"/>
          <w:sz w:val="23"/>
          <w:szCs w:val="23"/>
        </w:rPr>
        <w:t xml:space="preserve"> m. gegužės 22 d. Europos Komisijos narys V. P. Andriukaitis pristatė komitetui 2015 m. Lietuvai pateiktas </w:t>
      </w:r>
      <w:r w:rsidR="00A535A2" w:rsidRPr="006D24D6">
        <w:rPr>
          <w:rFonts w:ascii="Times New Roman" w:hAnsi="Times New Roman"/>
          <w:sz w:val="24"/>
          <w:szCs w:val="24"/>
        </w:rPr>
        <w:t xml:space="preserve">Europos Komisijos </w:t>
      </w:r>
      <w:r w:rsidR="00A535A2" w:rsidRPr="006D24D6">
        <w:rPr>
          <w:rFonts w:ascii="Times New Roman" w:eastAsia="Times New Roman" w:hAnsi="Times New Roman"/>
          <w:bCs/>
          <w:sz w:val="24"/>
          <w:szCs w:val="24"/>
          <w:lang w:eastAsia="fi-FI"/>
        </w:rPr>
        <w:t xml:space="preserve">rekomendacijas dėl ekonomikos stiprinimo </w:t>
      </w:r>
      <w:r w:rsidR="00A535A2">
        <w:rPr>
          <w:rFonts w:ascii="Times New Roman" w:eastAsia="Times New Roman" w:hAnsi="Times New Roman"/>
          <w:bCs/>
          <w:sz w:val="24"/>
          <w:szCs w:val="24"/>
          <w:lang w:eastAsia="fi-FI"/>
        </w:rPr>
        <w:t xml:space="preserve">(toliau – </w:t>
      </w:r>
      <w:r w:rsidR="00A535A2" w:rsidRPr="008258A0">
        <w:rPr>
          <w:rFonts w:ascii="Times New Roman" w:hAnsi="Times New Roman"/>
          <w:sz w:val="23"/>
          <w:szCs w:val="23"/>
        </w:rPr>
        <w:t>R</w:t>
      </w:r>
      <w:r w:rsidR="00A535A2" w:rsidRPr="008258A0">
        <w:rPr>
          <w:rFonts w:ascii="Times New Roman" w:eastAsia="Times New Roman" w:hAnsi="Times New Roman"/>
          <w:bCs/>
          <w:sz w:val="23"/>
          <w:szCs w:val="23"/>
          <w:lang w:eastAsia="fi-FI"/>
        </w:rPr>
        <w:t>ekomendacij</w:t>
      </w:r>
      <w:r w:rsidR="00A535A2">
        <w:rPr>
          <w:rFonts w:ascii="Times New Roman" w:eastAsia="Times New Roman" w:hAnsi="Times New Roman"/>
          <w:bCs/>
          <w:sz w:val="23"/>
          <w:szCs w:val="23"/>
          <w:lang w:eastAsia="fi-FI"/>
        </w:rPr>
        <w:t>o</w:t>
      </w:r>
      <w:r w:rsidR="00A535A2" w:rsidRPr="008258A0">
        <w:rPr>
          <w:rFonts w:ascii="Times New Roman" w:eastAsia="Times New Roman" w:hAnsi="Times New Roman"/>
          <w:bCs/>
          <w:sz w:val="23"/>
          <w:szCs w:val="23"/>
          <w:lang w:eastAsia="fi-FI"/>
        </w:rPr>
        <w:t>s</w:t>
      </w:r>
      <w:r w:rsidR="00A535A2">
        <w:rPr>
          <w:rFonts w:ascii="Times New Roman" w:eastAsia="Times New Roman" w:hAnsi="Times New Roman"/>
          <w:bCs/>
          <w:sz w:val="23"/>
          <w:szCs w:val="23"/>
          <w:lang w:eastAsia="fi-FI"/>
        </w:rPr>
        <w:t>)</w:t>
      </w:r>
      <w:r w:rsidR="00A535A2" w:rsidRPr="008258A0">
        <w:rPr>
          <w:rFonts w:ascii="Times New Roman" w:eastAsia="Times New Roman" w:hAnsi="Times New Roman"/>
          <w:bCs/>
          <w:sz w:val="23"/>
          <w:szCs w:val="23"/>
          <w:lang w:eastAsia="fi-FI"/>
        </w:rPr>
        <w:t xml:space="preserve">. Komiteto posėdžio metu diskutuota apie tai, </w:t>
      </w:r>
      <w:r w:rsidR="00A535A2" w:rsidRPr="008258A0">
        <w:rPr>
          <w:rFonts w:ascii="Times New Roman" w:hAnsi="Times New Roman"/>
          <w:sz w:val="23"/>
          <w:szCs w:val="23"/>
        </w:rPr>
        <w:t xml:space="preserve">kad būtų tikslinga numatyti konkrečias priemones, skirtas Rekomendacijų įgyvendinimui. Komitetas nusprendė </w:t>
      </w:r>
      <w:r w:rsidR="00A535A2" w:rsidRPr="008258A0">
        <w:rPr>
          <w:rFonts w:ascii="Times New Roman" w:eastAsia="Times New Roman" w:hAnsi="Times New Roman"/>
          <w:bCs/>
          <w:sz w:val="23"/>
          <w:szCs w:val="23"/>
          <w:lang w:eastAsia="fi-FI"/>
        </w:rPr>
        <w:t xml:space="preserve">perduoti Rekomendacijas svarstyti Seimo specializuotiems komitetams, ir, gavus jų išvadas, priimti sprendimą dėl Rekomendacijų įgyvendinimo. </w:t>
      </w:r>
      <w:r w:rsidR="00A535A2">
        <w:rPr>
          <w:rFonts w:ascii="Times New Roman" w:hAnsi="Times New Roman"/>
          <w:sz w:val="24"/>
          <w:szCs w:val="24"/>
        </w:rPr>
        <w:t>Š</w:t>
      </w:r>
      <w:r w:rsidR="00A535A2" w:rsidRPr="00275E88">
        <w:rPr>
          <w:rFonts w:ascii="Times New Roman" w:hAnsi="Times New Roman"/>
          <w:sz w:val="24"/>
          <w:szCs w:val="24"/>
        </w:rPr>
        <w:t xml:space="preserve">. m. </w:t>
      </w:r>
      <w:r w:rsidR="00A535A2">
        <w:rPr>
          <w:rFonts w:ascii="Times New Roman" w:hAnsi="Times New Roman"/>
          <w:sz w:val="24"/>
          <w:szCs w:val="24"/>
        </w:rPr>
        <w:t xml:space="preserve">birželio 17 d. </w:t>
      </w:r>
      <w:r w:rsidR="00A535A2" w:rsidRPr="00275E88">
        <w:rPr>
          <w:rFonts w:ascii="Times New Roman" w:hAnsi="Times New Roman"/>
          <w:sz w:val="24"/>
          <w:szCs w:val="24"/>
        </w:rPr>
        <w:t xml:space="preserve">Seimo Europos reikalų komiteto posėdyje buvo </w:t>
      </w:r>
      <w:r w:rsidR="00A535A2">
        <w:rPr>
          <w:rFonts w:ascii="Times New Roman" w:hAnsi="Times New Roman"/>
          <w:sz w:val="24"/>
          <w:szCs w:val="24"/>
        </w:rPr>
        <w:t xml:space="preserve">tęsiamas klausimo dėl </w:t>
      </w:r>
      <w:r w:rsidR="00A535A2" w:rsidRPr="00604AA4">
        <w:rPr>
          <w:rFonts w:ascii="Times New Roman" w:hAnsi="Times New Roman"/>
          <w:sz w:val="24"/>
          <w:szCs w:val="24"/>
        </w:rPr>
        <w:t>Tarybos rekomendacij</w:t>
      </w:r>
      <w:r w:rsidR="00A535A2">
        <w:rPr>
          <w:rFonts w:ascii="Times New Roman" w:hAnsi="Times New Roman"/>
          <w:sz w:val="24"/>
          <w:szCs w:val="24"/>
        </w:rPr>
        <w:t>os</w:t>
      </w:r>
      <w:r w:rsidR="00A535A2" w:rsidRPr="00604AA4">
        <w:rPr>
          <w:rFonts w:ascii="Times New Roman" w:hAnsi="Times New Roman"/>
          <w:sz w:val="24"/>
          <w:szCs w:val="24"/>
        </w:rPr>
        <w:t xml:space="preserve"> dėl 2015 m. Lietuvos nacionalinės reformų programos su Tarybos nuomone dėl 2015 m. Lietuvos stabilumo programos Nr. </w:t>
      </w:r>
      <w:r w:rsidR="00A535A2" w:rsidRPr="00604AA4">
        <w:rPr>
          <w:rFonts w:ascii="Times New Roman" w:hAnsi="Times New Roman"/>
          <w:caps/>
          <w:sz w:val="24"/>
          <w:szCs w:val="24"/>
        </w:rPr>
        <w:t xml:space="preserve">KOM(2015)264 </w:t>
      </w:r>
      <w:r w:rsidR="00A535A2" w:rsidRPr="00604AA4">
        <w:rPr>
          <w:rFonts w:ascii="Times New Roman" w:hAnsi="Times New Roman"/>
          <w:sz w:val="24"/>
          <w:szCs w:val="24"/>
        </w:rPr>
        <w:t>galutinis</w:t>
      </w:r>
      <w:r w:rsidR="00A535A2" w:rsidRPr="00604AA4">
        <w:rPr>
          <w:rFonts w:ascii="Times New Roman" w:hAnsi="Times New Roman"/>
          <w:caps/>
          <w:sz w:val="24"/>
          <w:szCs w:val="24"/>
        </w:rPr>
        <w:t xml:space="preserve"> </w:t>
      </w:r>
      <w:r w:rsidR="00A535A2">
        <w:rPr>
          <w:rFonts w:ascii="Times New Roman" w:hAnsi="Times New Roman"/>
          <w:sz w:val="24"/>
          <w:szCs w:val="24"/>
        </w:rPr>
        <w:t>nagrinėjimas.</w:t>
      </w:r>
      <w:r w:rsidR="00A535A2" w:rsidRPr="00275E88">
        <w:rPr>
          <w:rFonts w:ascii="Times New Roman" w:hAnsi="Times New Roman"/>
          <w:sz w:val="24"/>
          <w:szCs w:val="24"/>
        </w:rPr>
        <w:t xml:space="preserve"> </w:t>
      </w:r>
    </w:p>
    <w:p w:rsidR="00A535A2" w:rsidRPr="00730B41" w:rsidRDefault="00A535A2" w:rsidP="00AC1A61">
      <w:pPr>
        <w:keepLines/>
        <w:tabs>
          <w:tab w:val="left" w:pos="394"/>
        </w:tabs>
        <w:spacing w:after="0" w:line="240" w:lineRule="auto"/>
        <w:ind w:firstLine="709"/>
        <w:jc w:val="both"/>
        <w:rPr>
          <w:rFonts w:ascii="Times New Roman" w:eastAsia="Times New Roman" w:hAnsi="Times New Roman"/>
          <w:bCs/>
          <w:sz w:val="24"/>
          <w:szCs w:val="24"/>
          <w:lang w:eastAsia="fi-FI"/>
        </w:rPr>
      </w:pPr>
      <w:r>
        <w:rPr>
          <w:rFonts w:ascii="Times New Roman" w:hAnsi="Times New Roman"/>
          <w:sz w:val="24"/>
          <w:szCs w:val="24"/>
        </w:rPr>
        <w:t>Komitetas, išklausęs atsakingų ministerijų pateiktą informaciją ir įvertinęs Seimo specializuotų komitetų išvadas dėl Rekomendacijų, nutarė r</w:t>
      </w:r>
      <w:r w:rsidRPr="00604AA4">
        <w:rPr>
          <w:rFonts w:ascii="Times New Roman" w:hAnsi="Times New Roman"/>
          <w:sz w:val="24"/>
          <w:szCs w:val="24"/>
        </w:rPr>
        <w:t xml:space="preserve">ekomenduoti Vyriausybei siekti veiksmingesnio Tarybos rekomendacijų įgyvendinimo, stiprinant pagrindinėms struktūrinėms reformos įgyvendinti sukurtus koordinavimo, </w:t>
      </w:r>
      <w:proofErr w:type="spellStart"/>
      <w:r w:rsidRPr="00604AA4">
        <w:rPr>
          <w:rFonts w:ascii="Times New Roman" w:hAnsi="Times New Roman"/>
          <w:sz w:val="24"/>
          <w:szCs w:val="24"/>
        </w:rPr>
        <w:t>stebėsenos</w:t>
      </w:r>
      <w:proofErr w:type="spellEnd"/>
      <w:r w:rsidRPr="00604AA4">
        <w:rPr>
          <w:rFonts w:ascii="Times New Roman" w:hAnsi="Times New Roman"/>
          <w:sz w:val="24"/>
          <w:szCs w:val="24"/>
        </w:rPr>
        <w:t xml:space="preserve"> ir priežiūros mechanizmus, bei suderinant šių rekomendacijų įgyvendinimą su vykdomais strateginiais programiniais dokumentais</w:t>
      </w:r>
      <w:r>
        <w:rPr>
          <w:rFonts w:ascii="Times New Roman" w:hAnsi="Times New Roman"/>
          <w:sz w:val="24"/>
          <w:szCs w:val="24"/>
        </w:rPr>
        <w:t>, ir prašyti</w:t>
      </w:r>
      <w:r w:rsidRPr="006D24D6">
        <w:rPr>
          <w:rFonts w:ascii="Times New Roman" w:hAnsi="Times New Roman"/>
          <w:sz w:val="24"/>
          <w:szCs w:val="24"/>
        </w:rPr>
        <w:t xml:space="preserve"> Vyriausyb</w:t>
      </w:r>
      <w:r>
        <w:rPr>
          <w:rFonts w:ascii="Times New Roman" w:hAnsi="Times New Roman"/>
          <w:sz w:val="24"/>
          <w:szCs w:val="24"/>
        </w:rPr>
        <w:t>ės</w:t>
      </w:r>
      <w:r w:rsidRPr="006D24D6">
        <w:rPr>
          <w:rFonts w:ascii="Times New Roman" w:hAnsi="Times New Roman"/>
          <w:sz w:val="24"/>
          <w:szCs w:val="24"/>
        </w:rPr>
        <w:t xml:space="preserve"> </w:t>
      </w:r>
      <w:r>
        <w:rPr>
          <w:rFonts w:ascii="Times New Roman" w:hAnsi="Times New Roman"/>
          <w:sz w:val="24"/>
          <w:szCs w:val="24"/>
        </w:rPr>
        <w:t>iki š. m. rugsėjo 10 d. pateikti komitetui Rekomendacijų įgyvendinimo priemonių planą.</w:t>
      </w:r>
    </w:p>
    <w:p w:rsidR="00A535A2" w:rsidRDefault="00A535A2" w:rsidP="00A535A2">
      <w:pPr>
        <w:spacing w:after="0" w:line="360" w:lineRule="auto"/>
        <w:ind w:firstLine="709"/>
        <w:jc w:val="both"/>
        <w:rPr>
          <w:rFonts w:ascii="Times New Roman" w:hAnsi="Times New Roman"/>
          <w:sz w:val="24"/>
          <w:szCs w:val="24"/>
        </w:rPr>
      </w:pPr>
    </w:p>
    <w:p w:rsidR="005973B9" w:rsidRPr="000E3276" w:rsidRDefault="00B33EC1" w:rsidP="00C873D9">
      <w:pPr>
        <w:spacing w:after="0" w:line="240" w:lineRule="auto"/>
        <w:ind w:firstLine="709"/>
        <w:jc w:val="center"/>
        <w:rPr>
          <w:rFonts w:ascii="Times New Roman" w:eastAsia="Times New Roman" w:hAnsi="Times New Roman" w:cs="Times New Roman"/>
          <w:b/>
          <w:sz w:val="24"/>
          <w:szCs w:val="24"/>
        </w:rPr>
      </w:pPr>
      <w:r w:rsidRPr="000E3276">
        <w:rPr>
          <w:rFonts w:ascii="Times New Roman" w:eastAsia="Times New Roman" w:hAnsi="Times New Roman" w:cs="Times New Roman"/>
          <w:b/>
          <w:sz w:val="24"/>
          <w:szCs w:val="24"/>
        </w:rPr>
        <w:t xml:space="preserve">V. </w:t>
      </w:r>
      <w:r w:rsidR="005973B9" w:rsidRPr="000E3276">
        <w:rPr>
          <w:rFonts w:ascii="Times New Roman" w:eastAsia="Times New Roman" w:hAnsi="Times New Roman" w:cs="Times New Roman"/>
          <w:b/>
          <w:sz w:val="24"/>
          <w:szCs w:val="24"/>
        </w:rPr>
        <w:t>DALYVAVIMAS TEISĖKŪROS PROCESE</w:t>
      </w:r>
    </w:p>
    <w:p w:rsidR="00D13223" w:rsidRDefault="00D13223" w:rsidP="00C873D9">
      <w:pPr>
        <w:spacing w:after="0" w:line="240" w:lineRule="auto"/>
        <w:ind w:firstLine="709"/>
        <w:jc w:val="center"/>
        <w:rPr>
          <w:rFonts w:ascii="Times New Roman" w:eastAsia="Times New Roman" w:hAnsi="Times New Roman" w:cs="Times New Roman"/>
          <w:b/>
          <w:i/>
          <w:sz w:val="24"/>
          <w:szCs w:val="24"/>
        </w:rPr>
      </w:pPr>
    </w:p>
    <w:p w:rsidR="00A535A2" w:rsidRDefault="00944151" w:rsidP="00A535A2">
      <w:pPr>
        <w:spacing w:after="0" w:line="240" w:lineRule="auto"/>
        <w:ind w:firstLine="709"/>
        <w:jc w:val="center"/>
        <w:rPr>
          <w:rFonts w:ascii="Times New Roman" w:hAnsi="Times New Roman" w:cs="Times New Roman"/>
          <w:b/>
          <w:i/>
          <w:sz w:val="24"/>
          <w:szCs w:val="24"/>
        </w:rPr>
      </w:pPr>
      <w:r>
        <w:rPr>
          <w:rFonts w:ascii="Times New Roman" w:hAnsi="Times New Roman" w:cs="Times New Roman"/>
          <w:b/>
          <w:i/>
          <w:sz w:val="24"/>
          <w:szCs w:val="24"/>
        </w:rPr>
        <w:t xml:space="preserve">1. </w:t>
      </w:r>
      <w:r w:rsidR="00A535A2" w:rsidRPr="00A535A2">
        <w:rPr>
          <w:rFonts w:ascii="Times New Roman" w:hAnsi="Times New Roman" w:cs="Times New Roman"/>
          <w:b/>
          <w:i/>
          <w:sz w:val="24"/>
          <w:szCs w:val="24"/>
        </w:rPr>
        <w:t>Išvados dėl įstatymų projektų</w:t>
      </w:r>
    </w:p>
    <w:p w:rsidR="005F5B9F" w:rsidRPr="00A535A2" w:rsidRDefault="005F5B9F" w:rsidP="00A535A2">
      <w:pPr>
        <w:spacing w:after="0" w:line="240" w:lineRule="auto"/>
        <w:ind w:firstLine="709"/>
        <w:jc w:val="center"/>
        <w:rPr>
          <w:rFonts w:ascii="Times New Roman" w:hAnsi="Times New Roman" w:cs="Times New Roman"/>
          <w:b/>
          <w:i/>
          <w:sz w:val="24"/>
          <w:szCs w:val="24"/>
        </w:rPr>
      </w:pPr>
    </w:p>
    <w:p w:rsidR="00A535A2" w:rsidRPr="00457826" w:rsidRDefault="00A535A2" w:rsidP="00A535A2">
      <w:pPr>
        <w:spacing w:after="0" w:line="240" w:lineRule="auto"/>
        <w:ind w:firstLine="709"/>
        <w:jc w:val="both"/>
      </w:pPr>
      <w:r>
        <w:rPr>
          <w:rFonts w:ascii="Times New Roman" w:hAnsi="Times New Roman" w:cs="Times New Roman"/>
          <w:sz w:val="24"/>
          <w:szCs w:val="24"/>
        </w:rPr>
        <w:t>Europos reikalų k</w:t>
      </w:r>
      <w:r w:rsidRPr="00457826">
        <w:rPr>
          <w:rFonts w:ascii="Times New Roman" w:hAnsi="Times New Roman" w:cs="Times New Roman"/>
          <w:sz w:val="24"/>
          <w:szCs w:val="24"/>
        </w:rPr>
        <w:t xml:space="preserve">omitetas, atsižvelgdamas į Seimo statuto </w:t>
      </w:r>
      <w:bookmarkStart w:id="1" w:name="straipsnis180_26p"/>
      <w:r w:rsidRPr="00457826">
        <w:rPr>
          <w:rFonts w:ascii="Times New Roman" w:hAnsi="Times New Roman" w:cs="Times New Roman"/>
          <w:sz w:val="24"/>
          <w:szCs w:val="24"/>
        </w:rPr>
        <w:t>180</w:t>
      </w:r>
      <w:r w:rsidRPr="00457826">
        <w:rPr>
          <w:rFonts w:ascii="Times New Roman" w:hAnsi="Times New Roman" w:cs="Times New Roman"/>
          <w:sz w:val="24"/>
          <w:szCs w:val="24"/>
          <w:vertAlign w:val="superscript"/>
        </w:rPr>
        <w:t>26</w:t>
      </w:r>
      <w:bookmarkEnd w:id="1"/>
      <w:r w:rsidRPr="00457826">
        <w:rPr>
          <w:rFonts w:ascii="Times New Roman" w:hAnsi="Times New Roman" w:cs="Times New Roman"/>
          <w:sz w:val="24"/>
          <w:szCs w:val="24"/>
        </w:rPr>
        <w:t xml:space="preserve"> straipsnį, kuriame nurodyta, kad Europos Sąjungos sutartyje ir Sutartyje dėl Europos Sąjungos veikimo numatytais atvejais priimti Europos Sąjungos teisės aktai yra tvirtinami Lietuvos Respublikos įstatymu, priėmė išvadą dėl įstatymo ,,Dėl 2014 m. gegužės 26 d. tarybos sprendimo 2014/335/ES, Euratomas dėl Europos Sąjungos nuosavų išteklių sistemos patvirtinimo projekto“ (NR. XIIP-2959), kuria pritarė komiteto patobulintam, atsižvelgiant į Seimo kanceliarijos Teisės departamento pateiktus pasiūlymus, įstatymo projektui. Įstatymo projektas buvo parengtas po to, kai 2013 m. vasario 7–8 d. Europos Vadovų Tarybai pasiekus politinį susitarimą dėl 2014</w:t>
      </w:r>
      <w:r w:rsidRPr="00457826">
        <w:rPr>
          <w:rFonts w:ascii="Times New Roman" w:hAnsi="Times New Roman" w:cs="Times New Roman"/>
          <w:sz w:val="24"/>
          <w:szCs w:val="24"/>
        </w:rPr>
        <w:noBreakHyphen/>
        <w:t>2020 m. finansinės programos, Europos Sąjungos Taryba, siekdama įteisinti EVT išvadas dėl Europos Sąjungos finansavimo ir remdamasi Europos Komisijos pasiūlymu, 2014 m. gegužės 26 d. priėmė sprendimą 2014/335/ES, Euratomas dėl Europos Sąjungos nuosavų išteklių sistemos, kuriuo, siekiant 2014–2020 m. užtikrinti Europos Sąjungos metinio biudžeto finansavimą, yra nustatoma</w:t>
      </w:r>
      <w:r w:rsidRPr="00457826">
        <w:rPr>
          <w:rFonts w:ascii="Times New Roman" w:hAnsi="Times New Roman" w:cs="Times New Roman"/>
          <w:b/>
          <w:bCs/>
          <w:sz w:val="24"/>
          <w:szCs w:val="24"/>
        </w:rPr>
        <w:t xml:space="preserve"> </w:t>
      </w:r>
      <w:r w:rsidRPr="00457826">
        <w:rPr>
          <w:rFonts w:ascii="Times New Roman" w:hAnsi="Times New Roman" w:cs="Times New Roman"/>
          <w:sz w:val="24"/>
          <w:szCs w:val="24"/>
        </w:rPr>
        <w:t xml:space="preserve">Europos Sąjungos nuosavų išteklių sistema. Kaip numato Sutarties dėl Europos Sąjungos veikimo 311 straipsnio trečia pastraipa, ES Taryba, spręsdama vieningai ir pasikonsultavusi su Europos Parlamentu, priima sprendimą, nustatantį su Europos Sąjungos nuosavų išteklių sistema susijusias nuostatas. Šis sprendimas įsigalioja tik po to, kai jį pagal savo atitinkamas konstitucines nuostatas patvirtina valstybės narės. Valstybės narės pagal savo atitinkamus konstitucinius reikalavimus turi patvirtinti pritarimą Tarybos sprendimui ir, kaip nurodyta Tarybos sprendimo 11 straipsnyje, apie procedūrų šiam sprendimui priimti užbaigimą pranešti ES Tarybos generaliniam sekretoriui. Gavus paskutinį pranešimą, Tarybos sprendimas įsigaliotų nuo kito mėnesio pirmos dienos ir būtų taikomas atgaline data nuo 2014 m. sausio 1 d. </w:t>
      </w:r>
    </w:p>
    <w:p w:rsidR="004E5A7F" w:rsidRPr="000E3276" w:rsidRDefault="004E5A7F" w:rsidP="00C873D9">
      <w:pPr>
        <w:tabs>
          <w:tab w:val="left" w:pos="709"/>
          <w:tab w:val="left" w:pos="993"/>
          <w:tab w:val="left" w:pos="1276"/>
        </w:tabs>
        <w:spacing w:after="0" w:line="240" w:lineRule="auto"/>
        <w:ind w:firstLine="709"/>
        <w:jc w:val="center"/>
        <w:rPr>
          <w:rFonts w:ascii="Times New Roman" w:eastAsia="Calibri" w:hAnsi="Times New Roman" w:cs="Times New Roman"/>
          <w:b/>
          <w:bCs/>
          <w:i/>
          <w:sz w:val="24"/>
          <w:szCs w:val="24"/>
        </w:rPr>
      </w:pPr>
    </w:p>
    <w:p w:rsidR="008846D7" w:rsidRPr="000E3276" w:rsidRDefault="00944151" w:rsidP="00C873D9">
      <w:pPr>
        <w:tabs>
          <w:tab w:val="left" w:pos="709"/>
          <w:tab w:val="left" w:pos="993"/>
          <w:tab w:val="left" w:pos="1276"/>
        </w:tabs>
        <w:spacing w:after="0" w:line="240" w:lineRule="auto"/>
        <w:ind w:firstLine="709"/>
        <w:jc w:val="center"/>
        <w:rPr>
          <w:rFonts w:ascii="Times New Roman" w:eastAsia="Calibri" w:hAnsi="Times New Roman" w:cs="Times New Roman"/>
          <w:b/>
          <w:bCs/>
          <w:i/>
          <w:sz w:val="24"/>
          <w:szCs w:val="24"/>
        </w:rPr>
      </w:pPr>
      <w:r>
        <w:rPr>
          <w:rFonts w:ascii="Times New Roman" w:eastAsia="Calibri" w:hAnsi="Times New Roman" w:cs="Times New Roman"/>
          <w:b/>
          <w:bCs/>
          <w:i/>
          <w:sz w:val="24"/>
          <w:szCs w:val="24"/>
        </w:rPr>
        <w:lastRenderedPageBreak/>
        <w:t>2</w:t>
      </w:r>
      <w:r w:rsidR="008846D7" w:rsidRPr="000E3276">
        <w:rPr>
          <w:rFonts w:ascii="Times New Roman" w:eastAsia="Calibri" w:hAnsi="Times New Roman" w:cs="Times New Roman"/>
          <w:b/>
          <w:bCs/>
          <w:i/>
          <w:sz w:val="24"/>
          <w:szCs w:val="24"/>
        </w:rPr>
        <w:t xml:space="preserve">. Įstatymų projektų, perkeliančių Europos Sąjungos teisės aktų nuostatas, įgyvendinimo </w:t>
      </w:r>
      <w:proofErr w:type="spellStart"/>
      <w:r w:rsidR="008846D7" w:rsidRPr="000E3276">
        <w:rPr>
          <w:rFonts w:ascii="Times New Roman" w:eastAsia="Calibri" w:hAnsi="Times New Roman" w:cs="Times New Roman"/>
          <w:b/>
          <w:bCs/>
          <w:i/>
          <w:sz w:val="24"/>
          <w:szCs w:val="24"/>
        </w:rPr>
        <w:t>stebėsena</w:t>
      </w:r>
      <w:proofErr w:type="spellEnd"/>
    </w:p>
    <w:p w:rsidR="008846D7" w:rsidRPr="000E3276" w:rsidRDefault="008846D7" w:rsidP="00C873D9">
      <w:pPr>
        <w:tabs>
          <w:tab w:val="left" w:pos="709"/>
          <w:tab w:val="left" w:pos="993"/>
          <w:tab w:val="left" w:pos="1276"/>
        </w:tabs>
        <w:spacing w:after="0" w:line="240" w:lineRule="auto"/>
        <w:ind w:firstLine="709"/>
        <w:jc w:val="center"/>
        <w:rPr>
          <w:rFonts w:ascii="Times New Roman" w:eastAsia="Calibri" w:hAnsi="Times New Roman" w:cs="Times New Roman"/>
          <w:b/>
          <w:bCs/>
          <w:i/>
          <w:sz w:val="24"/>
          <w:szCs w:val="24"/>
        </w:rPr>
      </w:pPr>
    </w:p>
    <w:p w:rsidR="00C873D9" w:rsidRPr="00C873D9" w:rsidRDefault="00C873D9" w:rsidP="00B2341A">
      <w:pPr>
        <w:tabs>
          <w:tab w:val="left" w:pos="709"/>
        </w:tabs>
        <w:spacing w:after="0" w:line="240" w:lineRule="auto"/>
        <w:ind w:firstLine="709"/>
        <w:jc w:val="both"/>
        <w:rPr>
          <w:rFonts w:ascii="Times New Roman" w:eastAsia="Times New Roman" w:hAnsi="Times New Roman" w:cs="Times New Roman"/>
          <w:sz w:val="24"/>
          <w:szCs w:val="24"/>
        </w:rPr>
      </w:pPr>
      <w:r w:rsidRPr="00C873D9">
        <w:rPr>
          <w:rFonts w:ascii="Times New Roman" w:eastAsia="Times New Roman" w:hAnsi="Times New Roman" w:cs="Times New Roman"/>
          <w:sz w:val="24"/>
          <w:szCs w:val="24"/>
        </w:rPr>
        <w:t xml:space="preserve">Lietuvos Respublikos Seimo statuto 61 straipsnio 5 punkte numatyta Europos reikalų komiteto veiklos kryptis – prižiūrėti, kad įstatymų leidybos procedūros metu būtų laiku ir tinkamai priimami įstatymai, įgyvendinantys ES teisės aktus, todėl Europos reikalų komitetas kiekvieną ketvirtį vykdo įstatymų projektų, perkeliančių ES teisės aktų nuostatas, įgyvendinimo </w:t>
      </w:r>
      <w:proofErr w:type="spellStart"/>
      <w:r w:rsidRPr="00C873D9">
        <w:rPr>
          <w:rFonts w:ascii="Times New Roman" w:eastAsia="Times New Roman" w:hAnsi="Times New Roman" w:cs="Times New Roman"/>
          <w:sz w:val="24"/>
          <w:szCs w:val="24"/>
        </w:rPr>
        <w:t>stebėseną</w:t>
      </w:r>
      <w:proofErr w:type="spellEnd"/>
      <w:r w:rsidRPr="00C873D9">
        <w:rPr>
          <w:rFonts w:ascii="Times New Roman" w:eastAsia="Times New Roman" w:hAnsi="Times New Roman" w:cs="Times New Roman"/>
          <w:sz w:val="24"/>
          <w:szCs w:val="24"/>
        </w:rPr>
        <w:t>.</w:t>
      </w:r>
    </w:p>
    <w:p w:rsidR="00C873D9" w:rsidRPr="00C873D9" w:rsidRDefault="00C873D9" w:rsidP="00C873D9">
      <w:pPr>
        <w:tabs>
          <w:tab w:val="left" w:pos="709"/>
          <w:tab w:val="left" w:pos="1701"/>
        </w:tabs>
        <w:spacing w:after="0" w:line="240" w:lineRule="auto"/>
        <w:ind w:firstLine="709"/>
        <w:jc w:val="both"/>
        <w:rPr>
          <w:rFonts w:ascii="Times New Roman" w:eastAsia="Times New Roman" w:hAnsi="Times New Roman" w:cs="Times New Roman"/>
          <w:sz w:val="24"/>
          <w:szCs w:val="24"/>
        </w:rPr>
      </w:pPr>
      <w:r w:rsidRPr="00C873D9">
        <w:rPr>
          <w:rFonts w:ascii="Times New Roman" w:eastAsia="Times New Roman" w:hAnsi="Times New Roman" w:cs="Times New Roman"/>
          <w:sz w:val="24"/>
          <w:szCs w:val="24"/>
        </w:rPr>
        <w:t xml:space="preserve">2015 m. gegužės 13 d. posėdyje </w:t>
      </w:r>
      <w:r w:rsidR="00B2341A">
        <w:rPr>
          <w:rFonts w:ascii="Times New Roman" w:eastAsia="Times New Roman" w:hAnsi="Times New Roman" w:cs="Times New Roman"/>
          <w:sz w:val="24"/>
          <w:szCs w:val="24"/>
        </w:rPr>
        <w:t>K</w:t>
      </w:r>
      <w:r w:rsidRPr="00C873D9">
        <w:rPr>
          <w:rFonts w:ascii="Times New Roman" w:eastAsia="Times New Roman" w:hAnsi="Times New Roman" w:cs="Times New Roman"/>
          <w:sz w:val="24"/>
          <w:szCs w:val="24"/>
        </w:rPr>
        <w:t xml:space="preserve">omitetas svarstė šį klausimą ir </w:t>
      </w:r>
      <w:r w:rsidRPr="00C873D9">
        <w:rPr>
          <w:rFonts w:ascii="Times New Roman" w:hAnsi="Times New Roman"/>
          <w:sz w:val="24"/>
          <w:szCs w:val="24"/>
        </w:rPr>
        <w:t>susipažinęs su</w:t>
      </w:r>
      <w:r w:rsidRPr="00C873D9">
        <w:rPr>
          <w:rFonts w:ascii="Times New Roman" w:hAnsi="Times New Roman"/>
          <w:i/>
          <w:sz w:val="24"/>
          <w:szCs w:val="24"/>
        </w:rPr>
        <w:t xml:space="preserve"> </w:t>
      </w:r>
      <w:r w:rsidRPr="00C873D9">
        <w:rPr>
          <w:rFonts w:ascii="Times New Roman" w:hAnsi="Times New Roman"/>
          <w:sz w:val="24"/>
          <w:szCs w:val="24"/>
        </w:rPr>
        <w:t>Europos teisės departamento prie Lietuvos Respublikos teisingumo ministerijos atstovų pateikta informacija,</w:t>
      </w:r>
      <w:r w:rsidRPr="00C873D9">
        <w:rPr>
          <w:rFonts w:ascii="Times New Roman" w:eastAsia="Times New Roman" w:hAnsi="Times New Roman" w:cs="Times New Roman"/>
          <w:sz w:val="24"/>
          <w:szCs w:val="24"/>
        </w:rPr>
        <w:t xml:space="preserve"> priėmė sprendimą </w:t>
      </w:r>
      <w:r w:rsidRPr="00C873D9">
        <w:rPr>
          <w:rFonts w:ascii="Times New Roman" w:hAnsi="Times New Roman"/>
          <w:spacing w:val="4"/>
          <w:sz w:val="24"/>
          <w:szCs w:val="24"/>
        </w:rPr>
        <w:t>Nr.</w:t>
      </w:r>
      <w:r w:rsidRPr="00C873D9">
        <w:rPr>
          <w:rFonts w:ascii="Times New Roman" w:hAnsi="Times New Roman"/>
          <w:sz w:val="24"/>
          <w:szCs w:val="24"/>
        </w:rPr>
        <w:t xml:space="preserve"> </w:t>
      </w:r>
      <w:r w:rsidRPr="00C873D9">
        <w:rPr>
          <w:rFonts w:ascii="Times New Roman" w:hAnsi="Times New Roman"/>
          <w:spacing w:val="4"/>
          <w:sz w:val="24"/>
          <w:szCs w:val="24"/>
        </w:rPr>
        <w:t xml:space="preserve">100-S-6. Komitetas kreipėsi į </w:t>
      </w:r>
      <w:r w:rsidRPr="00C873D9">
        <w:rPr>
          <w:rFonts w:ascii="Times New Roman" w:hAnsi="Times New Roman"/>
          <w:sz w:val="24"/>
          <w:szCs w:val="24"/>
        </w:rPr>
        <w:t xml:space="preserve">į Seimo posėdžių sekretoriatą pažymint, kad labai svarbu </w:t>
      </w:r>
      <w:r w:rsidRPr="00C873D9">
        <w:rPr>
          <w:rFonts w:ascii="Times New Roman" w:eastAsia="Times New Roman" w:hAnsi="Times New Roman" w:cs="Times New Roman"/>
          <w:sz w:val="24"/>
          <w:szCs w:val="24"/>
        </w:rPr>
        <w:t xml:space="preserve">priimti 14 </w:t>
      </w:r>
      <w:r w:rsidRPr="00C873D9">
        <w:rPr>
          <w:rFonts w:ascii="Times New Roman" w:eastAsia="Times New Roman" w:hAnsi="Times New Roman" w:cs="Times New Roman"/>
          <w:bCs/>
          <w:sz w:val="24"/>
          <w:szCs w:val="24"/>
        </w:rPr>
        <w:t xml:space="preserve">Lietuvos Respublikos </w:t>
      </w:r>
      <w:r w:rsidRPr="00C873D9">
        <w:rPr>
          <w:rFonts w:ascii="Times New Roman" w:eastAsia="Times New Roman" w:hAnsi="Times New Roman" w:cs="Times New Roman"/>
          <w:sz w:val="24"/>
          <w:szCs w:val="24"/>
        </w:rPr>
        <w:t>Seime registruotų</w:t>
      </w:r>
      <w:r w:rsidRPr="00C873D9">
        <w:rPr>
          <w:rFonts w:ascii="Times New Roman" w:eastAsia="Times New Roman" w:hAnsi="Times New Roman" w:cs="Times New Roman"/>
          <w:bCs/>
          <w:sz w:val="24"/>
          <w:szCs w:val="24"/>
        </w:rPr>
        <w:t xml:space="preserve"> ir su pradėtomis ES teisės pažeidimo procedūromis ar naujų direktyvų perkėlimu ir įgyvendinimu susijusių, įstatymų projektų. Taip pat</w:t>
      </w:r>
      <w:r w:rsidRPr="00C873D9">
        <w:rPr>
          <w:rFonts w:ascii="Times New Roman" w:eastAsia="Times New Roman" w:hAnsi="Times New Roman" w:cs="Times New Roman"/>
          <w:color w:val="000000"/>
          <w:sz w:val="24"/>
          <w:szCs w:val="24"/>
        </w:rPr>
        <w:t xml:space="preserve"> atkreipė Seimo komitetų dėmesį į tai, kad būtina artimiausiu metu priimti šiuos įstatymų projektus. Taip pat </w:t>
      </w:r>
      <w:r w:rsidRPr="00C873D9">
        <w:rPr>
          <w:rFonts w:ascii="Times New Roman" w:hAnsi="Times New Roman"/>
          <w:color w:val="000000"/>
          <w:sz w:val="24"/>
          <w:szCs w:val="24"/>
        </w:rPr>
        <w:t xml:space="preserve">atkreipė Seimo valdybos </w:t>
      </w:r>
      <w:r w:rsidRPr="00C873D9">
        <w:rPr>
          <w:rFonts w:ascii="Times New Roman" w:hAnsi="Times New Roman"/>
          <w:sz w:val="24"/>
          <w:szCs w:val="24"/>
        </w:rPr>
        <w:t xml:space="preserve">2014 m. rugpjūčio 22 d. sprendimu Nr. SV-S-730 sudarytos darbo grupės vartojimo kredito reglamentavimui tobulinti dėmesį į tai, kad artėja minėtame valdybos sprendime nurodytas terminas (2015 m. liepos 1 d.), iki kada turėtų būti parengtas ir pateiktas Seimo Biudžeto ir finansų komitetui svarstyti LR vartojimo kredito įstatymo pakeitimo įstatymo projektas, kadangi šis įstatymo projektas susijęs su pradėta ES teisės pažeidimo procedūra. Komitetas nusprendė kreiptis į LR Vyriausybę su prašymu iki Seimo VI (pavasario) sesijos pabaigos pateikti Seimui svarstyti 31 nepateiktą su pradėtomis ES teisės pažeidimo procedūromis, taip pat su direktyvų, dėl kurių gali būti pradėta ES teisės pažeidimo procedūra, nuostatų perkėlimu ir įgyvendinimu susijusius įstatymų projektą, kurie buvo įtraukti į Seimo VI (pavasario) sesijos darbų programą. </w:t>
      </w:r>
    </w:p>
    <w:p w:rsidR="00C873D9" w:rsidRPr="00C873D9" w:rsidRDefault="00C873D9" w:rsidP="00C873D9">
      <w:pPr>
        <w:tabs>
          <w:tab w:val="left" w:pos="142"/>
          <w:tab w:val="left" w:pos="426"/>
          <w:tab w:val="left" w:pos="1418"/>
        </w:tabs>
        <w:spacing w:after="0" w:line="240" w:lineRule="auto"/>
        <w:ind w:firstLine="709"/>
        <w:jc w:val="both"/>
        <w:rPr>
          <w:rFonts w:ascii="Times New Roman" w:hAnsi="Times New Roman"/>
          <w:sz w:val="24"/>
          <w:szCs w:val="24"/>
        </w:rPr>
      </w:pPr>
      <w:r w:rsidRPr="00C873D9">
        <w:rPr>
          <w:rFonts w:ascii="Times New Roman" w:eastAsia="Times New Roman" w:hAnsi="Times New Roman" w:cs="Times New Roman"/>
          <w:bCs/>
          <w:sz w:val="24"/>
          <w:szCs w:val="24"/>
        </w:rPr>
        <w:t>2015 m</w:t>
      </w:r>
      <w:r w:rsidR="00AC1A61">
        <w:rPr>
          <w:rFonts w:ascii="Times New Roman" w:eastAsia="Times New Roman" w:hAnsi="Times New Roman" w:cs="Times New Roman"/>
          <w:bCs/>
          <w:sz w:val="24"/>
          <w:szCs w:val="24"/>
        </w:rPr>
        <w:t>. liepos 14 d. Europos K</w:t>
      </w:r>
      <w:r w:rsidRPr="00C873D9">
        <w:rPr>
          <w:rFonts w:ascii="Times New Roman" w:eastAsia="Times New Roman" w:hAnsi="Times New Roman" w:cs="Times New Roman"/>
          <w:bCs/>
          <w:sz w:val="24"/>
          <w:szCs w:val="24"/>
        </w:rPr>
        <w:t xml:space="preserve">omitetas kreipėsi į Seimo posėdžių sekretoriatą ir pagal kompetenciją </w:t>
      </w:r>
      <w:r w:rsidRPr="00C873D9">
        <w:rPr>
          <w:rFonts w:ascii="Times New Roman" w:eastAsia="Times New Roman" w:hAnsi="Times New Roman" w:cs="Times New Roman"/>
          <w:sz w:val="24"/>
          <w:szCs w:val="24"/>
        </w:rPr>
        <w:t xml:space="preserve">pasiūlė į LR Seimo VII (rudens) sesijos darbų programą įtraukti </w:t>
      </w:r>
      <w:r w:rsidRPr="00C873D9">
        <w:rPr>
          <w:rFonts w:ascii="Times New Roman" w:eastAsia="Times New Roman" w:hAnsi="Times New Roman" w:cs="Times New Roman"/>
          <w:bCs/>
          <w:sz w:val="24"/>
          <w:szCs w:val="24"/>
        </w:rPr>
        <w:t xml:space="preserve">3 </w:t>
      </w:r>
      <w:r w:rsidRPr="00C873D9">
        <w:rPr>
          <w:rFonts w:ascii="Times New Roman" w:eastAsia="Times New Roman" w:hAnsi="Times New Roman" w:cs="Times New Roman"/>
          <w:sz w:val="24"/>
          <w:szCs w:val="24"/>
        </w:rPr>
        <w:t>Seime registruotus</w:t>
      </w:r>
      <w:r w:rsidRPr="00C873D9">
        <w:rPr>
          <w:rFonts w:ascii="Times New Roman" w:eastAsia="Times New Roman" w:hAnsi="Times New Roman" w:cs="Times New Roman"/>
          <w:bCs/>
          <w:sz w:val="24"/>
          <w:szCs w:val="24"/>
        </w:rPr>
        <w:t xml:space="preserve"> ir su pradėtomis ES teisės pažeidimo procedūromis susijusius įstatymų projektus bei 4 įstatymų projektus, dėl kurių gali būti pradėtos ES teisės pažeidimo procedūros. Taip pat įtraukti </w:t>
      </w:r>
      <w:r w:rsidRPr="00C873D9">
        <w:rPr>
          <w:rFonts w:ascii="Times New Roman" w:hAnsi="Times New Roman"/>
          <w:bCs/>
          <w:sz w:val="24"/>
          <w:szCs w:val="24"/>
        </w:rPr>
        <w:t xml:space="preserve">kitus 31 LR </w:t>
      </w:r>
      <w:r w:rsidRPr="00C873D9">
        <w:rPr>
          <w:rFonts w:ascii="Times New Roman" w:hAnsi="Times New Roman"/>
          <w:sz w:val="24"/>
          <w:szCs w:val="24"/>
        </w:rPr>
        <w:t>Seimui svarstyti dar nepateiktus su pradėtomis ES teisės pažeidimo procedūromis, taip pat su direktyvų, dėl kurių gali būti pradėta ES teisės pažeidimo procedūra, nuostatų perkėlimu ir įgyvendinimu susijusius įstatymų projektus, pagal ES teisės perkėlimo ir įgyvendinimo planą patenkančius į Seimo VII (rudens) sesijos darbų programą.</w:t>
      </w:r>
    </w:p>
    <w:p w:rsidR="007A4228" w:rsidRPr="000E3276" w:rsidRDefault="007A4228" w:rsidP="00C873D9">
      <w:pPr>
        <w:tabs>
          <w:tab w:val="left" w:pos="709"/>
          <w:tab w:val="left" w:pos="993"/>
          <w:tab w:val="left" w:pos="1701"/>
        </w:tabs>
        <w:spacing w:after="0" w:line="240" w:lineRule="auto"/>
        <w:ind w:firstLine="709"/>
        <w:jc w:val="both"/>
        <w:rPr>
          <w:rFonts w:ascii="Times New Roman" w:eastAsia="Calibri" w:hAnsi="Times New Roman" w:cs="Times New Roman"/>
          <w:bCs/>
          <w:color w:val="FF0000"/>
          <w:sz w:val="24"/>
          <w:szCs w:val="24"/>
        </w:rPr>
      </w:pPr>
    </w:p>
    <w:p w:rsidR="0019515E" w:rsidRPr="000E3276" w:rsidRDefault="004D2CF8" w:rsidP="00C873D9">
      <w:pPr>
        <w:tabs>
          <w:tab w:val="left" w:pos="993"/>
        </w:tabs>
        <w:spacing w:after="0" w:line="240" w:lineRule="auto"/>
        <w:ind w:firstLine="709"/>
        <w:jc w:val="center"/>
        <w:rPr>
          <w:rFonts w:ascii="Times New Roman" w:eastAsia="Calibri" w:hAnsi="Times New Roman" w:cs="Times New Roman"/>
          <w:sz w:val="24"/>
          <w:szCs w:val="24"/>
        </w:rPr>
      </w:pPr>
      <w:r w:rsidRPr="000E3276">
        <w:rPr>
          <w:rFonts w:ascii="Times New Roman" w:eastAsia="Times New Roman" w:hAnsi="Times New Roman" w:cs="Times New Roman"/>
          <w:b/>
          <w:sz w:val="24"/>
          <w:szCs w:val="24"/>
          <w:lang w:eastAsia="lt-LT"/>
        </w:rPr>
        <w:t>V</w:t>
      </w:r>
      <w:r w:rsidR="003C7E5F" w:rsidRPr="000E3276">
        <w:rPr>
          <w:rFonts w:ascii="Times New Roman" w:eastAsia="Times New Roman" w:hAnsi="Times New Roman" w:cs="Times New Roman"/>
          <w:b/>
          <w:sz w:val="24"/>
          <w:szCs w:val="24"/>
          <w:lang w:eastAsia="lt-LT"/>
        </w:rPr>
        <w:t>I</w:t>
      </w:r>
      <w:r w:rsidR="0019515E" w:rsidRPr="000E3276">
        <w:rPr>
          <w:rFonts w:ascii="Times New Roman" w:eastAsia="Times New Roman" w:hAnsi="Times New Roman" w:cs="Times New Roman"/>
          <w:b/>
          <w:sz w:val="24"/>
          <w:szCs w:val="24"/>
          <w:lang w:eastAsia="lt-LT"/>
        </w:rPr>
        <w:t xml:space="preserve">. </w:t>
      </w:r>
      <w:r w:rsidR="007A4228" w:rsidRPr="000E3276">
        <w:rPr>
          <w:rFonts w:ascii="Times New Roman" w:eastAsia="Times New Roman" w:hAnsi="Times New Roman" w:cs="Times New Roman"/>
          <w:b/>
          <w:sz w:val="24"/>
          <w:szCs w:val="24"/>
          <w:lang w:eastAsia="lt-LT"/>
        </w:rPr>
        <w:t>TARPPAR</w:t>
      </w:r>
      <w:r w:rsidR="00F710F0" w:rsidRPr="000E3276">
        <w:rPr>
          <w:rFonts w:ascii="Times New Roman" w:eastAsia="Times New Roman" w:hAnsi="Times New Roman" w:cs="Times New Roman"/>
          <w:b/>
          <w:sz w:val="24"/>
          <w:szCs w:val="24"/>
          <w:lang w:eastAsia="lt-LT"/>
        </w:rPr>
        <w:t xml:space="preserve">LAMENTINIS BENDRADARBIAVIMAS, </w:t>
      </w:r>
      <w:r w:rsidR="0019515E" w:rsidRPr="000E3276">
        <w:rPr>
          <w:rFonts w:ascii="Times New Roman" w:eastAsia="Times New Roman" w:hAnsi="Times New Roman" w:cs="Times New Roman"/>
          <w:b/>
          <w:sz w:val="24"/>
          <w:szCs w:val="24"/>
          <w:lang w:eastAsia="lt-LT"/>
        </w:rPr>
        <w:t xml:space="preserve">KOMITETO </w:t>
      </w:r>
      <w:r w:rsidR="00EE5C72" w:rsidRPr="000E3276">
        <w:rPr>
          <w:rFonts w:ascii="Times New Roman" w:eastAsia="Times New Roman" w:hAnsi="Times New Roman" w:cs="Times New Roman"/>
          <w:b/>
          <w:sz w:val="24"/>
          <w:szCs w:val="24"/>
          <w:lang w:eastAsia="lt-LT"/>
        </w:rPr>
        <w:tab/>
      </w:r>
      <w:r w:rsidR="0019515E" w:rsidRPr="000E3276">
        <w:rPr>
          <w:rFonts w:ascii="Times New Roman" w:eastAsia="Times New Roman" w:hAnsi="Times New Roman" w:cs="Times New Roman"/>
          <w:b/>
          <w:sz w:val="24"/>
          <w:szCs w:val="24"/>
          <w:lang w:eastAsia="lt-LT"/>
        </w:rPr>
        <w:t>VIZITAI</w:t>
      </w:r>
      <w:r w:rsidR="00A535A2">
        <w:rPr>
          <w:rFonts w:ascii="Times New Roman" w:eastAsia="Times New Roman" w:hAnsi="Times New Roman" w:cs="Times New Roman"/>
          <w:b/>
          <w:sz w:val="24"/>
          <w:szCs w:val="24"/>
          <w:lang w:eastAsia="lt-LT"/>
        </w:rPr>
        <w:t xml:space="preserve"> IR </w:t>
      </w:r>
      <w:r w:rsidR="00964A4B" w:rsidRPr="000E3276">
        <w:rPr>
          <w:rFonts w:ascii="Times New Roman" w:eastAsia="Times New Roman" w:hAnsi="Times New Roman" w:cs="Times New Roman"/>
          <w:b/>
          <w:sz w:val="24"/>
          <w:szCs w:val="24"/>
          <w:lang w:eastAsia="lt-LT"/>
        </w:rPr>
        <w:t xml:space="preserve"> </w:t>
      </w:r>
      <w:r w:rsidR="00F710F0" w:rsidRPr="000E3276">
        <w:rPr>
          <w:rFonts w:ascii="Times New Roman" w:eastAsia="Times New Roman" w:hAnsi="Times New Roman" w:cs="Times New Roman"/>
          <w:b/>
          <w:sz w:val="24"/>
          <w:szCs w:val="24"/>
          <w:lang w:eastAsia="lt-LT"/>
        </w:rPr>
        <w:t>SUSITIKIMAI</w:t>
      </w:r>
      <w:r w:rsidR="00964A4B" w:rsidRPr="000E3276">
        <w:rPr>
          <w:rFonts w:ascii="Times New Roman" w:eastAsia="Times New Roman" w:hAnsi="Times New Roman" w:cs="Times New Roman"/>
          <w:b/>
          <w:sz w:val="24"/>
          <w:szCs w:val="24"/>
          <w:lang w:eastAsia="lt-LT"/>
        </w:rPr>
        <w:t xml:space="preserve"> </w:t>
      </w:r>
    </w:p>
    <w:p w:rsidR="00556AA6" w:rsidRPr="000E3276" w:rsidRDefault="00556AA6" w:rsidP="00C873D9">
      <w:pPr>
        <w:tabs>
          <w:tab w:val="left" w:pos="993"/>
        </w:tabs>
        <w:spacing w:after="0" w:line="240" w:lineRule="auto"/>
        <w:ind w:firstLine="709"/>
        <w:jc w:val="center"/>
        <w:rPr>
          <w:rFonts w:ascii="Times New Roman" w:eastAsia="Calibri" w:hAnsi="Times New Roman" w:cs="Times New Roman"/>
          <w:b/>
          <w:color w:val="FF0000"/>
          <w:sz w:val="24"/>
          <w:szCs w:val="24"/>
        </w:rPr>
      </w:pPr>
    </w:p>
    <w:p w:rsidR="00C873D9" w:rsidRPr="00C873D9" w:rsidRDefault="00C873D9" w:rsidP="00C873D9">
      <w:pPr>
        <w:tabs>
          <w:tab w:val="left" w:pos="709"/>
          <w:tab w:val="left" w:pos="993"/>
          <w:tab w:val="left" w:pos="1701"/>
        </w:tabs>
        <w:spacing w:after="0" w:line="240" w:lineRule="auto"/>
        <w:ind w:firstLine="709"/>
        <w:jc w:val="center"/>
        <w:rPr>
          <w:rFonts w:ascii="Times New Roman" w:eastAsia="Calibri" w:hAnsi="Times New Roman" w:cs="Times New Roman"/>
          <w:b/>
          <w:i/>
          <w:iCs/>
          <w:sz w:val="24"/>
          <w:szCs w:val="24"/>
        </w:rPr>
      </w:pPr>
      <w:r>
        <w:rPr>
          <w:rFonts w:ascii="Times New Roman" w:eastAsia="Calibri" w:hAnsi="Times New Roman" w:cs="Times New Roman"/>
          <w:b/>
          <w:i/>
          <w:iCs/>
          <w:sz w:val="24"/>
          <w:szCs w:val="24"/>
        </w:rPr>
        <w:t xml:space="preserve">1. </w:t>
      </w:r>
      <w:r w:rsidRPr="00C873D9">
        <w:rPr>
          <w:rFonts w:ascii="Times New Roman" w:eastAsia="Calibri" w:hAnsi="Times New Roman" w:cs="Times New Roman"/>
          <w:b/>
          <w:i/>
          <w:iCs/>
          <w:sz w:val="24"/>
          <w:szCs w:val="24"/>
        </w:rPr>
        <w:t>Sąjungos reikalų parlamentinių komitetų konferencijos – LIII COSAC – posėdis Rygoje</w:t>
      </w:r>
    </w:p>
    <w:p w:rsidR="00C873D9" w:rsidRPr="00C873D9" w:rsidRDefault="00C873D9" w:rsidP="00C873D9">
      <w:pPr>
        <w:tabs>
          <w:tab w:val="left" w:pos="709"/>
          <w:tab w:val="left" w:pos="993"/>
          <w:tab w:val="left" w:pos="1701"/>
        </w:tabs>
        <w:spacing w:after="0" w:line="240" w:lineRule="auto"/>
        <w:ind w:firstLine="709"/>
        <w:jc w:val="both"/>
        <w:rPr>
          <w:rFonts w:ascii="Times New Roman" w:eastAsia="Calibri" w:hAnsi="Times New Roman" w:cs="Times New Roman"/>
          <w:iCs/>
          <w:sz w:val="24"/>
          <w:szCs w:val="24"/>
        </w:rPr>
      </w:pPr>
      <w:r w:rsidRPr="00C873D9">
        <w:rPr>
          <w:rFonts w:ascii="Times New Roman" w:eastAsia="Calibri" w:hAnsi="Times New Roman" w:cs="Times New Roman"/>
          <w:iCs/>
          <w:sz w:val="24"/>
          <w:szCs w:val="24"/>
        </w:rPr>
        <w:t xml:space="preserve">Seimo Europos reikalų komiteto (ERK) delegacija, vadovaujama Seimo Pirmininko pavaduotojo, Europos reikalų komiteto pirmininko Gedimino Kirkilo, gegužės 31 d.– birželio 2 d. dalyvavo Rygoje vykstančiame COSAC plenariniame posėdyje. </w:t>
      </w:r>
    </w:p>
    <w:p w:rsidR="00C873D9" w:rsidRPr="00C873D9" w:rsidRDefault="00C873D9" w:rsidP="00C873D9">
      <w:pPr>
        <w:tabs>
          <w:tab w:val="left" w:pos="709"/>
          <w:tab w:val="left" w:pos="993"/>
          <w:tab w:val="left" w:pos="1701"/>
        </w:tabs>
        <w:spacing w:after="0" w:line="240" w:lineRule="auto"/>
        <w:ind w:firstLine="709"/>
        <w:jc w:val="both"/>
        <w:rPr>
          <w:rFonts w:ascii="Times New Roman" w:eastAsia="Calibri" w:hAnsi="Times New Roman" w:cs="Times New Roman"/>
          <w:iCs/>
          <w:sz w:val="24"/>
          <w:szCs w:val="24"/>
        </w:rPr>
      </w:pPr>
      <w:r w:rsidRPr="00C873D9">
        <w:rPr>
          <w:rFonts w:ascii="Times New Roman" w:eastAsia="Calibri" w:hAnsi="Times New Roman" w:cs="Times New Roman"/>
          <w:iCs/>
          <w:sz w:val="24"/>
          <w:szCs w:val="24"/>
        </w:rPr>
        <w:t xml:space="preserve">Posėdžio darbotvarkėje – Energetinės Sąjungos kūrimo klausimai, Europos Sąjungos prekybos politika, saugumo iššūkiai šiaurės Afrikos regione, keleivių duomenų įrašo duomenų naudojimo teisinius aspektai bei nacionalinių ES Parlamentų vaidmens stiprinimą Europos Sąjungos teisėkūros procese. </w:t>
      </w:r>
    </w:p>
    <w:p w:rsidR="00C873D9" w:rsidRPr="00C873D9" w:rsidRDefault="00C873D9" w:rsidP="00C873D9">
      <w:pPr>
        <w:tabs>
          <w:tab w:val="left" w:pos="709"/>
          <w:tab w:val="left" w:pos="993"/>
          <w:tab w:val="left" w:pos="1701"/>
        </w:tabs>
        <w:spacing w:after="0" w:line="240" w:lineRule="auto"/>
        <w:ind w:firstLine="709"/>
        <w:jc w:val="both"/>
        <w:rPr>
          <w:rFonts w:ascii="Times New Roman" w:eastAsia="Calibri" w:hAnsi="Times New Roman" w:cs="Times New Roman"/>
          <w:iCs/>
          <w:sz w:val="24"/>
          <w:szCs w:val="24"/>
        </w:rPr>
      </w:pPr>
      <w:r w:rsidRPr="00C873D9">
        <w:rPr>
          <w:rFonts w:ascii="Times New Roman" w:eastAsia="Calibri" w:hAnsi="Times New Roman" w:cs="Times New Roman"/>
          <w:iCs/>
          <w:sz w:val="24"/>
          <w:szCs w:val="24"/>
        </w:rPr>
        <w:t xml:space="preserve">Delegacijos iš nacionalinių parlamentų, reaguodamos į Rusijos Federacijos įvestą „juodąjį sąrašą“ Europos Sąjungos piliečiams, vienbalsiai priėmė pareiškimą, smerkiantį tokį žingsnį ir išreiškiantį solidarumą su sąraše išvardintais politikais. </w:t>
      </w:r>
    </w:p>
    <w:p w:rsidR="00C873D9" w:rsidRPr="00C873D9" w:rsidRDefault="00C873D9" w:rsidP="00C873D9">
      <w:pPr>
        <w:tabs>
          <w:tab w:val="left" w:pos="709"/>
          <w:tab w:val="left" w:pos="993"/>
          <w:tab w:val="left" w:pos="1701"/>
        </w:tabs>
        <w:spacing w:after="0" w:line="240" w:lineRule="auto"/>
        <w:ind w:firstLine="709"/>
        <w:jc w:val="both"/>
        <w:rPr>
          <w:rFonts w:ascii="Times New Roman" w:eastAsia="Calibri" w:hAnsi="Times New Roman" w:cs="Times New Roman"/>
          <w:iCs/>
          <w:sz w:val="24"/>
          <w:szCs w:val="24"/>
        </w:rPr>
      </w:pPr>
    </w:p>
    <w:p w:rsidR="00C873D9" w:rsidRPr="00C873D9" w:rsidRDefault="00C873D9" w:rsidP="00C873D9">
      <w:pPr>
        <w:tabs>
          <w:tab w:val="left" w:pos="709"/>
          <w:tab w:val="left" w:pos="993"/>
          <w:tab w:val="left" w:pos="1701"/>
        </w:tabs>
        <w:spacing w:after="0" w:line="240" w:lineRule="auto"/>
        <w:ind w:firstLine="709"/>
        <w:jc w:val="center"/>
        <w:rPr>
          <w:rFonts w:ascii="Times New Roman" w:eastAsia="Calibri" w:hAnsi="Times New Roman" w:cs="Times New Roman"/>
          <w:b/>
          <w:i/>
          <w:iCs/>
          <w:sz w:val="24"/>
          <w:szCs w:val="24"/>
        </w:rPr>
      </w:pPr>
      <w:r>
        <w:rPr>
          <w:rFonts w:ascii="Times New Roman" w:eastAsia="Calibri" w:hAnsi="Times New Roman" w:cs="Times New Roman"/>
          <w:b/>
          <w:i/>
          <w:iCs/>
          <w:sz w:val="24"/>
          <w:szCs w:val="24"/>
        </w:rPr>
        <w:t xml:space="preserve">2. </w:t>
      </w:r>
      <w:r w:rsidRPr="00C873D9">
        <w:rPr>
          <w:rFonts w:ascii="Times New Roman" w:eastAsia="Calibri" w:hAnsi="Times New Roman" w:cs="Times New Roman"/>
          <w:b/>
          <w:i/>
          <w:iCs/>
          <w:sz w:val="24"/>
          <w:szCs w:val="24"/>
        </w:rPr>
        <w:t>Sąjungos reikalų parlamentinių komitetų konferencijos (COSAC) Pirmininkų susitikimas</w:t>
      </w:r>
    </w:p>
    <w:p w:rsidR="00C873D9" w:rsidRPr="00C873D9" w:rsidRDefault="00C873D9" w:rsidP="00C873D9">
      <w:pPr>
        <w:tabs>
          <w:tab w:val="left" w:pos="709"/>
          <w:tab w:val="left" w:pos="993"/>
          <w:tab w:val="left" w:pos="1701"/>
        </w:tabs>
        <w:spacing w:after="0" w:line="240" w:lineRule="auto"/>
        <w:ind w:firstLine="709"/>
        <w:jc w:val="both"/>
        <w:rPr>
          <w:rFonts w:ascii="Times New Roman" w:eastAsia="Calibri" w:hAnsi="Times New Roman" w:cs="Times New Roman"/>
          <w:iCs/>
          <w:sz w:val="24"/>
          <w:szCs w:val="24"/>
        </w:rPr>
      </w:pPr>
    </w:p>
    <w:p w:rsidR="00C873D9" w:rsidRPr="00C873D9" w:rsidRDefault="00C873D9" w:rsidP="00C873D9">
      <w:pPr>
        <w:tabs>
          <w:tab w:val="left" w:pos="709"/>
          <w:tab w:val="left" w:pos="993"/>
          <w:tab w:val="left" w:pos="1701"/>
        </w:tabs>
        <w:spacing w:after="0" w:line="240" w:lineRule="auto"/>
        <w:ind w:firstLine="709"/>
        <w:jc w:val="both"/>
        <w:rPr>
          <w:rFonts w:ascii="Times New Roman" w:eastAsia="Calibri" w:hAnsi="Times New Roman" w:cs="Times New Roman"/>
          <w:iCs/>
          <w:sz w:val="24"/>
          <w:szCs w:val="24"/>
        </w:rPr>
      </w:pPr>
      <w:r w:rsidRPr="00C873D9">
        <w:rPr>
          <w:rFonts w:ascii="Times New Roman" w:eastAsia="Calibri" w:hAnsi="Times New Roman" w:cs="Times New Roman"/>
          <w:iCs/>
          <w:sz w:val="24"/>
          <w:szCs w:val="24"/>
        </w:rPr>
        <w:t xml:space="preserve">2015 m. liepos 12-13 d. Liuksemburge vyko COSAC pirmininkų susitikimas, kuriame dalyvavo Komiteto pirmininkas Gediminas Kirkilas. Jo metu buvo aptarti Liuksemburgo </w:t>
      </w:r>
      <w:r w:rsidRPr="00C873D9">
        <w:rPr>
          <w:rFonts w:ascii="Times New Roman" w:eastAsia="Calibri" w:hAnsi="Times New Roman" w:cs="Times New Roman"/>
          <w:iCs/>
          <w:sz w:val="24"/>
          <w:szCs w:val="24"/>
        </w:rPr>
        <w:lastRenderedPageBreak/>
        <w:t xml:space="preserve">pirmininkavimo Europos Sąjungos Tarybai prioritetai bei politinio dialogo tarp nacionalinių parlamentų stiprinimas, </w:t>
      </w:r>
      <w:r w:rsidRPr="00C873D9">
        <w:rPr>
          <w:rFonts w:ascii="Times New Roman" w:eastAsia="Calibri" w:hAnsi="Times New Roman" w:cs="Times New Roman"/>
          <w:bCs/>
          <w:iCs/>
          <w:sz w:val="24"/>
          <w:szCs w:val="24"/>
        </w:rPr>
        <w:t>pristatant “žaliąją kortą” ir tobulinant “geltonosios kortos” procesus.</w:t>
      </w:r>
    </w:p>
    <w:p w:rsidR="00C873D9" w:rsidRPr="00C873D9" w:rsidRDefault="00C873D9" w:rsidP="00C873D9">
      <w:pPr>
        <w:tabs>
          <w:tab w:val="left" w:pos="709"/>
          <w:tab w:val="left" w:pos="993"/>
          <w:tab w:val="left" w:pos="1701"/>
        </w:tabs>
        <w:spacing w:after="0" w:line="240" w:lineRule="auto"/>
        <w:ind w:firstLine="709"/>
        <w:jc w:val="both"/>
        <w:rPr>
          <w:rFonts w:ascii="Times New Roman" w:eastAsia="Calibri" w:hAnsi="Times New Roman" w:cs="Times New Roman"/>
          <w:iCs/>
          <w:sz w:val="24"/>
          <w:szCs w:val="24"/>
        </w:rPr>
      </w:pPr>
    </w:p>
    <w:p w:rsidR="00C873D9" w:rsidRDefault="00C873D9" w:rsidP="00C873D9">
      <w:pPr>
        <w:tabs>
          <w:tab w:val="left" w:pos="709"/>
          <w:tab w:val="left" w:pos="993"/>
          <w:tab w:val="left" w:pos="1701"/>
        </w:tabs>
        <w:spacing w:after="0" w:line="240" w:lineRule="auto"/>
        <w:ind w:firstLine="709"/>
        <w:jc w:val="center"/>
        <w:rPr>
          <w:rFonts w:ascii="Times New Roman" w:eastAsia="Calibri" w:hAnsi="Times New Roman" w:cs="Times New Roman"/>
          <w:b/>
          <w:i/>
          <w:iCs/>
          <w:sz w:val="24"/>
          <w:szCs w:val="24"/>
        </w:rPr>
      </w:pPr>
      <w:r>
        <w:rPr>
          <w:rFonts w:ascii="Times New Roman" w:eastAsia="Calibri" w:hAnsi="Times New Roman" w:cs="Times New Roman"/>
          <w:b/>
          <w:i/>
          <w:iCs/>
          <w:sz w:val="24"/>
          <w:szCs w:val="24"/>
        </w:rPr>
        <w:t xml:space="preserve">3. </w:t>
      </w:r>
      <w:r w:rsidRPr="00C873D9">
        <w:rPr>
          <w:rFonts w:ascii="Times New Roman" w:eastAsia="Calibri" w:hAnsi="Times New Roman" w:cs="Times New Roman"/>
          <w:b/>
          <w:i/>
          <w:iCs/>
          <w:sz w:val="24"/>
          <w:szCs w:val="24"/>
        </w:rPr>
        <w:t>Estijos Respublikos, Latvijos Respublikos, Lietuvos Respublikos ir Lenkijos Respublikos parlamentų Europos reikalų komitetų susitikimas</w:t>
      </w:r>
    </w:p>
    <w:p w:rsidR="00944151" w:rsidRPr="00C873D9" w:rsidRDefault="00944151" w:rsidP="00C873D9">
      <w:pPr>
        <w:tabs>
          <w:tab w:val="left" w:pos="709"/>
          <w:tab w:val="left" w:pos="993"/>
          <w:tab w:val="left" w:pos="1701"/>
        </w:tabs>
        <w:spacing w:after="0" w:line="240" w:lineRule="auto"/>
        <w:ind w:firstLine="709"/>
        <w:jc w:val="center"/>
        <w:rPr>
          <w:rFonts w:ascii="Times New Roman" w:eastAsia="Calibri" w:hAnsi="Times New Roman" w:cs="Times New Roman"/>
          <w:b/>
          <w:i/>
          <w:iCs/>
          <w:sz w:val="24"/>
          <w:szCs w:val="24"/>
        </w:rPr>
      </w:pPr>
    </w:p>
    <w:p w:rsidR="00C873D9" w:rsidRPr="00C873D9" w:rsidRDefault="00C873D9" w:rsidP="00C873D9">
      <w:pPr>
        <w:tabs>
          <w:tab w:val="left" w:pos="709"/>
          <w:tab w:val="left" w:pos="993"/>
          <w:tab w:val="left" w:pos="1701"/>
        </w:tabs>
        <w:spacing w:after="0" w:line="240" w:lineRule="auto"/>
        <w:ind w:firstLine="709"/>
        <w:jc w:val="both"/>
        <w:rPr>
          <w:rFonts w:ascii="Times New Roman" w:eastAsia="Calibri" w:hAnsi="Times New Roman" w:cs="Times New Roman"/>
          <w:b/>
          <w:i/>
          <w:iCs/>
          <w:sz w:val="24"/>
          <w:szCs w:val="24"/>
        </w:rPr>
      </w:pPr>
      <w:r w:rsidRPr="00C873D9">
        <w:rPr>
          <w:rFonts w:ascii="Times New Roman" w:eastAsia="Calibri" w:hAnsi="Times New Roman" w:cs="Times New Roman"/>
          <w:iCs/>
          <w:sz w:val="24"/>
          <w:szCs w:val="24"/>
        </w:rPr>
        <w:t xml:space="preserve">2015 m. gegužės 14 d. Varšuvoje vyko tradicinis Estijos Respublikos, Latvijos Respublikos, Lietuvos Respublikos ir Lenkijos Respublikos parlamentų Europos reikalų komitetų susitikimas, skirtas artėjančiam COSAC posėdžiui. Lietuvos Respublikos Seimą susitikime atstovavo Europos reikalų komiteto pirmininko patarėjas Arminas Lydeka. </w:t>
      </w:r>
    </w:p>
    <w:p w:rsidR="00C873D9" w:rsidRPr="00C873D9" w:rsidRDefault="00C873D9" w:rsidP="00C873D9">
      <w:pPr>
        <w:tabs>
          <w:tab w:val="left" w:pos="709"/>
          <w:tab w:val="left" w:pos="993"/>
          <w:tab w:val="left" w:pos="1701"/>
        </w:tabs>
        <w:spacing w:after="0" w:line="240" w:lineRule="auto"/>
        <w:ind w:firstLine="709"/>
        <w:jc w:val="both"/>
        <w:rPr>
          <w:rFonts w:ascii="Times New Roman" w:eastAsia="Calibri" w:hAnsi="Times New Roman" w:cs="Times New Roman"/>
          <w:iCs/>
          <w:sz w:val="24"/>
          <w:szCs w:val="24"/>
        </w:rPr>
      </w:pPr>
      <w:r w:rsidRPr="00C873D9">
        <w:rPr>
          <w:rFonts w:ascii="Times New Roman" w:eastAsia="Calibri" w:hAnsi="Times New Roman" w:cs="Times New Roman"/>
          <w:iCs/>
          <w:sz w:val="24"/>
          <w:szCs w:val="24"/>
        </w:rPr>
        <w:t xml:space="preserve">Susitikime šalių delegacijos apsikeitė nuomonėmis dėl vykstančių derybų dėl Transatlantinės prekybos ir investicijų sutarties tarp Europos Sąjungos ir Jungtinių Amerikos Valstijų (TTIP); Rusijos Federacijos agresija Ukrainoje; ES–Rusijos Federacijos santykiai bei Artėjantis Aukščiausio lygio Rytų Partnerystės susitikimas Rygoje 2015 m. gegužės 21-22 d. klausimai. </w:t>
      </w:r>
    </w:p>
    <w:p w:rsidR="00C873D9" w:rsidRPr="00C873D9" w:rsidRDefault="00C873D9" w:rsidP="00C873D9">
      <w:pPr>
        <w:tabs>
          <w:tab w:val="left" w:pos="709"/>
          <w:tab w:val="left" w:pos="993"/>
          <w:tab w:val="left" w:pos="1701"/>
        </w:tabs>
        <w:spacing w:after="0" w:line="240" w:lineRule="auto"/>
        <w:ind w:firstLine="709"/>
        <w:jc w:val="both"/>
        <w:rPr>
          <w:rFonts w:ascii="Times New Roman" w:eastAsia="Calibri" w:hAnsi="Times New Roman" w:cs="Times New Roman"/>
          <w:iCs/>
          <w:sz w:val="24"/>
          <w:szCs w:val="24"/>
        </w:rPr>
      </w:pPr>
      <w:r w:rsidRPr="00C873D9">
        <w:rPr>
          <w:rFonts w:ascii="Times New Roman" w:eastAsia="Calibri" w:hAnsi="Times New Roman" w:cs="Times New Roman"/>
          <w:iCs/>
          <w:sz w:val="24"/>
          <w:szCs w:val="24"/>
        </w:rPr>
        <w:t xml:space="preserve">Prieš renginį kolegos iš Lenkijos Senato ir Seimo informavo, kad atsižvelgiant į tai, kad šio pusmečio COSAC rengėjai, t.y. Latvijos </w:t>
      </w:r>
      <w:proofErr w:type="spellStart"/>
      <w:r w:rsidRPr="00C873D9">
        <w:rPr>
          <w:rFonts w:ascii="Times New Roman" w:eastAsia="Calibri" w:hAnsi="Times New Roman" w:cs="Times New Roman"/>
          <w:iCs/>
          <w:sz w:val="24"/>
          <w:szCs w:val="24"/>
        </w:rPr>
        <w:t>Saeimos</w:t>
      </w:r>
      <w:proofErr w:type="spellEnd"/>
      <w:r w:rsidRPr="00C873D9">
        <w:rPr>
          <w:rFonts w:ascii="Times New Roman" w:eastAsia="Calibri" w:hAnsi="Times New Roman" w:cs="Times New Roman"/>
          <w:iCs/>
          <w:sz w:val="24"/>
          <w:szCs w:val="24"/>
        </w:rPr>
        <w:t xml:space="preserve"> atstovai dalyvauja susitikime, šiame renginyje neplanuojama priiminėti jau tradicinių tapusių išvadų, kurios būna siunčiamos COSAC konferencijos organizatoriams, išreiškiant susirinkusių šalių poziciją. Organizatorių pageidavimu, šis susitikimas buvo skirtas pasidalinti šalių pozicijomis aktualiais užsienio politikos klausimais, nepriimant jokių oficialių pareiškimų. </w:t>
      </w:r>
    </w:p>
    <w:p w:rsidR="00C873D9" w:rsidRPr="00C873D9" w:rsidRDefault="00C873D9" w:rsidP="00C873D9">
      <w:pPr>
        <w:tabs>
          <w:tab w:val="left" w:pos="709"/>
          <w:tab w:val="left" w:pos="993"/>
          <w:tab w:val="left" w:pos="1701"/>
        </w:tabs>
        <w:spacing w:after="0" w:line="240" w:lineRule="auto"/>
        <w:ind w:firstLine="709"/>
        <w:jc w:val="both"/>
        <w:rPr>
          <w:rFonts w:ascii="Times New Roman" w:eastAsia="Calibri" w:hAnsi="Times New Roman" w:cs="Times New Roman"/>
          <w:iCs/>
          <w:sz w:val="24"/>
          <w:szCs w:val="24"/>
        </w:rPr>
      </w:pPr>
    </w:p>
    <w:p w:rsidR="00C873D9" w:rsidRDefault="00C873D9" w:rsidP="00C873D9">
      <w:pPr>
        <w:tabs>
          <w:tab w:val="left" w:pos="709"/>
          <w:tab w:val="left" w:pos="993"/>
          <w:tab w:val="left" w:pos="1701"/>
        </w:tabs>
        <w:spacing w:after="0" w:line="240" w:lineRule="auto"/>
        <w:ind w:firstLine="709"/>
        <w:jc w:val="center"/>
        <w:rPr>
          <w:rFonts w:ascii="Times New Roman" w:eastAsia="Calibri" w:hAnsi="Times New Roman" w:cs="Times New Roman"/>
          <w:b/>
          <w:bCs/>
          <w:i/>
          <w:iCs/>
          <w:sz w:val="24"/>
          <w:szCs w:val="24"/>
        </w:rPr>
      </w:pPr>
      <w:r>
        <w:rPr>
          <w:rFonts w:ascii="Times New Roman" w:eastAsia="Calibri" w:hAnsi="Times New Roman" w:cs="Times New Roman"/>
          <w:b/>
          <w:bCs/>
          <w:i/>
          <w:iCs/>
          <w:sz w:val="24"/>
          <w:szCs w:val="24"/>
        </w:rPr>
        <w:t xml:space="preserve">4. </w:t>
      </w:r>
      <w:r w:rsidRPr="00C873D9">
        <w:rPr>
          <w:rFonts w:ascii="Times New Roman" w:eastAsia="Calibri" w:hAnsi="Times New Roman" w:cs="Times New Roman"/>
          <w:b/>
          <w:bCs/>
          <w:i/>
          <w:iCs/>
          <w:sz w:val="24"/>
          <w:szCs w:val="24"/>
        </w:rPr>
        <w:t>Neformalios darbo grupės dėl „geltonosios kortelės“ procedūrų tobulinimo susitikimas</w:t>
      </w:r>
    </w:p>
    <w:p w:rsidR="00AF1830" w:rsidRPr="00C873D9" w:rsidRDefault="00AF1830" w:rsidP="00C873D9">
      <w:pPr>
        <w:tabs>
          <w:tab w:val="left" w:pos="709"/>
          <w:tab w:val="left" w:pos="993"/>
          <w:tab w:val="left" w:pos="1701"/>
        </w:tabs>
        <w:spacing w:after="0" w:line="240" w:lineRule="auto"/>
        <w:ind w:firstLine="709"/>
        <w:jc w:val="center"/>
        <w:rPr>
          <w:rFonts w:ascii="Times New Roman" w:eastAsia="Calibri" w:hAnsi="Times New Roman" w:cs="Times New Roman"/>
          <w:b/>
          <w:bCs/>
          <w:i/>
          <w:iCs/>
          <w:sz w:val="24"/>
          <w:szCs w:val="24"/>
        </w:rPr>
      </w:pPr>
    </w:p>
    <w:p w:rsidR="00C873D9" w:rsidRPr="00C873D9" w:rsidRDefault="00C873D9" w:rsidP="00C873D9">
      <w:pPr>
        <w:tabs>
          <w:tab w:val="left" w:pos="709"/>
          <w:tab w:val="left" w:pos="993"/>
          <w:tab w:val="left" w:pos="1701"/>
        </w:tabs>
        <w:spacing w:after="0" w:line="240" w:lineRule="auto"/>
        <w:ind w:firstLine="709"/>
        <w:jc w:val="both"/>
        <w:rPr>
          <w:rFonts w:ascii="Times New Roman" w:eastAsia="Calibri" w:hAnsi="Times New Roman" w:cs="Times New Roman"/>
          <w:bCs/>
          <w:iCs/>
          <w:sz w:val="24"/>
          <w:szCs w:val="24"/>
        </w:rPr>
      </w:pPr>
      <w:r w:rsidRPr="00C873D9">
        <w:rPr>
          <w:rFonts w:ascii="Times New Roman" w:eastAsia="Calibri" w:hAnsi="Times New Roman" w:cs="Times New Roman"/>
          <w:iCs/>
          <w:sz w:val="24"/>
          <w:szCs w:val="24"/>
        </w:rPr>
        <w:t xml:space="preserve">2015 m. gegužės 13 d. Varšuvoje vyko pirmasis </w:t>
      </w:r>
      <w:r w:rsidRPr="00C873D9">
        <w:rPr>
          <w:rFonts w:ascii="Times New Roman" w:eastAsia="Calibri" w:hAnsi="Times New Roman" w:cs="Times New Roman"/>
          <w:bCs/>
          <w:iCs/>
          <w:sz w:val="24"/>
          <w:szCs w:val="24"/>
        </w:rPr>
        <w:t>neformalios darbo grupės dėl „geltonosios kortelės“ procedūrų tobulinimo susitikimas. Susitikime, kuriame Lietuvos Respublikos Seimą atstovavo Europos reikalų komiteto pirmininko pavaduotojas Arminas Lydeka, buvo s</w:t>
      </w:r>
      <w:r w:rsidR="00AF1830">
        <w:rPr>
          <w:rFonts w:ascii="Times New Roman" w:eastAsia="Calibri" w:hAnsi="Times New Roman" w:cs="Times New Roman"/>
          <w:bCs/>
          <w:iCs/>
          <w:sz w:val="24"/>
          <w:szCs w:val="24"/>
        </w:rPr>
        <w:t>iekiama efektyvinti nacionalinių</w:t>
      </w:r>
      <w:r w:rsidRPr="00C873D9">
        <w:rPr>
          <w:rFonts w:ascii="Times New Roman" w:eastAsia="Calibri" w:hAnsi="Times New Roman" w:cs="Times New Roman"/>
          <w:bCs/>
          <w:iCs/>
          <w:sz w:val="24"/>
          <w:szCs w:val="24"/>
        </w:rPr>
        <w:t xml:space="preserve"> Europos Sąjungos Parlamentų bendradarbiavimą, siekiant, kad šių institucijų balsas Europos Sąjungoje būtų girdimas tvirčiau. </w:t>
      </w:r>
    </w:p>
    <w:p w:rsidR="00C873D9" w:rsidRDefault="00C873D9" w:rsidP="00C873D9">
      <w:pPr>
        <w:tabs>
          <w:tab w:val="left" w:pos="709"/>
          <w:tab w:val="left" w:pos="993"/>
          <w:tab w:val="left" w:pos="1701"/>
        </w:tabs>
        <w:spacing w:after="0" w:line="240" w:lineRule="auto"/>
        <w:ind w:firstLine="709"/>
        <w:jc w:val="both"/>
        <w:rPr>
          <w:rFonts w:ascii="Times New Roman" w:eastAsia="Calibri" w:hAnsi="Times New Roman" w:cs="Times New Roman"/>
          <w:bCs/>
          <w:iCs/>
          <w:sz w:val="24"/>
          <w:szCs w:val="24"/>
        </w:rPr>
      </w:pPr>
      <w:r w:rsidRPr="00C873D9">
        <w:rPr>
          <w:rFonts w:ascii="Times New Roman" w:eastAsia="Calibri" w:hAnsi="Times New Roman" w:cs="Times New Roman"/>
          <w:bCs/>
          <w:iCs/>
          <w:sz w:val="24"/>
          <w:szCs w:val="24"/>
        </w:rPr>
        <w:t xml:space="preserve">Susitikime nacionalinių parlamentų atstovai apsikeitė nuomonėmis apie glaudesnį nacionalinių ES Parlamentų bendradarbiavimą priimant Europos Komisijos metinę darbo programą, Europos Komisijos teikiamų pasiūlymų nagrinėjimo atitikimo proporcingumo principui, politinio dialogo stiprinimą tarp nacionalinių ES Parlamentų ir Europos Komisijos bei galimybę </w:t>
      </w:r>
      <w:proofErr w:type="spellStart"/>
      <w:r w:rsidRPr="00C873D9">
        <w:rPr>
          <w:rFonts w:ascii="Times New Roman" w:eastAsia="Calibri" w:hAnsi="Times New Roman" w:cs="Times New Roman"/>
          <w:bCs/>
          <w:iCs/>
          <w:sz w:val="24"/>
          <w:szCs w:val="24"/>
        </w:rPr>
        <w:t>subsidiarumo</w:t>
      </w:r>
      <w:proofErr w:type="spellEnd"/>
      <w:r w:rsidRPr="00C873D9">
        <w:rPr>
          <w:rFonts w:ascii="Times New Roman" w:eastAsia="Calibri" w:hAnsi="Times New Roman" w:cs="Times New Roman"/>
          <w:bCs/>
          <w:iCs/>
          <w:sz w:val="24"/>
          <w:szCs w:val="24"/>
        </w:rPr>
        <w:t xml:space="preserve"> principo pažeidimo patikrą nacionaliniuose ES parlamentuose pailginti nuo 8 iki 12 savaičių.</w:t>
      </w:r>
    </w:p>
    <w:p w:rsidR="000204C2" w:rsidRDefault="000204C2" w:rsidP="00C873D9">
      <w:pPr>
        <w:tabs>
          <w:tab w:val="left" w:pos="709"/>
          <w:tab w:val="left" w:pos="993"/>
          <w:tab w:val="left" w:pos="1701"/>
        </w:tabs>
        <w:spacing w:after="0" w:line="240" w:lineRule="auto"/>
        <w:ind w:firstLine="709"/>
        <w:jc w:val="both"/>
        <w:rPr>
          <w:rFonts w:ascii="Times New Roman" w:eastAsia="Calibri" w:hAnsi="Times New Roman" w:cs="Times New Roman"/>
          <w:bCs/>
          <w:iCs/>
          <w:sz w:val="24"/>
          <w:szCs w:val="24"/>
        </w:rPr>
      </w:pPr>
    </w:p>
    <w:p w:rsidR="000204C2" w:rsidRPr="000204C2" w:rsidRDefault="000204C2" w:rsidP="000204C2">
      <w:pPr>
        <w:tabs>
          <w:tab w:val="left" w:pos="709"/>
          <w:tab w:val="left" w:pos="993"/>
          <w:tab w:val="left" w:pos="1701"/>
        </w:tabs>
        <w:spacing w:after="0" w:line="240" w:lineRule="auto"/>
        <w:ind w:firstLine="709"/>
        <w:jc w:val="center"/>
        <w:rPr>
          <w:rFonts w:ascii="Times New Roman" w:eastAsia="Calibri" w:hAnsi="Times New Roman" w:cs="Times New Roman"/>
          <w:b/>
          <w:bCs/>
          <w:i/>
          <w:iCs/>
          <w:sz w:val="24"/>
          <w:szCs w:val="24"/>
        </w:rPr>
      </w:pPr>
      <w:r w:rsidRPr="000204C2">
        <w:rPr>
          <w:rFonts w:ascii="Times New Roman" w:eastAsia="Calibri" w:hAnsi="Times New Roman" w:cs="Times New Roman"/>
          <w:b/>
          <w:bCs/>
          <w:i/>
          <w:iCs/>
          <w:sz w:val="24"/>
          <w:szCs w:val="24"/>
        </w:rPr>
        <w:t>5. K</w:t>
      </w:r>
      <w:r>
        <w:rPr>
          <w:rFonts w:ascii="Times New Roman" w:eastAsia="Calibri" w:hAnsi="Times New Roman" w:cs="Times New Roman"/>
          <w:b/>
          <w:bCs/>
          <w:i/>
          <w:iCs/>
          <w:sz w:val="24"/>
          <w:szCs w:val="24"/>
        </w:rPr>
        <w:t>itos Europos reikalų komiteto komandiruotės</w:t>
      </w:r>
    </w:p>
    <w:p w:rsidR="00407C64" w:rsidRDefault="00407C64" w:rsidP="00407C64">
      <w:pPr>
        <w:tabs>
          <w:tab w:val="left" w:pos="709"/>
          <w:tab w:val="left" w:pos="993"/>
          <w:tab w:val="left" w:pos="1701"/>
        </w:tabs>
        <w:spacing w:after="0" w:line="240" w:lineRule="auto"/>
        <w:ind w:firstLine="709"/>
        <w:jc w:val="both"/>
        <w:rPr>
          <w:rFonts w:ascii="Times New Roman" w:eastAsia="Calibri" w:hAnsi="Times New Roman" w:cs="Times New Roman"/>
          <w:bCs/>
          <w:iCs/>
          <w:sz w:val="24"/>
          <w:szCs w:val="24"/>
        </w:rPr>
      </w:pPr>
    </w:p>
    <w:p w:rsidR="000204C2" w:rsidRDefault="000204C2" w:rsidP="000204C2">
      <w:pPr>
        <w:tabs>
          <w:tab w:val="left" w:pos="709"/>
          <w:tab w:val="left" w:pos="993"/>
          <w:tab w:val="left" w:pos="1701"/>
        </w:tabs>
        <w:spacing w:after="0" w:line="240" w:lineRule="auto"/>
        <w:ind w:firstLine="709"/>
        <w:jc w:val="both"/>
        <w:rPr>
          <w:rFonts w:ascii="Times New Roman" w:eastAsia="Calibri" w:hAnsi="Times New Roman" w:cs="Times New Roman"/>
          <w:bCs/>
          <w:iCs/>
          <w:sz w:val="24"/>
          <w:szCs w:val="24"/>
        </w:rPr>
      </w:pPr>
      <w:r>
        <w:rPr>
          <w:rFonts w:ascii="Times New Roman" w:eastAsia="Calibri" w:hAnsi="Times New Roman" w:cs="Times New Roman"/>
          <w:bCs/>
          <w:iCs/>
          <w:sz w:val="24"/>
          <w:szCs w:val="24"/>
        </w:rPr>
        <w:t xml:space="preserve">Komiteto pirmininko pavaduotojas L. Balsys ir Komiteto narė B. Vėsaitė </w:t>
      </w:r>
      <w:r w:rsidRPr="000204C2">
        <w:rPr>
          <w:rFonts w:ascii="Times New Roman" w:eastAsia="Calibri" w:hAnsi="Times New Roman" w:cs="Times New Roman"/>
          <w:bCs/>
          <w:iCs/>
          <w:sz w:val="24"/>
          <w:szCs w:val="24"/>
        </w:rPr>
        <w:t xml:space="preserve">2015 m. kovo 12–15 d. Vienoje (Austrijos Respublika) </w:t>
      </w:r>
      <w:r>
        <w:rPr>
          <w:rFonts w:ascii="Times New Roman" w:eastAsia="Calibri" w:hAnsi="Times New Roman" w:cs="Times New Roman"/>
          <w:bCs/>
          <w:iCs/>
          <w:sz w:val="24"/>
          <w:szCs w:val="24"/>
        </w:rPr>
        <w:t>dalyvavo</w:t>
      </w:r>
      <w:r w:rsidRPr="000204C2">
        <w:rPr>
          <w:rFonts w:ascii="Times New Roman" w:eastAsia="Calibri" w:hAnsi="Times New Roman" w:cs="Times New Roman"/>
          <w:bCs/>
          <w:iCs/>
          <w:sz w:val="24"/>
          <w:szCs w:val="24"/>
        </w:rPr>
        <w:t xml:space="preserve"> </w:t>
      </w:r>
      <w:r>
        <w:rPr>
          <w:rFonts w:ascii="Times New Roman" w:eastAsia="Calibri" w:hAnsi="Times New Roman" w:cs="Times New Roman"/>
          <w:bCs/>
          <w:iCs/>
          <w:sz w:val="24"/>
          <w:szCs w:val="24"/>
        </w:rPr>
        <w:t>tarpparlamentiniame posėdyje</w:t>
      </w:r>
      <w:r w:rsidRPr="000204C2">
        <w:rPr>
          <w:rFonts w:ascii="Times New Roman" w:eastAsia="Calibri" w:hAnsi="Times New Roman" w:cs="Times New Roman"/>
          <w:bCs/>
          <w:iCs/>
          <w:sz w:val="24"/>
          <w:szCs w:val="24"/>
        </w:rPr>
        <w:t>, skirt</w:t>
      </w:r>
      <w:r>
        <w:rPr>
          <w:rFonts w:ascii="Times New Roman" w:eastAsia="Calibri" w:hAnsi="Times New Roman" w:cs="Times New Roman"/>
          <w:bCs/>
          <w:iCs/>
          <w:sz w:val="24"/>
          <w:szCs w:val="24"/>
        </w:rPr>
        <w:t xml:space="preserve">ame </w:t>
      </w:r>
      <w:r w:rsidRPr="000204C2">
        <w:rPr>
          <w:rFonts w:ascii="Times New Roman" w:eastAsia="Calibri" w:hAnsi="Times New Roman" w:cs="Times New Roman"/>
          <w:bCs/>
          <w:iCs/>
          <w:sz w:val="24"/>
          <w:szCs w:val="24"/>
        </w:rPr>
        <w:t>atsinaujinančių energijos išteklių ir energijos efektyvumo klausimams aptarti.</w:t>
      </w:r>
      <w:r>
        <w:rPr>
          <w:rFonts w:ascii="Times New Roman" w:eastAsia="Calibri" w:hAnsi="Times New Roman" w:cs="Times New Roman"/>
          <w:bCs/>
          <w:iCs/>
          <w:sz w:val="24"/>
          <w:szCs w:val="24"/>
        </w:rPr>
        <w:t xml:space="preserve"> </w:t>
      </w:r>
      <w:r w:rsidR="003E2180">
        <w:rPr>
          <w:rFonts w:ascii="Times New Roman" w:eastAsia="Calibri" w:hAnsi="Times New Roman" w:cs="Times New Roman"/>
          <w:bCs/>
          <w:iCs/>
          <w:sz w:val="24"/>
          <w:szCs w:val="24"/>
        </w:rPr>
        <w:t xml:space="preserve">Posėdžio metu dalyviai diskutavo energijos tvarumo, atsinaujinančių išteklių globaliame kontekste, klimato kaitos, ES energetikos sąjungos svarbos, bioenergijos, hidroenergetikos temomis. </w:t>
      </w:r>
    </w:p>
    <w:p w:rsidR="000204C2" w:rsidRPr="000204C2" w:rsidRDefault="000204C2" w:rsidP="000204C2">
      <w:pPr>
        <w:tabs>
          <w:tab w:val="left" w:pos="709"/>
          <w:tab w:val="left" w:pos="993"/>
          <w:tab w:val="left" w:pos="1701"/>
        </w:tabs>
        <w:spacing w:after="0" w:line="240" w:lineRule="auto"/>
        <w:ind w:firstLine="709"/>
        <w:jc w:val="both"/>
        <w:rPr>
          <w:rFonts w:ascii="Times New Roman" w:eastAsia="Calibri" w:hAnsi="Times New Roman" w:cs="Times New Roman"/>
          <w:sz w:val="24"/>
          <w:szCs w:val="24"/>
        </w:rPr>
      </w:pPr>
      <w:r w:rsidRPr="000204C2">
        <w:rPr>
          <w:rFonts w:ascii="Times New Roman" w:eastAsia="Calibri" w:hAnsi="Times New Roman" w:cs="Times New Roman"/>
          <w:bCs/>
          <w:iCs/>
          <w:sz w:val="24"/>
          <w:szCs w:val="24"/>
        </w:rPr>
        <w:t xml:space="preserve">Komiteto pirmininkas G. Kirkilas </w:t>
      </w:r>
      <w:r>
        <w:rPr>
          <w:rFonts w:ascii="Times New Roman" w:eastAsia="Calibri" w:hAnsi="Times New Roman" w:cs="Times New Roman"/>
          <w:bCs/>
          <w:iCs/>
          <w:sz w:val="24"/>
          <w:szCs w:val="24"/>
        </w:rPr>
        <w:t xml:space="preserve">ir Komiteto narys A. Kubilius </w:t>
      </w:r>
      <w:r w:rsidRPr="000204C2">
        <w:rPr>
          <w:rFonts w:ascii="Times New Roman" w:eastAsia="Calibri" w:hAnsi="Times New Roman" w:cs="Times New Roman"/>
          <w:bCs/>
          <w:iCs/>
          <w:sz w:val="24"/>
          <w:szCs w:val="24"/>
        </w:rPr>
        <w:t xml:space="preserve">gegužės 27–29 d. Ukrainos Ministro Pirmininko ir Atviros Ukrainos fondo įkūrėjo Arsenijaus </w:t>
      </w:r>
      <w:proofErr w:type="spellStart"/>
      <w:r w:rsidRPr="000204C2">
        <w:rPr>
          <w:rFonts w:ascii="Times New Roman" w:eastAsia="Calibri" w:hAnsi="Times New Roman" w:cs="Times New Roman"/>
          <w:bCs/>
          <w:iCs/>
          <w:sz w:val="24"/>
          <w:szCs w:val="24"/>
        </w:rPr>
        <w:t>Jaceniuko</w:t>
      </w:r>
      <w:proofErr w:type="spellEnd"/>
      <w:r w:rsidRPr="000204C2">
        <w:rPr>
          <w:rFonts w:ascii="Times New Roman" w:eastAsia="Calibri" w:hAnsi="Times New Roman" w:cs="Times New Roman"/>
          <w:bCs/>
          <w:iCs/>
          <w:sz w:val="24"/>
          <w:szCs w:val="24"/>
        </w:rPr>
        <w:t xml:space="preserve"> kvietimu dalyvavo Aštuntajame Kijevo Saugumo Forumo susitikime</w:t>
      </w:r>
      <w:r>
        <w:rPr>
          <w:rFonts w:ascii="Times New Roman" w:eastAsia="Calibri" w:hAnsi="Times New Roman" w:cs="Times New Roman"/>
          <w:bCs/>
          <w:iCs/>
          <w:sz w:val="24"/>
          <w:szCs w:val="24"/>
        </w:rPr>
        <w:t xml:space="preserve"> </w:t>
      </w:r>
      <w:r w:rsidRPr="000204C2">
        <w:rPr>
          <w:rFonts w:ascii="Times New Roman" w:eastAsia="Calibri" w:hAnsi="Times New Roman" w:cs="Times New Roman"/>
          <w:bCs/>
          <w:iCs/>
          <w:sz w:val="24"/>
          <w:szCs w:val="24"/>
        </w:rPr>
        <w:t xml:space="preserve">„Be vertybių nebus saugumo“ </w:t>
      </w:r>
      <w:r w:rsidR="003E2180">
        <w:rPr>
          <w:rFonts w:ascii="Times New Roman" w:eastAsia="Calibri" w:hAnsi="Times New Roman" w:cs="Times New Roman"/>
          <w:bCs/>
          <w:iCs/>
          <w:sz w:val="24"/>
          <w:szCs w:val="24"/>
        </w:rPr>
        <w:t xml:space="preserve">bei skaitė pranešimus. </w:t>
      </w:r>
      <w:r w:rsidRPr="000204C2">
        <w:rPr>
          <w:rFonts w:ascii="Times New Roman" w:eastAsia="Calibri" w:hAnsi="Times New Roman" w:cs="Times New Roman"/>
          <w:sz w:val="24"/>
          <w:szCs w:val="24"/>
        </w:rPr>
        <w:t xml:space="preserve">Renginyje pranešimus </w:t>
      </w:r>
      <w:r w:rsidR="003E2180">
        <w:rPr>
          <w:rFonts w:ascii="Times New Roman" w:eastAsia="Calibri" w:hAnsi="Times New Roman" w:cs="Times New Roman"/>
          <w:sz w:val="24"/>
          <w:szCs w:val="24"/>
        </w:rPr>
        <w:t xml:space="preserve">taip pat </w:t>
      </w:r>
      <w:r w:rsidRPr="000204C2">
        <w:rPr>
          <w:rFonts w:ascii="Times New Roman" w:eastAsia="Calibri" w:hAnsi="Times New Roman" w:cs="Times New Roman"/>
          <w:sz w:val="24"/>
          <w:szCs w:val="24"/>
        </w:rPr>
        <w:t xml:space="preserve">skaitė Ukrainos prezidentas P. </w:t>
      </w:r>
      <w:proofErr w:type="spellStart"/>
      <w:r w:rsidRPr="000204C2">
        <w:rPr>
          <w:rFonts w:ascii="Times New Roman" w:eastAsia="Calibri" w:hAnsi="Times New Roman" w:cs="Times New Roman"/>
          <w:sz w:val="24"/>
          <w:szCs w:val="24"/>
        </w:rPr>
        <w:t>Porošenko</w:t>
      </w:r>
      <w:proofErr w:type="spellEnd"/>
      <w:r w:rsidRPr="000204C2">
        <w:rPr>
          <w:rFonts w:ascii="Times New Roman" w:eastAsia="Calibri" w:hAnsi="Times New Roman" w:cs="Times New Roman"/>
          <w:sz w:val="24"/>
          <w:szCs w:val="24"/>
        </w:rPr>
        <w:t xml:space="preserve">, ministras pirmininkas A. </w:t>
      </w:r>
      <w:proofErr w:type="spellStart"/>
      <w:r w:rsidRPr="000204C2">
        <w:rPr>
          <w:rFonts w:ascii="Times New Roman" w:eastAsia="Calibri" w:hAnsi="Times New Roman" w:cs="Times New Roman"/>
          <w:sz w:val="24"/>
          <w:szCs w:val="24"/>
        </w:rPr>
        <w:t>Jaceniuk</w:t>
      </w:r>
      <w:r>
        <w:rPr>
          <w:rFonts w:ascii="Times New Roman" w:eastAsia="Calibri" w:hAnsi="Times New Roman" w:cs="Times New Roman"/>
          <w:sz w:val="24"/>
          <w:szCs w:val="24"/>
        </w:rPr>
        <w:t>as</w:t>
      </w:r>
      <w:proofErr w:type="spellEnd"/>
      <w:r w:rsidRPr="000204C2">
        <w:rPr>
          <w:rFonts w:ascii="Times New Roman" w:eastAsia="Calibri" w:hAnsi="Times New Roman" w:cs="Times New Roman"/>
          <w:sz w:val="24"/>
          <w:szCs w:val="24"/>
        </w:rPr>
        <w:t xml:space="preserve">, svečio teisėmis forumą sveikino Vokietijos Federacinės Respublikos užsienio reikalų ministras F. W. </w:t>
      </w:r>
      <w:proofErr w:type="spellStart"/>
      <w:r w:rsidRPr="000204C2">
        <w:rPr>
          <w:rFonts w:ascii="Times New Roman" w:eastAsia="Calibri" w:hAnsi="Times New Roman" w:cs="Times New Roman"/>
          <w:sz w:val="24"/>
          <w:szCs w:val="24"/>
        </w:rPr>
        <w:t>Steinmeier</w:t>
      </w:r>
      <w:r>
        <w:rPr>
          <w:rFonts w:ascii="Times New Roman" w:eastAsia="Calibri" w:hAnsi="Times New Roman" w:cs="Times New Roman"/>
          <w:sz w:val="24"/>
          <w:szCs w:val="24"/>
        </w:rPr>
        <w:t>is</w:t>
      </w:r>
      <w:proofErr w:type="spellEnd"/>
      <w:r w:rsidRPr="000204C2">
        <w:rPr>
          <w:rFonts w:ascii="Times New Roman" w:eastAsia="Calibri" w:hAnsi="Times New Roman" w:cs="Times New Roman"/>
          <w:sz w:val="24"/>
          <w:szCs w:val="24"/>
        </w:rPr>
        <w:t xml:space="preserve">. </w:t>
      </w:r>
      <w:r w:rsidR="003E2180">
        <w:rPr>
          <w:rFonts w:ascii="Times New Roman" w:eastAsia="Calibri" w:hAnsi="Times New Roman" w:cs="Times New Roman"/>
          <w:sz w:val="24"/>
          <w:szCs w:val="24"/>
        </w:rPr>
        <w:t xml:space="preserve">Komiteto atstovai dalyvavo keliuose susitikimuose su Ukrainos vadovais, kurių metu aptarė </w:t>
      </w:r>
      <w:r>
        <w:rPr>
          <w:rFonts w:ascii="Times New Roman" w:eastAsia="Calibri" w:hAnsi="Times New Roman" w:cs="Times New Roman"/>
          <w:sz w:val="24"/>
          <w:szCs w:val="24"/>
        </w:rPr>
        <w:t>saugumo padėti</w:t>
      </w:r>
      <w:r w:rsidR="003E2180">
        <w:rPr>
          <w:rFonts w:ascii="Times New Roman" w:eastAsia="Calibri" w:hAnsi="Times New Roman" w:cs="Times New Roman"/>
          <w:sz w:val="24"/>
          <w:szCs w:val="24"/>
        </w:rPr>
        <w:t>e</w:t>
      </w:r>
      <w:r>
        <w:rPr>
          <w:rFonts w:ascii="Times New Roman" w:eastAsia="Calibri" w:hAnsi="Times New Roman" w:cs="Times New Roman"/>
          <w:sz w:val="24"/>
          <w:szCs w:val="24"/>
        </w:rPr>
        <w:t xml:space="preserve">s, </w:t>
      </w:r>
      <w:r w:rsidRPr="000204C2">
        <w:rPr>
          <w:rFonts w:ascii="Times New Roman" w:eastAsia="Calibri" w:hAnsi="Times New Roman" w:cs="Times New Roman"/>
          <w:sz w:val="24"/>
          <w:szCs w:val="24"/>
        </w:rPr>
        <w:t>Mi</w:t>
      </w:r>
      <w:r w:rsidR="003E2180">
        <w:rPr>
          <w:rFonts w:ascii="Times New Roman" w:eastAsia="Calibri" w:hAnsi="Times New Roman" w:cs="Times New Roman"/>
          <w:sz w:val="24"/>
          <w:szCs w:val="24"/>
        </w:rPr>
        <w:t>nsko susitarimų įgyvendinimo</w:t>
      </w:r>
      <w:r>
        <w:rPr>
          <w:rFonts w:ascii="Times New Roman" w:eastAsia="Calibri" w:hAnsi="Times New Roman" w:cs="Times New Roman"/>
          <w:sz w:val="24"/>
          <w:szCs w:val="24"/>
        </w:rPr>
        <w:t xml:space="preserve">, </w:t>
      </w:r>
      <w:r w:rsidRPr="000204C2">
        <w:rPr>
          <w:rFonts w:ascii="Times New Roman" w:eastAsia="Calibri" w:hAnsi="Times New Roman" w:cs="Times New Roman"/>
          <w:sz w:val="24"/>
          <w:szCs w:val="24"/>
        </w:rPr>
        <w:t>konstitucinė</w:t>
      </w:r>
      <w:r w:rsidR="003E2180">
        <w:rPr>
          <w:rFonts w:ascii="Times New Roman" w:eastAsia="Calibri" w:hAnsi="Times New Roman" w:cs="Times New Roman"/>
          <w:sz w:val="24"/>
          <w:szCs w:val="24"/>
        </w:rPr>
        <w:t xml:space="preserve"> ir vietos savivaldos reformų</w:t>
      </w:r>
      <w:r>
        <w:rPr>
          <w:rFonts w:ascii="Times New Roman" w:eastAsia="Calibri" w:hAnsi="Times New Roman" w:cs="Times New Roman"/>
          <w:sz w:val="24"/>
          <w:szCs w:val="24"/>
        </w:rPr>
        <w:t xml:space="preserve">, </w:t>
      </w:r>
      <w:r w:rsidRPr="000204C2">
        <w:rPr>
          <w:rFonts w:ascii="Times New Roman" w:eastAsia="Calibri" w:hAnsi="Times New Roman" w:cs="Times New Roman"/>
          <w:sz w:val="24"/>
          <w:szCs w:val="24"/>
        </w:rPr>
        <w:t>būtinyb</w:t>
      </w:r>
      <w:r>
        <w:rPr>
          <w:rFonts w:ascii="Times New Roman" w:eastAsia="Calibri" w:hAnsi="Times New Roman" w:cs="Times New Roman"/>
          <w:sz w:val="24"/>
          <w:szCs w:val="24"/>
        </w:rPr>
        <w:t>ė</w:t>
      </w:r>
      <w:r w:rsidR="003E2180">
        <w:rPr>
          <w:rFonts w:ascii="Times New Roman" w:eastAsia="Calibri" w:hAnsi="Times New Roman" w:cs="Times New Roman"/>
          <w:sz w:val="24"/>
          <w:szCs w:val="24"/>
        </w:rPr>
        <w:t>s</w:t>
      </w:r>
      <w:r>
        <w:rPr>
          <w:rFonts w:ascii="Times New Roman" w:eastAsia="Calibri" w:hAnsi="Times New Roman" w:cs="Times New Roman"/>
          <w:sz w:val="24"/>
          <w:szCs w:val="24"/>
        </w:rPr>
        <w:t xml:space="preserve"> užtikrinti reformų tęstinumą, </w:t>
      </w:r>
      <w:r w:rsidRPr="000204C2">
        <w:rPr>
          <w:rFonts w:ascii="Times New Roman" w:eastAsia="Calibri" w:hAnsi="Times New Roman" w:cs="Times New Roman"/>
          <w:sz w:val="24"/>
          <w:szCs w:val="24"/>
        </w:rPr>
        <w:t>Ukrainos partijų bendradarbiavimo su Europos t</w:t>
      </w:r>
      <w:r w:rsidR="003E2180">
        <w:rPr>
          <w:rFonts w:ascii="Times New Roman" w:eastAsia="Calibri" w:hAnsi="Times New Roman" w:cs="Times New Roman"/>
          <w:sz w:val="24"/>
          <w:szCs w:val="24"/>
        </w:rPr>
        <w:t>radicinėmis partijomis galimybių</w:t>
      </w:r>
      <w:r w:rsidRPr="000204C2">
        <w:rPr>
          <w:rFonts w:ascii="Times New Roman" w:eastAsia="Calibri" w:hAnsi="Times New Roman" w:cs="Times New Roman"/>
          <w:sz w:val="24"/>
          <w:szCs w:val="24"/>
        </w:rPr>
        <w:t xml:space="preserve"> ir</w:t>
      </w:r>
      <w:r>
        <w:rPr>
          <w:rFonts w:ascii="Times New Roman" w:eastAsia="Calibri" w:hAnsi="Times New Roman" w:cs="Times New Roman"/>
          <w:sz w:val="24"/>
          <w:szCs w:val="24"/>
        </w:rPr>
        <w:t xml:space="preserve"> pers</w:t>
      </w:r>
      <w:r w:rsidR="003E2180">
        <w:rPr>
          <w:rFonts w:ascii="Times New Roman" w:eastAsia="Calibri" w:hAnsi="Times New Roman" w:cs="Times New Roman"/>
          <w:sz w:val="24"/>
          <w:szCs w:val="24"/>
        </w:rPr>
        <w:t>pektyvų</w:t>
      </w:r>
      <w:r>
        <w:rPr>
          <w:rFonts w:ascii="Times New Roman" w:eastAsia="Calibri" w:hAnsi="Times New Roman" w:cs="Times New Roman"/>
          <w:sz w:val="24"/>
          <w:szCs w:val="24"/>
        </w:rPr>
        <w:t xml:space="preserve">, </w:t>
      </w:r>
      <w:r w:rsidR="003E2180">
        <w:rPr>
          <w:rFonts w:ascii="Times New Roman" w:eastAsia="Calibri" w:hAnsi="Times New Roman" w:cs="Times New Roman"/>
          <w:sz w:val="24"/>
          <w:szCs w:val="24"/>
        </w:rPr>
        <w:t>galimybių</w:t>
      </w:r>
      <w:r w:rsidRPr="000204C2">
        <w:rPr>
          <w:rFonts w:ascii="Times New Roman" w:eastAsia="Calibri" w:hAnsi="Times New Roman" w:cs="Times New Roman"/>
          <w:sz w:val="24"/>
          <w:szCs w:val="24"/>
        </w:rPr>
        <w:t xml:space="preserve"> ir būtinybė</w:t>
      </w:r>
      <w:r w:rsidR="003E2180">
        <w:rPr>
          <w:rFonts w:ascii="Times New Roman" w:eastAsia="Calibri" w:hAnsi="Times New Roman" w:cs="Times New Roman"/>
          <w:sz w:val="24"/>
          <w:szCs w:val="24"/>
        </w:rPr>
        <w:t>s</w:t>
      </w:r>
      <w:r w:rsidRPr="000204C2">
        <w:rPr>
          <w:rFonts w:ascii="Times New Roman" w:eastAsia="Calibri" w:hAnsi="Times New Roman" w:cs="Times New Roman"/>
          <w:sz w:val="24"/>
          <w:szCs w:val="24"/>
        </w:rPr>
        <w:t xml:space="preserve"> pradėti politinių partijų fi</w:t>
      </w:r>
      <w:r w:rsidR="003E2180">
        <w:rPr>
          <w:rFonts w:ascii="Times New Roman" w:eastAsia="Calibri" w:hAnsi="Times New Roman" w:cs="Times New Roman"/>
          <w:sz w:val="24"/>
          <w:szCs w:val="24"/>
        </w:rPr>
        <w:t>nansavimą iš valstybės biudžeto klausimus.</w:t>
      </w:r>
    </w:p>
    <w:p w:rsidR="00642045" w:rsidRPr="00642045" w:rsidRDefault="000204C2" w:rsidP="00642045">
      <w:pPr>
        <w:tabs>
          <w:tab w:val="left" w:pos="709"/>
          <w:tab w:val="left" w:pos="993"/>
          <w:tab w:val="left" w:pos="1701"/>
        </w:tabs>
        <w:spacing w:after="0" w:line="240" w:lineRule="auto"/>
        <w:ind w:firstLine="709"/>
        <w:jc w:val="both"/>
        <w:rPr>
          <w:rFonts w:ascii="Times New Roman" w:eastAsia="Calibri" w:hAnsi="Times New Roman" w:cs="Times New Roman"/>
          <w:bCs/>
          <w:iCs/>
          <w:sz w:val="24"/>
          <w:szCs w:val="24"/>
        </w:rPr>
      </w:pPr>
      <w:r>
        <w:rPr>
          <w:rFonts w:ascii="Times New Roman" w:eastAsia="Calibri" w:hAnsi="Times New Roman" w:cs="Times New Roman"/>
          <w:bCs/>
          <w:iCs/>
          <w:sz w:val="24"/>
          <w:szCs w:val="24"/>
        </w:rPr>
        <w:lastRenderedPageBreak/>
        <w:t>Komiteto pirmininko pavaduotojas L. Balsys 2015 m. birželio 17–19 d. dalyvavo Batumyje (Gruzijos Respublika) vykusioje konferencijoje „Gruzijos europinis kelias“.</w:t>
      </w:r>
      <w:r w:rsidR="001473E2">
        <w:rPr>
          <w:rFonts w:ascii="Times New Roman" w:eastAsia="Calibri" w:hAnsi="Times New Roman" w:cs="Times New Roman"/>
          <w:bCs/>
          <w:iCs/>
          <w:sz w:val="24"/>
          <w:szCs w:val="24"/>
        </w:rPr>
        <w:t xml:space="preserve"> Rengin</w:t>
      </w:r>
      <w:r w:rsidR="00AF1830">
        <w:rPr>
          <w:rFonts w:ascii="Times New Roman" w:eastAsia="Calibri" w:hAnsi="Times New Roman" w:cs="Times New Roman"/>
          <w:bCs/>
          <w:iCs/>
          <w:sz w:val="24"/>
          <w:szCs w:val="24"/>
        </w:rPr>
        <w:t>ys</w:t>
      </w:r>
      <w:r w:rsidR="001473E2">
        <w:rPr>
          <w:rFonts w:ascii="Times New Roman" w:eastAsia="Calibri" w:hAnsi="Times New Roman" w:cs="Times New Roman"/>
          <w:bCs/>
          <w:iCs/>
          <w:sz w:val="24"/>
          <w:szCs w:val="24"/>
        </w:rPr>
        <w:t xml:space="preserve">, </w:t>
      </w:r>
      <w:r w:rsidR="00AF1830">
        <w:rPr>
          <w:rFonts w:ascii="Times New Roman" w:eastAsia="Calibri" w:hAnsi="Times New Roman" w:cs="Times New Roman"/>
          <w:bCs/>
          <w:iCs/>
          <w:sz w:val="24"/>
          <w:szCs w:val="24"/>
        </w:rPr>
        <w:t>kurį organizavo Gruzijos Vyriausybė, buvo skirtas</w:t>
      </w:r>
      <w:r w:rsidR="001473E2">
        <w:rPr>
          <w:rFonts w:ascii="Times New Roman" w:eastAsia="Calibri" w:hAnsi="Times New Roman" w:cs="Times New Roman"/>
          <w:bCs/>
          <w:iCs/>
          <w:sz w:val="24"/>
          <w:szCs w:val="24"/>
        </w:rPr>
        <w:t xml:space="preserve"> Gruzijos ir ES santykių </w:t>
      </w:r>
      <w:r w:rsidR="00AF1830">
        <w:rPr>
          <w:rFonts w:ascii="Times New Roman" w:eastAsia="Calibri" w:hAnsi="Times New Roman" w:cs="Times New Roman"/>
          <w:bCs/>
          <w:iCs/>
          <w:sz w:val="24"/>
          <w:szCs w:val="24"/>
        </w:rPr>
        <w:t xml:space="preserve">pažangos ir vykdomų reformų dinamikos įvertinimui. </w:t>
      </w:r>
      <w:r w:rsidR="00642045" w:rsidRPr="00642045">
        <w:rPr>
          <w:rFonts w:ascii="Times New Roman" w:eastAsia="Calibri" w:hAnsi="Times New Roman" w:cs="Times New Roman"/>
          <w:bCs/>
          <w:iCs/>
          <w:sz w:val="24"/>
          <w:szCs w:val="24"/>
        </w:rPr>
        <w:t>Konferencijos metu aptarti šie klausimai:</w:t>
      </w:r>
    </w:p>
    <w:p w:rsidR="00642045" w:rsidRPr="00642045" w:rsidRDefault="00642045" w:rsidP="00642045">
      <w:pPr>
        <w:numPr>
          <w:ilvl w:val="0"/>
          <w:numId w:val="40"/>
        </w:numPr>
        <w:tabs>
          <w:tab w:val="left" w:pos="709"/>
          <w:tab w:val="left" w:pos="993"/>
          <w:tab w:val="left" w:pos="1701"/>
        </w:tabs>
        <w:spacing w:after="0" w:line="240" w:lineRule="auto"/>
        <w:jc w:val="both"/>
        <w:rPr>
          <w:rFonts w:ascii="Times New Roman" w:eastAsia="Calibri" w:hAnsi="Times New Roman" w:cs="Times New Roman"/>
          <w:bCs/>
          <w:iCs/>
          <w:sz w:val="24"/>
          <w:szCs w:val="24"/>
        </w:rPr>
      </w:pPr>
      <w:r w:rsidRPr="00642045">
        <w:rPr>
          <w:rFonts w:ascii="Times New Roman" w:eastAsia="Calibri" w:hAnsi="Times New Roman" w:cs="Times New Roman"/>
          <w:bCs/>
          <w:iCs/>
          <w:sz w:val="24"/>
          <w:szCs w:val="24"/>
        </w:rPr>
        <w:t>Rygos valstybių ir vyriausybių vadovų susitikimo rezultatai – kokios perspektyvos  bendradarbiavimo plėtrai Rytų Partnerystės formate</w:t>
      </w:r>
      <w:r w:rsidR="00AF1830">
        <w:rPr>
          <w:rFonts w:ascii="Times New Roman" w:eastAsia="Calibri" w:hAnsi="Times New Roman" w:cs="Times New Roman"/>
          <w:bCs/>
          <w:iCs/>
          <w:sz w:val="24"/>
          <w:szCs w:val="24"/>
        </w:rPr>
        <w:t>;</w:t>
      </w:r>
      <w:r w:rsidRPr="00642045">
        <w:rPr>
          <w:rFonts w:ascii="Times New Roman" w:eastAsia="Calibri" w:hAnsi="Times New Roman" w:cs="Times New Roman"/>
          <w:bCs/>
          <w:iCs/>
          <w:sz w:val="24"/>
          <w:szCs w:val="24"/>
        </w:rPr>
        <w:t xml:space="preserve"> </w:t>
      </w:r>
    </w:p>
    <w:p w:rsidR="00642045" w:rsidRPr="00642045" w:rsidRDefault="00642045" w:rsidP="00642045">
      <w:pPr>
        <w:numPr>
          <w:ilvl w:val="0"/>
          <w:numId w:val="40"/>
        </w:numPr>
        <w:tabs>
          <w:tab w:val="left" w:pos="709"/>
          <w:tab w:val="left" w:pos="993"/>
          <w:tab w:val="left" w:pos="1701"/>
        </w:tabs>
        <w:spacing w:after="0" w:line="240" w:lineRule="auto"/>
        <w:jc w:val="both"/>
        <w:rPr>
          <w:rFonts w:ascii="Times New Roman" w:eastAsia="Calibri" w:hAnsi="Times New Roman" w:cs="Times New Roman"/>
          <w:bCs/>
          <w:iCs/>
          <w:sz w:val="24"/>
          <w:szCs w:val="24"/>
        </w:rPr>
      </w:pPr>
      <w:r w:rsidRPr="00642045">
        <w:rPr>
          <w:rFonts w:ascii="Times New Roman" w:eastAsia="Calibri" w:hAnsi="Times New Roman" w:cs="Times New Roman"/>
          <w:bCs/>
          <w:iCs/>
          <w:sz w:val="24"/>
          <w:szCs w:val="24"/>
        </w:rPr>
        <w:t>Saugumo ir stabilumo Rytų Europoje užtikrinimo galimybės</w:t>
      </w:r>
      <w:r w:rsidR="00AF1830">
        <w:rPr>
          <w:rFonts w:ascii="Times New Roman" w:eastAsia="Calibri" w:hAnsi="Times New Roman" w:cs="Times New Roman"/>
          <w:bCs/>
          <w:iCs/>
          <w:sz w:val="24"/>
          <w:szCs w:val="24"/>
        </w:rPr>
        <w:t>;</w:t>
      </w:r>
    </w:p>
    <w:p w:rsidR="00642045" w:rsidRPr="00642045" w:rsidRDefault="00642045" w:rsidP="00642045">
      <w:pPr>
        <w:numPr>
          <w:ilvl w:val="0"/>
          <w:numId w:val="40"/>
        </w:numPr>
        <w:tabs>
          <w:tab w:val="left" w:pos="709"/>
          <w:tab w:val="left" w:pos="993"/>
          <w:tab w:val="left" w:pos="1701"/>
        </w:tabs>
        <w:spacing w:after="0" w:line="240" w:lineRule="auto"/>
        <w:jc w:val="both"/>
        <w:rPr>
          <w:rFonts w:ascii="Times New Roman" w:eastAsia="Calibri" w:hAnsi="Times New Roman" w:cs="Times New Roman"/>
          <w:bCs/>
          <w:iCs/>
          <w:sz w:val="24"/>
          <w:szCs w:val="24"/>
        </w:rPr>
      </w:pPr>
      <w:r w:rsidRPr="00642045">
        <w:rPr>
          <w:rFonts w:ascii="Times New Roman" w:eastAsia="Calibri" w:hAnsi="Times New Roman" w:cs="Times New Roman"/>
          <w:bCs/>
          <w:iCs/>
          <w:sz w:val="24"/>
          <w:szCs w:val="24"/>
        </w:rPr>
        <w:t>Bendradarbiavimas tarp Vyšegrado valstybių (V4) ir Rytų Partnerystės valstybių</w:t>
      </w:r>
      <w:r w:rsidR="00AF1830">
        <w:rPr>
          <w:rFonts w:ascii="Times New Roman" w:eastAsia="Calibri" w:hAnsi="Times New Roman" w:cs="Times New Roman"/>
          <w:bCs/>
          <w:iCs/>
          <w:sz w:val="24"/>
          <w:szCs w:val="24"/>
        </w:rPr>
        <w:t>;</w:t>
      </w:r>
    </w:p>
    <w:p w:rsidR="00642045" w:rsidRPr="00642045" w:rsidRDefault="00642045" w:rsidP="00642045">
      <w:pPr>
        <w:numPr>
          <w:ilvl w:val="0"/>
          <w:numId w:val="40"/>
        </w:numPr>
        <w:tabs>
          <w:tab w:val="left" w:pos="709"/>
          <w:tab w:val="left" w:pos="993"/>
          <w:tab w:val="left" w:pos="1701"/>
        </w:tabs>
        <w:spacing w:after="0" w:line="240" w:lineRule="auto"/>
        <w:jc w:val="both"/>
        <w:rPr>
          <w:rFonts w:ascii="Times New Roman" w:eastAsia="Calibri" w:hAnsi="Times New Roman" w:cs="Times New Roman"/>
          <w:bCs/>
          <w:iCs/>
          <w:sz w:val="24"/>
          <w:szCs w:val="24"/>
        </w:rPr>
      </w:pPr>
      <w:r>
        <w:rPr>
          <w:rFonts w:ascii="Times New Roman" w:eastAsia="Calibri" w:hAnsi="Times New Roman" w:cs="Times New Roman"/>
          <w:bCs/>
          <w:iCs/>
          <w:sz w:val="24"/>
          <w:szCs w:val="24"/>
        </w:rPr>
        <w:t>Reformos, susijusios</w:t>
      </w:r>
      <w:r w:rsidRPr="00642045">
        <w:rPr>
          <w:rFonts w:ascii="Times New Roman" w:eastAsia="Calibri" w:hAnsi="Times New Roman" w:cs="Times New Roman"/>
          <w:bCs/>
          <w:iCs/>
          <w:sz w:val="24"/>
          <w:szCs w:val="24"/>
        </w:rPr>
        <w:t xml:space="preserve"> su Gruzijos – Europos Sąjungos Asociacijos susitarimo įgyvendinimu</w:t>
      </w:r>
      <w:r w:rsidR="00AF1830">
        <w:rPr>
          <w:rFonts w:ascii="Times New Roman" w:eastAsia="Calibri" w:hAnsi="Times New Roman" w:cs="Times New Roman"/>
          <w:bCs/>
          <w:iCs/>
          <w:sz w:val="24"/>
          <w:szCs w:val="24"/>
        </w:rPr>
        <w:t>;</w:t>
      </w:r>
    </w:p>
    <w:p w:rsidR="00642045" w:rsidRPr="00642045" w:rsidRDefault="00642045" w:rsidP="00642045">
      <w:pPr>
        <w:numPr>
          <w:ilvl w:val="0"/>
          <w:numId w:val="40"/>
        </w:numPr>
        <w:tabs>
          <w:tab w:val="left" w:pos="709"/>
          <w:tab w:val="left" w:pos="993"/>
          <w:tab w:val="left" w:pos="1701"/>
        </w:tabs>
        <w:spacing w:after="0" w:line="240" w:lineRule="auto"/>
        <w:jc w:val="both"/>
        <w:rPr>
          <w:rFonts w:ascii="Times New Roman" w:eastAsia="Calibri" w:hAnsi="Times New Roman" w:cs="Times New Roman"/>
          <w:bCs/>
          <w:iCs/>
          <w:sz w:val="24"/>
          <w:szCs w:val="24"/>
        </w:rPr>
      </w:pPr>
      <w:r w:rsidRPr="00642045">
        <w:rPr>
          <w:rFonts w:ascii="Times New Roman" w:eastAsia="Calibri" w:hAnsi="Times New Roman" w:cs="Times New Roman"/>
          <w:bCs/>
          <w:iCs/>
          <w:sz w:val="24"/>
          <w:szCs w:val="24"/>
        </w:rPr>
        <w:t>Gilaus ir visaapimančio Laisvos prekybos s</w:t>
      </w:r>
      <w:r w:rsidR="00AF1830">
        <w:rPr>
          <w:rFonts w:ascii="Times New Roman" w:eastAsia="Calibri" w:hAnsi="Times New Roman" w:cs="Times New Roman"/>
          <w:bCs/>
          <w:iCs/>
          <w:sz w:val="24"/>
          <w:szCs w:val="24"/>
        </w:rPr>
        <w:t>usitarimo (DCFTA) įgyvendinimas;</w:t>
      </w:r>
    </w:p>
    <w:p w:rsidR="00642045" w:rsidRPr="00642045" w:rsidRDefault="00642045" w:rsidP="00642045">
      <w:pPr>
        <w:numPr>
          <w:ilvl w:val="0"/>
          <w:numId w:val="40"/>
        </w:numPr>
        <w:tabs>
          <w:tab w:val="left" w:pos="709"/>
          <w:tab w:val="left" w:pos="993"/>
          <w:tab w:val="left" w:pos="1701"/>
        </w:tabs>
        <w:spacing w:after="0" w:line="240" w:lineRule="auto"/>
        <w:jc w:val="both"/>
        <w:rPr>
          <w:rFonts w:ascii="Times New Roman" w:eastAsia="Calibri" w:hAnsi="Times New Roman" w:cs="Times New Roman"/>
          <w:bCs/>
          <w:iCs/>
          <w:sz w:val="24"/>
          <w:szCs w:val="24"/>
        </w:rPr>
      </w:pPr>
      <w:r w:rsidRPr="00642045">
        <w:rPr>
          <w:rFonts w:ascii="Times New Roman" w:eastAsia="Calibri" w:hAnsi="Times New Roman" w:cs="Times New Roman"/>
          <w:bCs/>
          <w:iCs/>
          <w:sz w:val="24"/>
          <w:szCs w:val="24"/>
        </w:rPr>
        <w:t>Strateginė komunikacija apie Europos Sąjungą ir bendradarbiavimas su pilietine visuomene.</w:t>
      </w:r>
    </w:p>
    <w:p w:rsidR="00944151" w:rsidRDefault="00B2341A" w:rsidP="001473E2">
      <w:pPr>
        <w:tabs>
          <w:tab w:val="left" w:pos="709"/>
          <w:tab w:val="left" w:pos="993"/>
          <w:tab w:val="left" w:pos="1701"/>
        </w:tabs>
        <w:spacing w:after="0" w:line="240" w:lineRule="auto"/>
        <w:ind w:firstLine="709"/>
        <w:jc w:val="both"/>
        <w:rPr>
          <w:rFonts w:ascii="Times New Roman" w:eastAsia="Calibri" w:hAnsi="Times New Roman" w:cs="Times New Roman"/>
          <w:bCs/>
          <w:iCs/>
          <w:sz w:val="24"/>
          <w:szCs w:val="24"/>
        </w:rPr>
      </w:pPr>
      <w:r>
        <w:rPr>
          <w:rFonts w:ascii="Times New Roman" w:eastAsia="Calibri" w:hAnsi="Times New Roman" w:cs="Times New Roman"/>
          <w:bCs/>
          <w:iCs/>
          <w:sz w:val="24"/>
          <w:szCs w:val="24"/>
        </w:rPr>
        <w:t xml:space="preserve"> </w:t>
      </w:r>
      <w:r w:rsidR="00407C64" w:rsidRPr="00407C64">
        <w:rPr>
          <w:rFonts w:ascii="Times New Roman" w:eastAsia="Calibri" w:hAnsi="Times New Roman" w:cs="Times New Roman"/>
          <w:bCs/>
          <w:iCs/>
          <w:sz w:val="24"/>
          <w:szCs w:val="24"/>
        </w:rPr>
        <w:tab/>
      </w:r>
    </w:p>
    <w:p w:rsidR="000204C2" w:rsidRPr="000204C2" w:rsidRDefault="00B2341A" w:rsidP="000204C2">
      <w:pPr>
        <w:tabs>
          <w:tab w:val="left" w:pos="709"/>
          <w:tab w:val="left" w:pos="993"/>
          <w:tab w:val="left" w:pos="1701"/>
        </w:tabs>
        <w:spacing w:after="0" w:line="240" w:lineRule="auto"/>
        <w:ind w:firstLine="709"/>
        <w:jc w:val="center"/>
        <w:rPr>
          <w:rFonts w:ascii="Times New Roman" w:eastAsia="Times New Roman" w:hAnsi="Times New Roman" w:cs="Times New Roman"/>
          <w:b/>
          <w:bCs/>
          <w:i/>
          <w:iCs/>
          <w:color w:val="000000"/>
          <w:sz w:val="24"/>
          <w:szCs w:val="24"/>
          <w:lang w:eastAsia="ar-SA"/>
        </w:rPr>
      </w:pPr>
      <w:r>
        <w:rPr>
          <w:rFonts w:ascii="Times New Roman" w:eastAsia="Times New Roman" w:hAnsi="Times New Roman" w:cs="Times New Roman"/>
          <w:b/>
          <w:bCs/>
          <w:i/>
          <w:iCs/>
          <w:color w:val="000000"/>
          <w:sz w:val="24"/>
          <w:szCs w:val="24"/>
          <w:lang w:eastAsia="ar-SA"/>
        </w:rPr>
        <w:t xml:space="preserve">6. </w:t>
      </w:r>
      <w:r w:rsidR="000204C2" w:rsidRPr="000204C2">
        <w:rPr>
          <w:rFonts w:ascii="Times New Roman" w:eastAsia="Times New Roman" w:hAnsi="Times New Roman" w:cs="Times New Roman"/>
          <w:b/>
          <w:bCs/>
          <w:i/>
          <w:iCs/>
          <w:color w:val="000000"/>
          <w:sz w:val="24"/>
          <w:szCs w:val="24"/>
          <w:lang w:eastAsia="ar-SA"/>
        </w:rPr>
        <w:t>Pirmininkaujančių Europos Sąjungai valstybių pirmininkavimo programų bei rezultatų pristatymai</w:t>
      </w:r>
    </w:p>
    <w:p w:rsidR="00AA55DE" w:rsidRDefault="00AA55DE" w:rsidP="00C873D9">
      <w:pPr>
        <w:tabs>
          <w:tab w:val="left" w:pos="709"/>
          <w:tab w:val="left" w:pos="993"/>
          <w:tab w:val="left" w:pos="1701"/>
        </w:tabs>
        <w:spacing w:after="0" w:line="240" w:lineRule="auto"/>
        <w:ind w:firstLine="709"/>
        <w:jc w:val="center"/>
        <w:rPr>
          <w:rFonts w:ascii="Times New Roman" w:eastAsia="Times New Roman" w:hAnsi="Times New Roman" w:cs="Times New Roman"/>
          <w:b/>
          <w:i/>
          <w:color w:val="000000"/>
          <w:sz w:val="24"/>
          <w:szCs w:val="24"/>
          <w:lang w:eastAsia="ar-SA"/>
        </w:rPr>
      </w:pPr>
    </w:p>
    <w:p w:rsidR="00B2341A" w:rsidRPr="00B2341A" w:rsidRDefault="00B2341A" w:rsidP="00B2341A">
      <w:pPr>
        <w:shd w:val="clear" w:color="auto" w:fill="FFFFFF"/>
        <w:spacing w:after="0" w:line="240" w:lineRule="auto"/>
        <w:ind w:firstLine="720"/>
        <w:jc w:val="both"/>
        <w:outlineLvl w:val="0"/>
        <w:rPr>
          <w:rFonts w:ascii="Times New Roman" w:eastAsia="Arial Unicode MS" w:hAnsi="Times New Roman" w:cs="Times New Roman"/>
          <w:color w:val="191919"/>
          <w:sz w:val="24"/>
          <w:szCs w:val="24"/>
        </w:rPr>
      </w:pPr>
      <w:r w:rsidRPr="00B2341A">
        <w:rPr>
          <w:rFonts w:ascii="Times New Roman" w:eastAsia="Arial Unicode MS" w:hAnsi="Times New Roman" w:cs="Times New Roman"/>
          <w:bCs/>
          <w:sz w:val="24"/>
          <w:szCs w:val="24"/>
        </w:rPr>
        <w:t xml:space="preserve">2015 liepos 15 d. posėdyje komiteto nariams Latvijos Ambasadorius Lietuvoje pristatė </w:t>
      </w:r>
      <w:r w:rsidRPr="00B2341A">
        <w:rPr>
          <w:rFonts w:ascii="Times New Roman" w:eastAsia="Arial Unicode MS" w:hAnsi="Times New Roman" w:cs="Times New Roman"/>
          <w:sz w:val="24"/>
          <w:szCs w:val="24"/>
        </w:rPr>
        <w:t xml:space="preserve">Latvijos pirmininkavimo Europos Sąjungos Tarybai 2015 m. sausio – birželio mėn. rezultatus. </w:t>
      </w:r>
      <w:r w:rsidRPr="00B2341A">
        <w:rPr>
          <w:rFonts w:ascii="Times New Roman" w:eastAsia="Arial Unicode MS" w:hAnsi="Times New Roman" w:cs="Times New Roman"/>
          <w:color w:val="191919"/>
          <w:sz w:val="24"/>
          <w:szCs w:val="24"/>
        </w:rPr>
        <w:t xml:space="preserve">Tai buvo </w:t>
      </w:r>
      <w:r>
        <w:rPr>
          <w:rFonts w:ascii="Times New Roman" w:eastAsia="Arial Unicode MS" w:hAnsi="Times New Roman" w:cs="Times New Roman"/>
          <w:color w:val="191919"/>
          <w:sz w:val="24"/>
          <w:szCs w:val="24"/>
        </w:rPr>
        <w:t>pirmasis</w:t>
      </w:r>
      <w:r w:rsidRPr="00B2341A">
        <w:rPr>
          <w:rFonts w:ascii="Times New Roman" w:eastAsia="Arial Unicode MS" w:hAnsi="Times New Roman" w:cs="Times New Roman"/>
          <w:color w:val="191919"/>
          <w:sz w:val="24"/>
          <w:szCs w:val="24"/>
        </w:rPr>
        <w:t xml:space="preserve"> pirmininkavimas </w:t>
      </w:r>
      <w:r>
        <w:rPr>
          <w:rFonts w:ascii="Times New Roman" w:eastAsia="Arial Unicode MS" w:hAnsi="Times New Roman" w:cs="Times New Roman"/>
          <w:color w:val="191919"/>
          <w:sz w:val="24"/>
          <w:szCs w:val="24"/>
        </w:rPr>
        <w:t>Latvijos Respublikai</w:t>
      </w:r>
      <w:r w:rsidRPr="00B2341A">
        <w:rPr>
          <w:rFonts w:ascii="Times New Roman" w:eastAsia="Arial Unicode MS" w:hAnsi="Times New Roman" w:cs="Times New Roman"/>
          <w:color w:val="191919"/>
          <w:sz w:val="24"/>
          <w:szCs w:val="24"/>
        </w:rPr>
        <w:t xml:space="preserve">, kuri </w:t>
      </w:r>
      <w:r w:rsidR="00AF1830">
        <w:rPr>
          <w:rFonts w:ascii="Times New Roman" w:eastAsia="Arial Unicode MS" w:hAnsi="Times New Roman" w:cs="Times New Roman"/>
          <w:color w:val="191919"/>
          <w:sz w:val="24"/>
          <w:szCs w:val="24"/>
        </w:rPr>
        <w:t>pasirinko šūkį</w:t>
      </w:r>
      <w:r w:rsidRPr="00B2341A">
        <w:rPr>
          <w:rFonts w:ascii="Times New Roman" w:eastAsia="Arial Unicode MS" w:hAnsi="Times New Roman" w:cs="Times New Roman"/>
          <w:color w:val="191919"/>
          <w:sz w:val="24"/>
          <w:szCs w:val="24"/>
        </w:rPr>
        <w:t xml:space="preserve"> „Konkurencinga, skaitmeninė ir įsitraukiusi Europa“. </w:t>
      </w:r>
    </w:p>
    <w:p w:rsidR="00B2341A" w:rsidRPr="00B2341A" w:rsidRDefault="00B2341A" w:rsidP="00B2341A">
      <w:pPr>
        <w:shd w:val="clear" w:color="auto" w:fill="FFFFFF"/>
        <w:tabs>
          <w:tab w:val="left" w:pos="709"/>
        </w:tabs>
        <w:spacing w:after="0" w:line="240" w:lineRule="auto"/>
        <w:jc w:val="both"/>
        <w:outlineLvl w:val="0"/>
        <w:rPr>
          <w:rFonts w:ascii="Times New Roman" w:eastAsia="Arial Unicode MS" w:hAnsi="Times New Roman" w:cs="Times New Roman"/>
          <w:color w:val="191919"/>
          <w:sz w:val="24"/>
          <w:szCs w:val="24"/>
        </w:rPr>
      </w:pPr>
      <w:r>
        <w:rPr>
          <w:rFonts w:ascii="Times New Roman" w:eastAsia="Arial Unicode MS" w:hAnsi="Times New Roman" w:cs="Times New Roman"/>
          <w:color w:val="191919"/>
          <w:sz w:val="24"/>
          <w:szCs w:val="24"/>
        </w:rPr>
        <w:tab/>
      </w:r>
      <w:r w:rsidRPr="00B2341A">
        <w:rPr>
          <w:rFonts w:ascii="Times New Roman" w:eastAsia="Arial Unicode MS" w:hAnsi="Times New Roman" w:cs="Times New Roman"/>
          <w:color w:val="191919"/>
          <w:sz w:val="24"/>
          <w:szCs w:val="24"/>
        </w:rPr>
        <w:t>Pasibaigus pusmečiui, svarbiausiais Latvijos pasiekimais galima laikyti sėkmingą teisėkūros Jaunimo ga</w:t>
      </w:r>
      <w:r w:rsidR="00AF1830">
        <w:rPr>
          <w:rFonts w:ascii="Times New Roman" w:eastAsia="Arial Unicode MS" w:hAnsi="Times New Roman" w:cs="Times New Roman"/>
          <w:color w:val="191919"/>
          <w:sz w:val="24"/>
          <w:szCs w:val="24"/>
        </w:rPr>
        <w:t>rantijų iniciatyvos bei 1,</w:t>
      </w:r>
      <w:r>
        <w:rPr>
          <w:rFonts w:ascii="Times New Roman" w:eastAsia="Arial Unicode MS" w:hAnsi="Times New Roman" w:cs="Times New Roman"/>
          <w:color w:val="191919"/>
          <w:sz w:val="24"/>
          <w:szCs w:val="24"/>
        </w:rPr>
        <w:t>8 mlrd</w:t>
      </w:r>
      <w:r w:rsidRPr="00B2341A">
        <w:rPr>
          <w:rFonts w:ascii="Times New Roman" w:eastAsia="Arial Unicode MS" w:hAnsi="Times New Roman" w:cs="Times New Roman"/>
          <w:color w:val="191919"/>
          <w:sz w:val="24"/>
          <w:szCs w:val="24"/>
        </w:rPr>
        <w:t xml:space="preserve">. </w:t>
      </w:r>
      <w:r>
        <w:rPr>
          <w:rFonts w:ascii="Times New Roman" w:eastAsia="Arial Unicode MS" w:hAnsi="Times New Roman" w:cs="Times New Roman"/>
          <w:color w:val="191919"/>
          <w:sz w:val="24"/>
          <w:szCs w:val="24"/>
        </w:rPr>
        <w:t>e</w:t>
      </w:r>
      <w:r w:rsidRPr="00B2341A">
        <w:rPr>
          <w:rFonts w:ascii="Times New Roman" w:eastAsia="Arial Unicode MS" w:hAnsi="Times New Roman" w:cs="Times New Roman"/>
          <w:color w:val="191919"/>
          <w:sz w:val="24"/>
          <w:szCs w:val="24"/>
        </w:rPr>
        <w:t xml:space="preserve">urų paramos Ukrainai skyrimo įgyvendinimą. Latvijos pirmininkavimo laikotarpiu įvyko ES ir Rytų partnerystės programos šalių viršūnių susitikimas, kuriame buvo dar kartą pabrėžta Europos Sąjungos strateginė kryptis Rytų partnerystės šalių atžvilgiu. </w:t>
      </w:r>
    </w:p>
    <w:p w:rsidR="00B2341A" w:rsidRPr="00B2341A" w:rsidRDefault="00B2341A" w:rsidP="00B2341A">
      <w:pPr>
        <w:spacing w:after="0" w:line="240" w:lineRule="auto"/>
        <w:ind w:firstLine="720"/>
        <w:jc w:val="both"/>
        <w:rPr>
          <w:rFonts w:ascii="Times New Roman" w:hAnsi="Times New Roman"/>
          <w:sz w:val="24"/>
        </w:rPr>
      </w:pPr>
      <w:r w:rsidRPr="00B2341A">
        <w:rPr>
          <w:rFonts w:ascii="Times New Roman" w:hAnsi="Times New Roman" w:cs="Times New Roman"/>
          <w:color w:val="191919"/>
          <w:sz w:val="24"/>
        </w:rPr>
        <w:t xml:space="preserve">Tame pačiame </w:t>
      </w:r>
      <w:r>
        <w:rPr>
          <w:rFonts w:ascii="Times New Roman" w:hAnsi="Times New Roman" w:cs="Times New Roman"/>
          <w:color w:val="191919"/>
          <w:sz w:val="24"/>
        </w:rPr>
        <w:t xml:space="preserve">Komiteto </w:t>
      </w:r>
      <w:r w:rsidRPr="00B2341A">
        <w:rPr>
          <w:rFonts w:ascii="Times New Roman" w:hAnsi="Times New Roman" w:cs="Times New Roman"/>
          <w:color w:val="191919"/>
          <w:sz w:val="24"/>
        </w:rPr>
        <w:t xml:space="preserve">posėdyje </w:t>
      </w:r>
      <w:r w:rsidRPr="00B2341A">
        <w:rPr>
          <w:rFonts w:ascii="Times New Roman" w:hAnsi="Times New Roman"/>
          <w:sz w:val="24"/>
        </w:rPr>
        <w:t xml:space="preserve">Liuksemburgo Didžiosios Hercogystės nepaprastasis ir įgaliotasis ambasadorius Lietuvos Respublikoje pristatė Liuksemburgo pirmininkavimo Europos Sąjungos Tarybai 2015 m. liepos – gruodžio mėn. programą. </w:t>
      </w:r>
      <w:r w:rsidRPr="00B2341A">
        <w:rPr>
          <w:rFonts w:ascii="Times New Roman" w:hAnsi="Times New Roman"/>
          <w:bCs/>
          <w:sz w:val="24"/>
          <w:lang w:eastAsia="lt-LT"/>
        </w:rPr>
        <w:t>Savo pirmininkavimo laikotarpiu Liuksemburgas ES prioritetus planuoj</w:t>
      </w:r>
      <w:r w:rsidR="00AF1830">
        <w:rPr>
          <w:rFonts w:ascii="Times New Roman" w:hAnsi="Times New Roman"/>
          <w:bCs/>
          <w:sz w:val="24"/>
          <w:lang w:eastAsia="lt-LT"/>
        </w:rPr>
        <w:t>a realizuoti septyniais būdais:</w:t>
      </w:r>
      <w:r w:rsidRPr="00B2341A">
        <w:rPr>
          <w:rFonts w:ascii="Times New Roman" w:hAnsi="Times New Roman"/>
          <w:bCs/>
          <w:sz w:val="24"/>
          <w:lang w:eastAsia="lt-LT"/>
        </w:rPr>
        <w:t xml:space="preserve"> </w:t>
      </w:r>
      <w:r w:rsidRPr="00B2341A">
        <w:rPr>
          <w:rFonts w:ascii="Times New Roman" w:hAnsi="Times New Roman"/>
          <w:sz w:val="24"/>
        </w:rPr>
        <w:t xml:space="preserve">skatinant investicijas siekiant suteikti postūmį ekonomikos augimui ir užimtumui, </w:t>
      </w:r>
      <w:r w:rsidRPr="00B2341A">
        <w:rPr>
          <w:rFonts w:ascii="Times New Roman" w:hAnsi="Times New Roman"/>
          <w:bCs/>
          <w:sz w:val="24"/>
          <w:lang w:eastAsia="lt-LT"/>
        </w:rPr>
        <w:t xml:space="preserve">gilinant Europos Sąjungos socialinį aspektą, </w:t>
      </w:r>
      <w:r w:rsidRPr="00B2341A">
        <w:rPr>
          <w:rFonts w:ascii="Times New Roman" w:hAnsi="Times New Roman"/>
          <w:sz w:val="24"/>
        </w:rPr>
        <w:t xml:space="preserve">užtikrinant migracijos, laisvės, teisingumo ir saugumo valdymą; atgaivinant bendrąją rinką sutelkiant dėmesį į jos skaitmeninį aspektą </w:t>
      </w:r>
      <w:r w:rsidRPr="00B2341A">
        <w:rPr>
          <w:rFonts w:ascii="Times New Roman" w:hAnsi="Times New Roman"/>
          <w:bCs/>
          <w:sz w:val="24"/>
          <w:lang w:eastAsia="lt-LT"/>
        </w:rPr>
        <w:t xml:space="preserve">skatinant Europos konkurencingumą globalioje struktūroje bei </w:t>
      </w:r>
      <w:r w:rsidRPr="00B2341A">
        <w:rPr>
          <w:rFonts w:ascii="Times New Roman" w:hAnsi="Times New Roman"/>
          <w:sz w:val="24"/>
        </w:rPr>
        <w:t>skatinant tvarų vystymąsi</w:t>
      </w:r>
      <w:r w:rsidRPr="00B2341A">
        <w:rPr>
          <w:rFonts w:ascii="Times New Roman" w:hAnsi="Times New Roman"/>
          <w:bCs/>
          <w:sz w:val="24"/>
          <w:lang w:eastAsia="lt-LT"/>
        </w:rPr>
        <w:t>.</w:t>
      </w:r>
    </w:p>
    <w:p w:rsidR="000204C2" w:rsidRPr="00B2341A" w:rsidRDefault="000204C2" w:rsidP="00C873D9">
      <w:pPr>
        <w:tabs>
          <w:tab w:val="left" w:pos="709"/>
          <w:tab w:val="left" w:pos="993"/>
          <w:tab w:val="left" w:pos="1701"/>
        </w:tabs>
        <w:spacing w:after="0" w:line="240" w:lineRule="auto"/>
        <w:ind w:firstLine="709"/>
        <w:jc w:val="center"/>
        <w:rPr>
          <w:rFonts w:ascii="Times New Roman" w:eastAsia="Times New Roman" w:hAnsi="Times New Roman" w:cs="Times New Roman"/>
          <w:b/>
          <w:color w:val="000000"/>
          <w:sz w:val="24"/>
          <w:szCs w:val="24"/>
          <w:lang w:eastAsia="ar-SA"/>
        </w:rPr>
      </w:pPr>
    </w:p>
    <w:p w:rsidR="00A535A2" w:rsidRDefault="00A535A2" w:rsidP="00A535A2">
      <w:pPr>
        <w:spacing w:after="0" w:line="240" w:lineRule="auto"/>
        <w:jc w:val="center"/>
        <w:outlineLvl w:val="0"/>
        <w:rPr>
          <w:rFonts w:ascii="Times New Roman" w:eastAsia="Times New Roman" w:hAnsi="Times New Roman" w:cs="Times New Roman"/>
          <w:b/>
          <w:bCs/>
          <w:color w:val="000000"/>
          <w:kern w:val="36"/>
          <w:sz w:val="24"/>
          <w:szCs w:val="24"/>
          <w:lang w:eastAsia="lt-LT"/>
        </w:rPr>
      </w:pPr>
    </w:p>
    <w:p w:rsidR="00407C64" w:rsidRDefault="00A535A2" w:rsidP="00A535A2">
      <w:pPr>
        <w:spacing w:after="0" w:line="240" w:lineRule="auto"/>
        <w:jc w:val="center"/>
        <w:outlineLvl w:val="0"/>
        <w:rPr>
          <w:rFonts w:ascii="Times New Roman" w:eastAsia="Times New Roman" w:hAnsi="Times New Roman" w:cs="Times New Roman"/>
          <w:b/>
          <w:bCs/>
          <w:color w:val="000000"/>
          <w:kern w:val="36"/>
          <w:sz w:val="24"/>
          <w:szCs w:val="24"/>
          <w:lang w:eastAsia="lt-LT"/>
        </w:rPr>
      </w:pPr>
      <w:r>
        <w:rPr>
          <w:rFonts w:ascii="Times New Roman" w:eastAsia="Times New Roman" w:hAnsi="Times New Roman" w:cs="Times New Roman"/>
          <w:b/>
          <w:bCs/>
          <w:color w:val="000000"/>
          <w:kern w:val="36"/>
          <w:sz w:val="24"/>
          <w:szCs w:val="24"/>
          <w:lang w:eastAsia="lt-LT"/>
        </w:rPr>
        <w:t>VII. K</w:t>
      </w:r>
      <w:r w:rsidR="00407C64">
        <w:rPr>
          <w:rFonts w:ascii="Times New Roman" w:eastAsia="Times New Roman" w:hAnsi="Times New Roman" w:cs="Times New Roman"/>
          <w:b/>
          <w:bCs/>
          <w:color w:val="000000"/>
          <w:kern w:val="36"/>
          <w:sz w:val="24"/>
          <w:szCs w:val="24"/>
          <w:lang w:eastAsia="lt-LT"/>
        </w:rPr>
        <w:t>OMITETO ORGANIZUOTOS DISKUSIJOS</w:t>
      </w:r>
    </w:p>
    <w:p w:rsidR="00407C64" w:rsidRPr="00944151" w:rsidRDefault="00407C64" w:rsidP="00A535A2">
      <w:pPr>
        <w:spacing w:after="0" w:line="240" w:lineRule="auto"/>
        <w:jc w:val="center"/>
        <w:outlineLvl w:val="0"/>
        <w:rPr>
          <w:rFonts w:ascii="Times New Roman" w:eastAsia="Times New Roman" w:hAnsi="Times New Roman" w:cs="Times New Roman"/>
          <w:b/>
          <w:bCs/>
          <w:i/>
          <w:color w:val="000000"/>
          <w:kern w:val="36"/>
          <w:sz w:val="24"/>
          <w:szCs w:val="24"/>
          <w:lang w:eastAsia="lt-LT"/>
        </w:rPr>
      </w:pPr>
    </w:p>
    <w:p w:rsidR="00A535A2" w:rsidRPr="00944151" w:rsidRDefault="00407C64" w:rsidP="00A535A2">
      <w:pPr>
        <w:spacing w:after="0" w:line="240" w:lineRule="auto"/>
        <w:jc w:val="center"/>
        <w:outlineLvl w:val="0"/>
        <w:rPr>
          <w:rFonts w:ascii="Times New Roman" w:eastAsia="Times New Roman" w:hAnsi="Times New Roman" w:cs="Times New Roman"/>
          <w:b/>
          <w:bCs/>
          <w:i/>
          <w:color w:val="000000"/>
          <w:kern w:val="36"/>
          <w:sz w:val="24"/>
          <w:szCs w:val="24"/>
          <w:lang w:eastAsia="lt-LT"/>
        </w:rPr>
      </w:pPr>
      <w:r w:rsidRPr="00944151">
        <w:rPr>
          <w:rFonts w:ascii="Times New Roman" w:eastAsia="Times New Roman" w:hAnsi="Times New Roman" w:cs="Times New Roman"/>
          <w:b/>
          <w:bCs/>
          <w:i/>
          <w:color w:val="000000"/>
          <w:kern w:val="36"/>
          <w:sz w:val="24"/>
          <w:szCs w:val="24"/>
          <w:lang w:eastAsia="lt-LT"/>
        </w:rPr>
        <w:t xml:space="preserve"> </w:t>
      </w:r>
      <w:r w:rsidR="00A535A2" w:rsidRPr="00944151">
        <w:rPr>
          <w:rFonts w:ascii="Times New Roman" w:eastAsia="Times New Roman" w:hAnsi="Times New Roman" w:cs="Times New Roman"/>
          <w:b/>
          <w:bCs/>
          <w:i/>
          <w:color w:val="000000"/>
          <w:kern w:val="36"/>
          <w:sz w:val="24"/>
          <w:szCs w:val="24"/>
          <w:lang w:eastAsia="lt-LT"/>
        </w:rPr>
        <w:t>Seimo Europos reikalų komiteto ir Seimo Europos informacijos biuro</w:t>
      </w:r>
    </w:p>
    <w:p w:rsidR="00A535A2" w:rsidRPr="00944151" w:rsidRDefault="00A535A2" w:rsidP="00A535A2">
      <w:pPr>
        <w:spacing w:after="0" w:line="240" w:lineRule="auto"/>
        <w:jc w:val="center"/>
        <w:outlineLvl w:val="0"/>
        <w:rPr>
          <w:rFonts w:ascii="Times New Roman" w:eastAsia="Times New Roman" w:hAnsi="Times New Roman" w:cs="Times New Roman"/>
          <w:b/>
          <w:bCs/>
          <w:i/>
          <w:color w:val="000000"/>
          <w:kern w:val="36"/>
          <w:sz w:val="24"/>
          <w:szCs w:val="24"/>
          <w:lang w:eastAsia="lt-LT"/>
        </w:rPr>
      </w:pPr>
      <w:r w:rsidRPr="00944151">
        <w:rPr>
          <w:rFonts w:ascii="Times New Roman" w:eastAsia="Times New Roman" w:hAnsi="Times New Roman" w:cs="Times New Roman"/>
          <w:b/>
          <w:bCs/>
          <w:i/>
          <w:color w:val="000000"/>
          <w:kern w:val="36"/>
          <w:sz w:val="24"/>
          <w:szCs w:val="24"/>
          <w:lang w:eastAsia="lt-LT"/>
        </w:rPr>
        <w:t>„Europos savaitės 2015“ diskusija</w:t>
      </w:r>
      <w:r w:rsidR="00944151" w:rsidRPr="00944151">
        <w:rPr>
          <w:rFonts w:ascii="Times New Roman" w:eastAsia="Times New Roman" w:hAnsi="Times New Roman" w:cs="Times New Roman"/>
          <w:b/>
          <w:bCs/>
          <w:i/>
          <w:color w:val="000000"/>
          <w:kern w:val="36"/>
          <w:sz w:val="24"/>
          <w:szCs w:val="24"/>
          <w:lang w:eastAsia="lt-LT"/>
        </w:rPr>
        <w:t xml:space="preserve"> „Solidarumas – Europos Sąjungos ateitis</w:t>
      </w:r>
      <w:r w:rsidRPr="00944151">
        <w:rPr>
          <w:rFonts w:ascii="Times New Roman" w:eastAsia="Times New Roman" w:hAnsi="Times New Roman" w:cs="Times New Roman"/>
          <w:b/>
          <w:bCs/>
          <w:i/>
          <w:caps/>
          <w:color w:val="000000"/>
          <w:kern w:val="36"/>
          <w:sz w:val="24"/>
          <w:szCs w:val="24"/>
          <w:lang w:eastAsia="lt-LT"/>
        </w:rPr>
        <w:t>“</w:t>
      </w:r>
    </w:p>
    <w:p w:rsidR="00A535A2" w:rsidRDefault="00A535A2" w:rsidP="00A535A2">
      <w:pPr>
        <w:tabs>
          <w:tab w:val="left" w:pos="601"/>
        </w:tabs>
        <w:spacing w:after="0" w:line="240" w:lineRule="auto"/>
        <w:contextualSpacing/>
        <w:jc w:val="center"/>
        <w:rPr>
          <w:rFonts w:ascii="Times New Roman" w:eastAsia="Times New Roman" w:hAnsi="Times New Roman" w:cs="Times New Roman"/>
          <w:b/>
          <w:bCs/>
          <w:color w:val="000000"/>
          <w:kern w:val="36"/>
          <w:sz w:val="24"/>
          <w:szCs w:val="24"/>
          <w:lang w:eastAsia="lt-LT"/>
        </w:rPr>
      </w:pPr>
    </w:p>
    <w:p w:rsidR="00A535A2" w:rsidRPr="00D93889" w:rsidRDefault="00A535A2" w:rsidP="00944151">
      <w:pPr>
        <w:spacing w:after="0" w:line="240" w:lineRule="auto"/>
        <w:ind w:firstLine="709"/>
        <w:jc w:val="both"/>
        <w:rPr>
          <w:rFonts w:ascii="Times New Roman" w:eastAsia="Calibri" w:hAnsi="Times New Roman" w:cs="Times New Roman"/>
          <w:sz w:val="24"/>
          <w:szCs w:val="24"/>
        </w:rPr>
      </w:pPr>
      <w:r w:rsidRPr="00D93889">
        <w:rPr>
          <w:rFonts w:ascii="Times New Roman" w:eastAsia="Calibri" w:hAnsi="Times New Roman" w:cs="Times New Roman"/>
          <w:sz w:val="24"/>
          <w:szCs w:val="24"/>
        </w:rPr>
        <w:t xml:space="preserve">2015 m. gegužės 8 d. </w:t>
      </w:r>
      <w:r w:rsidR="00B2341A">
        <w:rPr>
          <w:rFonts w:ascii="Times New Roman" w:eastAsia="Calibri" w:hAnsi="Times New Roman" w:cs="Times New Roman"/>
          <w:sz w:val="24"/>
          <w:szCs w:val="24"/>
        </w:rPr>
        <w:t>Komitetas</w:t>
      </w:r>
      <w:r w:rsidRPr="00D93889">
        <w:rPr>
          <w:rFonts w:ascii="Times New Roman" w:eastAsia="Calibri" w:hAnsi="Times New Roman" w:cs="Times New Roman"/>
          <w:sz w:val="24"/>
          <w:szCs w:val="24"/>
        </w:rPr>
        <w:t xml:space="preserve"> kartu su  </w:t>
      </w:r>
      <w:r w:rsidRPr="00D93889">
        <w:rPr>
          <w:rFonts w:ascii="Times New Roman" w:eastAsia="Calibri" w:hAnsi="Times New Roman" w:cs="Times New Roman"/>
          <w:bCs/>
          <w:sz w:val="24"/>
          <w:szCs w:val="24"/>
        </w:rPr>
        <w:t>Seimo Europos informacijos biuru</w:t>
      </w:r>
      <w:r w:rsidRPr="00D93889">
        <w:rPr>
          <w:rFonts w:ascii="Times New Roman" w:eastAsia="Calibri" w:hAnsi="Times New Roman" w:cs="Times New Roman"/>
          <w:sz w:val="24"/>
          <w:szCs w:val="24"/>
        </w:rPr>
        <w:t xml:space="preserve"> </w:t>
      </w:r>
      <w:r w:rsidR="00B2341A">
        <w:rPr>
          <w:rFonts w:ascii="Times New Roman" w:eastAsia="Calibri" w:hAnsi="Times New Roman" w:cs="Times New Roman"/>
          <w:sz w:val="24"/>
          <w:szCs w:val="24"/>
        </w:rPr>
        <w:t xml:space="preserve">surengė </w:t>
      </w:r>
      <w:r w:rsidRPr="00D93889">
        <w:rPr>
          <w:rFonts w:ascii="Times New Roman" w:eastAsia="Calibri" w:hAnsi="Times New Roman" w:cs="Times New Roman"/>
          <w:sz w:val="24"/>
          <w:szCs w:val="24"/>
        </w:rPr>
        <w:t>„Europos savaitės“, skirtos supažindinti visuomenę su Lietuvos narystės Europos S</w:t>
      </w:r>
      <w:r w:rsidR="00B2341A">
        <w:rPr>
          <w:rFonts w:ascii="Times New Roman" w:eastAsia="Calibri" w:hAnsi="Times New Roman" w:cs="Times New Roman"/>
          <w:sz w:val="24"/>
          <w:szCs w:val="24"/>
        </w:rPr>
        <w:t>ąjungoje aktualijomis, diskusiją</w:t>
      </w:r>
      <w:r w:rsidRPr="00D93889">
        <w:rPr>
          <w:rFonts w:ascii="Times New Roman" w:eastAsia="Calibri" w:hAnsi="Times New Roman" w:cs="Times New Roman"/>
          <w:sz w:val="24"/>
          <w:szCs w:val="24"/>
        </w:rPr>
        <w:t xml:space="preserve"> </w:t>
      </w:r>
      <w:r w:rsidRPr="00D93889">
        <w:rPr>
          <w:rFonts w:ascii="Times New Roman" w:eastAsia="Calibri" w:hAnsi="Times New Roman" w:cs="Times New Roman"/>
          <w:bCs/>
          <w:sz w:val="24"/>
          <w:szCs w:val="24"/>
        </w:rPr>
        <w:t>„Solidarumas – Europos Sąjungos ateitis“.</w:t>
      </w:r>
    </w:p>
    <w:p w:rsidR="00A535A2" w:rsidRPr="00D93889" w:rsidRDefault="00A535A2" w:rsidP="00B2341A">
      <w:pPr>
        <w:spacing w:after="0" w:line="240" w:lineRule="auto"/>
        <w:ind w:firstLine="709"/>
        <w:jc w:val="both"/>
        <w:rPr>
          <w:rFonts w:ascii="Times New Roman" w:eastAsia="Calibri" w:hAnsi="Times New Roman" w:cs="Times New Roman"/>
          <w:sz w:val="24"/>
          <w:szCs w:val="24"/>
        </w:rPr>
      </w:pPr>
      <w:r w:rsidRPr="00D93889">
        <w:rPr>
          <w:rFonts w:ascii="Times New Roman" w:eastAsia="Calibri" w:hAnsi="Times New Roman" w:cs="Times New Roman"/>
          <w:sz w:val="24"/>
          <w:szCs w:val="24"/>
        </w:rPr>
        <w:t>Solidarumas yra viena pamatinių ES vertybių. Europai susiduriant vis su naujais iššūkiais, tiek Sąjungos viduje, kur didėja euroskeptikų gretos, kai kurios valstybės neįveikia</w:t>
      </w:r>
      <w:r>
        <w:rPr>
          <w:rFonts w:ascii="Times New Roman" w:eastAsia="Calibri" w:hAnsi="Times New Roman" w:cs="Times New Roman"/>
          <w:sz w:val="24"/>
          <w:szCs w:val="24"/>
        </w:rPr>
        <w:t xml:space="preserve"> </w:t>
      </w:r>
      <w:r w:rsidRPr="00D93889">
        <w:rPr>
          <w:rFonts w:ascii="Times New Roman" w:eastAsia="Calibri" w:hAnsi="Times New Roman" w:cs="Times New Roman"/>
          <w:sz w:val="24"/>
          <w:szCs w:val="24"/>
        </w:rPr>
        <w:t>kilusių ekonominių iššūkių, daugėja teroristinių išpuolių, tiek išorėje – krizės Rytuose ir Pietryčiuose, didėjantys migracijos srautai, Europos solidarumo tvirtumas taip pat nuolat bandomas.</w:t>
      </w:r>
    </w:p>
    <w:p w:rsidR="00A535A2" w:rsidRPr="00D93889" w:rsidRDefault="00A535A2" w:rsidP="00944151">
      <w:pPr>
        <w:spacing w:after="0" w:line="240" w:lineRule="auto"/>
        <w:ind w:firstLine="709"/>
        <w:jc w:val="both"/>
        <w:rPr>
          <w:rFonts w:ascii="Times New Roman" w:eastAsia="Calibri" w:hAnsi="Times New Roman" w:cs="Times New Roman"/>
          <w:sz w:val="24"/>
          <w:szCs w:val="24"/>
        </w:rPr>
      </w:pPr>
      <w:r w:rsidRPr="00D93889">
        <w:rPr>
          <w:rFonts w:ascii="Times New Roman" w:eastAsia="Calibri" w:hAnsi="Times New Roman" w:cs="Times New Roman"/>
          <w:sz w:val="24"/>
          <w:szCs w:val="24"/>
        </w:rPr>
        <w:t>Siekti bendro 28 šalių požiūrio ir jų vieningos reakcijos į tai, kas vyksta Europos Sąjungoje ar už jos ribų, ypač kritiniais momentais, dažnai nelengva. Tačiau sprendimai Europos Sąjungos viduje, taip pat žmogaus teisių apsauga, politinių ir ekonominių reformų skatinimas kaimyninėse šalyse, humanitarinės pagalbos tiekimas rodo, jog bendras europiečių veikimas pasaulinėje arenoje įmanomas.</w:t>
      </w:r>
    </w:p>
    <w:p w:rsidR="00A535A2" w:rsidRPr="00F92E0B" w:rsidRDefault="00A535A2" w:rsidP="00B2341A">
      <w:pPr>
        <w:spacing w:after="0" w:line="240" w:lineRule="auto"/>
        <w:ind w:firstLine="851"/>
        <w:jc w:val="both"/>
        <w:rPr>
          <w:rFonts w:ascii="Times New Roman" w:eastAsia="Calibri" w:hAnsi="Times New Roman" w:cs="Times New Roman"/>
          <w:sz w:val="24"/>
          <w:szCs w:val="24"/>
        </w:rPr>
      </w:pPr>
      <w:r w:rsidRPr="00D93889">
        <w:rPr>
          <w:rFonts w:ascii="Times New Roman" w:eastAsia="Calibri" w:hAnsi="Times New Roman" w:cs="Times New Roman"/>
          <w:sz w:val="24"/>
          <w:szCs w:val="24"/>
        </w:rPr>
        <w:t xml:space="preserve">Europos dienos išvakarėse </w:t>
      </w:r>
      <w:r w:rsidR="00B2341A">
        <w:rPr>
          <w:rFonts w:ascii="Times New Roman" w:eastAsia="Calibri" w:hAnsi="Times New Roman" w:cs="Times New Roman"/>
          <w:sz w:val="24"/>
          <w:szCs w:val="24"/>
        </w:rPr>
        <w:t>K</w:t>
      </w:r>
      <w:r>
        <w:rPr>
          <w:rFonts w:ascii="Times New Roman" w:eastAsia="Calibri" w:hAnsi="Times New Roman" w:cs="Times New Roman"/>
          <w:sz w:val="24"/>
          <w:szCs w:val="24"/>
        </w:rPr>
        <w:t>omiteto pirmininkas G. Kirkilas kartu su Komiteto pirmininko pavaduotoju P. Gyliu pa</w:t>
      </w:r>
      <w:r w:rsidRPr="00D93889">
        <w:rPr>
          <w:rFonts w:ascii="Times New Roman" w:eastAsia="Calibri" w:hAnsi="Times New Roman" w:cs="Times New Roman"/>
          <w:sz w:val="24"/>
          <w:szCs w:val="24"/>
        </w:rPr>
        <w:t>kvie</w:t>
      </w:r>
      <w:r>
        <w:rPr>
          <w:rFonts w:ascii="Times New Roman" w:eastAsia="Calibri" w:hAnsi="Times New Roman" w:cs="Times New Roman"/>
          <w:sz w:val="24"/>
          <w:szCs w:val="24"/>
        </w:rPr>
        <w:t>tė</w:t>
      </w:r>
      <w:r w:rsidRPr="00F92E0B">
        <w:rPr>
          <w:rFonts w:ascii="Times New Roman" w:hAnsi="Times New Roman"/>
          <w:sz w:val="24"/>
          <w:szCs w:val="24"/>
        </w:rPr>
        <w:t xml:space="preserve"> </w:t>
      </w:r>
      <w:r>
        <w:rPr>
          <w:rFonts w:ascii="Times New Roman" w:hAnsi="Times New Roman"/>
          <w:sz w:val="24"/>
          <w:szCs w:val="24"/>
        </w:rPr>
        <w:t xml:space="preserve">politikus, akademikus, žurnalistus, visuomenės </w:t>
      </w:r>
      <w:r>
        <w:rPr>
          <w:rFonts w:ascii="Times New Roman" w:hAnsi="Times New Roman"/>
          <w:sz w:val="24"/>
          <w:szCs w:val="24"/>
        </w:rPr>
        <w:lastRenderedPageBreak/>
        <w:t xml:space="preserve">veikėjus </w:t>
      </w:r>
      <w:r w:rsidRPr="00D93889">
        <w:rPr>
          <w:rFonts w:ascii="Times New Roman" w:eastAsia="Calibri" w:hAnsi="Times New Roman" w:cs="Times New Roman"/>
          <w:sz w:val="24"/>
          <w:szCs w:val="24"/>
        </w:rPr>
        <w:t xml:space="preserve">padiskutuoti apie </w:t>
      </w:r>
      <w:r>
        <w:rPr>
          <w:rFonts w:ascii="Times New Roman" w:hAnsi="Times New Roman"/>
          <w:sz w:val="24"/>
          <w:szCs w:val="24"/>
        </w:rPr>
        <w:t xml:space="preserve">pamatinę Europos Sąjungos vertybę – solidarumą. </w:t>
      </w:r>
      <w:r>
        <w:rPr>
          <w:rFonts w:ascii="Times New Roman" w:eastAsia="Calibri" w:hAnsi="Times New Roman" w:cs="Times New Roman"/>
          <w:sz w:val="24"/>
          <w:szCs w:val="24"/>
        </w:rPr>
        <w:t>Diskusija prasidėjo pranešimų sesija, kurios metu Komiteto pirmininko pavaduotojas P. Gylys paskaitė pranešimą tema „</w:t>
      </w:r>
      <w:r>
        <w:rPr>
          <w:rFonts w:ascii="Times New Roman" w:eastAsia="Times New Roman" w:hAnsi="Times New Roman" w:cs="Times New Roman"/>
          <w:bCs/>
          <w:color w:val="000000"/>
          <w:kern w:val="36"/>
          <w:sz w:val="24"/>
          <w:szCs w:val="24"/>
          <w:lang w:eastAsia="lt-LT"/>
        </w:rPr>
        <w:t>Europinis (</w:t>
      </w:r>
      <w:proofErr w:type="spellStart"/>
      <w:r>
        <w:rPr>
          <w:rFonts w:ascii="Times New Roman" w:eastAsia="Times New Roman" w:hAnsi="Times New Roman" w:cs="Times New Roman"/>
          <w:bCs/>
          <w:color w:val="000000"/>
          <w:kern w:val="36"/>
          <w:sz w:val="24"/>
          <w:szCs w:val="24"/>
          <w:lang w:eastAsia="lt-LT"/>
        </w:rPr>
        <w:t>ne)solidarumas</w:t>
      </w:r>
      <w:proofErr w:type="spellEnd"/>
      <w:r>
        <w:rPr>
          <w:rFonts w:ascii="Times New Roman" w:eastAsia="Times New Roman" w:hAnsi="Times New Roman" w:cs="Times New Roman"/>
          <w:bCs/>
          <w:color w:val="000000"/>
          <w:kern w:val="36"/>
          <w:sz w:val="24"/>
          <w:szCs w:val="24"/>
          <w:lang w:eastAsia="lt-LT"/>
        </w:rPr>
        <w:t xml:space="preserve"> ir Europos Sąjungos tvarumo problema: </w:t>
      </w:r>
      <w:proofErr w:type="spellStart"/>
      <w:r>
        <w:rPr>
          <w:rFonts w:ascii="Times New Roman" w:eastAsia="Times New Roman" w:hAnsi="Times New Roman" w:cs="Times New Roman"/>
          <w:bCs/>
          <w:color w:val="000000"/>
          <w:kern w:val="36"/>
          <w:sz w:val="24"/>
          <w:szCs w:val="24"/>
          <w:lang w:eastAsia="lt-LT"/>
        </w:rPr>
        <w:t>holisto</w:t>
      </w:r>
      <w:proofErr w:type="spellEnd"/>
      <w:r>
        <w:rPr>
          <w:rFonts w:ascii="Times New Roman" w:eastAsia="Times New Roman" w:hAnsi="Times New Roman" w:cs="Times New Roman"/>
          <w:bCs/>
          <w:color w:val="000000"/>
          <w:kern w:val="36"/>
          <w:sz w:val="24"/>
          <w:szCs w:val="24"/>
          <w:lang w:eastAsia="lt-LT"/>
        </w:rPr>
        <w:t xml:space="preserve"> požiūris“. Pranešimus taip pat pristatė </w:t>
      </w:r>
      <w:r w:rsidRPr="00F92E0B">
        <w:rPr>
          <w:rFonts w:ascii="Times New Roman" w:eastAsia="Times New Roman" w:hAnsi="Times New Roman" w:cs="Times New Roman"/>
          <w:bCs/>
          <w:color w:val="000000"/>
          <w:kern w:val="36"/>
          <w:sz w:val="24"/>
          <w:szCs w:val="24"/>
          <w:lang w:eastAsia="lt-LT"/>
        </w:rPr>
        <w:t>Europos Parlamento narys</w:t>
      </w:r>
      <w:r>
        <w:rPr>
          <w:rFonts w:ascii="Times New Roman" w:eastAsia="Calibri" w:hAnsi="Times New Roman" w:cs="Times New Roman"/>
          <w:sz w:val="24"/>
          <w:szCs w:val="24"/>
        </w:rPr>
        <w:t xml:space="preserve"> </w:t>
      </w:r>
      <w:r w:rsidRPr="00F92E0B">
        <w:rPr>
          <w:rFonts w:ascii="Times New Roman" w:eastAsia="Times New Roman" w:hAnsi="Times New Roman" w:cs="Times New Roman"/>
          <w:bCs/>
          <w:color w:val="000000"/>
          <w:kern w:val="36"/>
          <w:sz w:val="24"/>
          <w:szCs w:val="24"/>
          <w:lang w:eastAsia="lt-LT"/>
        </w:rPr>
        <w:t>P</w:t>
      </w:r>
      <w:r>
        <w:rPr>
          <w:rFonts w:ascii="Times New Roman" w:eastAsia="Times New Roman" w:hAnsi="Times New Roman" w:cs="Times New Roman"/>
          <w:bCs/>
          <w:color w:val="000000"/>
          <w:kern w:val="36"/>
          <w:sz w:val="24"/>
          <w:szCs w:val="24"/>
          <w:lang w:eastAsia="lt-LT"/>
        </w:rPr>
        <w:t>.</w:t>
      </w:r>
      <w:r w:rsidRPr="00F92E0B">
        <w:rPr>
          <w:rFonts w:ascii="Times New Roman" w:eastAsia="Times New Roman" w:hAnsi="Times New Roman" w:cs="Times New Roman"/>
          <w:bCs/>
          <w:color w:val="000000"/>
          <w:kern w:val="36"/>
          <w:sz w:val="24"/>
          <w:szCs w:val="24"/>
          <w:lang w:eastAsia="lt-LT"/>
        </w:rPr>
        <w:t xml:space="preserve"> Auštrevičius</w:t>
      </w:r>
      <w:r w:rsidRPr="00F92E0B">
        <w:rPr>
          <w:rFonts w:ascii="Times New Roman" w:eastAsia="Times New Roman" w:hAnsi="Times New Roman" w:cs="Times New Roman"/>
          <w:b/>
          <w:bCs/>
          <w:color w:val="000000"/>
          <w:kern w:val="36"/>
          <w:sz w:val="24"/>
          <w:szCs w:val="24"/>
          <w:lang w:eastAsia="lt-LT"/>
        </w:rPr>
        <w:t xml:space="preserve"> </w:t>
      </w:r>
      <w:r w:rsidRPr="00AF1830">
        <w:rPr>
          <w:rFonts w:ascii="Times New Roman" w:eastAsia="Times New Roman" w:hAnsi="Times New Roman" w:cs="Times New Roman"/>
          <w:bCs/>
          <w:color w:val="000000"/>
          <w:kern w:val="36"/>
          <w:sz w:val="24"/>
          <w:szCs w:val="24"/>
          <w:lang w:eastAsia="lt-LT"/>
        </w:rPr>
        <w:t>„</w:t>
      </w:r>
      <w:r w:rsidRPr="00083F65">
        <w:rPr>
          <w:rFonts w:ascii="Times New Roman" w:hAnsi="Times New Roman" w:cs="Times New Roman"/>
          <w:sz w:val="24"/>
          <w:szCs w:val="24"/>
        </w:rPr>
        <w:t>Solidarumas kaip polit</w:t>
      </w:r>
      <w:r w:rsidR="00AF1830">
        <w:rPr>
          <w:rFonts w:ascii="Times New Roman" w:hAnsi="Times New Roman" w:cs="Times New Roman"/>
          <w:sz w:val="24"/>
          <w:szCs w:val="24"/>
        </w:rPr>
        <w:t>inė ir praktinė ES konstrukcija“</w:t>
      </w:r>
      <w:r w:rsidRPr="00083F65">
        <w:rPr>
          <w:rFonts w:ascii="Times New Roman" w:hAnsi="Times New Roman" w:cs="Times New Roman"/>
          <w:sz w:val="24"/>
          <w:szCs w:val="24"/>
        </w:rPr>
        <w:t xml:space="preserve"> bei Užsienio reikalų viceministras R. Kriščiūnas “</w:t>
      </w:r>
      <w:r>
        <w:rPr>
          <w:rFonts w:ascii="Times New Roman" w:hAnsi="Times New Roman"/>
          <w:sz w:val="24"/>
          <w:szCs w:val="24"/>
        </w:rPr>
        <w:t xml:space="preserve">Didžiausi šių dienų Europos solidarumo iššūkiai: solidarumas su Europos Sąjungą supančiais regionais“. Po pranešimų vyko diskusija, kurios metu diskusijos dalyviai keitėsi nuomonėmis dėl to </w:t>
      </w:r>
      <w:r>
        <w:rPr>
          <w:rFonts w:ascii="Times New Roman" w:eastAsia="Times New Roman" w:hAnsi="Times New Roman"/>
          <w:bCs/>
          <w:color w:val="000000"/>
          <w:kern w:val="36"/>
          <w:sz w:val="24"/>
          <w:szCs w:val="24"/>
          <w:lang w:eastAsia="lt-LT"/>
        </w:rPr>
        <w:t>Ar Europos solidarumas tvarus?</w:t>
      </w:r>
      <w:r>
        <w:rPr>
          <w:rFonts w:ascii="Times New Roman" w:hAnsi="Times New Roman"/>
          <w:sz w:val="24"/>
          <w:szCs w:val="24"/>
        </w:rPr>
        <w:t xml:space="preserve"> </w:t>
      </w:r>
      <w:r>
        <w:rPr>
          <w:rFonts w:ascii="Times New Roman" w:eastAsia="Times New Roman" w:hAnsi="Times New Roman"/>
          <w:bCs/>
          <w:color w:val="000000"/>
          <w:kern w:val="36"/>
          <w:sz w:val="24"/>
          <w:szCs w:val="24"/>
          <w:lang w:eastAsia="lt-LT"/>
        </w:rPr>
        <w:t>Ar visuomet iššūkiams didėjant, solidarizuojamasi labiau?</w:t>
      </w:r>
      <w:r>
        <w:rPr>
          <w:rFonts w:ascii="Times New Roman" w:hAnsi="Times New Roman"/>
          <w:sz w:val="24"/>
          <w:szCs w:val="24"/>
        </w:rPr>
        <w:t xml:space="preserve"> </w:t>
      </w:r>
      <w:r>
        <w:rPr>
          <w:rFonts w:ascii="Times New Roman" w:eastAsia="Times New Roman" w:hAnsi="Times New Roman"/>
          <w:bCs/>
          <w:color w:val="000000"/>
          <w:kern w:val="36"/>
          <w:sz w:val="24"/>
          <w:szCs w:val="24"/>
          <w:lang w:eastAsia="lt-LT"/>
        </w:rPr>
        <w:t xml:space="preserve">Ar gilesnė integracija – būdas stiprinti solidarumą? </w:t>
      </w:r>
      <w:r>
        <w:rPr>
          <w:rFonts w:ascii="Times New Roman" w:eastAsia="Times New Roman" w:hAnsi="Times New Roman"/>
          <w:color w:val="000000"/>
          <w:sz w:val="24"/>
          <w:szCs w:val="24"/>
          <w:lang w:eastAsia="lt-LT"/>
        </w:rPr>
        <w:t>Ar Europos solidarumas – tarp valstybių, ir pilietiniu lygiu – tarp žmonių, sąmoningas?</w:t>
      </w:r>
      <w:r>
        <w:rPr>
          <w:rFonts w:ascii="Times New Roman" w:hAnsi="Times New Roman"/>
          <w:sz w:val="24"/>
          <w:szCs w:val="24"/>
        </w:rPr>
        <w:t xml:space="preserve"> </w:t>
      </w:r>
      <w:r>
        <w:rPr>
          <w:rFonts w:ascii="Times New Roman" w:eastAsia="Times New Roman" w:hAnsi="Times New Roman"/>
          <w:bCs/>
          <w:color w:val="000000"/>
          <w:kern w:val="36"/>
          <w:sz w:val="24"/>
          <w:szCs w:val="24"/>
          <w:lang w:eastAsia="lt-LT"/>
        </w:rPr>
        <w:t>Solidarumas – politinis ar teisinis įsipareigojimas?</w:t>
      </w:r>
    </w:p>
    <w:p w:rsidR="00A535A2" w:rsidRDefault="00A535A2" w:rsidP="00A535A2">
      <w:pPr>
        <w:spacing w:after="0" w:line="240" w:lineRule="auto"/>
        <w:jc w:val="center"/>
        <w:outlineLvl w:val="0"/>
        <w:rPr>
          <w:rFonts w:ascii="Times New Roman" w:eastAsia="Times New Roman" w:hAnsi="Times New Roman" w:cs="Times New Roman"/>
          <w:b/>
          <w:bCs/>
          <w:color w:val="000000"/>
          <w:kern w:val="36"/>
          <w:sz w:val="24"/>
          <w:szCs w:val="24"/>
          <w:lang w:eastAsia="lt-LT"/>
        </w:rPr>
      </w:pPr>
    </w:p>
    <w:p w:rsidR="00A535A2" w:rsidRDefault="00A535A2" w:rsidP="00A535A2">
      <w:pPr>
        <w:spacing w:after="0" w:line="240" w:lineRule="auto"/>
        <w:rPr>
          <w:rFonts w:ascii="Times New Roman" w:eastAsia="Times New Roman" w:hAnsi="Times New Roman" w:cs="Times New Roman"/>
          <w:b/>
          <w:bCs/>
          <w:color w:val="000000"/>
          <w:sz w:val="24"/>
          <w:szCs w:val="24"/>
          <w:lang w:eastAsia="lt-LT"/>
        </w:rPr>
      </w:pPr>
    </w:p>
    <w:p w:rsidR="00A535A2" w:rsidRDefault="00A535A2" w:rsidP="00A535A2">
      <w:pPr>
        <w:spacing w:after="0" w:line="240" w:lineRule="auto"/>
        <w:rPr>
          <w:rFonts w:ascii="Times New Roman" w:eastAsia="Times New Roman" w:hAnsi="Times New Roman" w:cs="Times New Roman"/>
          <w:b/>
          <w:bCs/>
          <w:color w:val="000000"/>
          <w:sz w:val="24"/>
          <w:szCs w:val="24"/>
          <w:lang w:eastAsia="lt-LT"/>
        </w:rPr>
      </w:pPr>
    </w:p>
    <w:p w:rsidR="00A535A2" w:rsidRDefault="00A535A2" w:rsidP="00A535A2">
      <w:pPr>
        <w:spacing w:after="0" w:line="240" w:lineRule="auto"/>
        <w:rPr>
          <w:rFonts w:ascii="Times New Roman" w:eastAsia="Times New Roman" w:hAnsi="Times New Roman" w:cs="Times New Roman"/>
          <w:b/>
          <w:bCs/>
          <w:color w:val="000000"/>
          <w:sz w:val="24"/>
          <w:szCs w:val="24"/>
          <w:lang w:eastAsia="lt-LT"/>
        </w:rPr>
      </w:pPr>
    </w:p>
    <w:p w:rsidR="00A535A2" w:rsidRPr="00A535A2" w:rsidRDefault="00A535A2" w:rsidP="00C873D9">
      <w:pPr>
        <w:tabs>
          <w:tab w:val="left" w:pos="709"/>
          <w:tab w:val="left" w:pos="993"/>
          <w:tab w:val="left" w:pos="1701"/>
        </w:tabs>
        <w:spacing w:after="0" w:line="240" w:lineRule="auto"/>
        <w:ind w:firstLine="709"/>
        <w:jc w:val="center"/>
        <w:rPr>
          <w:rFonts w:ascii="Times New Roman" w:eastAsia="Times New Roman" w:hAnsi="Times New Roman" w:cs="Times New Roman"/>
          <w:b/>
          <w:color w:val="000000"/>
          <w:sz w:val="24"/>
          <w:szCs w:val="24"/>
          <w:lang w:eastAsia="ar-SA"/>
        </w:rPr>
      </w:pPr>
    </w:p>
    <w:p w:rsidR="007D167E" w:rsidRPr="000E3276" w:rsidRDefault="007D167E" w:rsidP="00C873D9">
      <w:pPr>
        <w:tabs>
          <w:tab w:val="left" w:pos="709"/>
          <w:tab w:val="left" w:pos="993"/>
          <w:tab w:val="left" w:pos="1701"/>
        </w:tabs>
        <w:spacing w:after="0" w:line="240" w:lineRule="auto"/>
        <w:ind w:firstLine="709"/>
        <w:jc w:val="center"/>
        <w:rPr>
          <w:rFonts w:ascii="Times New Roman" w:eastAsia="Calibri" w:hAnsi="Times New Roman" w:cs="Times New Roman"/>
          <w:iCs/>
          <w:sz w:val="24"/>
          <w:szCs w:val="24"/>
        </w:rPr>
      </w:pPr>
    </w:p>
    <w:p w:rsidR="00F710F0" w:rsidRPr="000E3276" w:rsidRDefault="00F710F0" w:rsidP="00C873D9">
      <w:pPr>
        <w:tabs>
          <w:tab w:val="left" w:pos="709"/>
          <w:tab w:val="left" w:pos="993"/>
          <w:tab w:val="left" w:pos="1701"/>
        </w:tabs>
        <w:spacing w:after="0" w:line="240" w:lineRule="auto"/>
        <w:ind w:firstLine="709"/>
        <w:jc w:val="both"/>
        <w:rPr>
          <w:rFonts w:ascii="Times New Roman" w:eastAsia="Calibri" w:hAnsi="Times New Roman" w:cs="Times New Roman"/>
          <w:sz w:val="24"/>
          <w:szCs w:val="24"/>
        </w:rPr>
      </w:pPr>
    </w:p>
    <w:p w:rsidR="00F710F0" w:rsidRPr="000E3276" w:rsidRDefault="00F710F0" w:rsidP="00C873D9">
      <w:pPr>
        <w:spacing w:after="0" w:line="240" w:lineRule="auto"/>
        <w:ind w:firstLine="709"/>
        <w:jc w:val="both"/>
        <w:rPr>
          <w:rFonts w:ascii="Times New Roman" w:eastAsia="Times New Roman" w:hAnsi="Times New Roman" w:cs="Times New Roman"/>
          <w:sz w:val="24"/>
          <w:szCs w:val="24"/>
        </w:rPr>
      </w:pPr>
    </w:p>
    <w:p w:rsidR="009D05A2" w:rsidRPr="000E3276" w:rsidRDefault="009D05A2" w:rsidP="00C873D9">
      <w:pPr>
        <w:spacing w:after="0" w:line="240" w:lineRule="auto"/>
        <w:ind w:firstLine="709"/>
        <w:jc w:val="both"/>
        <w:rPr>
          <w:rFonts w:ascii="Times New Roman" w:eastAsia="Times New Roman" w:hAnsi="Times New Roman" w:cs="Times New Roman"/>
          <w:sz w:val="24"/>
          <w:szCs w:val="24"/>
        </w:rPr>
      </w:pPr>
      <w:r w:rsidRPr="000E3276">
        <w:rPr>
          <w:rFonts w:ascii="Times New Roman" w:eastAsia="Times New Roman" w:hAnsi="Times New Roman" w:cs="Times New Roman"/>
          <w:sz w:val="24"/>
          <w:szCs w:val="24"/>
        </w:rPr>
        <w:t>Europos reikal</w:t>
      </w:r>
      <w:r w:rsidR="002F4CE7" w:rsidRPr="000E3276">
        <w:rPr>
          <w:rFonts w:ascii="Times New Roman" w:eastAsia="Times New Roman" w:hAnsi="Times New Roman" w:cs="Times New Roman"/>
          <w:sz w:val="24"/>
          <w:szCs w:val="24"/>
        </w:rPr>
        <w:t>ų komiteto pirminin</w:t>
      </w:r>
      <w:r w:rsidR="002410C3" w:rsidRPr="000E3276">
        <w:rPr>
          <w:rFonts w:ascii="Times New Roman" w:eastAsia="Times New Roman" w:hAnsi="Times New Roman" w:cs="Times New Roman"/>
          <w:sz w:val="24"/>
          <w:szCs w:val="24"/>
        </w:rPr>
        <w:t>kas</w:t>
      </w:r>
      <w:r w:rsidR="002410C3" w:rsidRPr="000E3276">
        <w:rPr>
          <w:rFonts w:ascii="Times New Roman" w:eastAsia="Times New Roman" w:hAnsi="Times New Roman" w:cs="Times New Roman"/>
          <w:sz w:val="24"/>
          <w:szCs w:val="24"/>
        </w:rPr>
        <w:tab/>
      </w:r>
      <w:r w:rsidR="002410C3" w:rsidRPr="000E3276">
        <w:rPr>
          <w:rFonts w:ascii="Times New Roman" w:eastAsia="Times New Roman" w:hAnsi="Times New Roman" w:cs="Times New Roman"/>
          <w:sz w:val="24"/>
          <w:szCs w:val="24"/>
        </w:rPr>
        <w:tab/>
        <w:t xml:space="preserve">Gediminas Kirkilas          </w:t>
      </w:r>
      <w:r w:rsidR="002410C3" w:rsidRPr="000E3276">
        <w:rPr>
          <w:rFonts w:ascii="Times New Roman" w:eastAsia="Times New Roman" w:hAnsi="Times New Roman" w:cs="Times New Roman"/>
          <w:sz w:val="24"/>
          <w:szCs w:val="24"/>
        </w:rPr>
        <w:tab/>
        <w:t xml:space="preserve">            </w:t>
      </w:r>
      <w:r w:rsidR="002410C3" w:rsidRPr="000E3276">
        <w:rPr>
          <w:rFonts w:ascii="Times New Roman" w:eastAsia="Times New Roman" w:hAnsi="Times New Roman" w:cs="Times New Roman"/>
          <w:sz w:val="24"/>
          <w:szCs w:val="24"/>
        </w:rPr>
        <w:tab/>
      </w:r>
      <w:r w:rsidR="002410C3" w:rsidRPr="000E3276">
        <w:rPr>
          <w:rFonts w:ascii="Times New Roman" w:eastAsia="Times New Roman" w:hAnsi="Times New Roman" w:cs="Times New Roman"/>
          <w:sz w:val="24"/>
          <w:szCs w:val="24"/>
        </w:rPr>
        <w:tab/>
      </w:r>
      <w:r w:rsidR="002410C3" w:rsidRPr="000E3276">
        <w:rPr>
          <w:rFonts w:ascii="Times New Roman" w:eastAsia="Times New Roman" w:hAnsi="Times New Roman" w:cs="Times New Roman"/>
          <w:sz w:val="24"/>
          <w:szCs w:val="24"/>
        </w:rPr>
        <w:tab/>
      </w:r>
      <w:r w:rsidR="002410C3" w:rsidRPr="000E3276">
        <w:rPr>
          <w:rFonts w:ascii="Times New Roman" w:eastAsia="Times New Roman" w:hAnsi="Times New Roman" w:cs="Times New Roman"/>
          <w:sz w:val="24"/>
          <w:szCs w:val="24"/>
        </w:rPr>
        <w:tab/>
      </w:r>
      <w:r w:rsidR="002410C3" w:rsidRPr="000E3276">
        <w:rPr>
          <w:rFonts w:ascii="Times New Roman" w:eastAsia="Times New Roman" w:hAnsi="Times New Roman" w:cs="Times New Roman"/>
          <w:sz w:val="24"/>
          <w:szCs w:val="24"/>
        </w:rPr>
        <w:tab/>
      </w:r>
      <w:r w:rsidR="002410C3" w:rsidRPr="000E3276">
        <w:rPr>
          <w:rFonts w:ascii="Times New Roman" w:eastAsia="Times New Roman" w:hAnsi="Times New Roman" w:cs="Times New Roman"/>
          <w:sz w:val="24"/>
          <w:szCs w:val="24"/>
        </w:rPr>
        <w:tab/>
      </w:r>
      <w:r w:rsidR="002410C3" w:rsidRPr="000E3276">
        <w:rPr>
          <w:rFonts w:ascii="Times New Roman" w:eastAsia="Times New Roman" w:hAnsi="Times New Roman" w:cs="Times New Roman"/>
          <w:sz w:val="24"/>
          <w:szCs w:val="24"/>
        </w:rPr>
        <w:tab/>
      </w:r>
    </w:p>
    <w:p w:rsidR="009D05A2" w:rsidRPr="000E3276" w:rsidRDefault="002410C3" w:rsidP="00C873D9">
      <w:pPr>
        <w:spacing w:after="0" w:line="240" w:lineRule="auto"/>
        <w:ind w:firstLine="709"/>
        <w:jc w:val="both"/>
        <w:rPr>
          <w:rFonts w:ascii="Times New Roman" w:eastAsia="Times New Roman" w:hAnsi="Times New Roman" w:cs="Times New Roman"/>
          <w:sz w:val="24"/>
          <w:szCs w:val="24"/>
        </w:rPr>
      </w:pPr>
      <w:r w:rsidRPr="000E3276">
        <w:rPr>
          <w:rFonts w:ascii="Times New Roman" w:eastAsia="Times New Roman" w:hAnsi="Times New Roman" w:cs="Times New Roman"/>
          <w:sz w:val="24"/>
          <w:szCs w:val="24"/>
        </w:rPr>
        <w:t>Pa</w:t>
      </w:r>
      <w:r w:rsidR="009D05A2" w:rsidRPr="000E3276">
        <w:rPr>
          <w:rFonts w:ascii="Times New Roman" w:eastAsia="Times New Roman" w:hAnsi="Times New Roman" w:cs="Times New Roman"/>
          <w:sz w:val="24"/>
          <w:szCs w:val="24"/>
        </w:rPr>
        <w:t>rengė: Europos reikalų komiteto biuras</w:t>
      </w:r>
    </w:p>
    <w:sectPr w:rsidR="009D05A2" w:rsidRPr="000E3276" w:rsidSect="005C56E0">
      <w:footerReference w:type="even" r:id="rId9"/>
      <w:footerReference w:type="default" r:id="rId10"/>
      <w:pgSz w:w="11906" w:h="16838" w:code="9"/>
      <w:pgMar w:top="426" w:right="1133" w:bottom="142" w:left="1560" w:header="567" w:footer="567" w:gutter="0"/>
      <w:cols w:space="1296"/>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396E" w:rsidRDefault="0038396E">
      <w:pPr>
        <w:spacing w:after="0" w:line="240" w:lineRule="auto"/>
      </w:pPr>
      <w:r>
        <w:separator/>
      </w:r>
    </w:p>
  </w:endnote>
  <w:endnote w:type="continuationSeparator" w:id="0">
    <w:p w:rsidR="0038396E" w:rsidRDefault="003839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New time roman">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96E" w:rsidRDefault="0038396E">
    <w:pPr>
      <w:pStyle w:val="Porat"/>
      <w:framePr w:wrap="around" w:vAnchor="text" w:hAnchor="margin" w:xAlign="right"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1</w:t>
    </w:r>
    <w:r>
      <w:rPr>
        <w:rStyle w:val="Puslapionumeris"/>
      </w:rPr>
      <w:fldChar w:fldCharType="end"/>
    </w:r>
  </w:p>
  <w:p w:rsidR="0038396E" w:rsidRDefault="0038396E">
    <w:pPr>
      <w:pStyle w:val="Por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96E" w:rsidRDefault="0038396E">
    <w:pPr>
      <w:pStyle w:val="Porat"/>
      <w:framePr w:wrap="around" w:vAnchor="text" w:hAnchor="margin" w:xAlign="right"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4548B3">
      <w:rPr>
        <w:rStyle w:val="Puslapionumeris"/>
        <w:noProof/>
      </w:rPr>
      <w:t>2</w:t>
    </w:r>
    <w:r>
      <w:rPr>
        <w:rStyle w:val="Puslapionumeris"/>
      </w:rPr>
      <w:fldChar w:fldCharType="end"/>
    </w:r>
  </w:p>
  <w:p w:rsidR="0038396E" w:rsidRDefault="0038396E">
    <w:pPr>
      <w:pStyle w:val="Por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396E" w:rsidRDefault="0038396E">
      <w:pPr>
        <w:spacing w:after="0" w:line="240" w:lineRule="auto"/>
      </w:pPr>
      <w:r>
        <w:separator/>
      </w:r>
    </w:p>
  </w:footnote>
  <w:footnote w:type="continuationSeparator" w:id="0">
    <w:p w:rsidR="0038396E" w:rsidRDefault="0038396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3705A"/>
    <w:multiLevelType w:val="hybridMultilevel"/>
    <w:tmpl w:val="911A0AF0"/>
    <w:lvl w:ilvl="0" w:tplc="16E6D188">
      <w:start w:val="1"/>
      <w:numFmt w:val="decimal"/>
      <w:lvlText w:val="%1."/>
      <w:lvlJc w:val="left"/>
      <w:pPr>
        <w:ind w:left="1080" w:hanging="360"/>
      </w:pPr>
      <w:rPr>
        <w:rFonts w:hint="default"/>
        <w:b w:val="0"/>
      </w:rPr>
    </w:lvl>
    <w:lvl w:ilvl="1" w:tplc="04270019">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
    <w:nsid w:val="073E12B7"/>
    <w:multiLevelType w:val="hybridMultilevel"/>
    <w:tmpl w:val="C71ACAB6"/>
    <w:lvl w:ilvl="0" w:tplc="B18E07B4">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2">
    <w:nsid w:val="08781232"/>
    <w:multiLevelType w:val="hybridMultilevel"/>
    <w:tmpl w:val="430227FC"/>
    <w:lvl w:ilvl="0" w:tplc="592680F8">
      <w:start w:val="2013"/>
      <w:numFmt w:val="bullet"/>
      <w:lvlText w:val="–"/>
      <w:lvlJc w:val="left"/>
      <w:pPr>
        <w:ind w:left="720" w:hanging="360"/>
      </w:pPr>
      <w:rPr>
        <w:rFonts w:ascii="Times New Roman" w:eastAsia="Times New Roman" w:hAnsi="Times New Roman" w:cs="Times New Roman" w:hint="default"/>
        <w:b/>
        <w:i w:val="0"/>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nsid w:val="09D60B6E"/>
    <w:multiLevelType w:val="hybridMultilevel"/>
    <w:tmpl w:val="5EEAA3A2"/>
    <w:lvl w:ilvl="0" w:tplc="0427000B">
      <w:start w:val="1"/>
      <w:numFmt w:val="bullet"/>
      <w:lvlText w:val=""/>
      <w:lvlJc w:val="left"/>
      <w:pPr>
        <w:ind w:left="1440" w:hanging="360"/>
      </w:pPr>
      <w:rPr>
        <w:rFonts w:ascii="Wingdings" w:hAnsi="Wingdings"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4">
    <w:nsid w:val="0B7711A1"/>
    <w:multiLevelType w:val="hybridMultilevel"/>
    <w:tmpl w:val="95AED654"/>
    <w:lvl w:ilvl="0" w:tplc="04270001">
      <w:start w:val="1"/>
      <w:numFmt w:val="bullet"/>
      <w:lvlText w:val=""/>
      <w:lvlJc w:val="left"/>
      <w:pPr>
        <w:ind w:left="1287" w:hanging="360"/>
      </w:pPr>
      <w:rPr>
        <w:rFonts w:ascii="Symbol" w:hAnsi="Symbol"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5">
    <w:nsid w:val="0C037CA8"/>
    <w:multiLevelType w:val="hybridMultilevel"/>
    <w:tmpl w:val="08AE5F4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nsid w:val="0D8C62A3"/>
    <w:multiLevelType w:val="hybridMultilevel"/>
    <w:tmpl w:val="AC6E7AB8"/>
    <w:lvl w:ilvl="0" w:tplc="416E9E28">
      <w:start w:val="1"/>
      <w:numFmt w:val="bullet"/>
      <w:lvlText w:val="•"/>
      <w:lvlJc w:val="left"/>
      <w:pPr>
        <w:tabs>
          <w:tab w:val="num" w:pos="720"/>
        </w:tabs>
        <w:ind w:left="720" w:hanging="360"/>
      </w:pPr>
      <w:rPr>
        <w:rFonts w:ascii="Times New Roman" w:hAnsi="Times New Roman" w:hint="default"/>
      </w:rPr>
    </w:lvl>
    <w:lvl w:ilvl="1" w:tplc="E3F01662" w:tentative="1">
      <w:start w:val="1"/>
      <w:numFmt w:val="bullet"/>
      <w:lvlText w:val="•"/>
      <w:lvlJc w:val="left"/>
      <w:pPr>
        <w:tabs>
          <w:tab w:val="num" w:pos="1440"/>
        </w:tabs>
        <w:ind w:left="1440" w:hanging="360"/>
      </w:pPr>
      <w:rPr>
        <w:rFonts w:ascii="Times New Roman" w:hAnsi="Times New Roman" w:hint="default"/>
      </w:rPr>
    </w:lvl>
    <w:lvl w:ilvl="2" w:tplc="EFC27448" w:tentative="1">
      <w:start w:val="1"/>
      <w:numFmt w:val="bullet"/>
      <w:lvlText w:val="•"/>
      <w:lvlJc w:val="left"/>
      <w:pPr>
        <w:tabs>
          <w:tab w:val="num" w:pos="2160"/>
        </w:tabs>
        <w:ind w:left="2160" w:hanging="360"/>
      </w:pPr>
      <w:rPr>
        <w:rFonts w:ascii="Times New Roman" w:hAnsi="Times New Roman" w:hint="default"/>
      </w:rPr>
    </w:lvl>
    <w:lvl w:ilvl="3" w:tplc="7CFC5582" w:tentative="1">
      <w:start w:val="1"/>
      <w:numFmt w:val="bullet"/>
      <w:lvlText w:val="•"/>
      <w:lvlJc w:val="left"/>
      <w:pPr>
        <w:tabs>
          <w:tab w:val="num" w:pos="2880"/>
        </w:tabs>
        <w:ind w:left="2880" w:hanging="360"/>
      </w:pPr>
      <w:rPr>
        <w:rFonts w:ascii="Times New Roman" w:hAnsi="Times New Roman" w:hint="default"/>
      </w:rPr>
    </w:lvl>
    <w:lvl w:ilvl="4" w:tplc="ED6CF65A" w:tentative="1">
      <w:start w:val="1"/>
      <w:numFmt w:val="bullet"/>
      <w:lvlText w:val="•"/>
      <w:lvlJc w:val="left"/>
      <w:pPr>
        <w:tabs>
          <w:tab w:val="num" w:pos="3600"/>
        </w:tabs>
        <w:ind w:left="3600" w:hanging="360"/>
      </w:pPr>
      <w:rPr>
        <w:rFonts w:ascii="Times New Roman" w:hAnsi="Times New Roman" w:hint="default"/>
      </w:rPr>
    </w:lvl>
    <w:lvl w:ilvl="5" w:tplc="61EE6458" w:tentative="1">
      <w:start w:val="1"/>
      <w:numFmt w:val="bullet"/>
      <w:lvlText w:val="•"/>
      <w:lvlJc w:val="left"/>
      <w:pPr>
        <w:tabs>
          <w:tab w:val="num" w:pos="4320"/>
        </w:tabs>
        <w:ind w:left="4320" w:hanging="360"/>
      </w:pPr>
      <w:rPr>
        <w:rFonts w:ascii="Times New Roman" w:hAnsi="Times New Roman" w:hint="default"/>
      </w:rPr>
    </w:lvl>
    <w:lvl w:ilvl="6" w:tplc="E4FC4AAE" w:tentative="1">
      <w:start w:val="1"/>
      <w:numFmt w:val="bullet"/>
      <w:lvlText w:val="•"/>
      <w:lvlJc w:val="left"/>
      <w:pPr>
        <w:tabs>
          <w:tab w:val="num" w:pos="5040"/>
        </w:tabs>
        <w:ind w:left="5040" w:hanging="360"/>
      </w:pPr>
      <w:rPr>
        <w:rFonts w:ascii="Times New Roman" w:hAnsi="Times New Roman" w:hint="default"/>
      </w:rPr>
    </w:lvl>
    <w:lvl w:ilvl="7" w:tplc="7A8CE2FA" w:tentative="1">
      <w:start w:val="1"/>
      <w:numFmt w:val="bullet"/>
      <w:lvlText w:val="•"/>
      <w:lvlJc w:val="left"/>
      <w:pPr>
        <w:tabs>
          <w:tab w:val="num" w:pos="5760"/>
        </w:tabs>
        <w:ind w:left="5760" w:hanging="360"/>
      </w:pPr>
      <w:rPr>
        <w:rFonts w:ascii="Times New Roman" w:hAnsi="Times New Roman" w:hint="default"/>
      </w:rPr>
    </w:lvl>
    <w:lvl w:ilvl="8" w:tplc="1FCAE552" w:tentative="1">
      <w:start w:val="1"/>
      <w:numFmt w:val="bullet"/>
      <w:lvlText w:val="•"/>
      <w:lvlJc w:val="left"/>
      <w:pPr>
        <w:tabs>
          <w:tab w:val="num" w:pos="6480"/>
        </w:tabs>
        <w:ind w:left="6480" w:hanging="360"/>
      </w:pPr>
      <w:rPr>
        <w:rFonts w:ascii="Times New Roman" w:hAnsi="Times New Roman" w:hint="default"/>
      </w:rPr>
    </w:lvl>
  </w:abstractNum>
  <w:abstractNum w:abstractNumId="7">
    <w:nsid w:val="12CD7D53"/>
    <w:multiLevelType w:val="hybridMultilevel"/>
    <w:tmpl w:val="7F289A9E"/>
    <w:lvl w:ilvl="0" w:tplc="D5500E94">
      <w:start w:val="1"/>
      <w:numFmt w:val="decimal"/>
      <w:lvlText w:val="%1."/>
      <w:lvlJc w:val="left"/>
      <w:pPr>
        <w:ind w:left="1070" w:hanging="360"/>
      </w:pPr>
      <w:rPr>
        <w:rFonts w:hint="default"/>
      </w:rPr>
    </w:lvl>
    <w:lvl w:ilvl="1" w:tplc="04270019" w:tentative="1">
      <w:start w:val="1"/>
      <w:numFmt w:val="lowerLetter"/>
      <w:lvlText w:val="%2."/>
      <w:lvlJc w:val="left"/>
      <w:pPr>
        <w:ind w:left="1790" w:hanging="360"/>
      </w:pPr>
    </w:lvl>
    <w:lvl w:ilvl="2" w:tplc="0427001B" w:tentative="1">
      <w:start w:val="1"/>
      <w:numFmt w:val="lowerRoman"/>
      <w:lvlText w:val="%3."/>
      <w:lvlJc w:val="right"/>
      <w:pPr>
        <w:ind w:left="2510" w:hanging="180"/>
      </w:pPr>
    </w:lvl>
    <w:lvl w:ilvl="3" w:tplc="0427000F" w:tentative="1">
      <w:start w:val="1"/>
      <w:numFmt w:val="decimal"/>
      <w:lvlText w:val="%4."/>
      <w:lvlJc w:val="left"/>
      <w:pPr>
        <w:ind w:left="3230" w:hanging="360"/>
      </w:pPr>
    </w:lvl>
    <w:lvl w:ilvl="4" w:tplc="04270019" w:tentative="1">
      <w:start w:val="1"/>
      <w:numFmt w:val="lowerLetter"/>
      <w:lvlText w:val="%5."/>
      <w:lvlJc w:val="left"/>
      <w:pPr>
        <w:ind w:left="3950" w:hanging="360"/>
      </w:pPr>
    </w:lvl>
    <w:lvl w:ilvl="5" w:tplc="0427001B" w:tentative="1">
      <w:start w:val="1"/>
      <w:numFmt w:val="lowerRoman"/>
      <w:lvlText w:val="%6."/>
      <w:lvlJc w:val="right"/>
      <w:pPr>
        <w:ind w:left="4670" w:hanging="180"/>
      </w:pPr>
    </w:lvl>
    <w:lvl w:ilvl="6" w:tplc="0427000F" w:tentative="1">
      <w:start w:val="1"/>
      <w:numFmt w:val="decimal"/>
      <w:lvlText w:val="%7."/>
      <w:lvlJc w:val="left"/>
      <w:pPr>
        <w:ind w:left="5390" w:hanging="360"/>
      </w:pPr>
    </w:lvl>
    <w:lvl w:ilvl="7" w:tplc="04270019" w:tentative="1">
      <w:start w:val="1"/>
      <w:numFmt w:val="lowerLetter"/>
      <w:lvlText w:val="%8."/>
      <w:lvlJc w:val="left"/>
      <w:pPr>
        <w:ind w:left="6110" w:hanging="360"/>
      </w:pPr>
    </w:lvl>
    <w:lvl w:ilvl="8" w:tplc="0427001B" w:tentative="1">
      <w:start w:val="1"/>
      <w:numFmt w:val="lowerRoman"/>
      <w:lvlText w:val="%9."/>
      <w:lvlJc w:val="right"/>
      <w:pPr>
        <w:ind w:left="6830" w:hanging="180"/>
      </w:pPr>
    </w:lvl>
  </w:abstractNum>
  <w:abstractNum w:abstractNumId="8">
    <w:nsid w:val="1D904588"/>
    <w:multiLevelType w:val="multilevel"/>
    <w:tmpl w:val="64A0C95E"/>
    <w:lvl w:ilvl="0">
      <w:start w:val="1"/>
      <w:numFmt w:val="decimal"/>
      <w:lvlText w:val="%1."/>
      <w:lvlJc w:val="left"/>
      <w:pPr>
        <w:ind w:left="720" w:hanging="360"/>
      </w:pPr>
      <w:rPr>
        <w:rFonts w:ascii="Times New Roman" w:eastAsia="Times New Roman" w:hAnsi="Times New Roman" w:cs="Times New Roman"/>
        <w:sz w:val="24"/>
      </w:rPr>
    </w:lvl>
    <w:lvl w:ilvl="1">
      <w:start w:val="1"/>
      <w:numFmt w:val="decimal"/>
      <w:isLgl/>
      <w:lvlText w:val="%1.%2."/>
      <w:lvlJc w:val="left"/>
      <w:pPr>
        <w:ind w:left="720" w:hanging="360"/>
      </w:pPr>
      <w:rPr>
        <w:rFonts w:eastAsia="Times New Roman" w:hint="default"/>
        <w:sz w:val="22"/>
      </w:rPr>
    </w:lvl>
    <w:lvl w:ilvl="2">
      <w:start w:val="1"/>
      <w:numFmt w:val="decimal"/>
      <w:isLgl/>
      <w:lvlText w:val="%1.%2.%3."/>
      <w:lvlJc w:val="left"/>
      <w:pPr>
        <w:ind w:left="1080" w:hanging="720"/>
      </w:pPr>
      <w:rPr>
        <w:rFonts w:eastAsia="Times New Roman" w:hint="default"/>
        <w:sz w:val="22"/>
      </w:rPr>
    </w:lvl>
    <w:lvl w:ilvl="3">
      <w:start w:val="1"/>
      <w:numFmt w:val="decimal"/>
      <w:isLgl/>
      <w:lvlText w:val="%1.%2.%3.%4."/>
      <w:lvlJc w:val="left"/>
      <w:pPr>
        <w:ind w:left="1080" w:hanging="720"/>
      </w:pPr>
      <w:rPr>
        <w:rFonts w:eastAsia="Times New Roman" w:hint="default"/>
        <w:sz w:val="22"/>
      </w:rPr>
    </w:lvl>
    <w:lvl w:ilvl="4">
      <w:start w:val="1"/>
      <w:numFmt w:val="decimal"/>
      <w:isLgl/>
      <w:lvlText w:val="%1.%2.%3.%4.%5."/>
      <w:lvlJc w:val="left"/>
      <w:pPr>
        <w:ind w:left="1440" w:hanging="1080"/>
      </w:pPr>
      <w:rPr>
        <w:rFonts w:eastAsia="Times New Roman" w:hint="default"/>
        <w:sz w:val="22"/>
      </w:rPr>
    </w:lvl>
    <w:lvl w:ilvl="5">
      <w:start w:val="1"/>
      <w:numFmt w:val="decimal"/>
      <w:isLgl/>
      <w:lvlText w:val="%1.%2.%3.%4.%5.%6."/>
      <w:lvlJc w:val="left"/>
      <w:pPr>
        <w:ind w:left="1440" w:hanging="1080"/>
      </w:pPr>
      <w:rPr>
        <w:rFonts w:eastAsia="Times New Roman" w:hint="default"/>
        <w:sz w:val="22"/>
      </w:rPr>
    </w:lvl>
    <w:lvl w:ilvl="6">
      <w:start w:val="1"/>
      <w:numFmt w:val="decimal"/>
      <w:isLgl/>
      <w:lvlText w:val="%1.%2.%3.%4.%5.%6.%7."/>
      <w:lvlJc w:val="left"/>
      <w:pPr>
        <w:ind w:left="1800" w:hanging="1440"/>
      </w:pPr>
      <w:rPr>
        <w:rFonts w:eastAsia="Times New Roman" w:hint="default"/>
        <w:sz w:val="22"/>
      </w:rPr>
    </w:lvl>
    <w:lvl w:ilvl="7">
      <w:start w:val="1"/>
      <w:numFmt w:val="decimal"/>
      <w:isLgl/>
      <w:lvlText w:val="%1.%2.%3.%4.%5.%6.%7.%8."/>
      <w:lvlJc w:val="left"/>
      <w:pPr>
        <w:ind w:left="1800" w:hanging="1440"/>
      </w:pPr>
      <w:rPr>
        <w:rFonts w:eastAsia="Times New Roman" w:hint="default"/>
        <w:sz w:val="22"/>
      </w:rPr>
    </w:lvl>
    <w:lvl w:ilvl="8">
      <w:start w:val="1"/>
      <w:numFmt w:val="decimal"/>
      <w:isLgl/>
      <w:lvlText w:val="%1.%2.%3.%4.%5.%6.%7.%8.%9."/>
      <w:lvlJc w:val="left"/>
      <w:pPr>
        <w:ind w:left="2160" w:hanging="1800"/>
      </w:pPr>
      <w:rPr>
        <w:rFonts w:eastAsia="Times New Roman" w:hint="default"/>
        <w:sz w:val="22"/>
      </w:rPr>
    </w:lvl>
  </w:abstractNum>
  <w:abstractNum w:abstractNumId="9">
    <w:nsid w:val="1F8B41BA"/>
    <w:multiLevelType w:val="hybridMultilevel"/>
    <w:tmpl w:val="210AD572"/>
    <w:lvl w:ilvl="0" w:tplc="5A6AF866">
      <w:start w:val="1"/>
      <w:numFmt w:val="decimal"/>
      <w:lvlText w:val="%1."/>
      <w:lvlJc w:val="left"/>
      <w:pPr>
        <w:ind w:left="786" w:hanging="360"/>
      </w:pPr>
      <w:rPr>
        <w:rFonts w:hint="default"/>
      </w:rPr>
    </w:lvl>
    <w:lvl w:ilvl="1" w:tplc="04270019" w:tentative="1">
      <w:start w:val="1"/>
      <w:numFmt w:val="lowerLetter"/>
      <w:lvlText w:val="%2."/>
      <w:lvlJc w:val="left"/>
      <w:pPr>
        <w:ind w:left="1506" w:hanging="360"/>
      </w:pPr>
    </w:lvl>
    <w:lvl w:ilvl="2" w:tplc="0427001B" w:tentative="1">
      <w:start w:val="1"/>
      <w:numFmt w:val="lowerRoman"/>
      <w:lvlText w:val="%3."/>
      <w:lvlJc w:val="right"/>
      <w:pPr>
        <w:ind w:left="2226" w:hanging="180"/>
      </w:pPr>
    </w:lvl>
    <w:lvl w:ilvl="3" w:tplc="0427000F" w:tentative="1">
      <w:start w:val="1"/>
      <w:numFmt w:val="decimal"/>
      <w:lvlText w:val="%4."/>
      <w:lvlJc w:val="left"/>
      <w:pPr>
        <w:ind w:left="2946" w:hanging="360"/>
      </w:pPr>
    </w:lvl>
    <w:lvl w:ilvl="4" w:tplc="04270019" w:tentative="1">
      <w:start w:val="1"/>
      <w:numFmt w:val="lowerLetter"/>
      <w:lvlText w:val="%5."/>
      <w:lvlJc w:val="left"/>
      <w:pPr>
        <w:ind w:left="3666" w:hanging="360"/>
      </w:pPr>
    </w:lvl>
    <w:lvl w:ilvl="5" w:tplc="0427001B" w:tentative="1">
      <w:start w:val="1"/>
      <w:numFmt w:val="lowerRoman"/>
      <w:lvlText w:val="%6."/>
      <w:lvlJc w:val="right"/>
      <w:pPr>
        <w:ind w:left="4386" w:hanging="180"/>
      </w:pPr>
    </w:lvl>
    <w:lvl w:ilvl="6" w:tplc="0427000F" w:tentative="1">
      <w:start w:val="1"/>
      <w:numFmt w:val="decimal"/>
      <w:lvlText w:val="%7."/>
      <w:lvlJc w:val="left"/>
      <w:pPr>
        <w:ind w:left="5106" w:hanging="360"/>
      </w:pPr>
    </w:lvl>
    <w:lvl w:ilvl="7" w:tplc="04270019" w:tentative="1">
      <w:start w:val="1"/>
      <w:numFmt w:val="lowerLetter"/>
      <w:lvlText w:val="%8."/>
      <w:lvlJc w:val="left"/>
      <w:pPr>
        <w:ind w:left="5826" w:hanging="360"/>
      </w:pPr>
    </w:lvl>
    <w:lvl w:ilvl="8" w:tplc="0427001B" w:tentative="1">
      <w:start w:val="1"/>
      <w:numFmt w:val="lowerRoman"/>
      <w:lvlText w:val="%9."/>
      <w:lvlJc w:val="right"/>
      <w:pPr>
        <w:ind w:left="6546" w:hanging="180"/>
      </w:pPr>
    </w:lvl>
  </w:abstractNum>
  <w:abstractNum w:abstractNumId="10">
    <w:nsid w:val="20E10C93"/>
    <w:multiLevelType w:val="hybridMultilevel"/>
    <w:tmpl w:val="C6008AE2"/>
    <w:lvl w:ilvl="0" w:tplc="E326A35E">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1">
    <w:nsid w:val="218526B9"/>
    <w:multiLevelType w:val="hybridMultilevel"/>
    <w:tmpl w:val="5D38CA7C"/>
    <w:lvl w:ilvl="0" w:tplc="65722F8C">
      <w:start w:val="2013"/>
      <w:numFmt w:val="decimal"/>
      <w:lvlText w:val="%1"/>
      <w:lvlJc w:val="left"/>
      <w:pPr>
        <w:ind w:left="1189" w:hanging="48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2">
    <w:nsid w:val="26BE0BB3"/>
    <w:multiLevelType w:val="hybridMultilevel"/>
    <w:tmpl w:val="BE80C000"/>
    <w:lvl w:ilvl="0" w:tplc="0427000B">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nsid w:val="26C75096"/>
    <w:multiLevelType w:val="hybridMultilevel"/>
    <w:tmpl w:val="C4B4BCD2"/>
    <w:lvl w:ilvl="0" w:tplc="0427000B">
      <w:start w:val="1"/>
      <w:numFmt w:val="bullet"/>
      <w:lvlText w:val=""/>
      <w:lvlJc w:val="left"/>
      <w:pPr>
        <w:ind w:left="720" w:hanging="360"/>
      </w:pPr>
      <w:rPr>
        <w:rFonts w:ascii="Wingdings" w:hAnsi="Wingdings"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4">
    <w:nsid w:val="27896172"/>
    <w:multiLevelType w:val="hybridMultilevel"/>
    <w:tmpl w:val="4D7C24D6"/>
    <w:lvl w:ilvl="0" w:tplc="04270001">
      <w:start w:val="1"/>
      <w:numFmt w:val="bullet"/>
      <w:lvlText w:val=""/>
      <w:lvlJc w:val="left"/>
      <w:pPr>
        <w:ind w:left="1320" w:hanging="360"/>
      </w:pPr>
      <w:rPr>
        <w:rFonts w:ascii="Symbol" w:hAnsi="Symbol" w:hint="default"/>
      </w:rPr>
    </w:lvl>
    <w:lvl w:ilvl="1" w:tplc="04270003" w:tentative="1">
      <w:start w:val="1"/>
      <w:numFmt w:val="bullet"/>
      <w:lvlText w:val="o"/>
      <w:lvlJc w:val="left"/>
      <w:pPr>
        <w:ind w:left="2040" w:hanging="360"/>
      </w:pPr>
      <w:rPr>
        <w:rFonts w:ascii="Courier New" w:hAnsi="Courier New" w:cs="Courier New" w:hint="default"/>
      </w:rPr>
    </w:lvl>
    <w:lvl w:ilvl="2" w:tplc="04270005" w:tentative="1">
      <w:start w:val="1"/>
      <w:numFmt w:val="bullet"/>
      <w:lvlText w:val=""/>
      <w:lvlJc w:val="left"/>
      <w:pPr>
        <w:ind w:left="2760" w:hanging="360"/>
      </w:pPr>
      <w:rPr>
        <w:rFonts w:ascii="Wingdings" w:hAnsi="Wingdings" w:hint="default"/>
      </w:rPr>
    </w:lvl>
    <w:lvl w:ilvl="3" w:tplc="04270001" w:tentative="1">
      <w:start w:val="1"/>
      <w:numFmt w:val="bullet"/>
      <w:lvlText w:val=""/>
      <w:lvlJc w:val="left"/>
      <w:pPr>
        <w:ind w:left="3480" w:hanging="360"/>
      </w:pPr>
      <w:rPr>
        <w:rFonts w:ascii="Symbol" w:hAnsi="Symbol" w:hint="default"/>
      </w:rPr>
    </w:lvl>
    <w:lvl w:ilvl="4" w:tplc="04270003" w:tentative="1">
      <w:start w:val="1"/>
      <w:numFmt w:val="bullet"/>
      <w:lvlText w:val="o"/>
      <w:lvlJc w:val="left"/>
      <w:pPr>
        <w:ind w:left="4200" w:hanging="360"/>
      </w:pPr>
      <w:rPr>
        <w:rFonts w:ascii="Courier New" w:hAnsi="Courier New" w:cs="Courier New" w:hint="default"/>
      </w:rPr>
    </w:lvl>
    <w:lvl w:ilvl="5" w:tplc="04270005" w:tentative="1">
      <w:start w:val="1"/>
      <w:numFmt w:val="bullet"/>
      <w:lvlText w:val=""/>
      <w:lvlJc w:val="left"/>
      <w:pPr>
        <w:ind w:left="4920" w:hanging="360"/>
      </w:pPr>
      <w:rPr>
        <w:rFonts w:ascii="Wingdings" w:hAnsi="Wingdings" w:hint="default"/>
      </w:rPr>
    </w:lvl>
    <w:lvl w:ilvl="6" w:tplc="04270001" w:tentative="1">
      <w:start w:val="1"/>
      <w:numFmt w:val="bullet"/>
      <w:lvlText w:val=""/>
      <w:lvlJc w:val="left"/>
      <w:pPr>
        <w:ind w:left="5640" w:hanging="360"/>
      </w:pPr>
      <w:rPr>
        <w:rFonts w:ascii="Symbol" w:hAnsi="Symbol" w:hint="default"/>
      </w:rPr>
    </w:lvl>
    <w:lvl w:ilvl="7" w:tplc="04270003" w:tentative="1">
      <w:start w:val="1"/>
      <w:numFmt w:val="bullet"/>
      <w:lvlText w:val="o"/>
      <w:lvlJc w:val="left"/>
      <w:pPr>
        <w:ind w:left="6360" w:hanging="360"/>
      </w:pPr>
      <w:rPr>
        <w:rFonts w:ascii="Courier New" w:hAnsi="Courier New" w:cs="Courier New" w:hint="default"/>
      </w:rPr>
    </w:lvl>
    <w:lvl w:ilvl="8" w:tplc="04270005" w:tentative="1">
      <w:start w:val="1"/>
      <w:numFmt w:val="bullet"/>
      <w:lvlText w:val=""/>
      <w:lvlJc w:val="left"/>
      <w:pPr>
        <w:ind w:left="7080" w:hanging="360"/>
      </w:pPr>
      <w:rPr>
        <w:rFonts w:ascii="Wingdings" w:hAnsi="Wingdings" w:hint="default"/>
      </w:rPr>
    </w:lvl>
  </w:abstractNum>
  <w:abstractNum w:abstractNumId="15">
    <w:nsid w:val="2C2B3AC2"/>
    <w:multiLevelType w:val="hybridMultilevel"/>
    <w:tmpl w:val="A7282F7A"/>
    <w:lvl w:ilvl="0" w:tplc="0427000B">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6">
    <w:nsid w:val="2F48168A"/>
    <w:multiLevelType w:val="hybridMultilevel"/>
    <w:tmpl w:val="D06C6F0E"/>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7">
    <w:nsid w:val="2F603D4B"/>
    <w:multiLevelType w:val="hybridMultilevel"/>
    <w:tmpl w:val="58E6CC1C"/>
    <w:lvl w:ilvl="0" w:tplc="F320C6EE">
      <w:start w:val="1"/>
      <w:numFmt w:val="decimal"/>
      <w:lvlText w:val="%1."/>
      <w:lvlJc w:val="left"/>
      <w:pPr>
        <w:ind w:left="720" w:hanging="360"/>
      </w:pPr>
      <w:rPr>
        <w:rFonts w:ascii="Times New Roman" w:eastAsia="Calibri" w:hAnsi="Times New Roman" w:cs="Times New Roman"/>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8">
    <w:nsid w:val="30E1604B"/>
    <w:multiLevelType w:val="hybridMultilevel"/>
    <w:tmpl w:val="C5B40DA4"/>
    <w:lvl w:ilvl="0" w:tplc="0427000B">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9">
    <w:nsid w:val="315D66E2"/>
    <w:multiLevelType w:val="hybridMultilevel"/>
    <w:tmpl w:val="A6C2F13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0">
    <w:nsid w:val="358A24B1"/>
    <w:multiLevelType w:val="hybridMultilevel"/>
    <w:tmpl w:val="9EACDC86"/>
    <w:lvl w:ilvl="0" w:tplc="04270001">
      <w:start w:val="1"/>
      <w:numFmt w:val="bullet"/>
      <w:lvlText w:val=""/>
      <w:lvlJc w:val="left"/>
      <w:pPr>
        <w:ind w:left="1146" w:hanging="360"/>
      </w:pPr>
      <w:rPr>
        <w:rFonts w:ascii="Symbol" w:hAnsi="Symbol" w:hint="default"/>
      </w:rPr>
    </w:lvl>
    <w:lvl w:ilvl="1" w:tplc="04270003">
      <w:start w:val="1"/>
      <w:numFmt w:val="bullet"/>
      <w:lvlText w:val="o"/>
      <w:lvlJc w:val="left"/>
      <w:pPr>
        <w:ind w:left="1866" w:hanging="360"/>
      </w:pPr>
      <w:rPr>
        <w:rFonts w:ascii="Courier New" w:hAnsi="Courier New" w:cs="Courier New" w:hint="default"/>
      </w:rPr>
    </w:lvl>
    <w:lvl w:ilvl="2" w:tplc="04270005">
      <w:start w:val="1"/>
      <w:numFmt w:val="bullet"/>
      <w:lvlText w:val=""/>
      <w:lvlJc w:val="left"/>
      <w:pPr>
        <w:ind w:left="2586" w:hanging="360"/>
      </w:pPr>
      <w:rPr>
        <w:rFonts w:ascii="Wingdings" w:hAnsi="Wingdings" w:hint="default"/>
      </w:rPr>
    </w:lvl>
    <w:lvl w:ilvl="3" w:tplc="04270001">
      <w:start w:val="1"/>
      <w:numFmt w:val="bullet"/>
      <w:lvlText w:val=""/>
      <w:lvlJc w:val="left"/>
      <w:pPr>
        <w:ind w:left="3306" w:hanging="360"/>
      </w:pPr>
      <w:rPr>
        <w:rFonts w:ascii="Symbol" w:hAnsi="Symbol" w:hint="default"/>
      </w:rPr>
    </w:lvl>
    <w:lvl w:ilvl="4" w:tplc="04270003">
      <w:start w:val="1"/>
      <w:numFmt w:val="bullet"/>
      <w:lvlText w:val="o"/>
      <w:lvlJc w:val="left"/>
      <w:pPr>
        <w:ind w:left="4026" w:hanging="360"/>
      </w:pPr>
      <w:rPr>
        <w:rFonts w:ascii="Courier New" w:hAnsi="Courier New" w:cs="Courier New" w:hint="default"/>
      </w:rPr>
    </w:lvl>
    <w:lvl w:ilvl="5" w:tplc="04270005">
      <w:start w:val="1"/>
      <w:numFmt w:val="bullet"/>
      <w:lvlText w:val=""/>
      <w:lvlJc w:val="left"/>
      <w:pPr>
        <w:ind w:left="4746" w:hanging="360"/>
      </w:pPr>
      <w:rPr>
        <w:rFonts w:ascii="Wingdings" w:hAnsi="Wingdings" w:hint="default"/>
      </w:rPr>
    </w:lvl>
    <w:lvl w:ilvl="6" w:tplc="04270001">
      <w:start w:val="1"/>
      <w:numFmt w:val="bullet"/>
      <w:lvlText w:val=""/>
      <w:lvlJc w:val="left"/>
      <w:pPr>
        <w:ind w:left="5466" w:hanging="360"/>
      </w:pPr>
      <w:rPr>
        <w:rFonts w:ascii="Symbol" w:hAnsi="Symbol" w:hint="default"/>
      </w:rPr>
    </w:lvl>
    <w:lvl w:ilvl="7" w:tplc="04270003">
      <w:start w:val="1"/>
      <w:numFmt w:val="bullet"/>
      <w:lvlText w:val="o"/>
      <w:lvlJc w:val="left"/>
      <w:pPr>
        <w:ind w:left="6186" w:hanging="360"/>
      </w:pPr>
      <w:rPr>
        <w:rFonts w:ascii="Courier New" w:hAnsi="Courier New" w:cs="Courier New" w:hint="default"/>
      </w:rPr>
    </w:lvl>
    <w:lvl w:ilvl="8" w:tplc="04270005">
      <w:start w:val="1"/>
      <w:numFmt w:val="bullet"/>
      <w:lvlText w:val=""/>
      <w:lvlJc w:val="left"/>
      <w:pPr>
        <w:ind w:left="6906" w:hanging="360"/>
      </w:pPr>
      <w:rPr>
        <w:rFonts w:ascii="Wingdings" w:hAnsi="Wingdings" w:hint="default"/>
      </w:rPr>
    </w:lvl>
  </w:abstractNum>
  <w:abstractNum w:abstractNumId="21">
    <w:nsid w:val="37B152D8"/>
    <w:multiLevelType w:val="hybridMultilevel"/>
    <w:tmpl w:val="E604C550"/>
    <w:lvl w:ilvl="0" w:tplc="C4E2B3B0">
      <w:start w:val="2013"/>
      <w:numFmt w:val="decimal"/>
      <w:lvlText w:val="%1"/>
      <w:lvlJc w:val="left"/>
      <w:pPr>
        <w:ind w:left="1189" w:hanging="48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22">
    <w:nsid w:val="38A72033"/>
    <w:multiLevelType w:val="hybridMultilevel"/>
    <w:tmpl w:val="B690669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3">
    <w:nsid w:val="3A9655FB"/>
    <w:multiLevelType w:val="hybridMultilevel"/>
    <w:tmpl w:val="A2D43166"/>
    <w:lvl w:ilvl="0" w:tplc="9708A02A">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4">
    <w:nsid w:val="489F34DB"/>
    <w:multiLevelType w:val="hybridMultilevel"/>
    <w:tmpl w:val="F27C30F6"/>
    <w:lvl w:ilvl="0" w:tplc="ABFA48D2">
      <w:start w:val="1"/>
      <w:numFmt w:val="decimal"/>
      <w:lvlText w:val="%1."/>
      <w:lvlJc w:val="left"/>
      <w:pPr>
        <w:ind w:left="928" w:hanging="360"/>
      </w:pPr>
      <w:rPr>
        <w:i/>
      </w:rPr>
    </w:lvl>
    <w:lvl w:ilvl="1" w:tplc="04270019" w:tentative="1">
      <w:start w:val="1"/>
      <w:numFmt w:val="lowerLetter"/>
      <w:lvlText w:val="%2."/>
      <w:lvlJc w:val="left"/>
      <w:pPr>
        <w:ind w:left="2640" w:hanging="360"/>
      </w:pPr>
    </w:lvl>
    <w:lvl w:ilvl="2" w:tplc="0427001B" w:tentative="1">
      <w:start w:val="1"/>
      <w:numFmt w:val="lowerRoman"/>
      <w:lvlText w:val="%3."/>
      <w:lvlJc w:val="right"/>
      <w:pPr>
        <w:ind w:left="3360" w:hanging="180"/>
      </w:pPr>
    </w:lvl>
    <w:lvl w:ilvl="3" w:tplc="0427000F" w:tentative="1">
      <w:start w:val="1"/>
      <w:numFmt w:val="decimal"/>
      <w:lvlText w:val="%4."/>
      <w:lvlJc w:val="left"/>
      <w:pPr>
        <w:ind w:left="4080" w:hanging="360"/>
      </w:pPr>
    </w:lvl>
    <w:lvl w:ilvl="4" w:tplc="04270019" w:tentative="1">
      <w:start w:val="1"/>
      <w:numFmt w:val="lowerLetter"/>
      <w:lvlText w:val="%5."/>
      <w:lvlJc w:val="left"/>
      <w:pPr>
        <w:ind w:left="4800" w:hanging="360"/>
      </w:pPr>
    </w:lvl>
    <w:lvl w:ilvl="5" w:tplc="0427001B" w:tentative="1">
      <w:start w:val="1"/>
      <w:numFmt w:val="lowerRoman"/>
      <w:lvlText w:val="%6."/>
      <w:lvlJc w:val="right"/>
      <w:pPr>
        <w:ind w:left="5520" w:hanging="180"/>
      </w:pPr>
    </w:lvl>
    <w:lvl w:ilvl="6" w:tplc="0427000F" w:tentative="1">
      <w:start w:val="1"/>
      <w:numFmt w:val="decimal"/>
      <w:lvlText w:val="%7."/>
      <w:lvlJc w:val="left"/>
      <w:pPr>
        <w:ind w:left="6240" w:hanging="360"/>
      </w:pPr>
    </w:lvl>
    <w:lvl w:ilvl="7" w:tplc="04270019" w:tentative="1">
      <w:start w:val="1"/>
      <w:numFmt w:val="lowerLetter"/>
      <w:lvlText w:val="%8."/>
      <w:lvlJc w:val="left"/>
      <w:pPr>
        <w:ind w:left="6960" w:hanging="360"/>
      </w:pPr>
    </w:lvl>
    <w:lvl w:ilvl="8" w:tplc="0427001B" w:tentative="1">
      <w:start w:val="1"/>
      <w:numFmt w:val="lowerRoman"/>
      <w:lvlText w:val="%9."/>
      <w:lvlJc w:val="right"/>
      <w:pPr>
        <w:ind w:left="7680" w:hanging="180"/>
      </w:pPr>
    </w:lvl>
  </w:abstractNum>
  <w:abstractNum w:abstractNumId="25">
    <w:nsid w:val="513C4319"/>
    <w:multiLevelType w:val="hybridMultilevel"/>
    <w:tmpl w:val="24DA2D1A"/>
    <w:lvl w:ilvl="0" w:tplc="CE2AB188">
      <w:start w:val="2013"/>
      <w:numFmt w:val="decimal"/>
      <w:lvlText w:val="%1"/>
      <w:lvlJc w:val="left"/>
      <w:pPr>
        <w:ind w:left="1189" w:hanging="48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26">
    <w:nsid w:val="554A3D72"/>
    <w:multiLevelType w:val="hybridMultilevel"/>
    <w:tmpl w:val="011A9330"/>
    <w:lvl w:ilvl="0" w:tplc="04270001">
      <w:start w:val="1"/>
      <w:numFmt w:val="bullet"/>
      <w:lvlText w:val=""/>
      <w:lvlJc w:val="left"/>
      <w:pPr>
        <w:ind w:left="780" w:hanging="360"/>
      </w:pPr>
      <w:rPr>
        <w:rFonts w:ascii="Symbol" w:hAnsi="Symbol" w:hint="default"/>
      </w:rPr>
    </w:lvl>
    <w:lvl w:ilvl="1" w:tplc="04270003" w:tentative="1">
      <w:start w:val="1"/>
      <w:numFmt w:val="bullet"/>
      <w:lvlText w:val="o"/>
      <w:lvlJc w:val="left"/>
      <w:pPr>
        <w:ind w:left="1500" w:hanging="360"/>
      </w:pPr>
      <w:rPr>
        <w:rFonts w:ascii="Courier New" w:hAnsi="Courier New" w:cs="Courier New" w:hint="default"/>
      </w:rPr>
    </w:lvl>
    <w:lvl w:ilvl="2" w:tplc="04270005" w:tentative="1">
      <w:start w:val="1"/>
      <w:numFmt w:val="bullet"/>
      <w:lvlText w:val=""/>
      <w:lvlJc w:val="left"/>
      <w:pPr>
        <w:ind w:left="2220" w:hanging="360"/>
      </w:pPr>
      <w:rPr>
        <w:rFonts w:ascii="Wingdings" w:hAnsi="Wingdings" w:hint="default"/>
      </w:rPr>
    </w:lvl>
    <w:lvl w:ilvl="3" w:tplc="04270001" w:tentative="1">
      <w:start w:val="1"/>
      <w:numFmt w:val="bullet"/>
      <w:lvlText w:val=""/>
      <w:lvlJc w:val="left"/>
      <w:pPr>
        <w:ind w:left="2940" w:hanging="360"/>
      </w:pPr>
      <w:rPr>
        <w:rFonts w:ascii="Symbol" w:hAnsi="Symbol" w:hint="default"/>
      </w:rPr>
    </w:lvl>
    <w:lvl w:ilvl="4" w:tplc="04270003" w:tentative="1">
      <w:start w:val="1"/>
      <w:numFmt w:val="bullet"/>
      <w:lvlText w:val="o"/>
      <w:lvlJc w:val="left"/>
      <w:pPr>
        <w:ind w:left="3660" w:hanging="360"/>
      </w:pPr>
      <w:rPr>
        <w:rFonts w:ascii="Courier New" w:hAnsi="Courier New" w:cs="Courier New" w:hint="default"/>
      </w:rPr>
    </w:lvl>
    <w:lvl w:ilvl="5" w:tplc="04270005" w:tentative="1">
      <w:start w:val="1"/>
      <w:numFmt w:val="bullet"/>
      <w:lvlText w:val=""/>
      <w:lvlJc w:val="left"/>
      <w:pPr>
        <w:ind w:left="4380" w:hanging="360"/>
      </w:pPr>
      <w:rPr>
        <w:rFonts w:ascii="Wingdings" w:hAnsi="Wingdings" w:hint="default"/>
      </w:rPr>
    </w:lvl>
    <w:lvl w:ilvl="6" w:tplc="04270001" w:tentative="1">
      <w:start w:val="1"/>
      <w:numFmt w:val="bullet"/>
      <w:lvlText w:val=""/>
      <w:lvlJc w:val="left"/>
      <w:pPr>
        <w:ind w:left="5100" w:hanging="360"/>
      </w:pPr>
      <w:rPr>
        <w:rFonts w:ascii="Symbol" w:hAnsi="Symbol" w:hint="default"/>
      </w:rPr>
    </w:lvl>
    <w:lvl w:ilvl="7" w:tplc="04270003" w:tentative="1">
      <w:start w:val="1"/>
      <w:numFmt w:val="bullet"/>
      <w:lvlText w:val="o"/>
      <w:lvlJc w:val="left"/>
      <w:pPr>
        <w:ind w:left="5820" w:hanging="360"/>
      </w:pPr>
      <w:rPr>
        <w:rFonts w:ascii="Courier New" w:hAnsi="Courier New" w:cs="Courier New" w:hint="default"/>
      </w:rPr>
    </w:lvl>
    <w:lvl w:ilvl="8" w:tplc="04270005" w:tentative="1">
      <w:start w:val="1"/>
      <w:numFmt w:val="bullet"/>
      <w:lvlText w:val=""/>
      <w:lvlJc w:val="left"/>
      <w:pPr>
        <w:ind w:left="6540" w:hanging="360"/>
      </w:pPr>
      <w:rPr>
        <w:rFonts w:ascii="Wingdings" w:hAnsi="Wingdings" w:hint="default"/>
      </w:rPr>
    </w:lvl>
  </w:abstractNum>
  <w:abstractNum w:abstractNumId="27">
    <w:nsid w:val="55B95AD0"/>
    <w:multiLevelType w:val="hybridMultilevel"/>
    <w:tmpl w:val="F41EC9E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8">
    <w:nsid w:val="5B951B9E"/>
    <w:multiLevelType w:val="hybridMultilevel"/>
    <w:tmpl w:val="7E587C10"/>
    <w:lvl w:ilvl="0" w:tplc="C37624DC">
      <w:start w:val="2014"/>
      <w:numFmt w:val="decimal"/>
      <w:lvlText w:val="%1"/>
      <w:lvlJc w:val="left"/>
      <w:pPr>
        <w:ind w:left="1776" w:hanging="480"/>
      </w:pPr>
      <w:rPr>
        <w:rFonts w:eastAsia="Calibri" w:hint="default"/>
      </w:rPr>
    </w:lvl>
    <w:lvl w:ilvl="1" w:tplc="04270019" w:tentative="1">
      <w:start w:val="1"/>
      <w:numFmt w:val="lowerLetter"/>
      <w:lvlText w:val="%2."/>
      <w:lvlJc w:val="left"/>
      <w:pPr>
        <w:ind w:left="2376" w:hanging="360"/>
      </w:pPr>
    </w:lvl>
    <w:lvl w:ilvl="2" w:tplc="0427001B" w:tentative="1">
      <w:start w:val="1"/>
      <w:numFmt w:val="lowerRoman"/>
      <w:lvlText w:val="%3."/>
      <w:lvlJc w:val="right"/>
      <w:pPr>
        <w:ind w:left="3096" w:hanging="180"/>
      </w:pPr>
    </w:lvl>
    <w:lvl w:ilvl="3" w:tplc="0427000F" w:tentative="1">
      <w:start w:val="1"/>
      <w:numFmt w:val="decimal"/>
      <w:lvlText w:val="%4."/>
      <w:lvlJc w:val="left"/>
      <w:pPr>
        <w:ind w:left="3816" w:hanging="360"/>
      </w:pPr>
    </w:lvl>
    <w:lvl w:ilvl="4" w:tplc="04270019" w:tentative="1">
      <w:start w:val="1"/>
      <w:numFmt w:val="lowerLetter"/>
      <w:lvlText w:val="%5."/>
      <w:lvlJc w:val="left"/>
      <w:pPr>
        <w:ind w:left="4536" w:hanging="360"/>
      </w:pPr>
    </w:lvl>
    <w:lvl w:ilvl="5" w:tplc="0427001B" w:tentative="1">
      <w:start w:val="1"/>
      <w:numFmt w:val="lowerRoman"/>
      <w:lvlText w:val="%6."/>
      <w:lvlJc w:val="right"/>
      <w:pPr>
        <w:ind w:left="5256" w:hanging="180"/>
      </w:pPr>
    </w:lvl>
    <w:lvl w:ilvl="6" w:tplc="0427000F" w:tentative="1">
      <w:start w:val="1"/>
      <w:numFmt w:val="decimal"/>
      <w:lvlText w:val="%7."/>
      <w:lvlJc w:val="left"/>
      <w:pPr>
        <w:ind w:left="5976" w:hanging="360"/>
      </w:pPr>
    </w:lvl>
    <w:lvl w:ilvl="7" w:tplc="04270019" w:tentative="1">
      <w:start w:val="1"/>
      <w:numFmt w:val="lowerLetter"/>
      <w:lvlText w:val="%8."/>
      <w:lvlJc w:val="left"/>
      <w:pPr>
        <w:ind w:left="6696" w:hanging="360"/>
      </w:pPr>
    </w:lvl>
    <w:lvl w:ilvl="8" w:tplc="0427001B" w:tentative="1">
      <w:start w:val="1"/>
      <w:numFmt w:val="lowerRoman"/>
      <w:lvlText w:val="%9."/>
      <w:lvlJc w:val="right"/>
      <w:pPr>
        <w:ind w:left="7416" w:hanging="180"/>
      </w:pPr>
    </w:lvl>
  </w:abstractNum>
  <w:abstractNum w:abstractNumId="29">
    <w:nsid w:val="5D0E2ADF"/>
    <w:multiLevelType w:val="hybridMultilevel"/>
    <w:tmpl w:val="967C811C"/>
    <w:lvl w:ilvl="0" w:tplc="0427000D">
      <w:start w:val="1"/>
      <w:numFmt w:val="bullet"/>
      <w:lvlText w:val=""/>
      <w:lvlJc w:val="left"/>
      <w:pPr>
        <w:ind w:left="1571" w:hanging="360"/>
      </w:pPr>
      <w:rPr>
        <w:rFonts w:ascii="Wingdings" w:hAnsi="Wingdings" w:hint="default"/>
      </w:rPr>
    </w:lvl>
    <w:lvl w:ilvl="1" w:tplc="04270003" w:tentative="1">
      <w:start w:val="1"/>
      <w:numFmt w:val="bullet"/>
      <w:lvlText w:val="o"/>
      <w:lvlJc w:val="left"/>
      <w:pPr>
        <w:ind w:left="2291" w:hanging="360"/>
      </w:pPr>
      <w:rPr>
        <w:rFonts w:ascii="Courier New" w:hAnsi="Courier New" w:cs="Courier New" w:hint="default"/>
      </w:rPr>
    </w:lvl>
    <w:lvl w:ilvl="2" w:tplc="04270005" w:tentative="1">
      <w:start w:val="1"/>
      <w:numFmt w:val="bullet"/>
      <w:lvlText w:val=""/>
      <w:lvlJc w:val="left"/>
      <w:pPr>
        <w:ind w:left="3011" w:hanging="360"/>
      </w:pPr>
      <w:rPr>
        <w:rFonts w:ascii="Wingdings" w:hAnsi="Wingdings" w:hint="default"/>
      </w:rPr>
    </w:lvl>
    <w:lvl w:ilvl="3" w:tplc="04270001" w:tentative="1">
      <w:start w:val="1"/>
      <w:numFmt w:val="bullet"/>
      <w:lvlText w:val=""/>
      <w:lvlJc w:val="left"/>
      <w:pPr>
        <w:ind w:left="3731" w:hanging="360"/>
      </w:pPr>
      <w:rPr>
        <w:rFonts w:ascii="Symbol" w:hAnsi="Symbol" w:hint="default"/>
      </w:rPr>
    </w:lvl>
    <w:lvl w:ilvl="4" w:tplc="04270003" w:tentative="1">
      <w:start w:val="1"/>
      <w:numFmt w:val="bullet"/>
      <w:lvlText w:val="o"/>
      <w:lvlJc w:val="left"/>
      <w:pPr>
        <w:ind w:left="4451" w:hanging="360"/>
      </w:pPr>
      <w:rPr>
        <w:rFonts w:ascii="Courier New" w:hAnsi="Courier New" w:cs="Courier New" w:hint="default"/>
      </w:rPr>
    </w:lvl>
    <w:lvl w:ilvl="5" w:tplc="04270005" w:tentative="1">
      <w:start w:val="1"/>
      <w:numFmt w:val="bullet"/>
      <w:lvlText w:val=""/>
      <w:lvlJc w:val="left"/>
      <w:pPr>
        <w:ind w:left="5171" w:hanging="360"/>
      </w:pPr>
      <w:rPr>
        <w:rFonts w:ascii="Wingdings" w:hAnsi="Wingdings" w:hint="default"/>
      </w:rPr>
    </w:lvl>
    <w:lvl w:ilvl="6" w:tplc="04270001" w:tentative="1">
      <w:start w:val="1"/>
      <w:numFmt w:val="bullet"/>
      <w:lvlText w:val=""/>
      <w:lvlJc w:val="left"/>
      <w:pPr>
        <w:ind w:left="5891" w:hanging="360"/>
      </w:pPr>
      <w:rPr>
        <w:rFonts w:ascii="Symbol" w:hAnsi="Symbol" w:hint="default"/>
      </w:rPr>
    </w:lvl>
    <w:lvl w:ilvl="7" w:tplc="04270003" w:tentative="1">
      <w:start w:val="1"/>
      <w:numFmt w:val="bullet"/>
      <w:lvlText w:val="o"/>
      <w:lvlJc w:val="left"/>
      <w:pPr>
        <w:ind w:left="6611" w:hanging="360"/>
      </w:pPr>
      <w:rPr>
        <w:rFonts w:ascii="Courier New" w:hAnsi="Courier New" w:cs="Courier New" w:hint="default"/>
      </w:rPr>
    </w:lvl>
    <w:lvl w:ilvl="8" w:tplc="04270005" w:tentative="1">
      <w:start w:val="1"/>
      <w:numFmt w:val="bullet"/>
      <w:lvlText w:val=""/>
      <w:lvlJc w:val="left"/>
      <w:pPr>
        <w:ind w:left="7331" w:hanging="360"/>
      </w:pPr>
      <w:rPr>
        <w:rFonts w:ascii="Wingdings" w:hAnsi="Wingdings" w:hint="default"/>
      </w:rPr>
    </w:lvl>
  </w:abstractNum>
  <w:abstractNum w:abstractNumId="30">
    <w:nsid w:val="60E02DFB"/>
    <w:multiLevelType w:val="hybridMultilevel"/>
    <w:tmpl w:val="7EF4E1B4"/>
    <w:lvl w:ilvl="0" w:tplc="04270001">
      <w:start w:val="1"/>
      <w:numFmt w:val="bullet"/>
      <w:lvlText w:val=""/>
      <w:lvlJc w:val="left"/>
      <w:pPr>
        <w:ind w:left="1321" w:hanging="360"/>
      </w:pPr>
      <w:rPr>
        <w:rFonts w:ascii="Symbol" w:hAnsi="Symbol" w:hint="default"/>
      </w:rPr>
    </w:lvl>
    <w:lvl w:ilvl="1" w:tplc="04270003" w:tentative="1">
      <w:start w:val="1"/>
      <w:numFmt w:val="bullet"/>
      <w:lvlText w:val="o"/>
      <w:lvlJc w:val="left"/>
      <w:pPr>
        <w:ind w:left="2041" w:hanging="360"/>
      </w:pPr>
      <w:rPr>
        <w:rFonts w:ascii="Courier New" w:hAnsi="Courier New" w:cs="Courier New" w:hint="default"/>
      </w:rPr>
    </w:lvl>
    <w:lvl w:ilvl="2" w:tplc="04270005" w:tentative="1">
      <w:start w:val="1"/>
      <w:numFmt w:val="bullet"/>
      <w:lvlText w:val=""/>
      <w:lvlJc w:val="left"/>
      <w:pPr>
        <w:ind w:left="2761" w:hanging="360"/>
      </w:pPr>
      <w:rPr>
        <w:rFonts w:ascii="Wingdings" w:hAnsi="Wingdings" w:hint="default"/>
      </w:rPr>
    </w:lvl>
    <w:lvl w:ilvl="3" w:tplc="04270001" w:tentative="1">
      <w:start w:val="1"/>
      <w:numFmt w:val="bullet"/>
      <w:lvlText w:val=""/>
      <w:lvlJc w:val="left"/>
      <w:pPr>
        <w:ind w:left="3481" w:hanging="360"/>
      </w:pPr>
      <w:rPr>
        <w:rFonts w:ascii="Symbol" w:hAnsi="Symbol" w:hint="default"/>
      </w:rPr>
    </w:lvl>
    <w:lvl w:ilvl="4" w:tplc="04270003" w:tentative="1">
      <w:start w:val="1"/>
      <w:numFmt w:val="bullet"/>
      <w:lvlText w:val="o"/>
      <w:lvlJc w:val="left"/>
      <w:pPr>
        <w:ind w:left="4201" w:hanging="360"/>
      </w:pPr>
      <w:rPr>
        <w:rFonts w:ascii="Courier New" w:hAnsi="Courier New" w:cs="Courier New" w:hint="default"/>
      </w:rPr>
    </w:lvl>
    <w:lvl w:ilvl="5" w:tplc="04270005" w:tentative="1">
      <w:start w:val="1"/>
      <w:numFmt w:val="bullet"/>
      <w:lvlText w:val=""/>
      <w:lvlJc w:val="left"/>
      <w:pPr>
        <w:ind w:left="4921" w:hanging="360"/>
      </w:pPr>
      <w:rPr>
        <w:rFonts w:ascii="Wingdings" w:hAnsi="Wingdings" w:hint="default"/>
      </w:rPr>
    </w:lvl>
    <w:lvl w:ilvl="6" w:tplc="04270001" w:tentative="1">
      <w:start w:val="1"/>
      <w:numFmt w:val="bullet"/>
      <w:lvlText w:val=""/>
      <w:lvlJc w:val="left"/>
      <w:pPr>
        <w:ind w:left="5641" w:hanging="360"/>
      </w:pPr>
      <w:rPr>
        <w:rFonts w:ascii="Symbol" w:hAnsi="Symbol" w:hint="default"/>
      </w:rPr>
    </w:lvl>
    <w:lvl w:ilvl="7" w:tplc="04270003" w:tentative="1">
      <w:start w:val="1"/>
      <w:numFmt w:val="bullet"/>
      <w:lvlText w:val="o"/>
      <w:lvlJc w:val="left"/>
      <w:pPr>
        <w:ind w:left="6361" w:hanging="360"/>
      </w:pPr>
      <w:rPr>
        <w:rFonts w:ascii="Courier New" w:hAnsi="Courier New" w:cs="Courier New" w:hint="default"/>
      </w:rPr>
    </w:lvl>
    <w:lvl w:ilvl="8" w:tplc="04270005" w:tentative="1">
      <w:start w:val="1"/>
      <w:numFmt w:val="bullet"/>
      <w:lvlText w:val=""/>
      <w:lvlJc w:val="left"/>
      <w:pPr>
        <w:ind w:left="7081" w:hanging="360"/>
      </w:pPr>
      <w:rPr>
        <w:rFonts w:ascii="Wingdings" w:hAnsi="Wingdings" w:hint="default"/>
      </w:rPr>
    </w:lvl>
  </w:abstractNum>
  <w:abstractNum w:abstractNumId="31">
    <w:nsid w:val="69C20DB5"/>
    <w:multiLevelType w:val="hybridMultilevel"/>
    <w:tmpl w:val="B4D6FBCC"/>
    <w:lvl w:ilvl="0" w:tplc="DF0A1130">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32">
    <w:nsid w:val="6AE810D1"/>
    <w:multiLevelType w:val="hybridMultilevel"/>
    <w:tmpl w:val="BD9A5DDA"/>
    <w:lvl w:ilvl="0" w:tplc="DE78592A">
      <w:start w:val="1"/>
      <w:numFmt w:val="bullet"/>
      <w:lvlText w:val=""/>
      <w:lvlJc w:val="left"/>
      <w:pPr>
        <w:ind w:left="1320" w:hanging="360"/>
      </w:pPr>
      <w:rPr>
        <w:rFonts w:ascii="Symbol" w:hAnsi="Symbol" w:hint="default"/>
      </w:rPr>
    </w:lvl>
    <w:lvl w:ilvl="1" w:tplc="04270003" w:tentative="1">
      <w:start w:val="1"/>
      <w:numFmt w:val="bullet"/>
      <w:lvlText w:val="o"/>
      <w:lvlJc w:val="left"/>
      <w:pPr>
        <w:ind w:left="2040" w:hanging="360"/>
      </w:pPr>
      <w:rPr>
        <w:rFonts w:ascii="Courier New" w:hAnsi="Courier New" w:cs="Courier New" w:hint="default"/>
      </w:rPr>
    </w:lvl>
    <w:lvl w:ilvl="2" w:tplc="04270005" w:tentative="1">
      <w:start w:val="1"/>
      <w:numFmt w:val="bullet"/>
      <w:lvlText w:val=""/>
      <w:lvlJc w:val="left"/>
      <w:pPr>
        <w:ind w:left="2760" w:hanging="360"/>
      </w:pPr>
      <w:rPr>
        <w:rFonts w:ascii="Wingdings" w:hAnsi="Wingdings" w:hint="default"/>
      </w:rPr>
    </w:lvl>
    <w:lvl w:ilvl="3" w:tplc="04270001" w:tentative="1">
      <w:start w:val="1"/>
      <w:numFmt w:val="bullet"/>
      <w:lvlText w:val=""/>
      <w:lvlJc w:val="left"/>
      <w:pPr>
        <w:ind w:left="3480" w:hanging="360"/>
      </w:pPr>
      <w:rPr>
        <w:rFonts w:ascii="Symbol" w:hAnsi="Symbol" w:hint="default"/>
      </w:rPr>
    </w:lvl>
    <w:lvl w:ilvl="4" w:tplc="04270003" w:tentative="1">
      <w:start w:val="1"/>
      <w:numFmt w:val="bullet"/>
      <w:lvlText w:val="o"/>
      <w:lvlJc w:val="left"/>
      <w:pPr>
        <w:ind w:left="4200" w:hanging="360"/>
      </w:pPr>
      <w:rPr>
        <w:rFonts w:ascii="Courier New" w:hAnsi="Courier New" w:cs="Courier New" w:hint="default"/>
      </w:rPr>
    </w:lvl>
    <w:lvl w:ilvl="5" w:tplc="04270005" w:tentative="1">
      <w:start w:val="1"/>
      <w:numFmt w:val="bullet"/>
      <w:lvlText w:val=""/>
      <w:lvlJc w:val="left"/>
      <w:pPr>
        <w:ind w:left="4920" w:hanging="360"/>
      </w:pPr>
      <w:rPr>
        <w:rFonts w:ascii="Wingdings" w:hAnsi="Wingdings" w:hint="default"/>
      </w:rPr>
    </w:lvl>
    <w:lvl w:ilvl="6" w:tplc="04270001" w:tentative="1">
      <w:start w:val="1"/>
      <w:numFmt w:val="bullet"/>
      <w:lvlText w:val=""/>
      <w:lvlJc w:val="left"/>
      <w:pPr>
        <w:ind w:left="5640" w:hanging="360"/>
      </w:pPr>
      <w:rPr>
        <w:rFonts w:ascii="Symbol" w:hAnsi="Symbol" w:hint="default"/>
      </w:rPr>
    </w:lvl>
    <w:lvl w:ilvl="7" w:tplc="04270003" w:tentative="1">
      <w:start w:val="1"/>
      <w:numFmt w:val="bullet"/>
      <w:lvlText w:val="o"/>
      <w:lvlJc w:val="left"/>
      <w:pPr>
        <w:ind w:left="6360" w:hanging="360"/>
      </w:pPr>
      <w:rPr>
        <w:rFonts w:ascii="Courier New" w:hAnsi="Courier New" w:cs="Courier New" w:hint="default"/>
      </w:rPr>
    </w:lvl>
    <w:lvl w:ilvl="8" w:tplc="04270005" w:tentative="1">
      <w:start w:val="1"/>
      <w:numFmt w:val="bullet"/>
      <w:lvlText w:val=""/>
      <w:lvlJc w:val="left"/>
      <w:pPr>
        <w:ind w:left="7080" w:hanging="360"/>
      </w:pPr>
      <w:rPr>
        <w:rFonts w:ascii="Wingdings" w:hAnsi="Wingdings" w:hint="default"/>
      </w:rPr>
    </w:lvl>
  </w:abstractNum>
  <w:abstractNum w:abstractNumId="33">
    <w:nsid w:val="6EC4168B"/>
    <w:multiLevelType w:val="hybridMultilevel"/>
    <w:tmpl w:val="08C4C0C8"/>
    <w:lvl w:ilvl="0" w:tplc="0427000F">
      <w:start w:val="1"/>
      <w:numFmt w:val="decimal"/>
      <w:lvlText w:val="%1."/>
      <w:lvlJc w:val="left"/>
      <w:pPr>
        <w:ind w:left="1429" w:hanging="360"/>
      </w:pPr>
    </w:lvl>
    <w:lvl w:ilvl="1" w:tplc="04270019" w:tentative="1">
      <w:start w:val="1"/>
      <w:numFmt w:val="lowerLetter"/>
      <w:lvlText w:val="%2."/>
      <w:lvlJc w:val="left"/>
      <w:pPr>
        <w:ind w:left="2149" w:hanging="360"/>
      </w:pPr>
    </w:lvl>
    <w:lvl w:ilvl="2" w:tplc="0427001B" w:tentative="1">
      <w:start w:val="1"/>
      <w:numFmt w:val="lowerRoman"/>
      <w:lvlText w:val="%3."/>
      <w:lvlJc w:val="right"/>
      <w:pPr>
        <w:ind w:left="2869" w:hanging="180"/>
      </w:pPr>
    </w:lvl>
    <w:lvl w:ilvl="3" w:tplc="0427000F" w:tentative="1">
      <w:start w:val="1"/>
      <w:numFmt w:val="decimal"/>
      <w:lvlText w:val="%4."/>
      <w:lvlJc w:val="left"/>
      <w:pPr>
        <w:ind w:left="3589" w:hanging="360"/>
      </w:pPr>
    </w:lvl>
    <w:lvl w:ilvl="4" w:tplc="04270019" w:tentative="1">
      <w:start w:val="1"/>
      <w:numFmt w:val="lowerLetter"/>
      <w:lvlText w:val="%5."/>
      <w:lvlJc w:val="left"/>
      <w:pPr>
        <w:ind w:left="4309" w:hanging="360"/>
      </w:pPr>
    </w:lvl>
    <w:lvl w:ilvl="5" w:tplc="0427001B" w:tentative="1">
      <w:start w:val="1"/>
      <w:numFmt w:val="lowerRoman"/>
      <w:lvlText w:val="%6."/>
      <w:lvlJc w:val="right"/>
      <w:pPr>
        <w:ind w:left="5029" w:hanging="180"/>
      </w:pPr>
    </w:lvl>
    <w:lvl w:ilvl="6" w:tplc="0427000F" w:tentative="1">
      <w:start w:val="1"/>
      <w:numFmt w:val="decimal"/>
      <w:lvlText w:val="%7."/>
      <w:lvlJc w:val="left"/>
      <w:pPr>
        <w:ind w:left="5749" w:hanging="360"/>
      </w:pPr>
    </w:lvl>
    <w:lvl w:ilvl="7" w:tplc="04270019" w:tentative="1">
      <w:start w:val="1"/>
      <w:numFmt w:val="lowerLetter"/>
      <w:lvlText w:val="%8."/>
      <w:lvlJc w:val="left"/>
      <w:pPr>
        <w:ind w:left="6469" w:hanging="360"/>
      </w:pPr>
    </w:lvl>
    <w:lvl w:ilvl="8" w:tplc="0427001B" w:tentative="1">
      <w:start w:val="1"/>
      <w:numFmt w:val="lowerRoman"/>
      <w:lvlText w:val="%9."/>
      <w:lvlJc w:val="right"/>
      <w:pPr>
        <w:ind w:left="7189" w:hanging="180"/>
      </w:pPr>
    </w:lvl>
  </w:abstractNum>
  <w:abstractNum w:abstractNumId="34">
    <w:nsid w:val="72A617F1"/>
    <w:multiLevelType w:val="hybridMultilevel"/>
    <w:tmpl w:val="BEE01B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77DA3E9D"/>
    <w:multiLevelType w:val="hybridMultilevel"/>
    <w:tmpl w:val="902C6412"/>
    <w:lvl w:ilvl="0" w:tplc="04270001">
      <w:start w:val="1"/>
      <w:numFmt w:val="bullet"/>
      <w:lvlText w:val=""/>
      <w:lvlJc w:val="left"/>
      <w:pPr>
        <w:ind w:left="1287" w:hanging="360"/>
      </w:pPr>
      <w:rPr>
        <w:rFonts w:ascii="Symbol" w:hAnsi="Symbol"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36">
    <w:nsid w:val="78F40AA5"/>
    <w:multiLevelType w:val="hybridMultilevel"/>
    <w:tmpl w:val="0298EAC2"/>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37">
    <w:nsid w:val="79F32E16"/>
    <w:multiLevelType w:val="hybridMultilevel"/>
    <w:tmpl w:val="11F4180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8">
    <w:nsid w:val="7A4876AD"/>
    <w:multiLevelType w:val="hybridMultilevel"/>
    <w:tmpl w:val="B0E00824"/>
    <w:lvl w:ilvl="0" w:tplc="04270001">
      <w:start w:val="1"/>
      <w:numFmt w:val="bullet"/>
      <w:lvlText w:val=""/>
      <w:lvlJc w:val="left"/>
      <w:pPr>
        <w:ind w:left="1571" w:hanging="360"/>
      </w:pPr>
      <w:rPr>
        <w:rFonts w:ascii="Symbol" w:hAnsi="Symbol" w:hint="default"/>
      </w:rPr>
    </w:lvl>
    <w:lvl w:ilvl="1" w:tplc="04270003" w:tentative="1">
      <w:start w:val="1"/>
      <w:numFmt w:val="bullet"/>
      <w:lvlText w:val="o"/>
      <w:lvlJc w:val="left"/>
      <w:pPr>
        <w:ind w:left="2291" w:hanging="360"/>
      </w:pPr>
      <w:rPr>
        <w:rFonts w:ascii="Courier New" w:hAnsi="Courier New" w:cs="Courier New" w:hint="default"/>
      </w:rPr>
    </w:lvl>
    <w:lvl w:ilvl="2" w:tplc="04270005" w:tentative="1">
      <w:start w:val="1"/>
      <w:numFmt w:val="bullet"/>
      <w:lvlText w:val=""/>
      <w:lvlJc w:val="left"/>
      <w:pPr>
        <w:ind w:left="3011" w:hanging="360"/>
      </w:pPr>
      <w:rPr>
        <w:rFonts w:ascii="Wingdings" w:hAnsi="Wingdings" w:hint="default"/>
      </w:rPr>
    </w:lvl>
    <w:lvl w:ilvl="3" w:tplc="04270001" w:tentative="1">
      <w:start w:val="1"/>
      <w:numFmt w:val="bullet"/>
      <w:lvlText w:val=""/>
      <w:lvlJc w:val="left"/>
      <w:pPr>
        <w:ind w:left="3731" w:hanging="360"/>
      </w:pPr>
      <w:rPr>
        <w:rFonts w:ascii="Symbol" w:hAnsi="Symbol" w:hint="default"/>
      </w:rPr>
    </w:lvl>
    <w:lvl w:ilvl="4" w:tplc="04270003" w:tentative="1">
      <w:start w:val="1"/>
      <w:numFmt w:val="bullet"/>
      <w:lvlText w:val="o"/>
      <w:lvlJc w:val="left"/>
      <w:pPr>
        <w:ind w:left="4451" w:hanging="360"/>
      </w:pPr>
      <w:rPr>
        <w:rFonts w:ascii="Courier New" w:hAnsi="Courier New" w:cs="Courier New" w:hint="default"/>
      </w:rPr>
    </w:lvl>
    <w:lvl w:ilvl="5" w:tplc="04270005" w:tentative="1">
      <w:start w:val="1"/>
      <w:numFmt w:val="bullet"/>
      <w:lvlText w:val=""/>
      <w:lvlJc w:val="left"/>
      <w:pPr>
        <w:ind w:left="5171" w:hanging="360"/>
      </w:pPr>
      <w:rPr>
        <w:rFonts w:ascii="Wingdings" w:hAnsi="Wingdings" w:hint="default"/>
      </w:rPr>
    </w:lvl>
    <w:lvl w:ilvl="6" w:tplc="04270001" w:tentative="1">
      <w:start w:val="1"/>
      <w:numFmt w:val="bullet"/>
      <w:lvlText w:val=""/>
      <w:lvlJc w:val="left"/>
      <w:pPr>
        <w:ind w:left="5891" w:hanging="360"/>
      </w:pPr>
      <w:rPr>
        <w:rFonts w:ascii="Symbol" w:hAnsi="Symbol" w:hint="default"/>
      </w:rPr>
    </w:lvl>
    <w:lvl w:ilvl="7" w:tplc="04270003" w:tentative="1">
      <w:start w:val="1"/>
      <w:numFmt w:val="bullet"/>
      <w:lvlText w:val="o"/>
      <w:lvlJc w:val="left"/>
      <w:pPr>
        <w:ind w:left="6611" w:hanging="360"/>
      </w:pPr>
      <w:rPr>
        <w:rFonts w:ascii="Courier New" w:hAnsi="Courier New" w:cs="Courier New" w:hint="default"/>
      </w:rPr>
    </w:lvl>
    <w:lvl w:ilvl="8" w:tplc="04270005" w:tentative="1">
      <w:start w:val="1"/>
      <w:numFmt w:val="bullet"/>
      <w:lvlText w:val=""/>
      <w:lvlJc w:val="left"/>
      <w:pPr>
        <w:ind w:left="7331" w:hanging="360"/>
      </w:pPr>
      <w:rPr>
        <w:rFonts w:ascii="Wingdings" w:hAnsi="Wingdings" w:hint="default"/>
      </w:rPr>
    </w:lvl>
  </w:abstractNum>
  <w:abstractNum w:abstractNumId="39">
    <w:nsid w:val="7CAA57F9"/>
    <w:multiLevelType w:val="hybridMultilevel"/>
    <w:tmpl w:val="762AAB72"/>
    <w:lvl w:ilvl="0" w:tplc="0427000F">
      <w:start w:val="1"/>
      <w:numFmt w:val="decimal"/>
      <w:lvlText w:val="%1."/>
      <w:lvlJc w:val="left"/>
      <w:pPr>
        <w:ind w:left="1146" w:hanging="360"/>
      </w:pPr>
      <w:rPr>
        <w:rFonts w:hint="default"/>
      </w:rPr>
    </w:lvl>
    <w:lvl w:ilvl="1" w:tplc="04270003">
      <w:start w:val="1"/>
      <w:numFmt w:val="bullet"/>
      <w:lvlText w:val="o"/>
      <w:lvlJc w:val="left"/>
      <w:pPr>
        <w:ind w:left="1866" w:hanging="360"/>
      </w:pPr>
      <w:rPr>
        <w:rFonts w:ascii="Courier New" w:hAnsi="Courier New" w:cs="Courier New" w:hint="default"/>
      </w:rPr>
    </w:lvl>
    <w:lvl w:ilvl="2" w:tplc="04270005">
      <w:start w:val="1"/>
      <w:numFmt w:val="bullet"/>
      <w:lvlText w:val=""/>
      <w:lvlJc w:val="left"/>
      <w:pPr>
        <w:ind w:left="2586" w:hanging="360"/>
      </w:pPr>
      <w:rPr>
        <w:rFonts w:ascii="Wingdings" w:hAnsi="Wingdings" w:hint="default"/>
      </w:rPr>
    </w:lvl>
    <w:lvl w:ilvl="3" w:tplc="04270001">
      <w:start w:val="1"/>
      <w:numFmt w:val="bullet"/>
      <w:lvlText w:val=""/>
      <w:lvlJc w:val="left"/>
      <w:pPr>
        <w:ind w:left="3306" w:hanging="360"/>
      </w:pPr>
      <w:rPr>
        <w:rFonts w:ascii="Symbol" w:hAnsi="Symbol" w:hint="default"/>
      </w:rPr>
    </w:lvl>
    <w:lvl w:ilvl="4" w:tplc="04270003">
      <w:start w:val="1"/>
      <w:numFmt w:val="bullet"/>
      <w:lvlText w:val="o"/>
      <w:lvlJc w:val="left"/>
      <w:pPr>
        <w:ind w:left="4026" w:hanging="360"/>
      </w:pPr>
      <w:rPr>
        <w:rFonts w:ascii="Courier New" w:hAnsi="Courier New" w:cs="Courier New" w:hint="default"/>
      </w:rPr>
    </w:lvl>
    <w:lvl w:ilvl="5" w:tplc="04270005">
      <w:start w:val="1"/>
      <w:numFmt w:val="bullet"/>
      <w:lvlText w:val=""/>
      <w:lvlJc w:val="left"/>
      <w:pPr>
        <w:ind w:left="4746" w:hanging="360"/>
      </w:pPr>
      <w:rPr>
        <w:rFonts w:ascii="Wingdings" w:hAnsi="Wingdings" w:hint="default"/>
      </w:rPr>
    </w:lvl>
    <w:lvl w:ilvl="6" w:tplc="04270001">
      <w:start w:val="1"/>
      <w:numFmt w:val="bullet"/>
      <w:lvlText w:val=""/>
      <w:lvlJc w:val="left"/>
      <w:pPr>
        <w:ind w:left="5466" w:hanging="360"/>
      </w:pPr>
      <w:rPr>
        <w:rFonts w:ascii="Symbol" w:hAnsi="Symbol" w:hint="default"/>
      </w:rPr>
    </w:lvl>
    <w:lvl w:ilvl="7" w:tplc="04270003">
      <w:start w:val="1"/>
      <w:numFmt w:val="bullet"/>
      <w:lvlText w:val="o"/>
      <w:lvlJc w:val="left"/>
      <w:pPr>
        <w:ind w:left="6186" w:hanging="360"/>
      </w:pPr>
      <w:rPr>
        <w:rFonts w:ascii="Courier New" w:hAnsi="Courier New" w:cs="Courier New" w:hint="default"/>
      </w:rPr>
    </w:lvl>
    <w:lvl w:ilvl="8" w:tplc="04270005">
      <w:start w:val="1"/>
      <w:numFmt w:val="bullet"/>
      <w:lvlText w:val=""/>
      <w:lvlJc w:val="left"/>
      <w:pPr>
        <w:ind w:left="6906" w:hanging="360"/>
      </w:pPr>
      <w:rPr>
        <w:rFonts w:ascii="Wingdings" w:hAnsi="Wingdings" w:hint="default"/>
      </w:rPr>
    </w:lvl>
  </w:abstractNum>
  <w:num w:numId="1">
    <w:abstractNumId w:val="14"/>
  </w:num>
  <w:num w:numId="2">
    <w:abstractNumId w:val="38"/>
  </w:num>
  <w:num w:numId="3">
    <w:abstractNumId w:val="29"/>
  </w:num>
  <w:num w:numId="4">
    <w:abstractNumId w:val="35"/>
  </w:num>
  <w:num w:numId="5">
    <w:abstractNumId w:val="30"/>
  </w:num>
  <w:num w:numId="6">
    <w:abstractNumId w:val="26"/>
  </w:num>
  <w:num w:numId="7">
    <w:abstractNumId w:val="16"/>
  </w:num>
  <w:num w:numId="8">
    <w:abstractNumId w:val="32"/>
  </w:num>
  <w:num w:numId="9">
    <w:abstractNumId w:val="4"/>
  </w:num>
  <w:num w:numId="10">
    <w:abstractNumId w:val="5"/>
  </w:num>
  <w:num w:numId="11">
    <w:abstractNumId w:val="3"/>
  </w:num>
  <w:num w:numId="12">
    <w:abstractNumId w:val="12"/>
  </w:num>
  <w:num w:numId="13">
    <w:abstractNumId w:val="0"/>
  </w:num>
  <w:num w:numId="14">
    <w:abstractNumId w:val="15"/>
  </w:num>
  <w:num w:numId="15">
    <w:abstractNumId w:val="37"/>
  </w:num>
  <w:num w:numId="16">
    <w:abstractNumId w:val="6"/>
  </w:num>
  <w:num w:numId="17">
    <w:abstractNumId w:val="11"/>
  </w:num>
  <w:num w:numId="18">
    <w:abstractNumId w:val="19"/>
  </w:num>
  <w:num w:numId="19">
    <w:abstractNumId w:val="21"/>
  </w:num>
  <w:num w:numId="20">
    <w:abstractNumId w:val="25"/>
  </w:num>
  <w:num w:numId="21">
    <w:abstractNumId w:val="13"/>
  </w:num>
  <w:num w:numId="22">
    <w:abstractNumId w:val="8"/>
  </w:num>
  <w:num w:numId="23">
    <w:abstractNumId w:val="27"/>
  </w:num>
  <w:num w:numId="24">
    <w:abstractNumId w:val="33"/>
  </w:num>
  <w:num w:numId="25">
    <w:abstractNumId w:val="23"/>
  </w:num>
  <w:num w:numId="26">
    <w:abstractNumId w:val="36"/>
  </w:num>
  <w:num w:numId="27">
    <w:abstractNumId w:val="22"/>
  </w:num>
  <w:num w:numId="28">
    <w:abstractNumId w:val="7"/>
  </w:num>
  <w:num w:numId="29">
    <w:abstractNumId w:val="28"/>
  </w:num>
  <w:num w:numId="30">
    <w:abstractNumId w:val="9"/>
  </w:num>
  <w:num w:numId="31">
    <w:abstractNumId w:val="17"/>
  </w:num>
  <w:num w:numId="32">
    <w:abstractNumId w:val="1"/>
  </w:num>
  <w:num w:numId="33">
    <w:abstractNumId w:val="2"/>
  </w:num>
  <w:num w:numId="34">
    <w:abstractNumId w:val="18"/>
  </w:num>
  <w:num w:numId="35">
    <w:abstractNumId w:val="24"/>
  </w:num>
  <w:num w:numId="36">
    <w:abstractNumId w:val="10"/>
  </w:num>
  <w:num w:numId="37">
    <w:abstractNumId w:val="31"/>
  </w:num>
  <w:num w:numId="38">
    <w:abstractNumId w:val="20"/>
  </w:num>
  <w:num w:numId="39">
    <w:abstractNumId w:val="39"/>
  </w:num>
  <w:num w:numId="4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05A2"/>
    <w:rsid w:val="00004CF2"/>
    <w:rsid w:val="0001033F"/>
    <w:rsid w:val="00011FE7"/>
    <w:rsid w:val="00016669"/>
    <w:rsid w:val="000204C2"/>
    <w:rsid w:val="000360C1"/>
    <w:rsid w:val="00061912"/>
    <w:rsid w:val="00083F65"/>
    <w:rsid w:val="000872D8"/>
    <w:rsid w:val="000915E0"/>
    <w:rsid w:val="000B0A0B"/>
    <w:rsid w:val="000B0CBE"/>
    <w:rsid w:val="000B5A7A"/>
    <w:rsid w:val="000C08E7"/>
    <w:rsid w:val="000D1543"/>
    <w:rsid w:val="000D7C4D"/>
    <w:rsid w:val="000E3276"/>
    <w:rsid w:val="000F22E1"/>
    <w:rsid w:val="0010664C"/>
    <w:rsid w:val="00123C62"/>
    <w:rsid w:val="00130539"/>
    <w:rsid w:val="00131B73"/>
    <w:rsid w:val="001327B3"/>
    <w:rsid w:val="00136B34"/>
    <w:rsid w:val="001373DC"/>
    <w:rsid w:val="00142E01"/>
    <w:rsid w:val="00146AB2"/>
    <w:rsid w:val="001473E2"/>
    <w:rsid w:val="001527F9"/>
    <w:rsid w:val="001545AF"/>
    <w:rsid w:val="0016010B"/>
    <w:rsid w:val="00180FCE"/>
    <w:rsid w:val="0019515E"/>
    <w:rsid w:val="00196B41"/>
    <w:rsid w:val="001B0E04"/>
    <w:rsid w:val="001B705F"/>
    <w:rsid w:val="001D0D4A"/>
    <w:rsid w:val="001E2FEE"/>
    <w:rsid w:val="001E6813"/>
    <w:rsid w:val="001E6866"/>
    <w:rsid w:val="001F3F51"/>
    <w:rsid w:val="002026D5"/>
    <w:rsid w:val="002037EC"/>
    <w:rsid w:val="002103B6"/>
    <w:rsid w:val="0022088B"/>
    <w:rsid w:val="002322C4"/>
    <w:rsid w:val="00235435"/>
    <w:rsid w:val="002410C3"/>
    <w:rsid w:val="00253D46"/>
    <w:rsid w:val="00254539"/>
    <w:rsid w:val="002561B3"/>
    <w:rsid w:val="00262984"/>
    <w:rsid w:val="00263D8B"/>
    <w:rsid w:val="00264F23"/>
    <w:rsid w:val="00273824"/>
    <w:rsid w:val="002800E5"/>
    <w:rsid w:val="002902F6"/>
    <w:rsid w:val="00297A6B"/>
    <w:rsid w:val="002B5BBC"/>
    <w:rsid w:val="002B6013"/>
    <w:rsid w:val="002C24BD"/>
    <w:rsid w:val="002D4D15"/>
    <w:rsid w:val="002E5BD7"/>
    <w:rsid w:val="002F4CE7"/>
    <w:rsid w:val="0030650C"/>
    <w:rsid w:val="003172AC"/>
    <w:rsid w:val="00330C56"/>
    <w:rsid w:val="00343F71"/>
    <w:rsid w:val="00344912"/>
    <w:rsid w:val="0034572E"/>
    <w:rsid w:val="00347363"/>
    <w:rsid w:val="00363841"/>
    <w:rsid w:val="003650D4"/>
    <w:rsid w:val="003652B4"/>
    <w:rsid w:val="00371F5F"/>
    <w:rsid w:val="0038396E"/>
    <w:rsid w:val="00385E6D"/>
    <w:rsid w:val="00390365"/>
    <w:rsid w:val="00392861"/>
    <w:rsid w:val="003932D8"/>
    <w:rsid w:val="003A7A4C"/>
    <w:rsid w:val="003C38F8"/>
    <w:rsid w:val="003C7E5F"/>
    <w:rsid w:val="003D5E90"/>
    <w:rsid w:val="003E2180"/>
    <w:rsid w:val="003F0115"/>
    <w:rsid w:val="003F1C68"/>
    <w:rsid w:val="003F3C9B"/>
    <w:rsid w:val="003F5A91"/>
    <w:rsid w:val="003F5D14"/>
    <w:rsid w:val="0040486F"/>
    <w:rsid w:val="00407C64"/>
    <w:rsid w:val="00423525"/>
    <w:rsid w:val="004548B3"/>
    <w:rsid w:val="0046560C"/>
    <w:rsid w:val="00467AED"/>
    <w:rsid w:val="00470267"/>
    <w:rsid w:val="00471EBB"/>
    <w:rsid w:val="00472C14"/>
    <w:rsid w:val="004809EB"/>
    <w:rsid w:val="004916E8"/>
    <w:rsid w:val="004930F9"/>
    <w:rsid w:val="004A219A"/>
    <w:rsid w:val="004A630A"/>
    <w:rsid w:val="004B7848"/>
    <w:rsid w:val="004C7701"/>
    <w:rsid w:val="004D15B3"/>
    <w:rsid w:val="004D186D"/>
    <w:rsid w:val="004D2CF8"/>
    <w:rsid w:val="004D5F74"/>
    <w:rsid w:val="004E0F8B"/>
    <w:rsid w:val="004E5A7F"/>
    <w:rsid w:val="00506753"/>
    <w:rsid w:val="00510EF5"/>
    <w:rsid w:val="00517789"/>
    <w:rsid w:val="005528F6"/>
    <w:rsid w:val="00556AA6"/>
    <w:rsid w:val="005740DE"/>
    <w:rsid w:val="00577956"/>
    <w:rsid w:val="00584587"/>
    <w:rsid w:val="00586531"/>
    <w:rsid w:val="00596DD1"/>
    <w:rsid w:val="005973B9"/>
    <w:rsid w:val="0059794D"/>
    <w:rsid w:val="005A677C"/>
    <w:rsid w:val="005B194F"/>
    <w:rsid w:val="005B6A25"/>
    <w:rsid w:val="005C1FE5"/>
    <w:rsid w:val="005C4703"/>
    <w:rsid w:val="005C56E0"/>
    <w:rsid w:val="005D5D7E"/>
    <w:rsid w:val="005E7325"/>
    <w:rsid w:val="005E7596"/>
    <w:rsid w:val="005F3AC5"/>
    <w:rsid w:val="005F5B9F"/>
    <w:rsid w:val="005F781D"/>
    <w:rsid w:val="00600699"/>
    <w:rsid w:val="00604B24"/>
    <w:rsid w:val="00617380"/>
    <w:rsid w:val="0062623E"/>
    <w:rsid w:val="00642045"/>
    <w:rsid w:val="006619A9"/>
    <w:rsid w:val="00682636"/>
    <w:rsid w:val="00685EE7"/>
    <w:rsid w:val="00686B37"/>
    <w:rsid w:val="00687103"/>
    <w:rsid w:val="006970D4"/>
    <w:rsid w:val="006A3043"/>
    <w:rsid w:val="006B71ED"/>
    <w:rsid w:val="006D62F8"/>
    <w:rsid w:val="006F6A32"/>
    <w:rsid w:val="006F7018"/>
    <w:rsid w:val="00715A1B"/>
    <w:rsid w:val="007358D2"/>
    <w:rsid w:val="00751894"/>
    <w:rsid w:val="00762444"/>
    <w:rsid w:val="00766BC3"/>
    <w:rsid w:val="00772725"/>
    <w:rsid w:val="00774587"/>
    <w:rsid w:val="0077472A"/>
    <w:rsid w:val="007814D7"/>
    <w:rsid w:val="00782FB4"/>
    <w:rsid w:val="007859D9"/>
    <w:rsid w:val="007933ED"/>
    <w:rsid w:val="00793540"/>
    <w:rsid w:val="00796D5F"/>
    <w:rsid w:val="007970AB"/>
    <w:rsid w:val="007A11F6"/>
    <w:rsid w:val="007A40F0"/>
    <w:rsid w:val="007A4228"/>
    <w:rsid w:val="007B1944"/>
    <w:rsid w:val="007B50AF"/>
    <w:rsid w:val="007B6484"/>
    <w:rsid w:val="007C526F"/>
    <w:rsid w:val="007D167E"/>
    <w:rsid w:val="007D6CAB"/>
    <w:rsid w:val="007E0689"/>
    <w:rsid w:val="007F75F0"/>
    <w:rsid w:val="008101B9"/>
    <w:rsid w:val="008303C6"/>
    <w:rsid w:val="008327EA"/>
    <w:rsid w:val="008332AE"/>
    <w:rsid w:val="0083364E"/>
    <w:rsid w:val="00850917"/>
    <w:rsid w:val="008574B8"/>
    <w:rsid w:val="00863791"/>
    <w:rsid w:val="00865517"/>
    <w:rsid w:val="0086582F"/>
    <w:rsid w:val="00877809"/>
    <w:rsid w:val="008846D7"/>
    <w:rsid w:val="008858D8"/>
    <w:rsid w:val="0089540B"/>
    <w:rsid w:val="008A0995"/>
    <w:rsid w:val="008A2E97"/>
    <w:rsid w:val="008C214B"/>
    <w:rsid w:val="008D08B4"/>
    <w:rsid w:val="008D284A"/>
    <w:rsid w:val="008E4873"/>
    <w:rsid w:val="008E68EA"/>
    <w:rsid w:val="008E723B"/>
    <w:rsid w:val="009134F3"/>
    <w:rsid w:val="0091430F"/>
    <w:rsid w:val="009176AA"/>
    <w:rsid w:val="00920B82"/>
    <w:rsid w:val="009229CD"/>
    <w:rsid w:val="009232CC"/>
    <w:rsid w:val="009239BB"/>
    <w:rsid w:val="00940990"/>
    <w:rsid w:val="00944151"/>
    <w:rsid w:val="00956EAC"/>
    <w:rsid w:val="00960E03"/>
    <w:rsid w:val="00964A4B"/>
    <w:rsid w:val="00973B39"/>
    <w:rsid w:val="0098397D"/>
    <w:rsid w:val="009A3789"/>
    <w:rsid w:val="009A54B6"/>
    <w:rsid w:val="009A565F"/>
    <w:rsid w:val="009B01AD"/>
    <w:rsid w:val="009B57B9"/>
    <w:rsid w:val="009B68BA"/>
    <w:rsid w:val="009C1C76"/>
    <w:rsid w:val="009C45ED"/>
    <w:rsid w:val="009D05A2"/>
    <w:rsid w:val="009D2413"/>
    <w:rsid w:val="009D6F45"/>
    <w:rsid w:val="009E2EF3"/>
    <w:rsid w:val="009F56C8"/>
    <w:rsid w:val="00A01B27"/>
    <w:rsid w:val="00A1052E"/>
    <w:rsid w:val="00A15482"/>
    <w:rsid w:val="00A21664"/>
    <w:rsid w:val="00A2297B"/>
    <w:rsid w:val="00A3330C"/>
    <w:rsid w:val="00A335BC"/>
    <w:rsid w:val="00A454B1"/>
    <w:rsid w:val="00A47C51"/>
    <w:rsid w:val="00A526EE"/>
    <w:rsid w:val="00A52DBA"/>
    <w:rsid w:val="00A535A2"/>
    <w:rsid w:val="00A56230"/>
    <w:rsid w:val="00A922B4"/>
    <w:rsid w:val="00A960EE"/>
    <w:rsid w:val="00AA09D6"/>
    <w:rsid w:val="00AA2DDD"/>
    <w:rsid w:val="00AA55DE"/>
    <w:rsid w:val="00AB155C"/>
    <w:rsid w:val="00AB32BD"/>
    <w:rsid w:val="00AB3E36"/>
    <w:rsid w:val="00AB7E27"/>
    <w:rsid w:val="00AC19C7"/>
    <w:rsid w:val="00AC1A61"/>
    <w:rsid w:val="00AD08CB"/>
    <w:rsid w:val="00AD3CA4"/>
    <w:rsid w:val="00AD6621"/>
    <w:rsid w:val="00AE3B3B"/>
    <w:rsid w:val="00AF12EA"/>
    <w:rsid w:val="00AF1830"/>
    <w:rsid w:val="00AF273E"/>
    <w:rsid w:val="00AF2E49"/>
    <w:rsid w:val="00AF7235"/>
    <w:rsid w:val="00B006CA"/>
    <w:rsid w:val="00B060AE"/>
    <w:rsid w:val="00B076D4"/>
    <w:rsid w:val="00B11C41"/>
    <w:rsid w:val="00B1649C"/>
    <w:rsid w:val="00B2341A"/>
    <w:rsid w:val="00B2442D"/>
    <w:rsid w:val="00B33EC1"/>
    <w:rsid w:val="00B35F87"/>
    <w:rsid w:val="00B42250"/>
    <w:rsid w:val="00B42BC4"/>
    <w:rsid w:val="00B47C87"/>
    <w:rsid w:val="00B616CB"/>
    <w:rsid w:val="00B63AEA"/>
    <w:rsid w:val="00B679C7"/>
    <w:rsid w:val="00B838CB"/>
    <w:rsid w:val="00BA7914"/>
    <w:rsid w:val="00BA7F6D"/>
    <w:rsid w:val="00BB0C2B"/>
    <w:rsid w:val="00BB5243"/>
    <w:rsid w:val="00BC077A"/>
    <w:rsid w:val="00BC240D"/>
    <w:rsid w:val="00BC5E2B"/>
    <w:rsid w:val="00BE4C63"/>
    <w:rsid w:val="00BF060D"/>
    <w:rsid w:val="00BF6514"/>
    <w:rsid w:val="00C07D93"/>
    <w:rsid w:val="00C114FE"/>
    <w:rsid w:val="00C142FF"/>
    <w:rsid w:val="00C20289"/>
    <w:rsid w:val="00C209B6"/>
    <w:rsid w:val="00C20AE2"/>
    <w:rsid w:val="00C241EB"/>
    <w:rsid w:val="00C32C47"/>
    <w:rsid w:val="00C34DA7"/>
    <w:rsid w:val="00C412A9"/>
    <w:rsid w:val="00C42DAC"/>
    <w:rsid w:val="00C60B1B"/>
    <w:rsid w:val="00C6424D"/>
    <w:rsid w:val="00C6570C"/>
    <w:rsid w:val="00C663EA"/>
    <w:rsid w:val="00C803CD"/>
    <w:rsid w:val="00C873D9"/>
    <w:rsid w:val="00C90F1A"/>
    <w:rsid w:val="00C917BD"/>
    <w:rsid w:val="00CA11AA"/>
    <w:rsid w:val="00CA484C"/>
    <w:rsid w:val="00CA6AFD"/>
    <w:rsid w:val="00CA70BB"/>
    <w:rsid w:val="00CD386F"/>
    <w:rsid w:val="00CD45E0"/>
    <w:rsid w:val="00CD4879"/>
    <w:rsid w:val="00CD58E6"/>
    <w:rsid w:val="00CD684C"/>
    <w:rsid w:val="00CD6DB3"/>
    <w:rsid w:val="00D07E9B"/>
    <w:rsid w:val="00D10CD6"/>
    <w:rsid w:val="00D13223"/>
    <w:rsid w:val="00D2134A"/>
    <w:rsid w:val="00D21B42"/>
    <w:rsid w:val="00D25705"/>
    <w:rsid w:val="00D3280D"/>
    <w:rsid w:val="00D334AC"/>
    <w:rsid w:val="00D40360"/>
    <w:rsid w:val="00D40CEE"/>
    <w:rsid w:val="00D46B56"/>
    <w:rsid w:val="00D52EE5"/>
    <w:rsid w:val="00D6120F"/>
    <w:rsid w:val="00D629C5"/>
    <w:rsid w:val="00D70A00"/>
    <w:rsid w:val="00D73D18"/>
    <w:rsid w:val="00D82385"/>
    <w:rsid w:val="00D827AC"/>
    <w:rsid w:val="00D83B21"/>
    <w:rsid w:val="00D85567"/>
    <w:rsid w:val="00D87F55"/>
    <w:rsid w:val="00D952F6"/>
    <w:rsid w:val="00DA3C38"/>
    <w:rsid w:val="00DD093B"/>
    <w:rsid w:val="00DD4584"/>
    <w:rsid w:val="00DE165D"/>
    <w:rsid w:val="00E02A21"/>
    <w:rsid w:val="00E04DD7"/>
    <w:rsid w:val="00E15F67"/>
    <w:rsid w:val="00E20ADD"/>
    <w:rsid w:val="00E21523"/>
    <w:rsid w:val="00E339E1"/>
    <w:rsid w:val="00E33F7B"/>
    <w:rsid w:val="00E36099"/>
    <w:rsid w:val="00E47A89"/>
    <w:rsid w:val="00E56B90"/>
    <w:rsid w:val="00E72E33"/>
    <w:rsid w:val="00E74B76"/>
    <w:rsid w:val="00E76CF1"/>
    <w:rsid w:val="00E8341A"/>
    <w:rsid w:val="00E86AF0"/>
    <w:rsid w:val="00E86E59"/>
    <w:rsid w:val="00EA24F6"/>
    <w:rsid w:val="00EA34CF"/>
    <w:rsid w:val="00EB2824"/>
    <w:rsid w:val="00EB534A"/>
    <w:rsid w:val="00EB7914"/>
    <w:rsid w:val="00EC1238"/>
    <w:rsid w:val="00EC2536"/>
    <w:rsid w:val="00ED24AB"/>
    <w:rsid w:val="00ED66CE"/>
    <w:rsid w:val="00ED77C9"/>
    <w:rsid w:val="00ED7EBA"/>
    <w:rsid w:val="00EE5C72"/>
    <w:rsid w:val="00EF1480"/>
    <w:rsid w:val="00EF73A7"/>
    <w:rsid w:val="00F04713"/>
    <w:rsid w:val="00F04FB7"/>
    <w:rsid w:val="00F0618C"/>
    <w:rsid w:val="00F1331A"/>
    <w:rsid w:val="00F13F51"/>
    <w:rsid w:val="00F24786"/>
    <w:rsid w:val="00F44647"/>
    <w:rsid w:val="00F52597"/>
    <w:rsid w:val="00F55D56"/>
    <w:rsid w:val="00F56250"/>
    <w:rsid w:val="00F56E13"/>
    <w:rsid w:val="00F60EE1"/>
    <w:rsid w:val="00F66E49"/>
    <w:rsid w:val="00F70AD3"/>
    <w:rsid w:val="00F710F0"/>
    <w:rsid w:val="00F8777F"/>
    <w:rsid w:val="00F87F4A"/>
    <w:rsid w:val="00F960BC"/>
    <w:rsid w:val="00F96B0C"/>
    <w:rsid w:val="00FB2511"/>
    <w:rsid w:val="00FB318F"/>
    <w:rsid w:val="00FC2683"/>
    <w:rsid w:val="00FC3F06"/>
    <w:rsid w:val="00FD5DF4"/>
    <w:rsid w:val="00FE64C0"/>
    <w:rsid w:val="00FF18EB"/>
    <w:rsid w:val="00FF2ECC"/>
    <w:rsid w:val="00FF3F56"/>
    <w:rsid w:val="00FF446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paragraph" w:styleId="Antrat3">
    <w:name w:val="heading 3"/>
    <w:basedOn w:val="prastasis"/>
    <w:next w:val="prastasis"/>
    <w:link w:val="Antrat3Diagrama"/>
    <w:uiPriority w:val="9"/>
    <w:semiHidden/>
    <w:unhideWhenUsed/>
    <w:qFormat/>
    <w:rsid w:val="00940990"/>
    <w:pPr>
      <w:keepNext/>
      <w:keepLines/>
      <w:spacing w:before="200" w:after="0"/>
      <w:outlineLvl w:val="2"/>
    </w:pPr>
    <w:rPr>
      <w:rFonts w:asciiTheme="majorHAnsi" w:eastAsiaTheme="majorEastAsia" w:hAnsiTheme="majorHAnsi" w:cstheme="majorBidi"/>
      <w:b/>
      <w:bCs/>
      <w:color w:val="4F81BD" w:themeColor="accent1"/>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orat">
    <w:name w:val="footer"/>
    <w:basedOn w:val="prastasis"/>
    <w:link w:val="PoratDiagrama"/>
    <w:uiPriority w:val="99"/>
    <w:semiHidden/>
    <w:unhideWhenUsed/>
    <w:rsid w:val="009D05A2"/>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semiHidden/>
    <w:rsid w:val="009D05A2"/>
  </w:style>
  <w:style w:type="character" w:styleId="Puslapionumeris">
    <w:name w:val="page number"/>
    <w:basedOn w:val="Numatytasispastraiposriftas"/>
    <w:rsid w:val="009D05A2"/>
  </w:style>
  <w:style w:type="paragraph" w:styleId="Sraopastraipa">
    <w:name w:val="List Paragraph"/>
    <w:basedOn w:val="prastasis"/>
    <w:uiPriority w:val="34"/>
    <w:qFormat/>
    <w:rsid w:val="0016010B"/>
    <w:pPr>
      <w:ind w:left="720"/>
      <w:contextualSpacing/>
    </w:pPr>
  </w:style>
  <w:style w:type="character" w:styleId="Dokumentoinaosnumeris">
    <w:name w:val="endnote reference"/>
    <w:uiPriority w:val="99"/>
    <w:semiHidden/>
    <w:unhideWhenUsed/>
    <w:rsid w:val="00263D8B"/>
    <w:rPr>
      <w:vertAlign w:val="superscript"/>
    </w:rPr>
  </w:style>
  <w:style w:type="paragraph" w:customStyle="1" w:styleId="listparagraphcxspmiddle">
    <w:name w:val="listparagraphcxspmiddle"/>
    <w:basedOn w:val="prastasis"/>
    <w:rsid w:val="00BC5E2B"/>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styleId="Debesliotekstas">
    <w:name w:val="Balloon Text"/>
    <w:basedOn w:val="prastasis"/>
    <w:link w:val="DebesliotekstasDiagrama"/>
    <w:uiPriority w:val="99"/>
    <w:semiHidden/>
    <w:unhideWhenUsed/>
    <w:rsid w:val="00146AB2"/>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146AB2"/>
    <w:rPr>
      <w:rFonts w:ascii="Tahoma" w:hAnsi="Tahoma" w:cs="Tahoma"/>
      <w:sz w:val="16"/>
      <w:szCs w:val="16"/>
    </w:rPr>
  </w:style>
  <w:style w:type="character" w:styleId="Komentaronuoroda">
    <w:name w:val="annotation reference"/>
    <w:basedOn w:val="Numatytasispastraiposriftas"/>
    <w:unhideWhenUsed/>
    <w:rsid w:val="00146AB2"/>
    <w:rPr>
      <w:sz w:val="16"/>
      <w:szCs w:val="16"/>
    </w:rPr>
  </w:style>
  <w:style w:type="paragraph" w:styleId="Komentarotekstas">
    <w:name w:val="annotation text"/>
    <w:basedOn w:val="prastasis"/>
    <w:link w:val="KomentarotekstasDiagrama"/>
    <w:uiPriority w:val="99"/>
    <w:semiHidden/>
    <w:unhideWhenUsed/>
    <w:rsid w:val="00146AB2"/>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146AB2"/>
    <w:rPr>
      <w:sz w:val="20"/>
      <w:szCs w:val="20"/>
    </w:rPr>
  </w:style>
  <w:style w:type="paragraph" w:styleId="Komentarotema">
    <w:name w:val="annotation subject"/>
    <w:basedOn w:val="Komentarotekstas"/>
    <w:next w:val="Komentarotekstas"/>
    <w:link w:val="KomentarotemaDiagrama"/>
    <w:uiPriority w:val="99"/>
    <w:semiHidden/>
    <w:unhideWhenUsed/>
    <w:rsid w:val="00146AB2"/>
    <w:rPr>
      <w:b/>
      <w:bCs/>
    </w:rPr>
  </w:style>
  <w:style w:type="character" w:customStyle="1" w:styleId="KomentarotemaDiagrama">
    <w:name w:val="Komentaro tema Diagrama"/>
    <w:basedOn w:val="KomentarotekstasDiagrama"/>
    <w:link w:val="Komentarotema"/>
    <w:uiPriority w:val="99"/>
    <w:semiHidden/>
    <w:rsid w:val="00146AB2"/>
    <w:rPr>
      <w:b/>
      <w:bCs/>
      <w:sz w:val="20"/>
      <w:szCs w:val="20"/>
    </w:rPr>
  </w:style>
  <w:style w:type="paragraph" w:customStyle="1" w:styleId="Projektas">
    <w:name w:val="Projektas"/>
    <w:basedOn w:val="Antrat3"/>
    <w:qFormat/>
    <w:rsid w:val="00940990"/>
    <w:pPr>
      <w:keepLines w:val="0"/>
      <w:spacing w:before="0" w:line="240" w:lineRule="auto"/>
      <w:ind w:firstLine="720"/>
      <w:jc w:val="center"/>
    </w:pPr>
    <w:rPr>
      <w:rFonts w:ascii="Times New Roman" w:eastAsia="Times New Roman" w:hAnsi="Times New Roman" w:cs="Times New Roman"/>
      <w:color w:val="auto"/>
      <w:sz w:val="24"/>
      <w:szCs w:val="20"/>
    </w:rPr>
  </w:style>
  <w:style w:type="character" w:customStyle="1" w:styleId="Antrat3Diagrama">
    <w:name w:val="Antraštė 3 Diagrama"/>
    <w:basedOn w:val="Numatytasispastraiposriftas"/>
    <w:link w:val="Antrat3"/>
    <w:uiPriority w:val="9"/>
    <w:semiHidden/>
    <w:rsid w:val="00940990"/>
    <w:rPr>
      <w:rFonts w:asciiTheme="majorHAnsi" w:eastAsiaTheme="majorEastAsia" w:hAnsiTheme="majorHAnsi" w:cstheme="majorBidi"/>
      <w:b/>
      <w:bCs/>
      <w:color w:val="4F81BD" w:themeColor="accent1"/>
    </w:rPr>
  </w:style>
  <w:style w:type="paragraph" w:customStyle="1" w:styleId="hyperlink1">
    <w:name w:val="hyperlink1"/>
    <w:basedOn w:val="prastasis"/>
    <w:rsid w:val="008E68EA"/>
    <w:pPr>
      <w:spacing w:before="100" w:beforeAutospacing="1" w:after="100" w:afterAutospacing="1" w:line="240" w:lineRule="auto"/>
    </w:pPr>
    <w:rPr>
      <w:rFonts w:ascii="Arial Unicode MS" w:eastAsia="Arial Unicode MS" w:hAnsi="Arial Unicode MS" w:cs="Arial Unicode MS"/>
      <w:sz w:val="24"/>
      <w:szCs w:val="24"/>
      <w:lang w:val="en-GB"/>
    </w:rPr>
  </w:style>
  <w:style w:type="character" w:customStyle="1" w:styleId="FontStyle53">
    <w:name w:val="Font Style53"/>
    <w:rsid w:val="003A7A4C"/>
    <w:rPr>
      <w:rFonts w:ascii="Times New Roman" w:hAnsi="Times New Roman" w:cs="Times New Roman" w:hint="default"/>
      <w:b/>
      <w:bCs/>
      <w:sz w:val="22"/>
      <w:szCs w:val="22"/>
    </w:rPr>
  </w:style>
  <w:style w:type="paragraph" w:styleId="prastasistinklapis">
    <w:name w:val="Normal (Web)"/>
    <w:basedOn w:val="prastasis"/>
    <w:uiPriority w:val="99"/>
    <w:rsid w:val="00BB0C2B"/>
    <w:pPr>
      <w:spacing w:before="100" w:beforeAutospacing="1" w:after="100" w:afterAutospacing="1" w:line="240" w:lineRule="auto"/>
      <w:jc w:val="center"/>
      <w:outlineLvl w:val="0"/>
    </w:pPr>
    <w:rPr>
      <w:rFonts w:ascii="Arial Unicode MS" w:eastAsia="Arial Unicode MS" w:hAnsi="Arial Unicode MS" w:cs="Arial Unicode MS"/>
      <w:sz w:val="24"/>
      <w:szCs w:val="24"/>
      <w:lang w:val="en-GB"/>
    </w:rPr>
  </w:style>
  <w:style w:type="paragraph" w:styleId="Betarp">
    <w:name w:val="No Spacing"/>
    <w:uiPriority w:val="1"/>
    <w:qFormat/>
    <w:rsid w:val="00BB0C2B"/>
    <w:pPr>
      <w:spacing w:after="0" w:line="240" w:lineRule="auto"/>
    </w:pPr>
    <w:rPr>
      <w:rFonts w:ascii="Times New Roman" w:eastAsia="Calibri" w:hAnsi="Times New Roman" w:cs="Times New Roman"/>
      <w:sz w:val="24"/>
    </w:rPr>
  </w:style>
  <w:style w:type="paragraph" w:customStyle="1" w:styleId="Komentarotekstas1">
    <w:name w:val="Komentaro tekstas1"/>
    <w:basedOn w:val="prastasis"/>
    <w:rsid w:val="00C873D9"/>
    <w:pPr>
      <w:widowControl w:val="0"/>
      <w:suppressAutoHyphens/>
      <w:spacing w:after="0" w:line="240" w:lineRule="auto"/>
    </w:pPr>
    <w:rPr>
      <w:rFonts w:ascii="Times New Roman" w:eastAsia="Arial Unicode MS" w:hAnsi="Times New Roman" w:cs="Times New Roman"/>
      <w:sz w:val="2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paragraph" w:styleId="Antrat3">
    <w:name w:val="heading 3"/>
    <w:basedOn w:val="prastasis"/>
    <w:next w:val="prastasis"/>
    <w:link w:val="Antrat3Diagrama"/>
    <w:uiPriority w:val="9"/>
    <w:semiHidden/>
    <w:unhideWhenUsed/>
    <w:qFormat/>
    <w:rsid w:val="00940990"/>
    <w:pPr>
      <w:keepNext/>
      <w:keepLines/>
      <w:spacing w:before="200" w:after="0"/>
      <w:outlineLvl w:val="2"/>
    </w:pPr>
    <w:rPr>
      <w:rFonts w:asciiTheme="majorHAnsi" w:eastAsiaTheme="majorEastAsia" w:hAnsiTheme="majorHAnsi" w:cstheme="majorBidi"/>
      <w:b/>
      <w:bCs/>
      <w:color w:val="4F81BD" w:themeColor="accent1"/>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orat">
    <w:name w:val="footer"/>
    <w:basedOn w:val="prastasis"/>
    <w:link w:val="PoratDiagrama"/>
    <w:uiPriority w:val="99"/>
    <w:semiHidden/>
    <w:unhideWhenUsed/>
    <w:rsid w:val="009D05A2"/>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semiHidden/>
    <w:rsid w:val="009D05A2"/>
  </w:style>
  <w:style w:type="character" w:styleId="Puslapionumeris">
    <w:name w:val="page number"/>
    <w:basedOn w:val="Numatytasispastraiposriftas"/>
    <w:rsid w:val="009D05A2"/>
  </w:style>
  <w:style w:type="paragraph" w:styleId="Sraopastraipa">
    <w:name w:val="List Paragraph"/>
    <w:basedOn w:val="prastasis"/>
    <w:uiPriority w:val="34"/>
    <w:qFormat/>
    <w:rsid w:val="0016010B"/>
    <w:pPr>
      <w:ind w:left="720"/>
      <w:contextualSpacing/>
    </w:pPr>
  </w:style>
  <w:style w:type="character" w:styleId="Dokumentoinaosnumeris">
    <w:name w:val="endnote reference"/>
    <w:uiPriority w:val="99"/>
    <w:semiHidden/>
    <w:unhideWhenUsed/>
    <w:rsid w:val="00263D8B"/>
    <w:rPr>
      <w:vertAlign w:val="superscript"/>
    </w:rPr>
  </w:style>
  <w:style w:type="paragraph" w:customStyle="1" w:styleId="listparagraphcxspmiddle">
    <w:name w:val="listparagraphcxspmiddle"/>
    <w:basedOn w:val="prastasis"/>
    <w:rsid w:val="00BC5E2B"/>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styleId="Debesliotekstas">
    <w:name w:val="Balloon Text"/>
    <w:basedOn w:val="prastasis"/>
    <w:link w:val="DebesliotekstasDiagrama"/>
    <w:uiPriority w:val="99"/>
    <w:semiHidden/>
    <w:unhideWhenUsed/>
    <w:rsid w:val="00146AB2"/>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146AB2"/>
    <w:rPr>
      <w:rFonts w:ascii="Tahoma" w:hAnsi="Tahoma" w:cs="Tahoma"/>
      <w:sz w:val="16"/>
      <w:szCs w:val="16"/>
    </w:rPr>
  </w:style>
  <w:style w:type="character" w:styleId="Komentaronuoroda">
    <w:name w:val="annotation reference"/>
    <w:basedOn w:val="Numatytasispastraiposriftas"/>
    <w:unhideWhenUsed/>
    <w:rsid w:val="00146AB2"/>
    <w:rPr>
      <w:sz w:val="16"/>
      <w:szCs w:val="16"/>
    </w:rPr>
  </w:style>
  <w:style w:type="paragraph" w:styleId="Komentarotekstas">
    <w:name w:val="annotation text"/>
    <w:basedOn w:val="prastasis"/>
    <w:link w:val="KomentarotekstasDiagrama"/>
    <w:uiPriority w:val="99"/>
    <w:semiHidden/>
    <w:unhideWhenUsed/>
    <w:rsid w:val="00146AB2"/>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146AB2"/>
    <w:rPr>
      <w:sz w:val="20"/>
      <w:szCs w:val="20"/>
    </w:rPr>
  </w:style>
  <w:style w:type="paragraph" w:styleId="Komentarotema">
    <w:name w:val="annotation subject"/>
    <w:basedOn w:val="Komentarotekstas"/>
    <w:next w:val="Komentarotekstas"/>
    <w:link w:val="KomentarotemaDiagrama"/>
    <w:uiPriority w:val="99"/>
    <w:semiHidden/>
    <w:unhideWhenUsed/>
    <w:rsid w:val="00146AB2"/>
    <w:rPr>
      <w:b/>
      <w:bCs/>
    </w:rPr>
  </w:style>
  <w:style w:type="character" w:customStyle="1" w:styleId="KomentarotemaDiagrama">
    <w:name w:val="Komentaro tema Diagrama"/>
    <w:basedOn w:val="KomentarotekstasDiagrama"/>
    <w:link w:val="Komentarotema"/>
    <w:uiPriority w:val="99"/>
    <w:semiHidden/>
    <w:rsid w:val="00146AB2"/>
    <w:rPr>
      <w:b/>
      <w:bCs/>
      <w:sz w:val="20"/>
      <w:szCs w:val="20"/>
    </w:rPr>
  </w:style>
  <w:style w:type="paragraph" w:customStyle="1" w:styleId="Projektas">
    <w:name w:val="Projektas"/>
    <w:basedOn w:val="Antrat3"/>
    <w:qFormat/>
    <w:rsid w:val="00940990"/>
    <w:pPr>
      <w:keepLines w:val="0"/>
      <w:spacing w:before="0" w:line="240" w:lineRule="auto"/>
      <w:ind w:firstLine="720"/>
      <w:jc w:val="center"/>
    </w:pPr>
    <w:rPr>
      <w:rFonts w:ascii="Times New Roman" w:eastAsia="Times New Roman" w:hAnsi="Times New Roman" w:cs="Times New Roman"/>
      <w:color w:val="auto"/>
      <w:sz w:val="24"/>
      <w:szCs w:val="20"/>
    </w:rPr>
  </w:style>
  <w:style w:type="character" w:customStyle="1" w:styleId="Antrat3Diagrama">
    <w:name w:val="Antraštė 3 Diagrama"/>
    <w:basedOn w:val="Numatytasispastraiposriftas"/>
    <w:link w:val="Antrat3"/>
    <w:uiPriority w:val="9"/>
    <w:semiHidden/>
    <w:rsid w:val="00940990"/>
    <w:rPr>
      <w:rFonts w:asciiTheme="majorHAnsi" w:eastAsiaTheme="majorEastAsia" w:hAnsiTheme="majorHAnsi" w:cstheme="majorBidi"/>
      <w:b/>
      <w:bCs/>
      <w:color w:val="4F81BD" w:themeColor="accent1"/>
    </w:rPr>
  </w:style>
  <w:style w:type="paragraph" w:customStyle="1" w:styleId="hyperlink1">
    <w:name w:val="hyperlink1"/>
    <w:basedOn w:val="prastasis"/>
    <w:rsid w:val="008E68EA"/>
    <w:pPr>
      <w:spacing w:before="100" w:beforeAutospacing="1" w:after="100" w:afterAutospacing="1" w:line="240" w:lineRule="auto"/>
    </w:pPr>
    <w:rPr>
      <w:rFonts w:ascii="Arial Unicode MS" w:eastAsia="Arial Unicode MS" w:hAnsi="Arial Unicode MS" w:cs="Arial Unicode MS"/>
      <w:sz w:val="24"/>
      <w:szCs w:val="24"/>
      <w:lang w:val="en-GB"/>
    </w:rPr>
  </w:style>
  <w:style w:type="character" w:customStyle="1" w:styleId="FontStyle53">
    <w:name w:val="Font Style53"/>
    <w:rsid w:val="003A7A4C"/>
    <w:rPr>
      <w:rFonts w:ascii="Times New Roman" w:hAnsi="Times New Roman" w:cs="Times New Roman" w:hint="default"/>
      <w:b/>
      <w:bCs/>
      <w:sz w:val="22"/>
      <w:szCs w:val="22"/>
    </w:rPr>
  </w:style>
  <w:style w:type="paragraph" w:styleId="prastasistinklapis">
    <w:name w:val="Normal (Web)"/>
    <w:basedOn w:val="prastasis"/>
    <w:uiPriority w:val="99"/>
    <w:rsid w:val="00BB0C2B"/>
    <w:pPr>
      <w:spacing w:before="100" w:beforeAutospacing="1" w:after="100" w:afterAutospacing="1" w:line="240" w:lineRule="auto"/>
      <w:jc w:val="center"/>
      <w:outlineLvl w:val="0"/>
    </w:pPr>
    <w:rPr>
      <w:rFonts w:ascii="Arial Unicode MS" w:eastAsia="Arial Unicode MS" w:hAnsi="Arial Unicode MS" w:cs="Arial Unicode MS"/>
      <w:sz w:val="24"/>
      <w:szCs w:val="24"/>
      <w:lang w:val="en-GB"/>
    </w:rPr>
  </w:style>
  <w:style w:type="paragraph" w:styleId="Betarp">
    <w:name w:val="No Spacing"/>
    <w:uiPriority w:val="1"/>
    <w:qFormat/>
    <w:rsid w:val="00BB0C2B"/>
    <w:pPr>
      <w:spacing w:after="0" w:line="240" w:lineRule="auto"/>
    </w:pPr>
    <w:rPr>
      <w:rFonts w:ascii="Times New Roman" w:eastAsia="Calibri" w:hAnsi="Times New Roman" w:cs="Times New Roman"/>
      <w:sz w:val="24"/>
    </w:rPr>
  </w:style>
  <w:style w:type="paragraph" w:customStyle="1" w:styleId="Komentarotekstas1">
    <w:name w:val="Komentaro tekstas1"/>
    <w:basedOn w:val="prastasis"/>
    <w:rsid w:val="00C873D9"/>
    <w:pPr>
      <w:widowControl w:val="0"/>
      <w:suppressAutoHyphens/>
      <w:spacing w:after="0" w:line="240" w:lineRule="auto"/>
    </w:pPr>
    <w:rPr>
      <w:rFonts w:ascii="Times New Roman" w:eastAsia="Arial Unicode MS" w:hAnsi="Times New Roman"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085701">
      <w:bodyDiv w:val="1"/>
      <w:marLeft w:val="0"/>
      <w:marRight w:val="0"/>
      <w:marTop w:val="0"/>
      <w:marBottom w:val="0"/>
      <w:divBdr>
        <w:top w:val="none" w:sz="0" w:space="0" w:color="auto"/>
        <w:left w:val="none" w:sz="0" w:space="0" w:color="auto"/>
        <w:bottom w:val="none" w:sz="0" w:space="0" w:color="auto"/>
        <w:right w:val="none" w:sz="0" w:space="0" w:color="auto"/>
      </w:divBdr>
    </w:div>
    <w:div w:id="483359479">
      <w:bodyDiv w:val="1"/>
      <w:marLeft w:val="30"/>
      <w:marRight w:val="30"/>
      <w:marTop w:val="0"/>
      <w:marBottom w:val="0"/>
      <w:divBdr>
        <w:top w:val="none" w:sz="0" w:space="0" w:color="auto"/>
        <w:left w:val="none" w:sz="0" w:space="0" w:color="auto"/>
        <w:bottom w:val="none" w:sz="0" w:space="0" w:color="auto"/>
        <w:right w:val="none" w:sz="0" w:space="0" w:color="auto"/>
      </w:divBdr>
      <w:divsChild>
        <w:div w:id="164631666">
          <w:marLeft w:val="0"/>
          <w:marRight w:val="0"/>
          <w:marTop w:val="0"/>
          <w:marBottom w:val="0"/>
          <w:divBdr>
            <w:top w:val="none" w:sz="0" w:space="0" w:color="auto"/>
            <w:left w:val="none" w:sz="0" w:space="0" w:color="auto"/>
            <w:bottom w:val="none" w:sz="0" w:space="0" w:color="auto"/>
            <w:right w:val="none" w:sz="0" w:space="0" w:color="auto"/>
          </w:divBdr>
          <w:divsChild>
            <w:div w:id="1545561774">
              <w:marLeft w:val="0"/>
              <w:marRight w:val="0"/>
              <w:marTop w:val="0"/>
              <w:marBottom w:val="0"/>
              <w:divBdr>
                <w:top w:val="none" w:sz="0" w:space="0" w:color="auto"/>
                <w:left w:val="none" w:sz="0" w:space="0" w:color="auto"/>
                <w:bottom w:val="none" w:sz="0" w:space="0" w:color="auto"/>
                <w:right w:val="none" w:sz="0" w:space="0" w:color="auto"/>
              </w:divBdr>
              <w:divsChild>
                <w:div w:id="1144740773">
                  <w:marLeft w:val="0"/>
                  <w:marRight w:val="0"/>
                  <w:marTop w:val="0"/>
                  <w:marBottom w:val="0"/>
                  <w:divBdr>
                    <w:top w:val="none" w:sz="0" w:space="0" w:color="auto"/>
                    <w:left w:val="none" w:sz="0" w:space="0" w:color="auto"/>
                    <w:bottom w:val="none" w:sz="0" w:space="0" w:color="auto"/>
                    <w:right w:val="none" w:sz="0" w:space="0" w:color="auto"/>
                  </w:divBdr>
                  <w:divsChild>
                    <w:div w:id="808325635">
                      <w:marLeft w:val="0"/>
                      <w:marRight w:val="0"/>
                      <w:marTop w:val="0"/>
                      <w:marBottom w:val="0"/>
                      <w:divBdr>
                        <w:top w:val="none" w:sz="0" w:space="0" w:color="auto"/>
                        <w:left w:val="none" w:sz="0" w:space="0" w:color="auto"/>
                        <w:bottom w:val="none" w:sz="0" w:space="0" w:color="auto"/>
                        <w:right w:val="none" w:sz="0" w:space="0" w:color="auto"/>
                      </w:divBdr>
                      <w:divsChild>
                        <w:div w:id="26184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7900312">
      <w:bodyDiv w:val="1"/>
      <w:marLeft w:val="0"/>
      <w:marRight w:val="0"/>
      <w:marTop w:val="0"/>
      <w:marBottom w:val="0"/>
      <w:divBdr>
        <w:top w:val="none" w:sz="0" w:space="0" w:color="auto"/>
        <w:left w:val="none" w:sz="0" w:space="0" w:color="auto"/>
        <w:bottom w:val="none" w:sz="0" w:space="0" w:color="auto"/>
        <w:right w:val="none" w:sz="0" w:space="0" w:color="auto"/>
      </w:divBdr>
    </w:div>
    <w:div w:id="1018509061">
      <w:bodyDiv w:val="1"/>
      <w:marLeft w:val="0"/>
      <w:marRight w:val="0"/>
      <w:marTop w:val="0"/>
      <w:marBottom w:val="0"/>
      <w:divBdr>
        <w:top w:val="none" w:sz="0" w:space="0" w:color="auto"/>
        <w:left w:val="none" w:sz="0" w:space="0" w:color="auto"/>
        <w:bottom w:val="none" w:sz="0" w:space="0" w:color="auto"/>
        <w:right w:val="none" w:sz="0" w:space="0" w:color="auto"/>
      </w:divBdr>
    </w:div>
    <w:div w:id="1054239632">
      <w:bodyDiv w:val="1"/>
      <w:marLeft w:val="225"/>
      <w:marRight w:val="225"/>
      <w:marTop w:val="0"/>
      <w:marBottom w:val="0"/>
      <w:divBdr>
        <w:top w:val="none" w:sz="0" w:space="0" w:color="auto"/>
        <w:left w:val="none" w:sz="0" w:space="0" w:color="auto"/>
        <w:bottom w:val="none" w:sz="0" w:space="0" w:color="auto"/>
        <w:right w:val="none" w:sz="0" w:space="0" w:color="auto"/>
      </w:divBdr>
      <w:divsChild>
        <w:div w:id="310597620">
          <w:marLeft w:val="0"/>
          <w:marRight w:val="0"/>
          <w:marTop w:val="0"/>
          <w:marBottom w:val="0"/>
          <w:divBdr>
            <w:top w:val="none" w:sz="0" w:space="0" w:color="auto"/>
            <w:left w:val="none" w:sz="0" w:space="0" w:color="auto"/>
            <w:bottom w:val="none" w:sz="0" w:space="0" w:color="auto"/>
            <w:right w:val="none" w:sz="0" w:space="0" w:color="auto"/>
          </w:divBdr>
        </w:div>
      </w:divsChild>
    </w:div>
    <w:div w:id="1086728027">
      <w:bodyDiv w:val="1"/>
      <w:marLeft w:val="225"/>
      <w:marRight w:val="225"/>
      <w:marTop w:val="0"/>
      <w:marBottom w:val="0"/>
      <w:divBdr>
        <w:top w:val="none" w:sz="0" w:space="0" w:color="auto"/>
        <w:left w:val="none" w:sz="0" w:space="0" w:color="auto"/>
        <w:bottom w:val="none" w:sz="0" w:space="0" w:color="auto"/>
        <w:right w:val="none" w:sz="0" w:space="0" w:color="auto"/>
      </w:divBdr>
      <w:divsChild>
        <w:div w:id="1989550821">
          <w:marLeft w:val="0"/>
          <w:marRight w:val="0"/>
          <w:marTop w:val="0"/>
          <w:marBottom w:val="0"/>
          <w:divBdr>
            <w:top w:val="none" w:sz="0" w:space="0" w:color="auto"/>
            <w:left w:val="none" w:sz="0" w:space="0" w:color="auto"/>
            <w:bottom w:val="none" w:sz="0" w:space="0" w:color="auto"/>
            <w:right w:val="none" w:sz="0" w:space="0" w:color="auto"/>
          </w:divBdr>
        </w:div>
      </w:divsChild>
    </w:div>
    <w:div w:id="1426656746">
      <w:bodyDiv w:val="1"/>
      <w:marLeft w:val="0"/>
      <w:marRight w:val="0"/>
      <w:marTop w:val="0"/>
      <w:marBottom w:val="0"/>
      <w:divBdr>
        <w:top w:val="none" w:sz="0" w:space="0" w:color="auto"/>
        <w:left w:val="none" w:sz="0" w:space="0" w:color="auto"/>
        <w:bottom w:val="none" w:sz="0" w:space="0" w:color="auto"/>
        <w:right w:val="none" w:sz="0" w:space="0" w:color="auto"/>
      </w:divBdr>
    </w:div>
    <w:div w:id="1568763583">
      <w:bodyDiv w:val="1"/>
      <w:marLeft w:val="0"/>
      <w:marRight w:val="0"/>
      <w:marTop w:val="0"/>
      <w:marBottom w:val="0"/>
      <w:divBdr>
        <w:top w:val="none" w:sz="0" w:space="0" w:color="auto"/>
        <w:left w:val="none" w:sz="0" w:space="0" w:color="auto"/>
        <w:bottom w:val="none" w:sz="0" w:space="0" w:color="auto"/>
        <w:right w:val="none" w:sz="0" w:space="0" w:color="auto"/>
      </w:divBdr>
    </w:div>
    <w:div w:id="1603567403">
      <w:bodyDiv w:val="1"/>
      <w:marLeft w:val="0"/>
      <w:marRight w:val="0"/>
      <w:marTop w:val="0"/>
      <w:marBottom w:val="0"/>
      <w:divBdr>
        <w:top w:val="none" w:sz="0" w:space="0" w:color="auto"/>
        <w:left w:val="none" w:sz="0" w:space="0" w:color="auto"/>
        <w:bottom w:val="none" w:sz="0" w:space="0" w:color="auto"/>
        <w:right w:val="none" w:sz="0" w:space="0" w:color="auto"/>
      </w:divBdr>
    </w:div>
    <w:div w:id="1664164067">
      <w:bodyDiv w:val="1"/>
      <w:marLeft w:val="0"/>
      <w:marRight w:val="0"/>
      <w:marTop w:val="0"/>
      <w:marBottom w:val="0"/>
      <w:divBdr>
        <w:top w:val="none" w:sz="0" w:space="0" w:color="auto"/>
        <w:left w:val="none" w:sz="0" w:space="0" w:color="auto"/>
        <w:bottom w:val="none" w:sz="0" w:space="0" w:color="auto"/>
        <w:right w:val="none" w:sz="0" w:space="0" w:color="auto"/>
      </w:divBdr>
    </w:div>
    <w:div w:id="1704548481">
      <w:bodyDiv w:val="1"/>
      <w:marLeft w:val="225"/>
      <w:marRight w:val="225"/>
      <w:marTop w:val="0"/>
      <w:marBottom w:val="0"/>
      <w:divBdr>
        <w:top w:val="none" w:sz="0" w:space="0" w:color="auto"/>
        <w:left w:val="none" w:sz="0" w:space="0" w:color="auto"/>
        <w:bottom w:val="none" w:sz="0" w:space="0" w:color="auto"/>
        <w:right w:val="none" w:sz="0" w:space="0" w:color="auto"/>
      </w:divBdr>
      <w:divsChild>
        <w:div w:id="1394306662">
          <w:marLeft w:val="0"/>
          <w:marRight w:val="0"/>
          <w:marTop w:val="0"/>
          <w:marBottom w:val="0"/>
          <w:divBdr>
            <w:top w:val="none" w:sz="0" w:space="0" w:color="auto"/>
            <w:left w:val="none" w:sz="0" w:space="0" w:color="auto"/>
            <w:bottom w:val="none" w:sz="0" w:space="0" w:color="auto"/>
            <w:right w:val="none" w:sz="0" w:space="0" w:color="auto"/>
          </w:divBdr>
        </w:div>
      </w:divsChild>
    </w:div>
    <w:div w:id="1932082292">
      <w:bodyDiv w:val="1"/>
      <w:marLeft w:val="0"/>
      <w:marRight w:val="0"/>
      <w:marTop w:val="0"/>
      <w:marBottom w:val="0"/>
      <w:divBdr>
        <w:top w:val="none" w:sz="0" w:space="0" w:color="auto"/>
        <w:left w:val="none" w:sz="0" w:space="0" w:color="auto"/>
        <w:bottom w:val="none" w:sz="0" w:space="0" w:color="auto"/>
        <w:right w:val="none" w:sz="0" w:space="0" w:color="auto"/>
      </w:divBdr>
      <w:divsChild>
        <w:div w:id="895431817">
          <w:marLeft w:val="0"/>
          <w:marRight w:val="0"/>
          <w:marTop w:val="0"/>
          <w:marBottom w:val="0"/>
          <w:divBdr>
            <w:top w:val="none" w:sz="0" w:space="0" w:color="auto"/>
            <w:left w:val="none" w:sz="0" w:space="0" w:color="auto"/>
            <w:bottom w:val="none" w:sz="0" w:space="0" w:color="auto"/>
            <w:right w:val="none" w:sz="0" w:space="0" w:color="auto"/>
          </w:divBdr>
          <w:divsChild>
            <w:div w:id="188564055">
              <w:marLeft w:val="0"/>
              <w:marRight w:val="0"/>
              <w:marTop w:val="0"/>
              <w:marBottom w:val="0"/>
              <w:divBdr>
                <w:top w:val="none" w:sz="0" w:space="0" w:color="auto"/>
                <w:left w:val="none" w:sz="0" w:space="0" w:color="auto"/>
                <w:bottom w:val="none" w:sz="0" w:space="0" w:color="auto"/>
                <w:right w:val="none" w:sz="0" w:space="0" w:color="auto"/>
              </w:divBdr>
              <w:divsChild>
                <w:div w:id="2043897450">
                  <w:marLeft w:val="0"/>
                  <w:marRight w:val="0"/>
                  <w:marTop w:val="0"/>
                  <w:marBottom w:val="0"/>
                  <w:divBdr>
                    <w:top w:val="none" w:sz="0" w:space="0" w:color="auto"/>
                    <w:left w:val="none" w:sz="0" w:space="0" w:color="auto"/>
                    <w:bottom w:val="none" w:sz="0" w:space="0" w:color="auto"/>
                    <w:right w:val="none" w:sz="0" w:space="0" w:color="auto"/>
                  </w:divBdr>
                  <w:divsChild>
                    <w:div w:id="204335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1952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9D7ECF-F7A8-4C47-8A8D-90AE663BD2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43517</Words>
  <Characters>24805</Characters>
  <Application>Microsoft Office Word</Application>
  <DocSecurity>0</DocSecurity>
  <Lines>206</Lines>
  <Paragraphs>136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68186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LAGUNAVIČIŪTĖ Elzė</dc:creator>
  <cp:lastModifiedBy>ŠEDAUSKIENĖ Jolita</cp:lastModifiedBy>
  <cp:revision>2</cp:revision>
  <cp:lastPrinted>2015-03-16T09:04:00Z</cp:lastPrinted>
  <dcterms:created xsi:type="dcterms:W3CDTF">2015-09-22T10:33:00Z</dcterms:created>
  <dcterms:modified xsi:type="dcterms:W3CDTF">2015-09-22T10:33:00Z</dcterms:modified>
</cp:coreProperties>
</file>