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5980" w:rsidRDefault="00892717">
      <w:pPr>
        <w:jc w:val="center"/>
        <w:rPr>
          <w:rFonts w:ascii="Times New Roman" w:hAnsi="Times New Roman"/>
          <w:sz w:val="24"/>
        </w:rPr>
      </w:pPr>
      <w:r>
        <w:rPr>
          <w:rFonts w:ascii="Times New Roman" w:hAnsi="Times New Roman"/>
          <w:noProof/>
          <w:sz w:val="24"/>
          <w:lang w:eastAsia="lt-LT"/>
        </w:rPr>
        <w:drawing>
          <wp:inline distT="0" distB="0" distL="0" distR="0">
            <wp:extent cx="523875" cy="619125"/>
            <wp:effectExtent l="0" t="0" r="9525" b="9525"/>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3875" cy="619125"/>
                    </a:xfrm>
                    <a:prstGeom prst="rect">
                      <a:avLst/>
                    </a:prstGeom>
                    <a:noFill/>
                    <a:ln>
                      <a:noFill/>
                    </a:ln>
                  </pic:spPr>
                </pic:pic>
              </a:graphicData>
            </a:graphic>
          </wp:inline>
        </w:drawing>
      </w:r>
    </w:p>
    <w:p w:rsidR="00D27EAA" w:rsidRPr="00D27EAA" w:rsidRDefault="00D27EAA">
      <w:pPr>
        <w:jc w:val="center"/>
        <w:rPr>
          <w:rFonts w:ascii="Times New Roman" w:hAnsi="Times New Roman"/>
          <w:sz w:val="12"/>
          <w:szCs w:val="12"/>
        </w:rPr>
      </w:pPr>
    </w:p>
    <w:p w:rsidR="000A5980" w:rsidRDefault="000A5980" w:rsidP="00D27EAA">
      <w:pPr>
        <w:pStyle w:val="Antrat"/>
        <w:spacing w:before="0"/>
        <w:rPr>
          <w:sz w:val="24"/>
          <w:szCs w:val="24"/>
        </w:rPr>
      </w:pPr>
      <w:r w:rsidRPr="00E968D7">
        <w:rPr>
          <w:sz w:val="24"/>
          <w:szCs w:val="24"/>
        </w:rPr>
        <w:t xml:space="preserve">LIETUVOS RESPUBLIKOS SEIMO </w:t>
      </w:r>
      <w:r w:rsidR="004402F6">
        <w:rPr>
          <w:sz w:val="24"/>
          <w:szCs w:val="24"/>
        </w:rPr>
        <w:t>NARYS</w:t>
      </w:r>
    </w:p>
    <w:p w:rsidR="00255D5C" w:rsidRPr="00255D5C" w:rsidRDefault="00255D5C" w:rsidP="00255D5C">
      <w:pPr>
        <w:jc w:val="center"/>
        <w:rPr>
          <w:rFonts w:ascii="Times New Roman" w:hAnsi="Times New Roman"/>
          <w:b/>
          <w:sz w:val="24"/>
          <w:szCs w:val="24"/>
        </w:rPr>
      </w:pPr>
      <w:r w:rsidRPr="00255D5C">
        <w:rPr>
          <w:rFonts w:ascii="Times New Roman" w:hAnsi="Times New Roman"/>
          <w:b/>
          <w:sz w:val="24"/>
          <w:szCs w:val="24"/>
        </w:rPr>
        <w:t>POVILAS GYLYS</w:t>
      </w:r>
    </w:p>
    <w:p w:rsidR="000A5980" w:rsidRPr="00D27EAA" w:rsidRDefault="000A5980" w:rsidP="00D27EAA">
      <w:pPr>
        <w:tabs>
          <w:tab w:val="left" w:pos="4111"/>
        </w:tabs>
        <w:ind w:right="11"/>
        <w:jc w:val="center"/>
        <w:rPr>
          <w:rFonts w:ascii="Times New Roman" w:hAnsi="Times New Roman"/>
          <w:b/>
          <w:spacing w:val="4"/>
          <w:sz w:val="12"/>
          <w:szCs w:val="12"/>
        </w:rPr>
      </w:pPr>
    </w:p>
    <w:p w:rsidR="000A5980" w:rsidRDefault="000A5980" w:rsidP="004402F6">
      <w:pPr>
        <w:tabs>
          <w:tab w:val="left" w:pos="4111"/>
        </w:tabs>
        <w:ind w:right="11"/>
        <w:jc w:val="center"/>
        <w:rPr>
          <w:rFonts w:ascii="Times New Roman" w:hAnsi="Times New Roman"/>
          <w:sz w:val="18"/>
        </w:rPr>
      </w:pPr>
      <w:r>
        <w:rPr>
          <w:rFonts w:ascii="Times New Roman" w:hAnsi="Times New Roman"/>
          <w:sz w:val="18"/>
        </w:rPr>
        <w:t>Gedimino pr. 53,  011</w:t>
      </w:r>
      <w:r w:rsidR="004402F6">
        <w:rPr>
          <w:rFonts w:ascii="Times New Roman" w:hAnsi="Times New Roman"/>
          <w:sz w:val="18"/>
        </w:rPr>
        <w:t>09 Vilnius   Tel. (8 5)</w:t>
      </w:r>
      <w:r w:rsidR="005F59C1">
        <w:rPr>
          <w:rFonts w:ascii="Times New Roman" w:hAnsi="Times New Roman"/>
          <w:sz w:val="18"/>
        </w:rPr>
        <w:t xml:space="preserve"> </w:t>
      </w:r>
      <w:r w:rsidR="004402F6">
        <w:rPr>
          <w:rFonts w:ascii="Times New Roman" w:hAnsi="Times New Roman"/>
          <w:sz w:val="18"/>
        </w:rPr>
        <w:t xml:space="preserve"> 2</w:t>
      </w:r>
      <w:r w:rsidR="00CD0F07">
        <w:rPr>
          <w:rFonts w:ascii="Times New Roman" w:hAnsi="Times New Roman"/>
          <w:sz w:val="18"/>
        </w:rPr>
        <w:t>39 6737</w:t>
      </w:r>
      <w:r w:rsidR="004402F6">
        <w:rPr>
          <w:rFonts w:ascii="Times New Roman" w:hAnsi="Times New Roman"/>
          <w:sz w:val="18"/>
        </w:rPr>
        <w:t xml:space="preserve"> </w:t>
      </w:r>
      <w:r>
        <w:rPr>
          <w:rFonts w:ascii="Times New Roman" w:hAnsi="Times New Roman"/>
          <w:sz w:val="18"/>
        </w:rPr>
        <w:t xml:space="preserve">   El. p.</w:t>
      </w:r>
      <w:r w:rsidR="004402F6">
        <w:rPr>
          <w:rFonts w:ascii="Times New Roman" w:hAnsi="Times New Roman"/>
          <w:sz w:val="18"/>
        </w:rPr>
        <w:t xml:space="preserve"> </w:t>
      </w:r>
      <w:r>
        <w:rPr>
          <w:rFonts w:ascii="Times New Roman" w:hAnsi="Times New Roman"/>
          <w:sz w:val="18"/>
        </w:rPr>
        <w:t xml:space="preserve"> </w:t>
      </w:r>
      <w:r w:rsidR="00CD0F07">
        <w:rPr>
          <w:rFonts w:ascii="Times New Roman" w:hAnsi="Times New Roman"/>
          <w:sz w:val="18"/>
        </w:rPr>
        <w:t>Povilas.Gylys</w:t>
      </w:r>
      <w:hyperlink r:id="rId8" w:history="1">
        <w:r w:rsidRPr="00634A69">
          <w:rPr>
            <w:rStyle w:val="Hipersaitas"/>
            <w:rFonts w:ascii="Times New Roman" w:hAnsi="Times New Roman"/>
            <w:color w:val="000000"/>
            <w:sz w:val="18"/>
            <w:u w:val="none"/>
          </w:rPr>
          <w:t>@</w:t>
        </w:r>
        <w:r w:rsidRPr="00EA6E45">
          <w:rPr>
            <w:rStyle w:val="Hipersaitas"/>
            <w:rFonts w:ascii="Times New Roman" w:hAnsi="Times New Roman"/>
            <w:color w:val="000000"/>
            <w:sz w:val="18"/>
            <w:u w:val="none"/>
          </w:rPr>
          <w:t>lrs.lt</w:t>
        </w:r>
      </w:hyperlink>
    </w:p>
    <w:p w:rsidR="000A5980" w:rsidRPr="001D69F7" w:rsidRDefault="000A5980" w:rsidP="001D69F7">
      <w:pPr>
        <w:tabs>
          <w:tab w:val="left" w:pos="4111"/>
        </w:tabs>
        <w:ind w:right="11"/>
        <w:rPr>
          <w:rFonts w:ascii="Times New Roman" w:hAnsi="Times New Roman"/>
          <w:sz w:val="16"/>
        </w:rPr>
        <w:sectPr w:rsidR="000A5980" w:rsidRPr="001D69F7" w:rsidSect="00772077">
          <w:headerReference w:type="even" r:id="rId9"/>
          <w:headerReference w:type="default" r:id="rId10"/>
          <w:footerReference w:type="even" r:id="rId11"/>
          <w:pgSz w:w="11907" w:h="16834" w:code="9"/>
          <w:pgMar w:top="1134" w:right="567" w:bottom="1134" w:left="1701" w:header="680" w:footer="680" w:gutter="0"/>
          <w:cols w:space="1296"/>
          <w:titlePg/>
          <w:docGrid w:linePitch="272"/>
        </w:sectPr>
      </w:pPr>
      <w:r>
        <w:rPr>
          <w:rFonts w:ascii="Times New Roman" w:hAnsi="Times New Roman"/>
          <w:sz w:val="16"/>
        </w:rPr>
        <w:t>____________________________________________________________________________________________</w:t>
      </w:r>
      <w:r w:rsidR="001D69F7">
        <w:rPr>
          <w:rFonts w:ascii="Times New Roman" w:hAnsi="Times New Roman"/>
          <w:sz w:val="16"/>
        </w:rPr>
        <w:t>____________________________</w:t>
      </w:r>
    </w:p>
    <w:p w:rsidR="008B4CF4" w:rsidRDefault="008B4CF4" w:rsidP="00CD0F07">
      <w:pPr>
        <w:tabs>
          <w:tab w:val="left" w:pos="7710"/>
        </w:tabs>
        <w:rPr>
          <w:rFonts w:ascii="Times New Roman" w:hAnsi="Times New Roman"/>
          <w:sz w:val="24"/>
        </w:rPr>
      </w:pPr>
    </w:p>
    <w:p w:rsidR="001D69F7" w:rsidRPr="00F11ABE" w:rsidRDefault="001D69F7" w:rsidP="001D69F7">
      <w:pPr>
        <w:pStyle w:val="Betarp"/>
        <w:rPr>
          <w:b/>
        </w:rPr>
      </w:pPr>
      <w:r w:rsidRPr="00F11ABE">
        <w:rPr>
          <w:b/>
        </w:rPr>
        <w:tab/>
      </w:r>
      <w:r w:rsidRPr="00F11ABE">
        <w:rPr>
          <w:b/>
        </w:rPr>
        <w:tab/>
      </w:r>
      <w:r w:rsidRPr="00F11ABE">
        <w:rPr>
          <w:b/>
        </w:rPr>
        <w:tab/>
      </w:r>
      <w:r w:rsidRPr="00F11ABE">
        <w:rPr>
          <w:b/>
        </w:rPr>
        <w:tab/>
      </w:r>
      <w:r w:rsidR="00DF2B04">
        <w:rPr>
          <w:b/>
        </w:rPr>
        <w:tab/>
      </w:r>
      <w:r w:rsidR="00DF2B04">
        <w:rPr>
          <w:b/>
        </w:rPr>
        <w:tab/>
      </w:r>
      <w:r w:rsidR="00DF2B04">
        <w:rPr>
          <w:b/>
        </w:rPr>
        <w:tab/>
      </w:r>
      <w:r w:rsidR="00DF2B04">
        <w:rPr>
          <w:b/>
        </w:rPr>
        <w:tab/>
      </w:r>
      <w:r w:rsidR="00DF2B04">
        <w:rPr>
          <w:b/>
        </w:rPr>
        <w:tab/>
      </w:r>
      <w:r w:rsidR="00DF2B04">
        <w:rPr>
          <w:b/>
        </w:rPr>
        <w:tab/>
      </w:r>
      <w:r w:rsidR="004964A8" w:rsidRPr="00F11ABE">
        <w:t>201</w:t>
      </w:r>
      <w:r w:rsidR="00080B07">
        <w:t>5</w:t>
      </w:r>
      <w:r w:rsidR="004964A8" w:rsidRPr="00F11ABE">
        <w:t xml:space="preserve"> </w:t>
      </w:r>
      <w:r w:rsidR="00080B07">
        <w:t>02</w:t>
      </w:r>
      <w:r w:rsidR="004964A8" w:rsidRPr="00F11ABE">
        <w:t xml:space="preserve"> </w:t>
      </w:r>
      <w:r w:rsidR="00080B07">
        <w:t>02</w:t>
      </w:r>
      <w:r w:rsidRPr="00F11ABE">
        <w:t xml:space="preserve"> Nr. SN-S-</w:t>
      </w:r>
      <w:r w:rsidR="00080B07">
        <w:t>01</w:t>
      </w:r>
    </w:p>
    <w:p w:rsidR="00DF2B04" w:rsidRPr="00080B07" w:rsidRDefault="00DF2B04" w:rsidP="003D1B21">
      <w:pPr>
        <w:pStyle w:val="Betarp"/>
        <w:rPr>
          <w:b/>
        </w:rPr>
      </w:pPr>
      <w:r w:rsidRPr="00080B07">
        <w:rPr>
          <w:b/>
        </w:rPr>
        <w:t xml:space="preserve">Lietuvos Respublikos </w:t>
      </w:r>
      <w:r w:rsidR="00080B07" w:rsidRPr="00080B07">
        <w:rPr>
          <w:b/>
        </w:rPr>
        <w:t>užsienio reikalų ministerijai</w:t>
      </w:r>
    </w:p>
    <w:p w:rsidR="00080B07" w:rsidRPr="00E50148" w:rsidRDefault="00080B07" w:rsidP="00080B07">
      <w:pPr>
        <w:pStyle w:val="Betarp"/>
        <w:rPr>
          <w:sz w:val="22"/>
          <w:szCs w:val="22"/>
        </w:rPr>
      </w:pPr>
      <w:r w:rsidRPr="00E50148">
        <w:rPr>
          <w:sz w:val="22"/>
          <w:szCs w:val="22"/>
        </w:rPr>
        <w:t>J. Tumo-Vaižganto g. 2, LT-01511 Vilnius</w:t>
      </w:r>
    </w:p>
    <w:p w:rsidR="001D69F7" w:rsidRDefault="001D69F7" w:rsidP="001D69F7">
      <w:pPr>
        <w:pStyle w:val="Betarp"/>
        <w:rPr>
          <w:b/>
          <w:sz w:val="28"/>
          <w:szCs w:val="28"/>
        </w:rPr>
      </w:pPr>
    </w:p>
    <w:p w:rsidR="003D1B21" w:rsidRPr="00067C09" w:rsidRDefault="003D1B21" w:rsidP="003D1B21">
      <w:pPr>
        <w:pStyle w:val="Betarp"/>
      </w:pPr>
    </w:p>
    <w:p w:rsidR="003D1B21" w:rsidRPr="00080B07" w:rsidRDefault="003D1B21" w:rsidP="003D1B21">
      <w:pPr>
        <w:pStyle w:val="Betarp"/>
        <w:rPr>
          <w:b/>
        </w:rPr>
      </w:pPr>
      <w:r w:rsidRPr="00080B07">
        <w:rPr>
          <w:b/>
        </w:rPr>
        <w:t xml:space="preserve">Valstybės vaiko teisių apsaugos ir įvaikinimo tarnybai prie </w:t>
      </w:r>
    </w:p>
    <w:p w:rsidR="003D1B21" w:rsidRPr="00080B07" w:rsidRDefault="003D1B21" w:rsidP="003D1B21">
      <w:pPr>
        <w:pStyle w:val="Betarp"/>
        <w:rPr>
          <w:b/>
        </w:rPr>
      </w:pPr>
      <w:r w:rsidRPr="00080B07">
        <w:rPr>
          <w:b/>
        </w:rPr>
        <w:t>Socialinės apsaugos ir darbo ministerijos</w:t>
      </w:r>
    </w:p>
    <w:p w:rsidR="003D1B21" w:rsidRPr="00E50148" w:rsidRDefault="003D1B21" w:rsidP="003D1B21">
      <w:pPr>
        <w:pStyle w:val="Betarp"/>
        <w:rPr>
          <w:sz w:val="22"/>
          <w:szCs w:val="22"/>
        </w:rPr>
      </w:pPr>
      <w:r w:rsidRPr="00E50148">
        <w:rPr>
          <w:sz w:val="22"/>
          <w:szCs w:val="22"/>
        </w:rPr>
        <w:t>A. Vivulskio g. 13, LT-03162 Vilnius</w:t>
      </w:r>
    </w:p>
    <w:p w:rsidR="003D1B21" w:rsidRPr="00067C09" w:rsidRDefault="003D1B21" w:rsidP="003D1B21">
      <w:pPr>
        <w:pStyle w:val="Betarp"/>
        <w:jc w:val="center"/>
        <w:rPr>
          <w:sz w:val="28"/>
          <w:szCs w:val="28"/>
        </w:rPr>
      </w:pPr>
    </w:p>
    <w:p w:rsidR="00080B07" w:rsidRDefault="00080B07" w:rsidP="003D1B21">
      <w:pPr>
        <w:pStyle w:val="Betarp"/>
        <w:jc w:val="center"/>
        <w:rPr>
          <w:b/>
        </w:rPr>
      </w:pPr>
    </w:p>
    <w:p w:rsidR="003D1B21" w:rsidRPr="00080B07" w:rsidRDefault="003D1B21" w:rsidP="003D1B21">
      <w:pPr>
        <w:pStyle w:val="Betarp"/>
        <w:jc w:val="center"/>
        <w:rPr>
          <w:b/>
        </w:rPr>
      </w:pPr>
      <w:r w:rsidRPr="00080B07">
        <w:rPr>
          <w:b/>
        </w:rPr>
        <w:t>PAKLAUSIMAS</w:t>
      </w:r>
    </w:p>
    <w:p w:rsidR="003D1B21" w:rsidRPr="00080B07" w:rsidRDefault="003D1B21" w:rsidP="003D1B21">
      <w:pPr>
        <w:pStyle w:val="Betarp"/>
      </w:pPr>
    </w:p>
    <w:p w:rsidR="003D1B21" w:rsidRPr="00080B07" w:rsidRDefault="003D1B21" w:rsidP="00080B07">
      <w:pPr>
        <w:jc w:val="center"/>
        <w:rPr>
          <w:rFonts w:ascii="Times New Roman" w:hAnsi="Times New Roman"/>
          <w:i/>
          <w:sz w:val="24"/>
          <w:szCs w:val="24"/>
        </w:rPr>
      </w:pPr>
      <w:r w:rsidRPr="00080B07">
        <w:rPr>
          <w:rFonts w:ascii="Times New Roman" w:hAnsi="Times New Roman"/>
          <w:i/>
          <w:sz w:val="24"/>
          <w:szCs w:val="24"/>
        </w:rPr>
        <w:t>Dėl vaiko teisių ir Lietuvos Respublikos piliečių, gyvenančių užsienio valstybėse, teisių gynimo</w:t>
      </w:r>
    </w:p>
    <w:p w:rsidR="003D1B21" w:rsidRPr="00080B07" w:rsidRDefault="003D1B21" w:rsidP="003D1B21">
      <w:pPr>
        <w:jc w:val="center"/>
        <w:rPr>
          <w:rFonts w:ascii="Times New Roman" w:hAnsi="Times New Roman"/>
          <w:i/>
          <w:sz w:val="24"/>
          <w:szCs w:val="24"/>
        </w:rPr>
      </w:pPr>
    </w:p>
    <w:p w:rsidR="003D1B21" w:rsidRPr="00080B07" w:rsidRDefault="003D1B21" w:rsidP="003D1B21">
      <w:pPr>
        <w:rPr>
          <w:rFonts w:ascii="Times New Roman" w:hAnsi="Times New Roman"/>
          <w:sz w:val="24"/>
          <w:szCs w:val="24"/>
        </w:rPr>
      </w:pPr>
    </w:p>
    <w:p w:rsidR="003D1B21" w:rsidRPr="00080B07" w:rsidRDefault="003D1B21" w:rsidP="003D1B21">
      <w:pPr>
        <w:rPr>
          <w:rFonts w:ascii="Times New Roman" w:hAnsi="Times New Roman"/>
          <w:sz w:val="24"/>
          <w:szCs w:val="24"/>
        </w:rPr>
      </w:pPr>
    </w:p>
    <w:p w:rsidR="003D1B21" w:rsidRPr="00080B07" w:rsidRDefault="003D1B21" w:rsidP="00080B07">
      <w:pPr>
        <w:ind w:firstLine="720"/>
        <w:jc w:val="both"/>
        <w:rPr>
          <w:rFonts w:ascii="Times New Roman" w:hAnsi="Times New Roman"/>
          <w:sz w:val="24"/>
          <w:szCs w:val="24"/>
        </w:rPr>
      </w:pPr>
      <w:r w:rsidRPr="00080B07">
        <w:rPr>
          <w:rFonts w:ascii="Times New Roman" w:hAnsi="Times New Roman"/>
          <w:sz w:val="24"/>
          <w:szCs w:val="24"/>
        </w:rPr>
        <w:t>Lietuvos Respublikos Seim</w:t>
      </w:r>
      <w:r w:rsidR="00A95A1A">
        <w:rPr>
          <w:rFonts w:ascii="Times New Roman" w:hAnsi="Times New Roman"/>
          <w:sz w:val="24"/>
          <w:szCs w:val="24"/>
        </w:rPr>
        <w:t>o nariai</w:t>
      </w:r>
      <w:r w:rsidRPr="00080B07">
        <w:rPr>
          <w:rFonts w:ascii="Times New Roman" w:hAnsi="Times New Roman"/>
          <w:sz w:val="24"/>
          <w:szCs w:val="24"/>
        </w:rPr>
        <w:t xml:space="preserve"> </w:t>
      </w:r>
      <w:r w:rsidR="00A95A1A">
        <w:rPr>
          <w:rFonts w:ascii="Times New Roman" w:hAnsi="Times New Roman"/>
          <w:sz w:val="24"/>
          <w:szCs w:val="24"/>
        </w:rPr>
        <w:t xml:space="preserve">gavo informaciją, </w:t>
      </w:r>
      <w:r w:rsidRPr="00080B07">
        <w:rPr>
          <w:rFonts w:ascii="Times New Roman" w:hAnsi="Times New Roman"/>
          <w:sz w:val="24"/>
          <w:szCs w:val="24"/>
        </w:rPr>
        <w:t xml:space="preserve">jog Švedijoje yra sulaikytas nepilnametis Lietuvos Respublikos </w:t>
      </w:r>
      <w:r w:rsidR="00080B07">
        <w:rPr>
          <w:rFonts w:ascii="Times New Roman" w:hAnsi="Times New Roman"/>
          <w:sz w:val="24"/>
          <w:szCs w:val="24"/>
        </w:rPr>
        <w:t xml:space="preserve">pilietis </w:t>
      </w:r>
      <w:r w:rsidR="00634A69">
        <w:rPr>
          <w:rFonts w:ascii="Times New Roman" w:hAnsi="Times New Roman"/>
          <w:sz w:val="24"/>
          <w:szCs w:val="24"/>
        </w:rPr>
        <w:t>G.B</w:t>
      </w:r>
      <w:r w:rsidRPr="00080B07">
        <w:rPr>
          <w:rFonts w:ascii="Times New Roman" w:hAnsi="Times New Roman"/>
          <w:sz w:val="24"/>
          <w:szCs w:val="24"/>
        </w:rPr>
        <w:t xml:space="preserve">. Šį pilietį (nepilnametį vaiką) Norvegijos vaiko teisių tarnyba paėmė iš </w:t>
      </w:r>
      <w:r w:rsidR="00080B07">
        <w:rPr>
          <w:rFonts w:ascii="Times New Roman" w:hAnsi="Times New Roman"/>
          <w:sz w:val="24"/>
          <w:szCs w:val="24"/>
        </w:rPr>
        <w:t>šioje šalyje</w:t>
      </w:r>
      <w:r w:rsidR="00634A69">
        <w:rPr>
          <w:rFonts w:ascii="Times New Roman" w:hAnsi="Times New Roman"/>
          <w:sz w:val="24"/>
          <w:szCs w:val="24"/>
        </w:rPr>
        <w:t xml:space="preserve"> gyvenančių</w:t>
      </w:r>
      <w:r w:rsidRPr="00080B07">
        <w:rPr>
          <w:rFonts w:ascii="Times New Roman" w:hAnsi="Times New Roman"/>
          <w:sz w:val="24"/>
          <w:szCs w:val="24"/>
        </w:rPr>
        <w:t xml:space="preserve"> jo tėvų ir perdavė laikinai Norvegijos piliečių globai. Turimais duomenimis, </w:t>
      </w:r>
      <w:r w:rsidR="002B33D5">
        <w:rPr>
          <w:rFonts w:ascii="Times New Roman" w:hAnsi="Times New Roman"/>
          <w:sz w:val="24"/>
          <w:szCs w:val="24"/>
        </w:rPr>
        <w:t>G.</w:t>
      </w:r>
      <w:r w:rsidR="00634A69">
        <w:rPr>
          <w:rFonts w:ascii="Times New Roman" w:hAnsi="Times New Roman"/>
          <w:sz w:val="24"/>
          <w:szCs w:val="24"/>
        </w:rPr>
        <w:t> </w:t>
      </w:r>
      <w:r w:rsidRPr="00080B07">
        <w:rPr>
          <w:rFonts w:ascii="Times New Roman" w:hAnsi="Times New Roman"/>
          <w:sz w:val="24"/>
          <w:szCs w:val="24"/>
        </w:rPr>
        <w:t>B</w:t>
      </w:r>
      <w:r w:rsidR="00634A69">
        <w:rPr>
          <w:rFonts w:ascii="Times New Roman" w:hAnsi="Times New Roman"/>
          <w:sz w:val="24"/>
          <w:szCs w:val="24"/>
        </w:rPr>
        <w:t>.</w:t>
      </w:r>
      <w:r w:rsidRPr="00080B07">
        <w:rPr>
          <w:rFonts w:ascii="Times New Roman" w:hAnsi="Times New Roman"/>
          <w:sz w:val="24"/>
          <w:szCs w:val="24"/>
        </w:rPr>
        <w:t xml:space="preserve"> motinai G</w:t>
      </w:r>
      <w:r w:rsidR="00634A69">
        <w:rPr>
          <w:rFonts w:ascii="Times New Roman" w:hAnsi="Times New Roman"/>
          <w:sz w:val="24"/>
          <w:szCs w:val="24"/>
        </w:rPr>
        <w:t>. </w:t>
      </w:r>
      <w:r w:rsidRPr="00080B07">
        <w:rPr>
          <w:rFonts w:ascii="Times New Roman" w:hAnsi="Times New Roman"/>
          <w:sz w:val="24"/>
          <w:szCs w:val="24"/>
        </w:rPr>
        <w:t>L</w:t>
      </w:r>
      <w:r w:rsidR="00634A69">
        <w:rPr>
          <w:rFonts w:ascii="Times New Roman" w:hAnsi="Times New Roman"/>
          <w:sz w:val="24"/>
          <w:szCs w:val="24"/>
        </w:rPr>
        <w:t>. </w:t>
      </w:r>
      <w:r w:rsidRPr="00080B07">
        <w:rPr>
          <w:rFonts w:ascii="Times New Roman" w:hAnsi="Times New Roman"/>
          <w:sz w:val="24"/>
          <w:szCs w:val="24"/>
        </w:rPr>
        <w:t>teisės į vaiką nėra apribotos nei Lietuvoje, nei Norvegijos Karalystėje.</w:t>
      </w:r>
    </w:p>
    <w:p w:rsidR="003D1B21" w:rsidRPr="00080B07" w:rsidRDefault="003D1B21" w:rsidP="00080B07">
      <w:pPr>
        <w:jc w:val="both"/>
        <w:rPr>
          <w:rFonts w:ascii="Times New Roman" w:hAnsi="Times New Roman"/>
          <w:sz w:val="24"/>
          <w:szCs w:val="24"/>
        </w:rPr>
      </w:pPr>
    </w:p>
    <w:p w:rsidR="003D1B21" w:rsidRPr="00080B07" w:rsidRDefault="003D1B21" w:rsidP="00080B07">
      <w:pPr>
        <w:ind w:firstLine="720"/>
        <w:jc w:val="both"/>
        <w:rPr>
          <w:rFonts w:ascii="Times New Roman" w:hAnsi="Times New Roman"/>
          <w:sz w:val="24"/>
          <w:szCs w:val="24"/>
        </w:rPr>
      </w:pPr>
      <w:r w:rsidRPr="00080B07">
        <w:rPr>
          <w:rFonts w:ascii="Times New Roman" w:hAnsi="Times New Roman"/>
          <w:sz w:val="24"/>
          <w:szCs w:val="24"/>
        </w:rPr>
        <w:t>Siekdami susigrąžinti vaiką</w:t>
      </w:r>
      <w:r w:rsidR="00080B07">
        <w:rPr>
          <w:rFonts w:ascii="Times New Roman" w:hAnsi="Times New Roman"/>
          <w:sz w:val="24"/>
          <w:szCs w:val="24"/>
        </w:rPr>
        <w:t>,</w:t>
      </w:r>
      <w:r w:rsidRPr="00080B07">
        <w:rPr>
          <w:rFonts w:ascii="Times New Roman" w:hAnsi="Times New Roman"/>
          <w:sz w:val="24"/>
          <w:szCs w:val="24"/>
        </w:rPr>
        <w:t xml:space="preserve"> G.B</w:t>
      </w:r>
      <w:r w:rsidR="00634A69">
        <w:rPr>
          <w:rFonts w:ascii="Times New Roman" w:hAnsi="Times New Roman"/>
          <w:sz w:val="24"/>
          <w:szCs w:val="24"/>
        </w:rPr>
        <w:t>. </w:t>
      </w:r>
      <w:r w:rsidRPr="00080B07">
        <w:rPr>
          <w:rFonts w:ascii="Times New Roman" w:hAnsi="Times New Roman"/>
          <w:sz w:val="24"/>
          <w:szCs w:val="24"/>
        </w:rPr>
        <w:t>tėvai savavališkai paėmė jį iš laikinųjų globėjų be Norvegijos vaiko teisių tarnybos žinios. Todėl šiuo metu Švedijoje bus sprendžiamas G.</w:t>
      </w:r>
      <w:r w:rsidR="00634A69">
        <w:rPr>
          <w:rFonts w:ascii="Times New Roman" w:hAnsi="Times New Roman"/>
          <w:sz w:val="24"/>
          <w:szCs w:val="24"/>
        </w:rPr>
        <w:t> B.</w:t>
      </w:r>
      <w:r w:rsidRPr="00080B07">
        <w:rPr>
          <w:rFonts w:ascii="Times New Roman" w:hAnsi="Times New Roman"/>
          <w:sz w:val="24"/>
          <w:szCs w:val="24"/>
        </w:rPr>
        <w:t xml:space="preserve"> </w:t>
      </w:r>
      <w:r w:rsidR="00080B07">
        <w:rPr>
          <w:rFonts w:ascii="Times New Roman" w:hAnsi="Times New Roman"/>
          <w:sz w:val="24"/>
          <w:szCs w:val="24"/>
        </w:rPr>
        <w:t>sugrą</w:t>
      </w:r>
      <w:r w:rsidRPr="00080B07">
        <w:rPr>
          <w:rFonts w:ascii="Times New Roman" w:hAnsi="Times New Roman"/>
          <w:sz w:val="24"/>
          <w:szCs w:val="24"/>
        </w:rPr>
        <w:t>žinimo klausimas jo laikiniesiems globėjams (Norvegijos piliečiams).</w:t>
      </w:r>
      <w:r w:rsidR="00080B07">
        <w:rPr>
          <w:rFonts w:ascii="Times New Roman" w:hAnsi="Times New Roman"/>
          <w:sz w:val="24"/>
          <w:szCs w:val="24"/>
        </w:rPr>
        <w:t xml:space="preserve"> Nėra abejonių</w:t>
      </w:r>
      <w:r w:rsidRPr="00080B07">
        <w:rPr>
          <w:rFonts w:ascii="Times New Roman" w:hAnsi="Times New Roman"/>
          <w:sz w:val="24"/>
          <w:szCs w:val="24"/>
        </w:rPr>
        <w:t>, kad Lietuvos valstybė priv</w:t>
      </w:r>
      <w:r w:rsidR="00080B07">
        <w:rPr>
          <w:rFonts w:ascii="Times New Roman" w:hAnsi="Times New Roman"/>
          <w:sz w:val="24"/>
          <w:szCs w:val="24"/>
        </w:rPr>
        <w:t>alo aktyviai dalyvauti siekiant</w:t>
      </w:r>
      <w:r w:rsidRPr="00080B07">
        <w:rPr>
          <w:rFonts w:ascii="Times New Roman" w:hAnsi="Times New Roman"/>
          <w:sz w:val="24"/>
          <w:szCs w:val="24"/>
        </w:rPr>
        <w:t xml:space="preserve"> nepilname</w:t>
      </w:r>
      <w:r w:rsidR="00080B07">
        <w:rPr>
          <w:rFonts w:ascii="Times New Roman" w:hAnsi="Times New Roman"/>
          <w:sz w:val="24"/>
          <w:szCs w:val="24"/>
        </w:rPr>
        <w:t>čio</w:t>
      </w:r>
      <w:r w:rsidRPr="00080B07">
        <w:rPr>
          <w:rFonts w:ascii="Times New Roman" w:hAnsi="Times New Roman"/>
          <w:sz w:val="24"/>
          <w:szCs w:val="24"/>
        </w:rPr>
        <w:t xml:space="preserve"> vaik</w:t>
      </w:r>
      <w:r w:rsidR="00080B07">
        <w:rPr>
          <w:rFonts w:ascii="Times New Roman" w:hAnsi="Times New Roman"/>
          <w:sz w:val="24"/>
          <w:szCs w:val="24"/>
        </w:rPr>
        <w:t>o</w:t>
      </w:r>
      <w:r w:rsidRPr="00080B07">
        <w:rPr>
          <w:rFonts w:ascii="Times New Roman" w:hAnsi="Times New Roman"/>
          <w:sz w:val="24"/>
          <w:szCs w:val="24"/>
        </w:rPr>
        <w:t xml:space="preserve"> (Lietuvos pilie</w:t>
      </w:r>
      <w:r w:rsidR="00080B07">
        <w:rPr>
          <w:rFonts w:ascii="Times New Roman" w:hAnsi="Times New Roman"/>
          <w:sz w:val="24"/>
          <w:szCs w:val="24"/>
        </w:rPr>
        <w:t>čio</w:t>
      </w:r>
      <w:r w:rsidRPr="00080B07">
        <w:rPr>
          <w:rFonts w:ascii="Times New Roman" w:hAnsi="Times New Roman"/>
          <w:sz w:val="24"/>
          <w:szCs w:val="24"/>
        </w:rPr>
        <w:t>) sugrąžin</w:t>
      </w:r>
      <w:r w:rsidR="00080B07">
        <w:rPr>
          <w:rFonts w:ascii="Times New Roman" w:hAnsi="Times New Roman"/>
          <w:sz w:val="24"/>
          <w:szCs w:val="24"/>
        </w:rPr>
        <w:t>imo</w:t>
      </w:r>
      <w:r w:rsidRPr="00080B07">
        <w:rPr>
          <w:rFonts w:ascii="Times New Roman" w:hAnsi="Times New Roman"/>
          <w:sz w:val="24"/>
          <w:szCs w:val="24"/>
        </w:rPr>
        <w:t xml:space="preserve"> jo biologinei motinai (Lietuvos pilietei), kurios teisių į vaiką nėra apriboję nei Lietuvos, nei Norvegijos Karalystės teismai.</w:t>
      </w:r>
    </w:p>
    <w:p w:rsidR="003D1B21" w:rsidRPr="00080B07" w:rsidRDefault="003D1B21" w:rsidP="00080B07">
      <w:pPr>
        <w:jc w:val="both"/>
        <w:rPr>
          <w:rFonts w:ascii="Times New Roman" w:hAnsi="Times New Roman"/>
          <w:sz w:val="24"/>
          <w:szCs w:val="24"/>
        </w:rPr>
      </w:pPr>
    </w:p>
    <w:p w:rsidR="003D1B21" w:rsidRPr="00080B07" w:rsidRDefault="003D1B21" w:rsidP="00080B07">
      <w:pPr>
        <w:ind w:firstLine="720"/>
        <w:jc w:val="both"/>
        <w:rPr>
          <w:rFonts w:ascii="Times New Roman" w:hAnsi="Times New Roman"/>
          <w:sz w:val="24"/>
          <w:szCs w:val="24"/>
        </w:rPr>
      </w:pPr>
      <w:r w:rsidRPr="00080B07">
        <w:rPr>
          <w:rFonts w:ascii="Times New Roman" w:hAnsi="Times New Roman"/>
          <w:sz w:val="24"/>
          <w:szCs w:val="24"/>
        </w:rPr>
        <w:t>Kadangi Lietuva ir Norvegija iki šiol nėra pasirašiusios bendradarbiavimo sutarties vaiko teisių apsaugos srityje, o bus sprendžiama dėl vaiko (Lietuvos piliečio) teisės gyventi kartu su savo tėvais (Lietuvos piliečiais), akivaizdu, jog tikslinga siekti, kad šis klausimas būtų perduotas nagrinėti Lietuvos Respublikos teismų kompetencijai. Tuo atveju, jei minėtą klausimą vis dėlto spręstų Švedijos Karalystės teismas, būtina sie</w:t>
      </w:r>
      <w:r w:rsidR="00634A69">
        <w:rPr>
          <w:rFonts w:ascii="Times New Roman" w:hAnsi="Times New Roman"/>
          <w:sz w:val="24"/>
          <w:szCs w:val="24"/>
        </w:rPr>
        <w:t xml:space="preserve">kti, kad būtų griežtai paisoma </w:t>
      </w:r>
      <w:r w:rsidRPr="00080B07">
        <w:rPr>
          <w:rFonts w:ascii="Times New Roman" w:hAnsi="Times New Roman"/>
          <w:sz w:val="24"/>
          <w:szCs w:val="24"/>
        </w:rPr>
        <w:t>JT Vaiko teisių konvencijos 3 str.1 dalies nuostatos, kurioje skelbiama, kad „</w:t>
      </w:r>
      <w:r w:rsidRPr="00080B07">
        <w:rPr>
          <w:rFonts w:ascii="Times New Roman" w:hAnsi="Times New Roman"/>
          <w:i/>
          <w:sz w:val="24"/>
          <w:szCs w:val="24"/>
        </w:rPr>
        <w:t>imantis bet kokių vaiką liečiančių vei</w:t>
      </w:r>
      <w:r w:rsidR="00080B07">
        <w:rPr>
          <w:rFonts w:ascii="Times New Roman" w:hAnsi="Times New Roman"/>
          <w:i/>
          <w:sz w:val="24"/>
          <w:szCs w:val="24"/>
        </w:rPr>
        <w:t>ksmų, nesvarbu, ar tai darytų valstybinės ar privačios įstaigos,</w:t>
      </w:r>
      <w:r w:rsidRPr="00080B07">
        <w:rPr>
          <w:rFonts w:ascii="Times New Roman" w:hAnsi="Times New Roman"/>
          <w:i/>
          <w:sz w:val="24"/>
          <w:szCs w:val="24"/>
        </w:rPr>
        <w:t xml:space="preserve"> užsiimančios </w:t>
      </w:r>
      <w:r w:rsidR="00080B07">
        <w:rPr>
          <w:rFonts w:ascii="Times New Roman" w:hAnsi="Times New Roman"/>
          <w:i/>
          <w:sz w:val="24"/>
          <w:szCs w:val="24"/>
        </w:rPr>
        <w:t>socialiniu aprūpinimu, teismai,</w:t>
      </w:r>
      <w:r w:rsidRPr="00080B07">
        <w:rPr>
          <w:rFonts w:ascii="Times New Roman" w:hAnsi="Times New Roman"/>
          <w:i/>
          <w:sz w:val="24"/>
          <w:szCs w:val="24"/>
        </w:rPr>
        <w:t xml:space="preserve"> administracijos ar įstatymų leidimo organai, </w:t>
      </w:r>
      <w:r w:rsidR="00634A69">
        <w:rPr>
          <w:rFonts w:ascii="Times New Roman" w:hAnsi="Times New Roman"/>
          <w:b/>
          <w:i/>
          <w:sz w:val="24"/>
          <w:szCs w:val="24"/>
          <w:u w:val="single"/>
        </w:rPr>
        <w:t>svarbiausia –</w:t>
      </w:r>
      <w:r w:rsidRPr="00080B07">
        <w:rPr>
          <w:rFonts w:ascii="Times New Roman" w:hAnsi="Times New Roman"/>
          <w:b/>
          <w:i/>
          <w:sz w:val="24"/>
          <w:szCs w:val="24"/>
          <w:u w:val="single"/>
        </w:rPr>
        <w:t xml:space="preserve"> vaiko interesai</w:t>
      </w:r>
      <w:r w:rsidRPr="00080B07">
        <w:rPr>
          <w:rFonts w:ascii="Times New Roman" w:hAnsi="Times New Roman"/>
          <w:sz w:val="24"/>
          <w:szCs w:val="24"/>
        </w:rPr>
        <w:t>“.</w:t>
      </w:r>
    </w:p>
    <w:p w:rsidR="003D1B21" w:rsidRPr="00080B07" w:rsidRDefault="003D1B21" w:rsidP="00080B07">
      <w:pPr>
        <w:jc w:val="both"/>
        <w:rPr>
          <w:rFonts w:ascii="Times New Roman" w:hAnsi="Times New Roman"/>
          <w:sz w:val="24"/>
          <w:szCs w:val="24"/>
        </w:rPr>
      </w:pPr>
    </w:p>
    <w:p w:rsidR="003D1B21" w:rsidRPr="00080B07" w:rsidRDefault="003D1B21" w:rsidP="00080B07">
      <w:pPr>
        <w:ind w:firstLine="720"/>
        <w:jc w:val="both"/>
        <w:rPr>
          <w:rFonts w:ascii="Times New Roman" w:hAnsi="Times New Roman"/>
          <w:sz w:val="24"/>
          <w:szCs w:val="24"/>
        </w:rPr>
      </w:pPr>
      <w:r w:rsidRPr="00080B07">
        <w:rPr>
          <w:rFonts w:ascii="Times New Roman" w:hAnsi="Times New Roman"/>
          <w:sz w:val="24"/>
          <w:szCs w:val="24"/>
        </w:rPr>
        <w:t>Atkreiptinas dėmesys</w:t>
      </w:r>
      <w:r w:rsidR="00080B07">
        <w:rPr>
          <w:rFonts w:ascii="Times New Roman" w:hAnsi="Times New Roman"/>
          <w:sz w:val="24"/>
          <w:szCs w:val="24"/>
        </w:rPr>
        <w:t xml:space="preserve"> į tai</w:t>
      </w:r>
      <w:r w:rsidRPr="00080B07">
        <w:rPr>
          <w:rFonts w:ascii="Times New Roman" w:hAnsi="Times New Roman"/>
          <w:sz w:val="24"/>
          <w:szCs w:val="24"/>
        </w:rPr>
        <w:t xml:space="preserve">, kad Lietuvos valstybės institucijos pagal LR Konstitucijos 13 str. nuostatas turi pareigą atstovauti savo piliečiams užsienyje ir ginti jų interesus bei teises pagal savo kompetenciją, t.y. pirmiausia turi prievolę teikti minėtiems piliečiams visokeriopą teisinę pagalbą. </w:t>
      </w:r>
    </w:p>
    <w:p w:rsidR="003D1B21" w:rsidRPr="00080B07" w:rsidRDefault="003D1B21" w:rsidP="00080B07">
      <w:pPr>
        <w:jc w:val="both"/>
        <w:rPr>
          <w:rFonts w:ascii="Times New Roman" w:hAnsi="Times New Roman"/>
          <w:sz w:val="24"/>
          <w:szCs w:val="24"/>
        </w:rPr>
      </w:pPr>
    </w:p>
    <w:p w:rsidR="003D1B21" w:rsidRPr="00080B07" w:rsidRDefault="003D1B21" w:rsidP="00080B07">
      <w:pPr>
        <w:ind w:firstLine="720"/>
        <w:jc w:val="both"/>
        <w:rPr>
          <w:rFonts w:ascii="Times New Roman" w:hAnsi="Times New Roman"/>
          <w:sz w:val="24"/>
          <w:szCs w:val="24"/>
        </w:rPr>
      </w:pPr>
      <w:r w:rsidRPr="00080B07">
        <w:rPr>
          <w:rFonts w:ascii="Times New Roman" w:hAnsi="Times New Roman"/>
          <w:sz w:val="24"/>
          <w:szCs w:val="24"/>
        </w:rPr>
        <w:lastRenderedPageBreak/>
        <w:t xml:space="preserve">Vadovaudamasis LR Konstitucijos 61 str., prašau pateikti informaciją, kokio pobūdžio teisinė ir politinė parama yra </w:t>
      </w:r>
      <w:r w:rsidR="00080B07">
        <w:rPr>
          <w:rFonts w:ascii="Times New Roman" w:hAnsi="Times New Roman"/>
          <w:sz w:val="24"/>
          <w:szCs w:val="24"/>
        </w:rPr>
        <w:t>ir</w:t>
      </w:r>
      <w:r w:rsidRPr="00080B07">
        <w:rPr>
          <w:rFonts w:ascii="Times New Roman" w:hAnsi="Times New Roman"/>
          <w:sz w:val="24"/>
          <w:szCs w:val="24"/>
        </w:rPr>
        <w:t xml:space="preserve"> bus suteikta LR pilietei </w:t>
      </w:r>
      <w:r w:rsidR="00967042">
        <w:rPr>
          <w:rFonts w:ascii="Times New Roman" w:hAnsi="Times New Roman"/>
          <w:sz w:val="24"/>
          <w:szCs w:val="24"/>
        </w:rPr>
        <w:t>G. </w:t>
      </w:r>
      <w:bookmarkStart w:id="0" w:name="_GoBack"/>
      <w:bookmarkEnd w:id="0"/>
      <w:r w:rsidR="00967042">
        <w:rPr>
          <w:rFonts w:ascii="Times New Roman" w:hAnsi="Times New Roman"/>
          <w:sz w:val="24"/>
          <w:szCs w:val="24"/>
        </w:rPr>
        <w:t>L.</w:t>
      </w:r>
      <w:r w:rsidRPr="00080B07">
        <w:rPr>
          <w:rFonts w:ascii="Times New Roman" w:hAnsi="Times New Roman"/>
          <w:sz w:val="24"/>
          <w:szCs w:val="24"/>
        </w:rPr>
        <w:t xml:space="preserve"> bei jos mažamečiam sūnui </w:t>
      </w:r>
      <w:r w:rsidR="00634A69">
        <w:rPr>
          <w:rFonts w:ascii="Times New Roman" w:hAnsi="Times New Roman"/>
          <w:sz w:val="24"/>
          <w:szCs w:val="24"/>
        </w:rPr>
        <w:t>G. B</w:t>
      </w:r>
      <w:r w:rsidR="00080B07">
        <w:rPr>
          <w:rFonts w:ascii="Times New Roman" w:hAnsi="Times New Roman"/>
          <w:sz w:val="24"/>
          <w:szCs w:val="24"/>
        </w:rPr>
        <w:t xml:space="preserve">. Atsižvelgiant į tai, jog tokių </w:t>
      </w:r>
      <w:r w:rsidR="00EC5180">
        <w:rPr>
          <w:rFonts w:ascii="Times New Roman" w:hAnsi="Times New Roman"/>
          <w:sz w:val="24"/>
          <w:szCs w:val="24"/>
        </w:rPr>
        <w:t>atvejų yra ne vienas,</w:t>
      </w:r>
      <w:r w:rsidR="00080B07">
        <w:rPr>
          <w:rFonts w:ascii="Times New Roman" w:hAnsi="Times New Roman"/>
          <w:sz w:val="24"/>
          <w:szCs w:val="24"/>
        </w:rPr>
        <w:t xml:space="preserve"> </w:t>
      </w:r>
      <w:r w:rsidR="00080B07" w:rsidRPr="00080B07">
        <w:rPr>
          <w:rFonts w:ascii="Times New Roman" w:hAnsi="Times New Roman"/>
          <w:sz w:val="24"/>
          <w:szCs w:val="24"/>
        </w:rPr>
        <w:t>prašau pateikti informaciją</w:t>
      </w:r>
      <w:r w:rsidR="00EC5180">
        <w:rPr>
          <w:rFonts w:ascii="Times New Roman" w:hAnsi="Times New Roman"/>
          <w:sz w:val="24"/>
          <w:szCs w:val="24"/>
        </w:rPr>
        <w:t xml:space="preserve"> apie paramą analogiškoje situacijoje </w:t>
      </w:r>
      <w:r w:rsidR="00080B07">
        <w:rPr>
          <w:rFonts w:ascii="Times New Roman" w:hAnsi="Times New Roman"/>
          <w:sz w:val="24"/>
          <w:szCs w:val="24"/>
        </w:rPr>
        <w:t>užsienio valstybėse gyvenančioms Lietuvos Respublikos piliečių šeimoms</w:t>
      </w:r>
      <w:r w:rsidRPr="00080B07">
        <w:rPr>
          <w:rFonts w:ascii="Times New Roman" w:hAnsi="Times New Roman"/>
          <w:sz w:val="24"/>
          <w:szCs w:val="24"/>
        </w:rPr>
        <w:t>, kad  vaika</w:t>
      </w:r>
      <w:r w:rsidR="00080B07">
        <w:rPr>
          <w:rFonts w:ascii="Times New Roman" w:hAnsi="Times New Roman"/>
          <w:sz w:val="24"/>
          <w:szCs w:val="24"/>
        </w:rPr>
        <w:t>i</w:t>
      </w:r>
      <w:r w:rsidRPr="00080B07">
        <w:rPr>
          <w:rFonts w:ascii="Times New Roman" w:hAnsi="Times New Roman"/>
          <w:sz w:val="24"/>
          <w:szCs w:val="24"/>
        </w:rPr>
        <w:t xml:space="preserve"> galėtų gyventi kartu</w:t>
      </w:r>
      <w:r w:rsidR="00080B07">
        <w:rPr>
          <w:rFonts w:ascii="Times New Roman" w:hAnsi="Times New Roman"/>
          <w:sz w:val="24"/>
          <w:szCs w:val="24"/>
        </w:rPr>
        <w:t xml:space="preserve"> su tėvais</w:t>
      </w:r>
      <w:r w:rsidRPr="00080B07">
        <w:rPr>
          <w:rFonts w:ascii="Times New Roman" w:hAnsi="Times New Roman"/>
          <w:sz w:val="24"/>
          <w:szCs w:val="24"/>
        </w:rPr>
        <w:t xml:space="preserve">, o </w:t>
      </w:r>
      <w:r w:rsidR="00080B07">
        <w:rPr>
          <w:rFonts w:ascii="Times New Roman" w:hAnsi="Times New Roman"/>
          <w:sz w:val="24"/>
          <w:szCs w:val="24"/>
        </w:rPr>
        <w:t>pastarieji</w:t>
      </w:r>
      <w:r w:rsidRPr="00080B07">
        <w:rPr>
          <w:rFonts w:ascii="Times New Roman" w:hAnsi="Times New Roman"/>
          <w:sz w:val="24"/>
          <w:szCs w:val="24"/>
        </w:rPr>
        <w:t xml:space="preserve"> galėtų realizuoti LR Konstitucijos 38 str. įtvirtintą </w:t>
      </w:r>
      <w:r w:rsidR="00634A69">
        <w:rPr>
          <w:rFonts w:ascii="Times New Roman" w:hAnsi="Times New Roman"/>
          <w:i/>
          <w:sz w:val="24"/>
          <w:szCs w:val="24"/>
        </w:rPr>
        <w:t>„</w:t>
      </w:r>
      <w:r w:rsidRPr="00080B07">
        <w:rPr>
          <w:rFonts w:ascii="Times New Roman" w:hAnsi="Times New Roman"/>
          <w:i/>
          <w:sz w:val="24"/>
          <w:szCs w:val="24"/>
        </w:rPr>
        <w:t>tėvų teisę ir pareigą auklėti savo vaikus dorais žmonėmis ir ištikimais piliečiais, iki pilnametystės juos išlaikyti</w:t>
      </w:r>
      <w:r w:rsidR="00634A69">
        <w:rPr>
          <w:rFonts w:ascii="Times New Roman" w:hAnsi="Times New Roman"/>
          <w:sz w:val="24"/>
          <w:szCs w:val="24"/>
        </w:rPr>
        <w:t>“</w:t>
      </w:r>
      <w:r w:rsidRPr="00080B07">
        <w:rPr>
          <w:rFonts w:ascii="Times New Roman" w:hAnsi="Times New Roman"/>
          <w:sz w:val="24"/>
          <w:szCs w:val="24"/>
        </w:rPr>
        <w:t xml:space="preserve">. </w:t>
      </w:r>
    </w:p>
    <w:p w:rsidR="003D1B21" w:rsidRPr="00080B07" w:rsidRDefault="003D1B21" w:rsidP="00080B07">
      <w:pPr>
        <w:jc w:val="both"/>
        <w:rPr>
          <w:rFonts w:ascii="Times New Roman" w:hAnsi="Times New Roman"/>
          <w:sz w:val="24"/>
          <w:szCs w:val="24"/>
        </w:rPr>
      </w:pPr>
    </w:p>
    <w:p w:rsidR="00080B07" w:rsidRDefault="00080B07" w:rsidP="00080B07">
      <w:pPr>
        <w:pStyle w:val="Betarp"/>
        <w:jc w:val="both"/>
      </w:pPr>
    </w:p>
    <w:p w:rsidR="00080B07" w:rsidRDefault="00080B07" w:rsidP="00080B07">
      <w:pPr>
        <w:pStyle w:val="Betarp"/>
        <w:jc w:val="both"/>
      </w:pPr>
    </w:p>
    <w:p w:rsidR="001D69F7" w:rsidRPr="00080B07" w:rsidRDefault="000A513E" w:rsidP="00080B07">
      <w:pPr>
        <w:pStyle w:val="Betarp"/>
        <w:jc w:val="both"/>
      </w:pPr>
      <w:r w:rsidRPr="00080B07">
        <w:t>Pagarbiai,</w:t>
      </w:r>
    </w:p>
    <w:p w:rsidR="000A513E" w:rsidRPr="00080B07" w:rsidRDefault="000A513E" w:rsidP="00080B07">
      <w:pPr>
        <w:pStyle w:val="Betarp"/>
        <w:jc w:val="both"/>
      </w:pPr>
    </w:p>
    <w:p w:rsidR="000A513E" w:rsidRPr="00080B07" w:rsidRDefault="000A513E" w:rsidP="00080B07">
      <w:pPr>
        <w:pStyle w:val="Betarp"/>
        <w:jc w:val="both"/>
      </w:pPr>
    </w:p>
    <w:p w:rsidR="001D69F7" w:rsidRPr="00080B07" w:rsidRDefault="001D69F7" w:rsidP="00080B07">
      <w:pPr>
        <w:pStyle w:val="Betarp"/>
        <w:jc w:val="both"/>
      </w:pPr>
      <w:r w:rsidRPr="00080B07">
        <w:t>Povilas Gylys</w:t>
      </w:r>
    </w:p>
    <w:p w:rsidR="00CD0F07" w:rsidRPr="00080B07" w:rsidRDefault="00080B07" w:rsidP="00080B07">
      <w:pPr>
        <w:tabs>
          <w:tab w:val="left" w:pos="7088"/>
        </w:tabs>
        <w:jc w:val="both"/>
        <w:rPr>
          <w:rFonts w:ascii="Times New Roman" w:hAnsi="Times New Roman"/>
          <w:sz w:val="24"/>
          <w:szCs w:val="24"/>
        </w:rPr>
      </w:pPr>
      <w:r>
        <w:rPr>
          <w:rFonts w:ascii="Times New Roman" w:hAnsi="Times New Roman"/>
          <w:sz w:val="24"/>
          <w:szCs w:val="24"/>
        </w:rPr>
        <w:t xml:space="preserve"> </w:t>
      </w:r>
    </w:p>
    <w:sectPr w:rsidR="00CD0F07" w:rsidRPr="00080B07" w:rsidSect="00D27EAA">
      <w:headerReference w:type="default" r:id="rId12"/>
      <w:footerReference w:type="default" r:id="rId13"/>
      <w:type w:val="continuous"/>
      <w:pgSz w:w="11907" w:h="16834" w:code="9"/>
      <w:pgMar w:top="1134" w:right="567" w:bottom="1134" w:left="1701" w:header="737" w:footer="680" w:gutter="0"/>
      <w:cols w:space="1296"/>
      <w:formProt w:val="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5C5D" w:rsidRDefault="00D85C5D">
      <w:r>
        <w:separator/>
      </w:r>
    </w:p>
  </w:endnote>
  <w:endnote w:type="continuationSeparator" w:id="0">
    <w:p w:rsidR="00D85C5D" w:rsidRDefault="00D85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C5D" w:rsidRDefault="00D85C5D">
    <w:pPr>
      <w:pStyle w:val="Porat"/>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Pr>
        <w:rStyle w:val="Puslapionumeris"/>
        <w:noProof/>
      </w:rPr>
      <w:t>1</w:t>
    </w:r>
    <w:r>
      <w:rPr>
        <w:rStyle w:val="Puslapionumeris"/>
      </w:rPr>
      <w:fldChar w:fldCharType="end"/>
    </w:r>
  </w:p>
  <w:p w:rsidR="00D85C5D" w:rsidRDefault="00D85C5D">
    <w:pPr>
      <w:pStyle w:val="Por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C5D" w:rsidRDefault="00D85C5D">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5C5D" w:rsidRDefault="00D85C5D">
      <w:r>
        <w:separator/>
      </w:r>
    </w:p>
  </w:footnote>
  <w:footnote w:type="continuationSeparator" w:id="0">
    <w:p w:rsidR="00D85C5D" w:rsidRDefault="00D85C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C5D" w:rsidRDefault="00D85C5D">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D85C5D" w:rsidRDefault="00D85C5D">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C5D" w:rsidRDefault="00D85C5D">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Pr>
        <w:rStyle w:val="Puslapionumeris"/>
        <w:noProof/>
      </w:rPr>
      <w:t>1</w:t>
    </w:r>
    <w:r>
      <w:rPr>
        <w:rStyle w:val="Puslapionumeris"/>
      </w:rPr>
      <w:fldChar w:fldCharType="end"/>
    </w:r>
  </w:p>
  <w:p w:rsidR="00D85C5D" w:rsidRDefault="00D85C5D" w:rsidP="00D27EAA">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C5D" w:rsidRPr="00D27EAA" w:rsidRDefault="00D85C5D">
    <w:pPr>
      <w:pStyle w:val="Antrats"/>
      <w:framePr w:wrap="around" w:vAnchor="text" w:hAnchor="margin" w:xAlign="center" w:y="1"/>
      <w:rPr>
        <w:rStyle w:val="Puslapionumeris"/>
        <w:rFonts w:ascii="Times New Roman" w:hAnsi="Times New Roman"/>
      </w:rPr>
    </w:pPr>
    <w:r w:rsidRPr="00D27EAA">
      <w:rPr>
        <w:rStyle w:val="Puslapionumeris"/>
        <w:rFonts w:ascii="Times New Roman" w:hAnsi="Times New Roman"/>
      </w:rPr>
      <w:fldChar w:fldCharType="begin"/>
    </w:r>
    <w:r w:rsidRPr="00D27EAA">
      <w:rPr>
        <w:rStyle w:val="Puslapionumeris"/>
        <w:rFonts w:ascii="Times New Roman" w:hAnsi="Times New Roman"/>
      </w:rPr>
      <w:instrText xml:space="preserve">PAGE  </w:instrText>
    </w:r>
    <w:r w:rsidRPr="00D27EAA">
      <w:rPr>
        <w:rStyle w:val="Puslapionumeris"/>
        <w:rFonts w:ascii="Times New Roman" w:hAnsi="Times New Roman"/>
      </w:rPr>
      <w:fldChar w:fldCharType="separate"/>
    </w:r>
    <w:r w:rsidR="00967042">
      <w:rPr>
        <w:rStyle w:val="Puslapionumeris"/>
        <w:rFonts w:ascii="Times New Roman" w:hAnsi="Times New Roman"/>
        <w:noProof/>
      </w:rPr>
      <w:t>2</w:t>
    </w:r>
    <w:r w:rsidRPr="00D27EAA">
      <w:rPr>
        <w:rStyle w:val="Puslapionumeris"/>
        <w:rFonts w:ascii="Times New Roman" w:hAnsi="Times New Roman"/>
      </w:rPr>
      <w:fldChar w:fldCharType="end"/>
    </w:r>
  </w:p>
  <w:p w:rsidR="00D85C5D" w:rsidRDefault="00D85C5D" w:rsidP="00D27EAA">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hideSpellingErrors/>
  <w:hideGrammaticalErrors/>
  <w:proofState w:spelling="clean" w:grammar="clean"/>
  <w:attachedTemplate r:id="rId1"/>
  <w:defaultTabStop w:val="720"/>
  <w:hyphenationZone w:val="396"/>
  <w:doNotHyphenateCaps/>
  <w:displayHorizontalDrawingGridEvery w:val="0"/>
  <w:displayVerticalDrawingGridEvery w:val="0"/>
  <w:doNotUseMarginsForDrawingGridOrigin/>
  <w:doNotShadeFormData/>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0F07"/>
    <w:rsid w:val="00080B07"/>
    <w:rsid w:val="000A263B"/>
    <w:rsid w:val="000A4AFD"/>
    <w:rsid w:val="000A513E"/>
    <w:rsid w:val="000A5980"/>
    <w:rsid w:val="000D640C"/>
    <w:rsid w:val="00116404"/>
    <w:rsid w:val="00161EB8"/>
    <w:rsid w:val="00193EFC"/>
    <w:rsid w:val="001C5CD6"/>
    <w:rsid w:val="001D69F7"/>
    <w:rsid w:val="00221583"/>
    <w:rsid w:val="00255D5C"/>
    <w:rsid w:val="00273B64"/>
    <w:rsid w:val="002B33D5"/>
    <w:rsid w:val="00301E42"/>
    <w:rsid w:val="00381DB4"/>
    <w:rsid w:val="003D1B21"/>
    <w:rsid w:val="004402F6"/>
    <w:rsid w:val="0049345E"/>
    <w:rsid w:val="004964A8"/>
    <w:rsid w:val="004B1A44"/>
    <w:rsid w:val="004C1E3A"/>
    <w:rsid w:val="004E6800"/>
    <w:rsid w:val="00520B3D"/>
    <w:rsid w:val="00531937"/>
    <w:rsid w:val="0056324A"/>
    <w:rsid w:val="005B23AC"/>
    <w:rsid w:val="005F59C1"/>
    <w:rsid w:val="00634A69"/>
    <w:rsid w:val="00736274"/>
    <w:rsid w:val="00762A49"/>
    <w:rsid w:val="00772077"/>
    <w:rsid w:val="007D1AE9"/>
    <w:rsid w:val="007D5509"/>
    <w:rsid w:val="00832728"/>
    <w:rsid w:val="0084262D"/>
    <w:rsid w:val="00872DB5"/>
    <w:rsid w:val="00892717"/>
    <w:rsid w:val="008B4CF4"/>
    <w:rsid w:val="0096269F"/>
    <w:rsid w:val="00967042"/>
    <w:rsid w:val="00A527A6"/>
    <w:rsid w:val="00A95A1A"/>
    <w:rsid w:val="00B441C8"/>
    <w:rsid w:val="00B510D1"/>
    <w:rsid w:val="00B85EEB"/>
    <w:rsid w:val="00CD0F07"/>
    <w:rsid w:val="00CF684F"/>
    <w:rsid w:val="00D24B35"/>
    <w:rsid w:val="00D27EAA"/>
    <w:rsid w:val="00D6356E"/>
    <w:rsid w:val="00D85C5D"/>
    <w:rsid w:val="00DF2B04"/>
    <w:rsid w:val="00E50148"/>
    <w:rsid w:val="00E968D7"/>
    <w:rsid w:val="00EA6E45"/>
    <w:rsid w:val="00EC5180"/>
    <w:rsid w:val="00F0271B"/>
    <w:rsid w:val="00F11ABE"/>
    <w:rsid w:val="00F452F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eastAsia="Times New Roman" w:hAnsi="CG Times"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Pr>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semiHidden/>
    <w:pPr>
      <w:tabs>
        <w:tab w:val="center" w:pos="4320"/>
        <w:tab w:val="right" w:pos="8640"/>
      </w:tabs>
    </w:pPr>
  </w:style>
  <w:style w:type="paragraph" w:styleId="Porat">
    <w:name w:val="footer"/>
    <w:basedOn w:val="prastasis"/>
    <w:semiHidden/>
    <w:pPr>
      <w:tabs>
        <w:tab w:val="center" w:pos="4320"/>
        <w:tab w:val="right" w:pos="8640"/>
      </w:tabs>
    </w:pPr>
  </w:style>
  <w:style w:type="character" w:styleId="Puslapionumeris">
    <w:name w:val="page number"/>
    <w:basedOn w:val="Numatytasispastraiposriftas"/>
    <w:semiHidden/>
  </w:style>
  <w:style w:type="paragraph" w:styleId="Antrat">
    <w:name w:val="caption"/>
    <w:basedOn w:val="prastasis"/>
    <w:next w:val="prastasis"/>
    <w:qFormat/>
    <w:pPr>
      <w:spacing w:before="200"/>
      <w:ind w:right="295"/>
      <w:jc w:val="center"/>
    </w:pPr>
    <w:rPr>
      <w:rFonts w:ascii="Times New Roman" w:hAnsi="Times New Roman"/>
      <w:b/>
      <w:sz w:val="22"/>
    </w:rPr>
  </w:style>
  <w:style w:type="character" w:styleId="Hipersaitas">
    <w:name w:val="Hyperlink"/>
    <w:semiHidden/>
    <w:rPr>
      <w:color w:val="0000FF"/>
      <w:u w:val="single"/>
    </w:rPr>
  </w:style>
  <w:style w:type="paragraph" w:styleId="prastasistinklapis">
    <w:name w:val="Normal (Web)"/>
    <w:basedOn w:val="prastasis"/>
    <w:rsid w:val="00CD0F07"/>
    <w:pPr>
      <w:spacing w:before="100" w:beforeAutospacing="1" w:after="100" w:afterAutospacing="1"/>
    </w:pPr>
    <w:rPr>
      <w:rFonts w:ascii="Times New Roman" w:hAnsi="Times New Roman"/>
      <w:sz w:val="24"/>
      <w:szCs w:val="24"/>
      <w:lang w:eastAsia="lt-LT"/>
    </w:rPr>
  </w:style>
  <w:style w:type="paragraph" w:styleId="Debesliotekstas">
    <w:name w:val="Balloon Text"/>
    <w:basedOn w:val="prastasis"/>
    <w:link w:val="DebesliotekstasDiagrama"/>
    <w:uiPriority w:val="99"/>
    <w:semiHidden/>
    <w:unhideWhenUsed/>
    <w:rsid w:val="005B23AC"/>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B23AC"/>
    <w:rPr>
      <w:rFonts w:ascii="Tahoma" w:hAnsi="Tahoma" w:cs="Tahoma"/>
      <w:sz w:val="16"/>
      <w:szCs w:val="16"/>
      <w:lang w:eastAsia="en-US"/>
    </w:rPr>
  </w:style>
  <w:style w:type="paragraph" w:customStyle="1" w:styleId="text-15-str">
    <w:name w:val="text-15-str"/>
    <w:basedOn w:val="prastasis"/>
    <w:rsid w:val="000A4AFD"/>
    <w:pPr>
      <w:spacing w:before="100" w:beforeAutospacing="1" w:after="100" w:afterAutospacing="1"/>
    </w:pPr>
    <w:rPr>
      <w:rFonts w:ascii="Times New Roman" w:hAnsi="Times New Roman"/>
      <w:sz w:val="24"/>
      <w:szCs w:val="24"/>
      <w:lang w:eastAsia="lt-LT"/>
    </w:rPr>
  </w:style>
  <w:style w:type="paragraph" w:styleId="Betarp">
    <w:name w:val="No Spacing"/>
    <w:uiPriority w:val="1"/>
    <w:qFormat/>
    <w:rsid w:val="000A4AFD"/>
    <w:rPr>
      <w:rFonts w:ascii="Times New Roman" w:eastAsiaTheme="minorHAnsi" w:hAnsi="Times New Roman"/>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Pr>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semiHidden/>
    <w:pPr>
      <w:tabs>
        <w:tab w:val="center" w:pos="4320"/>
        <w:tab w:val="right" w:pos="8640"/>
      </w:tabs>
    </w:pPr>
  </w:style>
  <w:style w:type="paragraph" w:styleId="Porat">
    <w:name w:val="footer"/>
    <w:basedOn w:val="prastasis"/>
    <w:semiHidden/>
    <w:pPr>
      <w:tabs>
        <w:tab w:val="center" w:pos="4320"/>
        <w:tab w:val="right" w:pos="8640"/>
      </w:tabs>
    </w:pPr>
  </w:style>
  <w:style w:type="character" w:styleId="Puslapionumeris">
    <w:name w:val="page number"/>
    <w:basedOn w:val="Numatytasispastraiposriftas"/>
    <w:semiHidden/>
  </w:style>
  <w:style w:type="paragraph" w:styleId="Antrat">
    <w:name w:val="caption"/>
    <w:basedOn w:val="prastasis"/>
    <w:next w:val="prastasis"/>
    <w:qFormat/>
    <w:pPr>
      <w:spacing w:before="200"/>
      <w:ind w:right="295"/>
      <w:jc w:val="center"/>
    </w:pPr>
    <w:rPr>
      <w:rFonts w:ascii="Times New Roman" w:hAnsi="Times New Roman"/>
      <w:b/>
      <w:sz w:val="22"/>
    </w:rPr>
  </w:style>
  <w:style w:type="character" w:styleId="Hipersaitas">
    <w:name w:val="Hyperlink"/>
    <w:semiHidden/>
    <w:rPr>
      <w:color w:val="0000FF"/>
      <w:u w:val="single"/>
    </w:rPr>
  </w:style>
  <w:style w:type="paragraph" w:styleId="prastasistinklapis">
    <w:name w:val="Normal (Web)"/>
    <w:basedOn w:val="prastasis"/>
    <w:rsid w:val="00CD0F07"/>
    <w:pPr>
      <w:spacing w:before="100" w:beforeAutospacing="1" w:after="100" w:afterAutospacing="1"/>
    </w:pPr>
    <w:rPr>
      <w:rFonts w:ascii="Times New Roman" w:hAnsi="Times New Roman"/>
      <w:sz w:val="24"/>
      <w:szCs w:val="24"/>
      <w:lang w:eastAsia="lt-LT"/>
    </w:rPr>
  </w:style>
  <w:style w:type="paragraph" w:styleId="Debesliotekstas">
    <w:name w:val="Balloon Text"/>
    <w:basedOn w:val="prastasis"/>
    <w:link w:val="DebesliotekstasDiagrama"/>
    <w:uiPriority w:val="99"/>
    <w:semiHidden/>
    <w:unhideWhenUsed/>
    <w:rsid w:val="005B23AC"/>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5B23AC"/>
    <w:rPr>
      <w:rFonts w:ascii="Tahoma" w:hAnsi="Tahoma" w:cs="Tahoma"/>
      <w:sz w:val="16"/>
      <w:szCs w:val="16"/>
      <w:lang w:eastAsia="en-US"/>
    </w:rPr>
  </w:style>
  <w:style w:type="paragraph" w:customStyle="1" w:styleId="text-15-str">
    <w:name w:val="text-15-str"/>
    <w:basedOn w:val="prastasis"/>
    <w:rsid w:val="000A4AFD"/>
    <w:pPr>
      <w:spacing w:before="100" w:beforeAutospacing="1" w:after="100" w:afterAutospacing="1"/>
    </w:pPr>
    <w:rPr>
      <w:rFonts w:ascii="Times New Roman" w:hAnsi="Times New Roman"/>
      <w:sz w:val="24"/>
      <w:szCs w:val="24"/>
      <w:lang w:eastAsia="lt-LT"/>
    </w:rPr>
  </w:style>
  <w:style w:type="paragraph" w:styleId="Betarp">
    <w:name w:val="No Spacing"/>
    <w:uiPriority w:val="1"/>
    <w:qFormat/>
    <w:rsid w:val="000A4AFD"/>
    <w:rPr>
      <w:rFonts w:ascii="Times New Roman" w:eastAsiaTheme="minorHAnsi"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ndrasis@lrs.l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I:\SKYRIAI\KDPriemimoskRASTINESposkyris\DOKUMENT&#370;%20VALDYMAS\BLANKAI\SEIMO%20NARIO\Seimo%20nario%20ra&#353;tams%20Lietuvoje%20(&#303;ra&#353;ant%20inf.%20duomenis)%20.do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Seimo nario raštams Lietuvoje (įrašant inf. duomenis) .dot</Template>
  <TotalTime>2</TotalTime>
  <Pages>2</Pages>
  <Words>406</Words>
  <Characters>2877</Characters>
  <Application>Microsoft Office Word</Application>
  <DocSecurity>0</DocSecurity>
  <Lines>23</Lines>
  <Paragraphs>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Vilnius</vt:lpstr>
      <vt:lpstr>Vilnius</vt:lpstr>
    </vt:vector>
  </TitlesOfParts>
  <Company>LR Seimas</Company>
  <LinksUpToDate>false</LinksUpToDate>
  <CharactersWithSpaces>3277</CharactersWithSpaces>
  <SharedDoc>false</SharedDoc>
  <HLinks>
    <vt:vector size="6" baseType="variant">
      <vt:variant>
        <vt:i4>7274591</vt:i4>
      </vt:variant>
      <vt:variant>
        <vt:i4>0</vt:i4>
      </vt:variant>
      <vt:variant>
        <vt:i4>0</vt:i4>
      </vt:variant>
      <vt:variant>
        <vt:i4>5</vt:i4>
      </vt:variant>
      <vt:variant>
        <vt:lpwstr>mailto:bendrasis@lrs.lt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Vilnius</dc:title>
  <dc:creator>VISKONTAS Egidijus</dc:creator>
  <cp:lastModifiedBy>RUDAITIS, Rimas</cp:lastModifiedBy>
  <cp:revision>3</cp:revision>
  <cp:lastPrinted>2015-02-02T08:03:00Z</cp:lastPrinted>
  <dcterms:created xsi:type="dcterms:W3CDTF">2015-02-02T09:04:00Z</dcterms:created>
  <dcterms:modified xsi:type="dcterms:W3CDTF">2015-02-02T09:05:00Z</dcterms:modified>
</cp:coreProperties>
</file>