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02" w:rsidRDefault="007523A6" w:rsidP="00532502">
      <w:pPr>
        <w:spacing w:after="0" w:line="240" w:lineRule="auto"/>
        <w:ind w:firstLine="5812"/>
        <w:jc w:val="both"/>
        <w:rPr>
          <w:rFonts w:ascii="Times New Roman" w:hAnsi="Times New Roman"/>
          <w:sz w:val="24"/>
          <w:szCs w:val="24"/>
          <w:lang w:eastAsia="lt-LT"/>
        </w:rPr>
      </w:pPr>
      <w:r w:rsidRPr="00E10C4F">
        <w:rPr>
          <w:rFonts w:ascii="Times New Roman" w:hAnsi="Times New Roman"/>
          <w:sz w:val="24"/>
          <w:szCs w:val="24"/>
          <w:lang w:eastAsia="lt-LT"/>
        </w:rPr>
        <w:t>Forma patvirtinta</w:t>
      </w:r>
    </w:p>
    <w:p w:rsidR="00532502" w:rsidRDefault="007523A6" w:rsidP="00532502">
      <w:pPr>
        <w:spacing w:after="0" w:line="240" w:lineRule="auto"/>
        <w:ind w:firstLine="5812"/>
        <w:jc w:val="both"/>
        <w:rPr>
          <w:rFonts w:ascii="Times New Roman" w:hAnsi="Times New Roman"/>
          <w:sz w:val="24"/>
          <w:szCs w:val="24"/>
          <w:lang w:eastAsia="lt-LT"/>
        </w:rPr>
      </w:pPr>
      <w:r w:rsidRPr="00E10C4F">
        <w:rPr>
          <w:rFonts w:ascii="Times New Roman" w:hAnsi="Times New Roman"/>
          <w:sz w:val="24"/>
          <w:szCs w:val="24"/>
          <w:lang w:eastAsia="lt-LT"/>
        </w:rPr>
        <w:t xml:space="preserve">Lietuvos Respublikos Seimo kanclerio </w:t>
      </w:r>
    </w:p>
    <w:p w:rsidR="00532502" w:rsidRDefault="007523A6" w:rsidP="00532502">
      <w:pPr>
        <w:spacing w:after="0" w:line="240" w:lineRule="auto"/>
        <w:ind w:firstLine="5812"/>
        <w:jc w:val="both"/>
        <w:rPr>
          <w:rFonts w:ascii="Times New Roman" w:hAnsi="Times New Roman"/>
          <w:sz w:val="24"/>
          <w:szCs w:val="24"/>
          <w:lang w:eastAsia="lt-LT"/>
        </w:rPr>
      </w:pPr>
      <w:r w:rsidRPr="00E10C4F">
        <w:rPr>
          <w:rFonts w:ascii="Times New Roman" w:hAnsi="Times New Roman"/>
          <w:sz w:val="24"/>
          <w:szCs w:val="24"/>
          <w:lang w:eastAsia="lt-LT"/>
        </w:rPr>
        <w:t>201</w:t>
      </w:r>
      <w:r>
        <w:rPr>
          <w:rFonts w:ascii="Times New Roman" w:hAnsi="Times New Roman"/>
          <w:sz w:val="24"/>
          <w:szCs w:val="24"/>
          <w:lang w:eastAsia="lt-LT"/>
        </w:rPr>
        <w:t>6</w:t>
      </w:r>
      <w:r w:rsidRPr="00E10C4F">
        <w:rPr>
          <w:rFonts w:ascii="Times New Roman" w:hAnsi="Times New Roman"/>
          <w:sz w:val="24"/>
          <w:szCs w:val="24"/>
          <w:lang w:eastAsia="lt-LT"/>
        </w:rPr>
        <w:t xml:space="preserve"> m. </w:t>
      </w:r>
      <w:r>
        <w:rPr>
          <w:rFonts w:ascii="Times New Roman" w:hAnsi="Times New Roman"/>
          <w:sz w:val="24"/>
          <w:szCs w:val="24"/>
          <w:lang w:eastAsia="lt-LT"/>
        </w:rPr>
        <w:t>saus</w:t>
      </w:r>
      <w:r w:rsidRPr="00E10C4F">
        <w:rPr>
          <w:rFonts w:ascii="Times New Roman" w:hAnsi="Times New Roman"/>
          <w:sz w:val="24"/>
          <w:szCs w:val="24"/>
          <w:lang w:eastAsia="lt-LT"/>
        </w:rPr>
        <w:t xml:space="preserve">io </w:t>
      </w:r>
      <w:r>
        <w:rPr>
          <w:rFonts w:ascii="Times New Roman" w:hAnsi="Times New Roman"/>
          <w:sz w:val="24"/>
          <w:szCs w:val="24"/>
          <w:lang w:eastAsia="lt-LT"/>
        </w:rPr>
        <w:t>15</w:t>
      </w:r>
      <w:r w:rsidRPr="00E10C4F">
        <w:rPr>
          <w:rFonts w:ascii="Times New Roman" w:hAnsi="Times New Roman"/>
          <w:sz w:val="24"/>
          <w:szCs w:val="24"/>
          <w:lang w:eastAsia="lt-LT"/>
        </w:rPr>
        <w:t xml:space="preserve"> d.</w:t>
      </w:r>
      <w:r>
        <w:rPr>
          <w:rFonts w:ascii="Times New Roman" w:hAnsi="Times New Roman"/>
          <w:sz w:val="24"/>
          <w:szCs w:val="24"/>
          <w:lang w:eastAsia="lt-LT"/>
        </w:rPr>
        <w:t xml:space="preserve"> </w:t>
      </w:r>
    </w:p>
    <w:p w:rsidR="007523A6" w:rsidRDefault="007523A6" w:rsidP="00532502">
      <w:pPr>
        <w:spacing w:after="0" w:line="240" w:lineRule="auto"/>
        <w:ind w:firstLine="5812"/>
        <w:jc w:val="both"/>
        <w:rPr>
          <w:rFonts w:ascii="Times New Roman" w:hAnsi="Times New Roman"/>
          <w:sz w:val="24"/>
          <w:szCs w:val="24"/>
          <w:lang w:eastAsia="lt-LT"/>
        </w:rPr>
      </w:pPr>
      <w:r w:rsidRPr="00E10C4F">
        <w:rPr>
          <w:rFonts w:ascii="Times New Roman" w:hAnsi="Times New Roman"/>
          <w:sz w:val="24"/>
          <w:szCs w:val="24"/>
          <w:lang w:eastAsia="lt-LT"/>
        </w:rPr>
        <w:t xml:space="preserve">įsakymu Nr. </w:t>
      </w:r>
      <w:bookmarkStart w:id="0" w:name="_GoBack"/>
      <w:r w:rsidRPr="00E10C4F">
        <w:rPr>
          <w:rFonts w:ascii="Times New Roman" w:hAnsi="Times New Roman"/>
          <w:sz w:val="24"/>
          <w:szCs w:val="24"/>
          <w:lang w:eastAsia="lt-LT"/>
        </w:rPr>
        <w:t>400-ĮVK-</w:t>
      </w:r>
      <w:r w:rsidR="0056387B">
        <w:rPr>
          <w:rFonts w:ascii="Times New Roman" w:hAnsi="Times New Roman"/>
          <w:sz w:val="24"/>
          <w:szCs w:val="24"/>
          <w:lang w:eastAsia="lt-LT"/>
        </w:rPr>
        <w:t>6</w:t>
      </w:r>
      <w:bookmarkEnd w:id="0"/>
    </w:p>
    <w:p w:rsidR="007523A6" w:rsidRDefault="007523A6" w:rsidP="008024D6">
      <w:pPr>
        <w:spacing w:after="0" w:line="240" w:lineRule="auto"/>
        <w:ind w:left="2880" w:firstLine="720"/>
        <w:jc w:val="center"/>
        <w:rPr>
          <w:rFonts w:ascii="Times New Roman" w:hAnsi="Times New Roman"/>
          <w:b/>
          <w:sz w:val="24"/>
          <w:szCs w:val="24"/>
          <w:lang w:eastAsia="lt-LT"/>
        </w:rPr>
      </w:pPr>
    </w:p>
    <w:p w:rsidR="000D2E4E" w:rsidRPr="008024D6" w:rsidRDefault="000D2E4E" w:rsidP="000D2E4E">
      <w:pPr>
        <w:spacing w:after="0" w:line="240" w:lineRule="auto"/>
        <w:jc w:val="center"/>
        <w:rPr>
          <w:rFonts w:ascii="Times New Roman" w:hAnsi="Times New Roman"/>
          <w:sz w:val="24"/>
          <w:szCs w:val="24"/>
          <w:lang w:eastAsia="lt-LT"/>
        </w:rPr>
      </w:pPr>
      <w:r w:rsidRPr="008024D6">
        <w:rPr>
          <w:rFonts w:ascii="Times New Roman" w:hAnsi="Times New Roman"/>
          <w:sz w:val="24"/>
          <w:szCs w:val="24"/>
          <w:lang w:eastAsia="lt-LT"/>
        </w:rPr>
        <w:t>(Pavyzdinė sutarties forma)</w:t>
      </w:r>
    </w:p>
    <w:p w:rsidR="000D2E4E" w:rsidRPr="00E10C4F" w:rsidRDefault="000D2E4E" w:rsidP="000D2E4E">
      <w:pPr>
        <w:spacing w:after="0" w:line="240" w:lineRule="auto"/>
        <w:jc w:val="center"/>
        <w:rPr>
          <w:rFonts w:ascii="Times New Roman" w:hAnsi="Times New Roman"/>
          <w:b/>
          <w:sz w:val="24"/>
          <w:szCs w:val="24"/>
          <w:lang w:eastAsia="lt-LT"/>
        </w:rPr>
      </w:pPr>
    </w:p>
    <w:p w:rsidR="00422CD7" w:rsidRPr="005B1715" w:rsidRDefault="00422CD7" w:rsidP="00EF36B7">
      <w:pPr>
        <w:keepNext/>
        <w:spacing w:after="0" w:line="240" w:lineRule="auto"/>
        <w:jc w:val="center"/>
        <w:outlineLvl w:val="7"/>
        <w:rPr>
          <w:rFonts w:ascii="Times New Roman" w:eastAsia="Times New Roman" w:hAnsi="Times New Roman"/>
          <w:b/>
          <w:noProof w:val="0"/>
          <w:sz w:val="24"/>
          <w:szCs w:val="24"/>
          <w:lang w:eastAsia="lt-LT"/>
        </w:rPr>
      </w:pPr>
      <w:r w:rsidRPr="005B1715">
        <w:rPr>
          <w:rFonts w:ascii="Times New Roman" w:eastAsia="Times New Roman" w:hAnsi="Times New Roman"/>
          <w:b/>
          <w:noProof w:val="0"/>
          <w:sz w:val="24"/>
          <w:szCs w:val="24"/>
          <w:lang w:eastAsia="lt-LT"/>
        </w:rPr>
        <w:t xml:space="preserve">DUOMENŲ TEIKIMO TEISĖS AKTŲ REGISTRUI </w:t>
      </w:r>
    </w:p>
    <w:p w:rsidR="00422CD7" w:rsidRPr="005B1715" w:rsidRDefault="00FD0C71" w:rsidP="00422CD7">
      <w:pPr>
        <w:keepNext/>
        <w:spacing w:after="0" w:line="360" w:lineRule="atLeast"/>
        <w:jc w:val="center"/>
        <w:outlineLvl w:val="7"/>
        <w:rPr>
          <w:rFonts w:ascii="Times New Roman" w:eastAsia="Times New Roman" w:hAnsi="Times New Roman"/>
          <w:b/>
          <w:noProof w:val="0"/>
          <w:sz w:val="24"/>
          <w:szCs w:val="24"/>
          <w:lang w:eastAsia="lt-LT"/>
        </w:rPr>
      </w:pPr>
      <w:r>
        <w:rPr>
          <w:rFonts w:ascii="Times New Roman" w:eastAsia="Times New Roman" w:hAnsi="Times New Roman"/>
          <w:b/>
          <w:noProof w:val="0"/>
          <w:sz w:val="24"/>
          <w:szCs w:val="24"/>
          <w:lang w:eastAsia="lt-LT"/>
        </w:rPr>
        <w:t>SUTARTIS</w:t>
      </w:r>
    </w:p>
    <w:p w:rsidR="00422CD7" w:rsidRPr="005B1715" w:rsidRDefault="00422CD7" w:rsidP="00422CD7">
      <w:pPr>
        <w:keepNext/>
        <w:spacing w:after="0" w:line="360" w:lineRule="atLeast"/>
        <w:jc w:val="center"/>
        <w:outlineLvl w:val="7"/>
        <w:rPr>
          <w:rFonts w:ascii="Times New Roman" w:eastAsia="Times New Roman" w:hAnsi="Times New Roman"/>
          <w:noProof w:val="0"/>
          <w:sz w:val="24"/>
          <w:szCs w:val="24"/>
          <w:lang w:eastAsia="lt-LT"/>
        </w:rPr>
      </w:pPr>
      <w:r w:rsidRPr="005B1715">
        <w:rPr>
          <w:rFonts w:ascii="Times New Roman" w:eastAsia="Times New Roman" w:hAnsi="Times New Roman"/>
          <w:noProof w:val="0"/>
          <w:sz w:val="24"/>
          <w:szCs w:val="24"/>
          <w:lang w:eastAsia="lt-LT"/>
        </w:rPr>
        <w:t xml:space="preserve">Nr. </w:t>
      </w:r>
      <w:r w:rsidR="00E136BC">
        <w:rPr>
          <w:rFonts w:ascii="Times New Roman" w:eastAsia="Times New Roman" w:hAnsi="Times New Roman"/>
          <w:noProof w:val="0"/>
          <w:sz w:val="24"/>
          <w:szCs w:val="24"/>
          <w:lang w:eastAsia="lt-LT"/>
        </w:rPr>
        <w:t>_____________</w:t>
      </w:r>
    </w:p>
    <w:p w:rsidR="006F0A95" w:rsidRDefault="00E136BC" w:rsidP="006F0A95">
      <w:pPr>
        <w:spacing w:after="0" w:line="360" w:lineRule="atLeast"/>
        <w:jc w:val="center"/>
        <w:rPr>
          <w:rFonts w:ascii="Times New Roman" w:eastAsia="Times New Roman" w:hAnsi="Times New Roman"/>
          <w:noProof w:val="0"/>
          <w:sz w:val="24"/>
          <w:szCs w:val="24"/>
          <w:lang w:eastAsia="lt-LT"/>
        </w:rPr>
      </w:pPr>
      <w:r>
        <w:rPr>
          <w:rFonts w:ascii="Times New Roman" w:eastAsia="Times New Roman" w:hAnsi="Times New Roman"/>
          <w:noProof w:val="0"/>
          <w:sz w:val="24"/>
          <w:szCs w:val="24"/>
          <w:lang w:eastAsia="lt-LT"/>
        </w:rPr>
        <w:t>________</w:t>
      </w:r>
      <w:r w:rsidR="006F0A95" w:rsidRPr="00E10C4F">
        <w:rPr>
          <w:rFonts w:ascii="Times New Roman" w:eastAsia="Times New Roman" w:hAnsi="Times New Roman"/>
          <w:noProof w:val="0"/>
          <w:sz w:val="24"/>
          <w:szCs w:val="24"/>
          <w:lang w:eastAsia="lt-LT"/>
        </w:rPr>
        <w:t xml:space="preserve"> m. </w:t>
      </w:r>
      <w:r>
        <w:rPr>
          <w:rFonts w:ascii="Times New Roman" w:eastAsia="Times New Roman" w:hAnsi="Times New Roman"/>
          <w:noProof w:val="0"/>
          <w:sz w:val="24"/>
          <w:szCs w:val="24"/>
          <w:lang w:eastAsia="lt-LT"/>
        </w:rPr>
        <w:t>_______________</w:t>
      </w:r>
      <w:r w:rsidR="006F0A95" w:rsidRPr="00E10C4F">
        <w:rPr>
          <w:rFonts w:ascii="Times New Roman" w:eastAsia="Times New Roman" w:hAnsi="Times New Roman"/>
          <w:noProof w:val="0"/>
          <w:sz w:val="24"/>
          <w:szCs w:val="24"/>
          <w:lang w:eastAsia="lt-LT"/>
        </w:rPr>
        <w:t xml:space="preserve"> d.</w:t>
      </w:r>
    </w:p>
    <w:p w:rsidR="00532502" w:rsidRDefault="00422CD7" w:rsidP="006F0A95">
      <w:pPr>
        <w:spacing w:after="0" w:line="360" w:lineRule="atLeast"/>
        <w:jc w:val="center"/>
        <w:rPr>
          <w:rFonts w:ascii="Times New Roman" w:eastAsia="Times New Roman" w:hAnsi="Times New Roman"/>
          <w:noProof w:val="0"/>
          <w:sz w:val="24"/>
          <w:szCs w:val="24"/>
          <w:lang w:eastAsia="lt-LT"/>
        </w:rPr>
      </w:pPr>
      <w:r w:rsidRPr="00E10C4F">
        <w:rPr>
          <w:rFonts w:ascii="Times New Roman" w:eastAsia="Times New Roman" w:hAnsi="Times New Roman"/>
          <w:noProof w:val="0"/>
          <w:sz w:val="24"/>
          <w:szCs w:val="24"/>
          <w:lang w:eastAsia="lt-LT"/>
        </w:rPr>
        <w:t>Vilnius</w:t>
      </w:r>
    </w:p>
    <w:p w:rsidR="00422CD7" w:rsidRPr="005B1715" w:rsidRDefault="00422CD7" w:rsidP="00422CD7">
      <w:pPr>
        <w:spacing w:after="0" w:line="360" w:lineRule="atLeast"/>
        <w:jc w:val="center"/>
        <w:rPr>
          <w:rFonts w:ascii="Times New Roman" w:eastAsia="Times New Roman" w:hAnsi="Times New Roman"/>
          <w:noProof w:val="0"/>
          <w:sz w:val="24"/>
          <w:szCs w:val="24"/>
          <w:lang w:eastAsia="lt-LT"/>
        </w:rPr>
      </w:pPr>
    </w:p>
    <w:p w:rsidR="00925AED" w:rsidRPr="00925AED" w:rsidRDefault="00925AED" w:rsidP="00925AED">
      <w:pPr>
        <w:spacing w:line="360" w:lineRule="auto"/>
        <w:ind w:firstLine="720"/>
        <w:jc w:val="both"/>
        <w:rPr>
          <w:rFonts w:ascii="Times New Roman" w:hAnsi="Times New Roman"/>
          <w:noProof w:val="0"/>
          <w:sz w:val="24"/>
          <w:szCs w:val="24"/>
        </w:rPr>
      </w:pPr>
      <w:r w:rsidRPr="00925AED">
        <w:rPr>
          <w:rFonts w:ascii="Times New Roman" w:hAnsi="Times New Roman"/>
          <w:noProof w:val="0"/>
          <w:sz w:val="24"/>
          <w:szCs w:val="24"/>
        </w:rPr>
        <w:t xml:space="preserve">_________________________ (toliau – TEIKĖJAS), juridinio asmens kodas _______________, buveinės adresas: _______________, ir Lietuvos Respublikos Seimo kanceliarija (toliau – VALDYTOJAS), juridinio asmens kodas 188605295, buveinės adresas: Gedimino pr. 53, Vilnius, atstovaujama Dokumentų departamento Teisės aktų registro skyriaus vedėjos </w:t>
      </w:r>
      <w:r w:rsidR="00033419">
        <w:rPr>
          <w:rFonts w:ascii="Times New Roman" w:hAnsi="Times New Roman"/>
          <w:noProof w:val="0"/>
          <w:sz w:val="24"/>
          <w:szCs w:val="24"/>
        </w:rPr>
        <w:t>Auksės</w:t>
      </w:r>
      <w:r w:rsidRPr="00925AED">
        <w:rPr>
          <w:rFonts w:ascii="Times New Roman" w:hAnsi="Times New Roman"/>
          <w:noProof w:val="0"/>
          <w:sz w:val="24"/>
          <w:szCs w:val="24"/>
        </w:rPr>
        <w:t xml:space="preserve"> </w:t>
      </w:r>
      <w:r w:rsidR="00033419">
        <w:rPr>
          <w:rFonts w:ascii="Times New Roman" w:hAnsi="Times New Roman"/>
          <w:noProof w:val="0"/>
          <w:sz w:val="24"/>
          <w:szCs w:val="24"/>
        </w:rPr>
        <w:t>Ruebens</w:t>
      </w:r>
      <w:r w:rsidRPr="00925AED">
        <w:rPr>
          <w:rFonts w:ascii="Times New Roman" w:hAnsi="Times New Roman"/>
          <w:noProof w:val="0"/>
          <w:sz w:val="24"/>
          <w:szCs w:val="24"/>
        </w:rPr>
        <w:t>, veikiančios pagal Lietuvos Respublikos Seimo kanclerio 2016 m. sausio 15 d. įsakymu Nr. 400-ĮVK-6 „Dėl pavedimo pasirašyti sutartis“ suteiktus įgaliojimus, toliau TEIKĖJAS ir VALDYTOJAS kartu vadinami „Šalimis“, o atskirai – „Šalimi“, sudarė šią duomenų teikimo Teisės aktų registrui sutartį (t</w:t>
      </w:r>
      <w:r>
        <w:rPr>
          <w:rFonts w:ascii="Times New Roman" w:hAnsi="Times New Roman"/>
          <w:noProof w:val="0"/>
          <w:sz w:val="24"/>
          <w:szCs w:val="24"/>
        </w:rPr>
        <w:t>oliau – Sutartis):</w:t>
      </w:r>
    </w:p>
    <w:p w:rsidR="009840AD" w:rsidRDefault="009840AD" w:rsidP="00925AED">
      <w:pPr>
        <w:tabs>
          <w:tab w:val="left" w:pos="851"/>
        </w:tabs>
        <w:spacing w:after="0" w:line="240" w:lineRule="auto"/>
        <w:ind w:firstLine="709"/>
        <w:jc w:val="both"/>
        <w:rPr>
          <w:rFonts w:ascii="Times New Roman" w:eastAsia="Times New Roman" w:hAnsi="Times New Roman"/>
          <w:noProof w:val="0"/>
          <w:sz w:val="24"/>
          <w:szCs w:val="24"/>
          <w:lang w:eastAsia="lt-LT"/>
        </w:rPr>
      </w:pPr>
    </w:p>
    <w:p w:rsidR="00422CD7" w:rsidRPr="005B1715" w:rsidRDefault="00422CD7" w:rsidP="00925AED">
      <w:pPr>
        <w:spacing w:after="0" w:line="240" w:lineRule="auto"/>
        <w:jc w:val="center"/>
        <w:rPr>
          <w:rFonts w:ascii="Times New Roman" w:eastAsia="Times New Roman" w:hAnsi="Times New Roman"/>
          <w:b/>
          <w:noProof w:val="0"/>
          <w:sz w:val="24"/>
          <w:szCs w:val="24"/>
          <w:lang w:eastAsia="lt-LT"/>
        </w:rPr>
      </w:pPr>
      <w:r w:rsidRPr="005B1715">
        <w:rPr>
          <w:rFonts w:ascii="Times New Roman" w:eastAsia="Times New Roman" w:hAnsi="Times New Roman"/>
          <w:b/>
          <w:noProof w:val="0"/>
          <w:sz w:val="24"/>
          <w:szCs w:val="24"/>
          <w:lang w:eastAsia="lt-LT"/>
        </w:rPr>
        <w:t>I. SUTARTIES DALYKAS</w:t>
      </w:r>
    </w:p>
    <w:p w:rsidR="00422CD7" w:rsidRPr="005B1715" w:rsidRDefault="00422CD7" w:rsidP="00925AED">
      <w:pPr>
        <w:spacing w:after="0" w:line="240" w:lineRule="auto"/>
        <w:ind w:firstLine="720"/>
        <w:jc w:val="both"/>
        <w:rPr>
          <w:rFonts w:ascii="Times New Roman" w:eastAsia="Times New Roman" w:hAnsi="Times New Roman"/>
          <w:noProof w:val="0"/>
          <w:sz w:val="24"/>
          <w:szCs w:val="24"/>
          <w:lang w:eastAsia="lt-LT"/>
        </w:rPr>
      </w:pPr>
    </w:p>
    <w:p w:rsidR="00422CD7" w:rsidRPr="005B1715" w:rsidRDefault="000D2E4E" w:rsidP="008024D6">
      <w:pPr>
        <w:pStyle w:val="Normalnum"/>
        <w:numPr>
          <w:ilvl w:val="0"/>
          <w:numId w:val="0"/>
        </w:numPr>
        <w:spacing w:line="360" w:lineRule="auto"/>
        <w:ind w:firstLine="709"/>
      </w:pPr>
      <w:r>
        <w:t xml:space="preserve">1.1. </w:t>
      </w:r>
      <w:r w:rsidR="00422CD7" w:rsidRPr="005B1715">
        <w:t>Sutartis nustato TEIKĖJO ir VALDYTOJO santykius elektroniniu būdu teikiant ir priimant duomenis</w:t>
      </w:r>
      <w:r w:rsidR="00422CD7" w:rsidRPr="005B1715" w:rsidDel="00AB6042">
        <w:t xml:space="preserve"> </w:t>
      </w:r>
      <w:r w:rsidR="00422CD7" w:rsidRPr="005B1715">
        <w:t xml:space="preserve">Teisės aktų registrui (toliau – Registras). Ši sutartis </w:t>
      </w:r>
      <w:r>
        <w:t>nenustato</w:t>
      </w:r>
      <w:r w:rsidRPr="005B1715">
        <w:t xml:space="preserve"> </w:t>
      </w:r>
      <w:r w:rsidR="00422CD7" w:rsidRPr="005B1715">
        <w:t>Lietuvos Respublikos teisėkūros pagrindų įstatymo 26 straipsnio 7 dalyje numatyto duomenų teikimo.</w:t>
      </w:r>
    </w:p>
    <w:p w:rsidR="00422CD7" w:rsidRPr="005B1715" w:rsidRDefault="00422CD7" w:rsidP="008024D6">
      <w:pPr>
        <w:spacing w:after="0" w:line="240" w:lineRule="auto"/>
        <w:ind w:firstLine="709"/>
        <w:jc w:val="both"/>
        <w:rPr>
          <w:rFonts w:ascii="Times New Roman" w:eastAsia="Times New Roman" w:hAnsi="Times New Roman"/>
          <w:noProof w:val="0"/>
          <w:sz w:val="24"/>
          <w:szCs w:val="24"/>
          <w:lang w:eastAsia="lt-LT"/>
        </w:rPr>
      </w:pPr>
    </w:p>
    <w:p w:rsidR="00422CD7" w:rsidRPr="005B1715" w:rsidRDefault="00422CD7" w:rsidP="00422CD7">
      <w:pPr>
        <w:spacing w:after="0" w:line="360" w:lineRule="atLeast"/>
        <w:jc w:val="center"/>
        <w:rPr>
          <w:rFonts w:ascii="Times New Roman" w:eastAsia="Times New Roman" w:hAnsi="Times New Roman"/>
          <w:b/>
          <w:smallCaps/>
          <w:noProof w:val="0"/>
          <w:sz w:val="24"/>
          <w:szCs w:val="24"/>
          <w:lang w:eastAsia="lt-LT"/>
        </w:rPr>
      </w:pPr>
      <w:r w:rsidRPr="005B1715">
        <w:rPr>
          <w:rFonts w:ascii="Times New Roman" w:eastAsia="Times New Roman" w:hAnsi="Times New Roman"/>
          <w:b/>
          <w:noProof w:val="0"/>
          <w:sz w:val="24"/>
          <w:szCs w:val="24"/>
          <w:lang w:eastAsia="lt-LT"/>
        </w:rPr>
        <w:t xml:space="preserve">II. </w:t>
      </w:r>
      <w:r w:rsidRPr="005B1715">
        <w:rPr>
          <w:rFonts w:ascii="Times New Roman" w:eastAsia="Times New Roman" w:hAnsi="Times New Roman"/>
          <w:b/>
          <w:smallCaps/>
          <w:noProof w:val="0"/>
          <w:sz w:val="24"/>
          <w:szCs w:val="24"/>
          <w:lang w:eastAsia="lt-LT"/>
        </w:rPr>
        <w:t>SUTARTIES TEISINIS PAGRINDAS</w:t>
      </w:r>
    </w:p>
    <w:p w:rsidR="00422CD7" w:rsidRPr="005B1715" w:rsidRDefault="00422CD7" w:rsidP="00422CD7">
      <w:pPr>
        <w:spacing w:after="0" w:line="360" w:lineRule="atLeast"/>
        <w:jc w:val="both"/>
        <w:outlineLvl w:val="0"/>
        <w:rPr>
          <w:rFonts w:ascii="Times New Roman" w:eastAsia="Times New Roman" w:hAnsi="Times New Roman"/>
          <w:smallCaps/>
          <w:noProof w:val="0"/>
          <w:sz w:val="24"/>
          <w:szCs w:val="24"/>
          <w:lang w:eastAsia="lt-LT"/>
        </w:rPr>
      </w:pPr>
    </w:p>
    <w:p w:rsidR="00422CD7" w:rsidRPr="005B1715" w:rsidRDefault="000D2E4E" w:rsidP="008024D6">
      <w:pPr>
        <w:pStyle w:val="Normalnum"/>
        <w:numPr>
          <w:ilvl w:val="0"/>
          <w:numId w:val="0"/>
        </w:numPr>
        <w:spacing w:line="360" w:lineRule="auto"/>
        <w:ind w:firstLine="709"/>
      </w:pPr>
      <w:r>
        <w:t xml:space="preserve">2. </w:t>
      </w:r>
      <w:r w:rsidR="00422CD7" w:rsidRPr="005B1715">
        <w:t>Sutartis sudaryta vadovaujantis:</w:t>
      </w:r>
    </w:p>
    <w:p w:rsidR="00422CD7" w:rsidRPr="005B1715" w:rsidRDefault="000D2E4E" w:rsidP="008024D6">
      <w:pPr>
        <w:pStyle w:val="Normalnum"/>
        <w:numPr>
          <w:ilvl w:val="0"/>
          <w:numId w:val="0"/>
        </w:numPr>
        <w:spacing w:line="360" w:lineRule="auto"/>
        <w:ind w:firstLine="709"/>
      </w:pPr>
      <w:r>
        <w:t xml:space="preserve">2.1. </w:t>
      </w:r>
      <w:r w:rsidR="00422CD7" w:rsidRPr="005B1715">
        <w:t>Lietuvos Respublikos teisėkūros pagrindų įstatymu;</w:t>
      </w:r>
    </w:p>
    <w:p w:rsidR="00D703C0" w:rsidRDefault="000D2E4E" w:rsidP="008024D6">
      <w:pPr>
        <w:pStyle w:val="Normalnum"/>
        <w:numPr>
          <w:ilvl w:val="0"/>
          <w:numId w:val="0"/>
        </w:numPr>
        <w:spacing w:line="360" w:lineRule="auto"/>
        <w:ind w:firstLine="709"/>
      </w:pPr>
      <w:r>
        <w:t xml:space="preserve">2.2. </w:t>
      </w:r>
      <w:r w:rsidR="00422CD7" w:rsidRPr="005B1715">
        <w:t>Lietuvos Respublikos valstybės informacinių išteklių valdymo įstatymu;</w:t>
      </w:r>
    </w:p>
    <w:p w:rsidR="00D703C0" w:rsidRDefault="000D2E4E" w:rsidP="008024D6">
      <w:pPr>
        <w:pStyle w:val="Normalnum"/>
        <w:numPr>
          <w:ilvl w:val="0"/>
          <w:numId w:val="0"/>
        </w:numPr>
        <w:spacing w:line="360" w:lineRule="auto"/>
        <w:ind w:firstLine="709"/>
      </w:pPr>
      <w:r>
        <w:t xml:space="preserve">2.3. </w:t>
      </w:r>
      <w:r w:rsidR="00422CD7" w:rsidRPr="005B1715">
        <w:t>Lietuvos Respublikos teisės gauti informaciją iš valstybės ir savivaldybių institucijų ir įstaigų įstatymu;</w:t>
      </w:r>
    </w:p>
    <w:p w:rsidR="00D703C0" w:rsidRDefault="000D2E4E" w:rsidP="008024D6">
      <w:pPr>
        <w:pStyle w:val="Normalnum"/>
        <w:numPr>
          <w:ilvl w:val="0"/>
          <w:numId w:val="0"/>
        </w:numPr>
        <w:spacing w:line="360" w:lineRule="auto"/>
        <w:ind w:firstLine="709"/>
      </w:pPr>
      <w:r>
        <w:t xml:space="preserve">2.4. </w:t>
      </w:r>
      <w:r w:rsidR="00422CD7" w:rsidRPr="005B1715">
        <w:t>Teisės aktų registro nuostatais</w:t>
      </w:r>
      <w:r w:rsidR="00D703C0">
        <w:t>, patvirtintais Lietuvos Respub</w:t>
      </w:r>
      <w:r w:rsidR="00D23481">
        <w:t>likos Seimo 2013 m. gruodžio 17 </w:t>
      </w:r>
      <w:r w:rsidR="00D703C0">
        <w:t>d. nutarimu Nr. XII-694 „Dėl Teisės aktų registro nuostatų patvirtinimo“</w:t>
      </w:r>
      <w:r w:rsidR="00422CD7" w:rsidRPr="005B1715">
        <w:t>;</w:t>
      </w:r>
    </w:p>
    <w:p w:rsidR="00422CD7" w:rsidRPr="005B1715" w:rsidRDefault="000D2E4E" w:rsidP="008024D6">
      <w:pPr>
        <w:pStyle w:val="Normalnum"/>
        <w:numPr>
          <w:ilvl w:val="0"/>
          <w:numId w:val="0"/>
        </w:numPr>
        <w:spacing w:line="360" w:lineRule="auto"/>
        <w:ind w:firstLine="709"/>
      </w:pPr>
      <w:r>
        <w:lastRenderedPageBreak/>
        <w:t xml:space="preserve">2.5. </w:t>
      </w:r>
      <w:r w:rsidR="00422CD7" w:rsidRPr="005B1715">
        <w:t>Teisės aktų pateikimo, registravimo ir skelbimo Teisės aktų registre tvarkos aprašu</w:t>
      </w:r>
      <w:r w:rsidR="00D703C0">
        <w:t>, patvirtintu Lietuvos Respublikos Seimo kanclerio 2013 m. gruodžio 5 d. įsakymu Nr.</w:t>
      </w:r>
      <w:r>
        <w:t> </w:t>
      </w:r>
      <w:r w:rsidR="00D703C0">
        <w:t xml:space="preserve">400-ĮVK-369 „Dėl </w:t>
      </w:r>
      <w:r>
        <w:t>T</w:t>
      </w:r>
      <w:r w:rsidR="00D703C0">
        <w:t>eisės aktų pateikimo, registravimo ir skelbimo Teisės aktų registre tvarkos aprašo patvirtinimo“.</w:t>
      </w:r>
    </w:p>
    <w:p w:rsidR="00BB467F" w:rsidRPr="005B1715" w:rsidRDefault="00BB467F" w:rsidP="008024D6">
      <w:pPr>
        <w:spacing w:after="0" w:line="240" w:lineRule="auto"/>
        <w:jc w:val="center"/>
        <w:rPr>
          <w:rFonts w:ascii="Times New Roman" w:eastAsia="Times New Roman" w:hAnsi="Times New Roman"/>
          <w:b/>
          <w:noProof w:val="0"/>
          <w:sz w:val="24"/>
          <w:szCs w:val="24"/>
          <w:lang w:eastAsia="lt-LT"/>
        </w:rPr>
      </w:pPr>
    </w:p>
    <w:p w:rsidR="00422CD7" w:rsidRPr="005B1715" w:rsidRDefault="00422CD7" w:rsidP="00422CD7">
      <w:pPr>
        <w:spacing w:after="0" w:line="360" w:lineRule="atLeast"/>
        <w:jc w:val="center"/>
        <w:rPr>
          <w:rFonts w:ascii="Times New Roman" w:eastAsia="Times New Roman" w:hAnsi="Times New Roman"/>
          <w:b/>
          <w:noProof w:val="0"/>
          <w:sz w:val="24"/>
          <w:szCs w:val="24"/>
          <w:lang w:eastAsia="lt-LT"/>
        </w:rPr>
      </w:pPr>
      <w:r w:rsidRPr="005B1715">
        <w:rPr>
          <w:rFonts w:ascii="Times New Roman" w:eastAsia="Times New Roman" w:hAnsi="Times New Roman"/>
          <w:b/>
          <w:noProof w:val="0"/>
          <w:sz w:val="24"/>
          <w:szCs w:val="24"/>
          <w:lang w:eastAsia="lt-LT"/>
        </w:rPr>
        <w:t>III. ŠALIŲ PAREIGOS IR TEISĖS</w:t>
      </w:r>
    </w:p>
    <w:p w:rsidR="00422CD7" w:rsidRPr="005B1715" w:rsidRDefault="00422CD7" w:rsidP="00422CD7">
      <w:pPr>
        <w:spacing w:after="0" w:line="360" w:lineRule="atLeast"/>
        <w:jc w:val="center"/>
        <w:rPr>
          <w:rFonts w:ascii="Times New Roman" w:eastAsia="Times New Roman" w:hAnsi="Times New Roman"/>
          <w:noProof w:val="0"/>
          <w:sz w:val="24"/>
          <w:szCs w:val="24"/>
          <w:lang w:eastAsia="lt-LT"/>
        </w:rPr>
      </w:pPr>
    </w:p>
    <w:p w:rsidR="00422CD7" w:rsidRPr="005B1715" w:rsidRDefault="008A40E5" w:rsidP="008024D6">
      <w:pPr>
        <w:pStyle w:val="Normalnum"/>
        <w:numPr>
          <w:ilvl w:val="0"/>
          <w:numId w:val="0"/>
        </w:numPr>
        <w:spacing w:line="360" w:lineRule="auto"/>
        <w:ind w:firstLine="709"/>
      </w:pPr>
      <w:r>
        <w:t xml:space="preserve">3. </w:t>
      </w:r>
      <w:r w:rsidR="00422CD7" w:rsidRPr="005B1715">
        <w:t>TEIKĖJAS privalo:</w:t>
      </w:r>
    </w:p>
    <w:p w:rsidR="00422CD7" w:rsidRPr="005B1715" w:rsidRDefault="008A40E5" w:rsidP="008024D6">
      <w:pPr>
        <w:pStyle w:val="Normalnum"/>
        <w:numPr>
          <w:ilvl w:val="0"/>
          <w:numId w:val="0"/>
        </w:numPr>
        <w:spacing w:line="360" w:lineRule="auto"/>
        <w:ind w:firstLine="709"/>
      </w:pPr>
      <w:r>
        <w:t xml:space="preserve">3.1. </w:t>
      </w:r>
      <w:r w:rsidR="00422CD7" w:rsidRPr="005B1715">
        <w:t xml:space="preserve">prieš pradėdamas elektroniniu būdu teikti </w:t>
      </w:r>
      <w:r>
        <w:t>Registrui</w:t>
      </w:r>
      <w:r w:rsidRPr="005B1715">
        <w:t xml:space="preserve"> </w:t>
      </w:r>
      <w:r w:rsidR="00422CD7" w:rsidRPr="005B1715">
        <w:t>duomenis, susipažinti su Teisės aktų pateikimo, registravimo ir skelbimo Teisės aktų registre tvarkos aprašu ir laikytis šio aprašo reikalavimų;</w:t>
      </w:r>
    </w:p>
    <w:p w:rsidR="00422CD7" w:rsidRPr="005B1715" w:rsidRDefault="008A40E5" w:rsidP="008024D6">
      <w:pPr>
        <w:pStyle w:val="Normalnum"/>
        <w:numPr>
          <w:ilvl w:val="0"/>
          <w:numId w:val="0"/>
        </w:numPr>
        <w:spacing w:line="360" w:lineRule="auto"/>
        <w:ind w:firstLine="709"/>
      </w:pPr>
      <w:r>
        <w:t xml:space="preserve">3.2. </w:t>
      </w:r>
      <w:r w:rsidR="00422CD7" w:rsidRPr="005B1715">
        <w:t>paskirti ir įgalioti asmenis, atsakingus už duomenų teikimą Registrui</w:t>
      </w:r>
      <w:r>
        <w:t>,</w:t>
      </w:r>
      <w:r w:rsidR="00422CD7" w:rsidRPr="005B1715">
        <w:t xml:space="preserve"> (toliau – TEIKĖJO įgalioti asmenys) ir pateikti VALDYTOJUI </w:t>
      </w:r>
      <w:r>
        <w:t>šios s</w:t>
      </w:r>
      <w:r w:rsidR="00422CD7" w:rsidRPr="005B1715">
        <w:t xml:space="preserve">utarties priede nurodytos formos Asmenų, atsakingų už duomenų teikimą Teisės aktų registrui, sąrašą; </w:t>
      </w:r>
    </w:p>
    <w:p w:rsidR="00422CD7" w:rsidRPr="005B1715" w:rsidRDefault="008A40E5" w:rsidP="008024D6">
      <w:pPr>
        <w:pStyle w:val="Normalnum"/>
        <w:numPr>
          <w:ilvl w:val="0"/>
          <w:numId w:val="0"/>
        </w:numPr>
        <w:spacing w:line="360" w:lineRule="auto"/>
        <w:ind w:firstLine="709"/>
      </w:pPr>
      <w:r>
        <w:t xml:space="preserve">3.3. </w:t>
      </w:r>
      <w:r w:rsidR="00422CD7" w:rsidRPr="005B1715">
        <w:t>pasikeitus duomenims apie TEIKĖJO įgaliotus asmenis, nutraukus ar sustabdžius jiems suteiktus įgaliojimus arba suteikus įgaliojimus naujiems asmenims, ne vėliau kaip per 3 darbo dienas apie tai pranešti VALDYTOJUI;</w:t>
      </w:r>
    </w:p>
    <w:p w:rsidR="00422CD7" w:rsidRPr="005B1715" w:rsidRDefault="008A40E5" w:rsidP="008024D6">
      <w:pPr>
        <w:pStyle w:val="Normalnum"/>
        <w:numPr>
          <w:ilvl w:val="0"/>
          <w:numId w:val="0"/>
        </w:numPr>
        <w:spacing w:line="360" w:lineRule="auto"/>
        <w:ind w:firstLine="709"/>
      </w:pPr>
      <w:r>
        <w:t xml:space="preserve">3.4. </w:t>
      </w:r>
      <w:r w:rsidR="00422CD7" w:rsidRPr="005B1715">
        <w:t xml:space="preserve">teikti </w:t>
      </w:r>
      <w:r w:rsidR="003759DD">
        <w:t>Registrui</w:t>
      </w:r>
      <w:r w:rsidR="00422CD7" w:rsidRPr="005B1715">
        <w:t xml:space="preserve"> einamuosius Registro duomenis ne vėliau kaip dokumento pasirašymo dieną visais Teisės aktų registro nuostatuose numatytais būdais;</w:t>
      </w:r>
    </w:p>
    <w:p w:rsidR="00422CD7" w:rsidRPr="005B1715" w:rsidRDefault="008A40E5" w:rsidP="008024D6">
      <w:pPr>
        <w:pStyle w:val="Normalnum"/>
        <w:numPr>
          <w:ilvl w:val="0"/>
          <w:numId w:val="0"/>
        </w:numPr>
        <w:spacing w:line="360" w:lineRule="auto"/>
        <w:ind w:firstLine="709"/>
      </w:pPr>
      <w:r>
        <w:t xml:space="preserve">3.5. </w:t>
      </w:r>
      <w:r w:rsidR="00422CD7" w:rsidRPr="005B1715">
        <w:t xml:space="preserve">pastebėjęs technologines Registro veikimo problemas, nedelsdamas apie tai pranešti VALDYTOJUI el. pašto adresu </w:t>
      </w:r>
      <w:hyperlink r:id="rId8" w:history="1">
        <w:r w:rsidR="00422CD7" w:rsidRPr="005B1715">
          <w:t>info@e-tar.lt</w:t>
        </w:r>
      </w:hyperlink>
      <w:r w:rsidR="00422CD7" w:rsidRPr="005B1715">
        <w:t xml:space="preserve"> ir (arba) telefonu </w:t>
      </w:r>
      <w:r>
        <w:t>(</w:t>
      </w:r>
      <w:r w:rsidR="00422CD7" w:rsidRPr="005B1715">
        <w:t>8 5</w:t>
      </w:r>
      <w:r>
        <w:t>)</w:t>
      </w:r>
      <w:r w:rsidR="00422CD7" w:rsidRPr="005B1715">
        <w:t xml:space="preserve"> 239 6999;</w:t>
      </w:r>
    </w:p>
    <w:p w:rsidR="00422CD7" w:rsidRPr="005B1715" w:rsidRDefault="008A40E5" w:rsidP="008024D6">
      <w:pPr>
        <w:pStyle w:val="Normalnum"/>
        <w:numPr>
          <w:ilvl w:val="0"/>
          <w:numId w:val="0"/>
        </w:numPr>
        <w:spacing w:line="360" w:lineRule="auto"/>
        <w:ind w:firstLine="709"/>
      </w:pPr>
      <w:r>
        <w:t xml:space="preserve">3.6. </w:t>
      </w:r>
      <w:r w:rsidR="00422CD7" w:rsidRPr="005B1715">
        <w:t>atsakyti už teikiamų duomenų teisingumą ir aktualumą;</w:t>
      </w:r>
    </w:p>
    <w:p w:rsidR="00422CD7" w:rsidRDefault="008A40E5" w:rsidP="008024D6">
      <w:pPr>
        <w:pStyle w:val="Normalnum"/>
        <w:numPr>
          <w:ilvl w:val="0"/>
          <w:numId w:val="0"/>
        </w:numPr>
        <w:spacing w:line="360" w:lineRule="auto"/>
        <w:ind w:firstLine="709"/>
      </w:pPr>
      <w:r>
        <w:t xml:space="preserve">3.7. </w:t>
      </w:r>
      <w:r w:rsidR="00422CD7" w:rsidRPr="005B1715">
        <w:t>užtikrinti, kad teikiami duomenys atitiktų Lietuvos Respublikos asmens duomenų teisinės apsaugos įstatymo reikalavimus.</w:t>
      </w:r>
    </w:p>
    <w:p w:rsidR="00422CD7" w:rsidRPr="005B1715" w:rsidRDefault="008A40E5" w:rsidP="008024D6">
      <w:pPr>
        <w:pStyle w:val="Normalnum"/>
        <w:numPr>
          <w:ilvl w:val="0"/>
          <w:numId w:val="0"/>
        </w:numPr>
        <w:spacing w:line="360" w:lineRule="auto"/>
        <w:ind w:firstLine="709"/>
      </w:pPr>
      <w:r>
        <w:t xml:space="preserve">4. </w:t>
      </w:r>
      <w:r w:rsidR="00422CD7" w:rsidRPr="005B1715">
        <w:t>VALDYTOJAS privalo:</w:t>
      </w:r>
    </w:p>
    <w:p w:rsidR="00422CD7" w:rsidRPr="005B1715" w:rsidRDefault="008A40E5" w:rsidP="008024D6">
      <w:pPr>
        <w:pStyle w:val="Normalnum"/>
        <w:numPr>
          <w:ilvl w:val="0"/>
          <w:numId w:val="0"/>
        </w:numPr>
        <w:spacing w:line="360" w:lineRule="auto"/>
        <w:ind w:firstLine="709"/>
      </w:pPr>
      <w:r>
        <w:t xml:space="preserve">4.1. </w:t>
      </w:r>
      <w:r w:rsidR="00422CD7" w:rsidRPr="005B1715">
        <w:t>registruoti ir administruoti TEIKĖJO įgaliotus asmenis prieigai prie Registro;</w:t>
      </w:r>
    </w:p>
    <w:p w:rsidR="00422CD7" w:rsidRPr="005B1715" w:rsidRDefault="008A40E5" w:rsidP="008024D6">
      <w:pPr>
        <w:pStyle w:val="Normalnum"/>
        <w:numPr>
          <w:ilvl w:val="0"/>
          <w:numId w:val="0"/>
        </w:numPr>
        <w:spacing w:line="360" w:lineRule="auto"/>
        <w:ind w:firstLine="709"/>
      </w:pPr>
      <w:r>
        <w:t xml:space="preserve">4.2. </w:t>
      </w:r>
      <w:r w:rsidR="00422CD7" w:rsidRPr="005B1715">
        <w:t>TEIKĖJO įgaliotų asmenų asmens duomenis naudoti tik elektroninių duomenų teikimo ir (ar) atsiėmimo tikslais;</w:t>
      </w:r>
    </w:p>
    <w:p w:rsidR="00422CD7" w:rsidRPr="005B1715" w:rsidRDefault="008A40E5" w:rsidP="008024D6">
      <w:pPr>
        <w:pStyle w:val="Normalnum"/>
        <w:numPr>
          <w:ilvl w:val="0"/>
          <w:numId w:val="0"/>
        </w:numPr>
        <w:spacing w:line="360" w:lineRule="auto"/>
        <w:ind w:firstLine="709"/>
      </w:pPr>
      <w:r>
        <w:t xml:space="preserve">4.3. </w:t>
      </w:r>
      <w:r w:rsidR="00422CD7" w:rsidRPr="005B1715">
        <w:t>parengti ir prireikus atnaujinti dokumentus ir metodinę medžiagą</w:t>
      </w:r>
      <w:r w:rsidR="00652159">
        <w:t>,</w:t>
      </w:r>
      <w:r w:rsidR="00422CD7" w:rsidRPr="005B1715">
        <w:t xml:space="preserve"> skirtą darbui su Registru;</w:t>
      </w:r>
    </w:p>
    <w:p w:rsidR="00422CD7" w:rsidRPr="005B1715" w:rsidRDefault="008A40E5" w:rsidP="008024D6">
      <w:pPr>
        <w:pStyle w:val="Normalnum"/>
        <w:numPr>
          <w:ilvl w:val="0"/>
          <w:numId w:val="0"/>
        </w:numPr>
        <w:spacing w:line="360" w:lineRule="auto"/>
        <w:ind w:firstLine="709"/>
      </w:pPr>
      <w:r>
        <w:t xml:space="preserve">4.4. </w:t>
      </w:r>
      <w:r w:rsidR="00422CD7" w:rsidRPr="005B1715">
        <w:t>konsultuoti TEIKĖJO įgaliotus asmenis duomenų teikimo elektroniniu būdu klausimais;</w:t>
      </w:r>
    </w:p>
    <w:p w:rsidR="00422CD7" w:rsidRPr="005B1715" w:rsidRDefault="008A40E5" w:rsidP="008024D6">
      <w:pPr>
        <w:pStyle w:val="Normalnum"/>
        <w:numPr>
          <w:ilvl w:val="0"/>
          <w:numId w:val="0"/>
        </w:numPr>
        <w:spacing w:line="360" w:lineRule="auto"/>
        <w:ind w:firstLine="709"/>
      </w:pPr>
      <w:r>
        <w:t xml:space="preserve">4.5. </w:t>
      </w:r>
      <w:r w:rsidR="00422CD7" w:rsidRPr="005B1715">
        <w:t xml:space="preserve">elektroniniu būdu informuoti TEIKĖJĄ apie dokumento gavimą, priėmimą ir įregistravimą; </w:t>
      </w:r>
    </w:p>
    <w:p w:rsidR="00422CD7" w:rsidRPr="005B1715" w:rsidRDefault="008A40E5" w:rsidP="008024D6">
      <w:pPr>
        <w:pStyle w:val="Normalnum"/>
        <w:numPr>
          <w:ilvl w:val="0"/>
          <w:numId w:val="0"/>
        </w:numPr>
        <w:spacing w:line="360" w:lineRule="auto"/>
        <w:ind w:firstLine="709"/>
      </w:pPr>
      <w:r>
        <w:t xml:space="preserve">4.6. </w:t>
      </w:r>
      <w:r w:rsidR="00422CD7" w:rsidRPr="005B1715">
        <w:t>apie pastebėtas pateiktų duomenų klaidas nedelsdamas informuoti TEIKĖJĄ;</w:t>
      </w:r>
    </w:p>
    <w:p w:rsidR="00422CD7" w:rsidRPr="005B1715" w:rsidRDefault="008A40E5" w:rsidP="008024D6">
      <w:pPr>
        <w:pStyle w:val="Normalnum"/>
        <w:numPr>
          <w:ilvl w:val="0"/>
          <w:numId w:val="0"/>
        </w:numPr>
        <w:spacing w:line="360" w:lineRule="auto"/>
        <w:ind w:firstLine="709"/>
      </w:pPr>
      <w:r>
        <w:t xml:space="preserve">4.7. </w:t>
      </w:r>
      <w:r w:rsidR="00422CD7" w:rsidRPr="005B1715">
        <w:t>atsižvelgti į TEIKĖJO siūlymus dėl Registro duomenų teikimo.</w:t>
      </w:r>
    </w:p>
    <w:p w:rsidR="00422CD7" w:rsidRPr="005B1715" w:rsidRDefault="008A40E5" w:rsidP="008024D6">
      <w:pPr>
        <w:pStyle w:val="Normalnum"/>
        <w:numPr>
          <w:ilvl w:val="0"/>
          <w:numId w:val="0"/>
        </w:numPr>
        <w:spacing w:line="360" w:lineRule="auto"/>
        <w:ind w:firstLine="709"/>
      </w:pPr>
      <w:r>
        <w:lastRenderedPageBreak/>
        <w:t xml:space="preserve">5. </w:t>
      </w:r>
      <w:r w:rsidR="00422CD7" w:rsidRPr="005B1715">
        <w:t>VALDYTOJAS nepriima duomenų</w:t>
      </w:r>
      <w:r w:rsidR="00652159">
        <w:t>, jeigu</w:t>
      </w:r>
      <w:r w:rsidR="00422CD7" w:rsidRPr="005B1715">
        <w:t xml:space="preserve"> </w:t>
      </w:r>
      <w:r w:rsidR="00CE102B">
        <w:t xml:space="preserve">juose yra </w:t>
      </w:r>
      <w:r w:rsidR="00CE102B" w:rsidRPr="005B1715">
        <w:t>esmin</w:t>
      </w:r>
      <w:r w:rsidR="00CE102B">
        <w:t>ių</w:t>
      </w:r>
      <w:r w:rsidR="00CE102B" w:rsidRPr="005B1715">
        <w:t xml:space="preserve"> klaid</w:t>
      </w:r>
      <w:r w:rsidR="00CE102B">
        <w:t>ų</w:t>
      </w:r>
      <w:r w:rsidR="00422CD7" w:rsidRPr="005B1715">
        <w:t xml:space="preserve">, </w:t>
      </w:r>
      <w:r w:rsidR="00CE102B">
        <w:t>kaip nurodyta</w:t>
      </w:r>
      <w:r w:rsidR="00CE102B" w:rsidRPr="005B1715">
        <w:t xml:space="preserve"> </w:t>
      </w:r>
      <w:r w:rsidR="00422CD7" w:rsidRPr="005B1715">
        <w:t xml:space="preserve">Teisės aktų pateikimo, registravimo ir skelbimo </w:t>
      </w:r>
      <w:r w:rsidR="00917D2B" w:rsidRPr="00E10C4F">
        <w:t>T</w:t>
      </w:r>
      <w:r w:rsidR="00422CD7" w:rsidRPr="005B1715">
        <w:t>eisės aktų registre tvarkos apraše.</w:t>
      </w:r>
    </w:p>
    <w:p w:rsidR="00422CD7" w:rsidRPr="008024D6" w:rsidRDefault="008A40E5" w:rsidP="008024D6">
      <w:pPr>
        <w:pStyle w:val="Normalnum"/>
        <w:numPr>
          <w:ilvl w:val="0"/>
          <w:numId w:val="0"/>
        </w:numPr>
        <w:spacing w:line="360" w:lineRule="auto"/>
        <w:ind w:firstLine="709"/>
        <w:rPr>
          <w:b/>
        </w:rPr>
      </w:pPr>
      <w:r>
        <w:t xml:space="preserve">6. </w:t>
      </w:r>
      <w:r w:rsidR="00422CD7" w:rsidRPr="005B1715">
        <w:t xml:space="preserve">VALDYTOJAS neatsako už TEIKĖJO įgaliotų asmenų, kurių įgaliojimai nutrūko ar buvo sustabdyti, bet apie tai TEIKĖJAS laiku nepranešė VALDYTOJUI, veiksmus ir </w:t>
      </w:r>
      <w:r w:rsidR="00422CD7" w:rsidRPr="00CF2A88">
        <w:t>jų</w:t>
      </w:r>
      <w:r w:rsidR="00422CD7" w:rsidRPr="005B1715">
        <w:t xml:space="preserve"> pasekmes naudojantis Registru.</w:t>
      </w:r>
    </w:p>
    <w:p w:rsidR="00422CD7" w:rsidRPr="00CE102B" w:rsidRDefault="008A40E5" w:rsidP="008024D6">
      <w:pPr>
        <w:pStyle w:val="Normalnum"/>
        <w:numPr>
          <w:ilvl w:val="0"/>
          <w:numId w:val="0"/>
        </w:numPr>
        <w:spacing w:line="360" w:lineRule="auto"/>
        <w:ind w:firstLine="709"/>
      </w:pPr>
      <w:r w:rsidRPr="00CE102B">
        <w:t xml:space="preserve">7. </w:t>
      </w:r>
      <w:r w:rsidR="00422CD7" w:rsidRPr="00CE102B">
        <w:t>VALDYTOJAS pateiktų teisės aktų netaiso.</w:t>
      </w:r>
    </w:p>
    <w:p w:rsidR="00422CD7" w:rsidRPr="005B1715" w:rsidRDefault="008A40E5" w:rsidP="008024D6">
      <w:pPr>
        <w:pStyle w:val="Normalnum"/>
        <w:numPr>
          <w:ilvl w:val="0"/>
          <w:numId w:val="0"/>
        </w:numPr>
        <w:spacing w:line="360" w:lineRule="auto"/>
        <w:ind w:firstLine="709"/>
      </w:pPr>
      <w:r>
        <w:t xml:space="preserve">8. </w:t>
      </w:r>
      <w:r w:rsidR="00422CD7" w:rsidRPr="005B1715">
        <w:t xml:space="preserve">Jeigu TEIKĖJAS nevykdo Sutarties </w:t>
      </w:r>
      <w:r w:rsidR="00CE102B">
        <w:t>šioje</w:t>
      </w:r>
      <w:r w:rsidR="00422CD7" w:rsidRPr="005B1715">
        <w:t xml:space="preserve"> dalyje nustatytų pareigų, VALDYTOJAS turi teisę</w:t>
      </w:r>
      <w:r w:rsidR="00CE102B">
        <w:t>,</w:t>
      </w:r>
      <w:r w:rsidR="00422CD7" w:rsidRPr="005B1715">
        <w:t xml:space="preserve"> be atskiro įspėjimo</w:t>
      </w:r>
      <w:r w:rsidR="00CE102B">
        <w:t>,</w:t>
      </w:r>
      <w:r w:rsidR="00422CD7" w:rsidRPr="005B1715">
        <w:t xml:space="preserve"> sustabdyti TEIKĖJO įgaliotų asmenų prisijungimą prie Registro. Jeigu TEIKĖJO įgalioti asmenys neprisijungia prie Registro daugiau kaip 90 kalendorinių dienų, VALDYTOJAS turi elektroniniu paštu juos įspėti, kad, jeigu jie neprisijungs prie Registro dar 15 kalendorinių dienų, bus atjungtas jų prisijungimas prie Registro. Jeigu po įspėjimo per 15 kalendorinių dienų TEIKĖJO įgalioti asmenys neprisijungia prie Registro, sustabdomas jų prisijungimas prie Registro. Jeigu sustabdomas TEIKĖJO įgaliotų asmenų, prisijungimas prie Registro, TEIKĖJAS turi teisę kreiptis į VALDYTOJĄ raštu ar elektroniniu dokumentu, kad TEIKĖJO įgaliotiems asmenims vėl būtų leista prisijungti prie Registro.</w:t>
      </w:r>
    </w:p>
    <w:p w:rsidR="00422CD7" w:rsidRPr="005B1715" w:rsidRDefault="008A40E5" w:rsidP="008024D6">
      <w:pPr>
        <w:pStyle w:val="Normalnum"/>
        <w:numPr>
          <w:ilvl w:val="0"/>
          <w:numId w:val="0"/>
        </w:numPr>
        <w:spacing w:line="360" w:lineRule="auto"/>
        <w:ind w:firstLine="709"/>
      </w:pPr>
      <w:r>
        <w:t xml:space="preserve">9. </w:t>
      </w:r>
      <w:r w:rsidR="00422CD7" w:rsidRPr="005B1715">
        <w:t xml:space="preserve">Nė viena Šalis neturi teisės pavesti šią sutartį vykdyti tretiesiems asmenims. </w:t>
      </w:r>
    </w:p>
    <w:p w:rsidR="00422CD7" w:rsidRDefault="008A40E5" w:rsidP="008024D6">
      <w:pPr>
        <w:pStyle w:val="Normalnum"/>
        <w:numPr>
          <w:ilvl w:val="0"/>
          <w:numId w:val="0"/>
        </w:numPr>
        <w:spacing w:line="360" w:lineRule="auto"/>
        <w:ind w:firstLine="709"/>
      </w:pPr>
      <w:r>
        <w:t xml:space="preserve">10. </w:t>
      </w:r>
      <w:r w:rsidR="00422CD7" w:rsidRPr="005B1715">
        <w:t xml:space="preserve">VALDYTOJAS pasilieka teisę keisti TEIKĖJO </w:t>
      </w:r>
      <w:r w:rsidR="00917D2B" w:rsidRPr="00E10C4F">
        <w:t xml:space="preserve">įgalioto asmens </w:t>
      </w:r>
      <w:r w:rsidR="00422CD7" w:rsidRPr="005B1715">
        <w:t>prisijungimo duomenis.</w:t>
      </w:r>
    </w:p>
    <w:p w:rsidR="00000B46" w:rsidRDefault="00000B46" w:rsidP="008024D6">
      <w:pPr>
        <w:pStyle w:val="Normalnum"/>
        <w:numPr>
          <w:ilvl w:val="0"/>
          <w:numId w:val="0"/>
        </w:numPr>
        <w:spacing w:line="240" w:lineRule="atLeast"/>
        <w:ind w:firstLine="709"/>
      </w:pPr>
    </w:p>
    <w:p w:rsidR="00422CD7" w:rsidRPr="005B1715" w:rsidRDefault="00422CD7" w:rsidP="008024D6">
      <w:pPr>
        <w:pStyle w:val="Pagrindiniotekstotrauka"/>
        <w:spacing w:line="360" w:lineRule="atLeast"/>
        <w:ind w:firstLine="0"/>
        <w:jc w:val="center"/>
        <w:rPr>
          <w:b/>
          <w:bCs/>
          <w:noProof w:val="0"/>
          <w:sz w:val="24"/>
          <w:szCs w:val="24"/>
        </w:rPr>
      </w:pPr>
      <w:r w:rsidRPr="005B1715">
        <w:rPr>
          <w:b/>
          <w:bCs/>
          <w:noProof w:val="0"/>
          <w:sz w:val="24"/>
          <w:szCs w:val="24"/>
        </w:rPr>
        <w:t>IV. ŠALIŲ ATSAKOMYBĖ</w:t>
      </w:r>
    </w:p>
    <w:p w:rsidR="00422CD7" w:rsidRDefault="00422CD7" w:rsidP="008024D6">
      <w:pPr>
        <w:pStyle w:val="Pagrindiniotekstotrauka"/>
        <w:spacing w:line="240" w:lineRule="atLeast"/>
        <w:rPr>
          <w:bCs/>
          <w:noProof w:val="0"/>
          <w:sz w:val="24"/>
          <w:szCs w:val="24"/>
        </w:rPr>
      </w:pPr>
    </w:p>
    <w:p w:rsidR="00422CD7" w:rsidRPr="005B1715" w:rsidRDefault="008A40E5" w:rsidP="008024D6">
      <w:pPr>
        <w:pStyle w:val="Normalnum"/>
        <w:numPr>
          <w:ilvl w:val="0"/>
          <w:numId w:val="0"/>
        </w:numPr>
        <w:spacing w:line="360" w:lineRule="auto"/>
        <w:ind w:firstLine="709"/>
      </w:pPr>
      <w:r>
        <w:t xml:space="preserve">11. </w:t>
      </w:r>
      <w:r w:rsidR="00422CD7" w:rsidRPr="005B1715">
        <w:t xml:space="preserve">VALDYTOJAS neatsako už tai, kad dėl informacinių </w:t>
      </w:r>
      <w:r w:rsidR="005B1715" w:rsidRPr="005B1715">
        <w:t xml:space="preserve">ir </w:t>
      </w:r>
      <w:r w:rsidR="00422CD7" w:rsidRPr="005B1715">
        <w:t xml:space="preserve">ryšių technologijų </w:t>
      </w:r>
      <w:r w:rsidR="005B1715" w:rsidRPr="005B1715">
        <w:t xml:space="preserve">priemonių </w:t>
      </w:r>
      <w:r w:rsidR="00422CD7" w:rsidRPr="005B1715">
        <w:t>gedimų TEIKĖJAS negalės prisijungti prie Registro arba kad dėl tokių gedimų bus prarasti ar iškraipyti duomenys jų pateikimo metu.</w:t>
      </w:r>
    </w:p>
    <w:p w:rsidR="00422CD7" w:rsidRPr="005B1715" w:rsidRDefault="008A40E5" w:rsidP="008024D6">
      <w:pPr>
        <w:pStyle w:val="Normalnum"/>
        <w:numPr>
          <w:ilvl w:val="0"/>
          <w:numId w:val="0"/>
        </w:numPr>
        <w:spacing w:line="360" w:lineRule="auto"/>
        <w:ind w:firstLine="709"/>
      </w:pPr>
      <w:r>
        <w:t xml:space="preserve">12. </w:t>
      </w:r>
      <w:r w:rsidR="00422CD7" w:rsidRPr="005B1715">
        <w:t>VALDYTOJAS neatsako už TEIKĖJO įgaliotų asmenų pateikto teisės akto turinį.</w:t>
      </w:r>
    </w:p>
    <w:p w:rsidR="00422CD7" w:rsidRPr="005B1715" w:rsidRDefault="008A40E5" w:rsidP="008024D6">
      <w:pPr>
        <w:pStyle w:val="Normalnum"/>
        <w:numPr>
          <w:ilvl w:val="0"/>
          <w:numId w:val="0"/>
        </w:numPr>
        <w:spacing w:line="360" w:lineRule="auto"/>
        <w:ind w:firstLine="709"/>
      </w:pPr>
      <w:r>
        <w:t xml:space="preserve">13. </w:t>
      </w:r>
      <w:r w:rsidR="00422CD7" w:rsidRPr="005B1715">
        <w:t>Nė viena iš Šalių neatsako už visišką ar dalinį įsipareigojimų neįvykdymą, jeigu ji įrodo, kad įsipareigojimų neįvykdė dėl nenugalimos jėgos (</w:t>
      </w:r>
      <w:r w:rsidR="00422CD7" w:rsidRPr="008024D6">
        <w:rPr>
          <w:i/>
        </w:rPr>
        <w:t>force majeure</w:t>
      </w:r>
      <w:r w:rsidR="00422CD7" w:rsidRPr="005B1715">
        <w:t>) aplinkybių. Įrodžius nenugalimos jėgos (</w:t>
      </w:r>
      <w:r w:rsidR="00422CD7" w:rsidRPr="008024D6">
        <w:rPr>
          <w:i/>
        </w:rPr>
        <w:t>force majeure</w:t>
      </w:r>
      <w:r w:rsidR="00422CD7" w:rsidRPr="005B1715">
        <w:t>) aplinkybes, Šalys vadovaujasi Lietuvos Respublikos civilinio kodekso nuostatomis. Atleidimo nuo atsakomybės esant nenugalimos jėgos (</w:t>
      </w:r>
      <w:r w:rsidR="00422CD7" w:rsidRPr="008024D6">
        <w:rPr>
          <w:i/>
        </w:rPr>
        <w:t>force majeure</w:t>
      </w:r>
      <w:r w:rsidR="00422CD7" w:rsidRPr="005B1715">
        <w:t>) aplinkybėms taisyklėmis, patvirtintomis Lietuvos Respublikos Vyriausybės 1996 m. liepos 15 d. nutarimu Nr. 840, ir Nenugalimos jėgos (</w:t>
      </w:r>
      <w:r w:rsidR="00422CD7" w:rsidRPr="008024D6">
        <w:rPr>
          <w:i/>
        </w:rPr>
        <w:t>force majeure</w:t>
      </w:r>
      <w:r w:rsidR="00422CD7" w:rsidRPr="005B1715">
        <w:t>) aplinkybes liudijančių pažymų išdavimo tvarka, patvirtinta Lietuvos Respublikos Vyriausybės 1997 m. kovo 13 d. nutarimu Nr. 222.</w:t>
      </w:r>
    </w:p>
    <w:p w:rsidR="00000B46" w:rsidRPr="005B1715" w:rsidRDefault="00000B46" w:rsidP="00422CD7">
      <w:pPr>
        <w:tabs>
          <w:tab w:val="left" w:pos="6663"/>
        </w:tabs>
        <w:spacing w:after="0" w:line="360" w:lineRule="atLeast"/>
        <w:jc w:val="center"/>
        <w:rPr>
          <w:rFonts w:ascii="Times New Roman" w:eastAsia="Times New Roman" w:hAnsi="Times New Roman"/>
          <w:b/>
          <w:noProof w:val="0"/>
          <w:sz w:val="24"/>
          <w:szCs w:val="24"/>
          <w:lang w:eastAsia="lt-LT"/>
        </w:rPr>
      </w:pPr>
    </w:p>
    <w:p w:rsidR="00422CD7" w:rsidRPr="005B1715" w:rsidRDefault="00422CD7" w:rsidP="005659E1">
      <w:pPr>
        <w:keepNext/>
        <w:tabs>
          <w:tab w:val="left" w:pos="6663"/>
        </w:tabs>
        <w:spacing w:after="0" w:line="360" w:lineRule="atLeast"/>
        <w:jc w:val="center"/>
        <w:rPr>
          <w:rFonts w:ascii="Times New Roman" w:eastAsia="Times New Roman" w:hAnsi="Times New Roman"/>
          <w:b/>
          <w:smallCaps/>
          <w:noProof w:val="0"/>
          <w:sz w:val="24"/>
          <w:szCs w:val="24"/>
          <w:lang w:eastAsia="lt-LT"/>
        </w:rPr>
      </w:pPr>
      <w:r w:rsidRPr="005B1715">
        <w:rPr>
          <w:rFonts w:ascii="Times New Roman" w:eastAsia="Times New Roman" w:hAnsi="Times New Roman"/>
          <w:b/>
          <w:noProof w:val="0"/>
          <w:sz w:val="24"/>
          <w:szCs w:val="24"/>
          <w:lang w:eastAsia="lt-LT"/>
        </w:rPr>
        <w:lastRenderedPageBreak/>
        <w:t xml:space="preserve">V. </w:t>
      </w:r>
      <w:r w:rsidRPr="005B1715">
        <w:rPr>
          <w:rFonts w:ascii="Times New Roman" w:eastAsia="Times New Roman" w:hAnsi="Times New Roman"/>
          <w:b/>
          <w:smallCaps/>
          <w:noProof w:val="0"/>
          <w:sz w:val="24"/>
          <w:szCs w:val="24"/>
          <w:lang w:eastAsia="lt-LT"/>
        </w:rPr>
        <w:t>GINČŲ SPRENDIMO TVARKA</w:t>
      </w:r>
    </w:p>
    <w:p w:rsidR="00422CD7" w:rsidRPr="005B1715" w:rsidRDefault="00422CD7" w:rsidP="005659E1">
      <w:pPr>
        <w:keepNext/>
        <w:tabs>
          <w:tab w:val="left" w:pos="6663"/>
        </w:tabs>
        <w:spacing w:after="0" w:line="360" w:lineRule="atLeast"/>
        <w:jc w:val="center"/>
        <w:rPr>
          <w:rFonts w:ascii="Times New Roman" w:eastAsia="Times New Roman" w:hAnsi="Times New Roman"/>
          <w:b/>
          <w:smallCaps/>
          <w:noProof w:val="0"/>
          <w:sz w:val="24"/>
          <w:szCs w:val="24"/>
          <w:lang w:eastAsia="lt-LT"/>
        </w:rPr>
      </w:pPr>
    </w:p>
    <w:p w:rsidR="00422CD7" w:rsidRPr="005B1715" w:rsidRDefault="008A40E5" w:rsidP="005659E1">
      <w:pPr>
        <w:pStyle w:val="Normalnum"/>
        <w:keepNext/>
        <w:numPr>
          <w:ilvl w:val="0"/>
          <w:numId w:val="0"/>
        </w:numPr>
        <w:spacing w:line="360" w:lineRule="auto"/>
        <w:ind w:firstLine="709"/>
      </w:pPr>
      <w:r>
        <w:t xml:space="preserve">14. </w:t>
      </w:r>
      <w:r w:rsidR="00422CD7" w:rsidRPr="005B1715">
        <w:t>Ginčai, kylantys dėl šios sutarties, sprendžiami Šalių susitarimu.</w:t>
      </w:r>
    </w:p>
    <w:p w:rsidR="00422CD7" w:rsidRDefault="008A40E5" w:rsidP="008024D6">
      <w:pPr>
        <w:pStyle w:val="Normalnum"/>
        <w:numPr>
          <w:ilvl w:val="0"/>
          <w:numId w:val="0"/>
        </w:numPr>
        <w:spacing w:line="360" w:lineRule="auto"/>
        <w:ind w:firstLine="709"/>
      </w:pPr>
      <w:r>
        <w:t xml:space="preserve">15. </w:t>
      </w:r>
      <w:r w:rsidR="00422CD7" w:rsidRPr="005B1715">
        <w:t>Nepavykus Šalims susitarti, ginčai sprendžiami Lietuvos Respublikos įstatymų nustatyta tvarka.</w:t>
      </w:r>
    </w:p>
    <w:p w:rsidR="005659E1" w:rsidRDefault="005659E1" w:rsidP="008024D6">
      <w:pPr>
        <w:pStyle w:val="Normalnum"/>
        <w:numPr>
          <w:ilvl w:val="0"/>
          <w:numId w:val="0"/>
        </w:numPr>
        <w:spacing w:line="360" w:lineRule="auto"/>
        <w:ind w:firstLine="709"/>
      </w:pPr>
    </w:p>
    <w:p w:rsidR="00422CD7" w:rsidRPr="005B1715" w:rsidRDefault="00422CD7" w:rsidP="00422CD7">
      <w:pPr>
        <w:tabs>
          <w:tab w:val="left" w:pos="3686"/>
        </w:tabs>
        <w:spacing w:after="0" w:line="360" w:lineRule="atLeast"/>
        <w:ind w:firstLine="720"/>
        <w:jc w:val="center"/>
        <w:rPr>
          <w:rFonts w:ascii="Times New Roman" w:eastAsia="Times New Roman" w:hAnsi="Times New Roman"/>
          <w:b/>
          <w:smallCaps/>
          <w:noProof w:val="0"/>
          <w:sz w:val="24"/>
          <w:szCs w:val="24"/>
          <w:lang w:eastAsia="lt-LT"/>
        </w:rPr>
      </w:pPr>
      <w:r w:rsidRPr="005B1715">
        <w:rPr>
          <w:rFonts w:ascii="Times New Roman" w:eastAsia="Times New Roman" w:hAnsi="Times New Roman"/>
          <w:b/>
          <w:smallCaps/>
          <w:noProof w:val="0"/>
          <w:sz w:val="24"/>
          <w:szCs w:val="24"/>
          <w:lang w:eastAsia="lt-LT"/>
        </w:rPr>
        <w:t>VI. SUTARTIES GALIOJIMAS, NUTRAUKIMAS IR KEITIMAS</w:t>
      </w:r>
    </w:p>
    <w:p w:rsidR="00422CD7" w:rsidRPr="005B1715" w:rsidRDefault="00422CD7" w:rsidP="008024D6">
      <w:pPr>
        <w:spacing w:after="0" w:line="240" w:lineRule="atLeast"/>
        <w:jc w:val="center"/>
        <w:outlineLvl w:val="0"/>
        <w:rPr>
          <w:rFonts w:ascii="Times New Roman" w:eastAsia="Times New Roman" w:hAnsi="Times New Roman"/>
          <w:noProof w:val="0"/>
          <w:sz w:val="24"/>
          <w:szCs w:val="24"/>
          <w:lang w:eastAsia="lt-LT"/>
        </w:rPr>
      </w:pPr>
    </w:p>
    <w:p w:rsidR="00422CD7" w:rsidRPr="005B1715" w:rsidRDefault="008A40E5" w:rsidP="008024D6">
      <w:pPr>
        <w:pStyle w:val="Normalnum"/>
        <w:numPr>
          <w:ilvl w:val="0"/>
          <w:numId w:val="0"/>
        </w:numPr>
        <w:spacing w:line="360" w:lineRule="auto"/>
        <w:ind w:firstLine="709"/>
      </w:pPr>
      <w:r>
        <w:t xml:space="preserve">16. </w:t>
      </w:r>
      <w:r w:rsidR="00422CD7" w:rsidRPr="005B1715">
        <w:t xml:space="preserve">Ši sutartis įsigalioja jos pasirašymo dieną. Jeigu ši sutartis Šalių pasirašoma ne tą pačią dieną, konstatuojama, kad ji įsigalioja tą dieną, kai ją pasirašo antroji Šalis. </w:t>
      </w:r>
    </w:p>
    <w:p w:rsidR="00422CD7" w:rsidRPr="005B1715" w:rsidRDefault="008A40E5" w:rsidP="008024D6">
      <w:pPr>
        <w:pStyle w:val="Normalnum"/>
        <w:numPr>
          <w:ilvl w:val="0"/>
          <w:numId w:val="0"/>
        </w:numPr>
        <w:spacing w:line="360" w:lineRule="auto"/>
        <w:ind w:firstLine="709"/>
      </w:pPr>
      <w:r>
        <w:t xml:space="preserve">17. </w:t>
      </w:r>
      <w:r w:rsidR="00422CD7" w:rsidRPr="005B1715">
        <w:t>Ši sutartis neterminuota.</w:t>
      </w:r>
    </w:p>
    <w:p w:rsidR="00422CD7" w:rsidRPr="005B1715" w:rsidRDefault="008A40E5" w:rsidP="008024D6">
      <w:pPr>
        <w:pStyle w:val="Normalnum"/>
        <w:numPr>
          <w:ilvl w:val="0"/>
          <w:numId w:val="0"/>
        </w:numPr>
        <w:spacing w:line="360" w:lineRule="auto"/>
        <w:ind w:firstLine="709"/>
      </w:pPr>
      <w:r>
        <w:t xml:space="preserve">18. </w:t>
      </w:r>
      <w:r w:rsidR="00422CD7" w:rsidRPr="005B1715">
        <w:t xml:space="preserve">Sutartis netenka galios Šalių susitarimu nutraukti Sutartį arba vienos iš Šalių iniciatyva prieš 10 (dešimt) kalendorinių dienų raštu ar elektroniniu dokumentu įspėjus kitą Šalį. </w:t>
      </w:r>
    </w:p>
    <w:p w:rsidR="00422CD7" w:rsidRPr="00E10C4F" w:rsidRDefault="008A40E5" w:rsidP="008024D6">
      <w:pPr>
        <w:pStyle w:val="Normalnum"/>
        <w:numPr>
          <w:ilvl w:val="0"/>
          <w:numId w:val="0"/>
        </w:numPr>
        <w:spacing w:line="360" w:lineRule="auto"/>
        <w:ind w:firstLine="709"/>
      </w:pPr>
      <w:r>
        <w:t xml:space="preserve">19. </w:t>
      </w:r>
      <w:r w:rsidR="00422CD7" w:rsidRPr="005B1715">
        <w:t xml:space="preserve">Šalims pakeitus šią sutartį, Sutarties pakeitimai tampa neatskiriama šios sutarties dalimi. Sutarties duomenys keičiami ir (arba) papildomi </w:t>
      </w:r>
      <w:r w:rsidR="00917D2B" w:rsidRPr="00E10C4F">
        <w:t>Šalims pasirašant susitarimą dėl šios sutarties pakeitimo</w:t>
      </w:r>
      <w:r w:rsidR="00422CD7" w:rsidRPr="00E10C4F">
        <w:t>.</w:t>
      </w:r>
    </w:p>
    <w:p w:rsidR="00422CD7" w:rsidRPr="005B1715" w:rsidRDefault="008A40E5" w:rsidP="008024D6">
      <w:pPr>
        <w:pStyle w:val="Normalnum"/>
        <w:numPr>
          <w:ilvl w:val="0"/>
          <w:numId w:val="0"/>
        </w:numPr>
        <w:spacing w:line="360" w:lineRule="auto"/>
        <w:ind w:firstLine="709"/>
      </w:pPr>
      <w:r>
        <w:t xml:space="preserve">20. </w:t>
      </w:r>
      <w:r w:rsidR="00422CD7" w:rsidRPr="005B1715">
        <w:t>Apie bet kokius pakeitimus, susijusius su vienos iš Šalių teisinio statuso, pavadinimo, buveinės adreso ar kitų rekvizitų pakeitimais ar patikslinimais, pranešama kitai Šaliai raštu arba elektroniniu dokumentu per 3 (tris) darbo dienas nuo pakeitimo dienos.</w:t>
      </w:r>
    </w:p>
    <w:p w:rsidR="00422CD7" w:rsidRPr="005B1715" w:rsidRDefault="00422CD7" w:rsidP="008024D6">
      <w:pPr>
        <w:keepNext/>
        <w:spacing w:after="0" w:line="240" w:lineRule="atLeast"/>
        <w:jc w:val="center"/>
        <w:outlineLvl w:val="7"/>
        <w:rPr>
          <w:rFonts w:ascii="Times New Roman" w:eastAsia="Times New Roman" w:hAnsi="Times New Roman"/>
          <w:noProof w:val="0"/>
          <w:sz w:val="24"/>
          <w:szCs w:val="24"/>
          <w:lang w:eastAsia="lt-LT"/>
        </w:rPr>
      </w:pPr>
    </w:p>
    <w:p w:rsidR="00422CD7" w:rsidRPr="005B1715" w:rsidRDefault="00422CD7" w:rsidP="00422CD7">
      <w:pPr>
        <w:keepNext/>
        <w:spacing w:after="0" w:line="360" w:lineRule="atLeast"/>
        <w:jc w:val="center"/>
        <w:outlineLvl w:val="7"/>
        <w:rPr>
          <w:rFonts w:ascii="Times New Roman" w:eastAsia="Times New Roman" w:hAnsi="Times New Roman"/>
          <w:b/>
          <w:noProof w:val="0"/>
          <w:sz w:val="24"/>
          <w:szCs w:val="24"/>
          <w:lang w:eastAsia="lt-LT"/>
        </w:rPr>
      </w:pPr>
      <w:r w:rsidRPr="005B1715">
        <w:rPr>
          <w:rFonts w:ascii="Times New Roman" w:eastAsia="Times New Roman" w:hAnsi="Times New Roman"/>
          <w:b/>
          <w:noProof w:val="0"/>
          <w:sz w:val="24"/>
          <w:szCs w:val="24"/>
          <w:lang w:eastAsia="lt-LT"/>
        </w:rPr>
        <w:t>VII. BAIGIAMOSIOS NUOSTATOS</w:t>
      </w:r>
    </w:p>
    <w:p w:rsidR="00422CD7" w:rsidRPr="005B1715" w:rsidRDefault="00422CD7" w:rsidP="008024D6">
      <w:pPr>
        <w:spacing w:after="0" w:line="240" w:lineRule="atLeast"/>
        <w:ind w:firstLine="709"/>
        <w:jc w:val="both"/>
        <w:rPr>
          <w:rFonts w:ascii="Times New Roman" w:eastAsia="Times New Roman" w:hAnsi="Times New Roman"/>
          <w:noProof w:val="0"/>
          <w:sz w:val="24"/>
          <w:szCs w:val="24"/>
          <w:lang w:eastAsia="lt-LT"/>
        </w:rPr>
      </w:pPr>
    </w:p>
    <w:p w:rsidR="00422CD7" w:rsidRPr="005B1715" w:rsidRDefault="008A40E5" w:rsidP="008024D6">
      <w:pPr>
        <w:pStyle w:val="Normalnum"/>
        <w:numPr>
          <w:ilvl w:val="0"/>
          <w:numId w:val="0"/>
        </w:numPr>
        <w:spacing w:line="360" w:lineRule="auto"/>
        <w:ind w:firstLine="709"/>
      </w:pPr>
      <w:r>
        <w:t xml:space="preserve">21. </w:t>
      </w:r>
      <w:r w:rsidR="00422CD7" w:rsidRPr="005B1715">
        <w:t>Sutarties priedas ,,Asmenų, atsakingų už duomenų teikimą Teisės aktų registrui, sąrašo formos pavyzdys“ yra neatskiriama šios sutarties dalis.</w:t>
      </w:r>
    </w:p>
    <w:p w:rsidR="00422CD7" w:rsidRDefault="008A40E5" w:rsidP="008024D6">
      <w:pPr>
        <w:pStyle w:val="Normalnum"/>
        <w:numPr>
          <w:ilvl w:val="0"/>
          <w:numId w:val="0"/>
        </w:numPr>
        <w:spacing w:line="360" w:lineRule="auto"/>
        <w:ind w:firstLine="709"/>
      </w:pPr>
      <w:r>
        <w:t xml:space="preserve">22. </w:t>
      </w:r>
      <w:r w:rsidR="00422CD7" w:rsidRPr="005B1715">
        <w:t xml:space="preserve">Sutartis sudaryta dviem egzemplioriais, turinčiais vienodą teisinę galią, po vieną egzempliorių kiekvienai Šaliai. </w:t>
      </w:r>
    </w:p>
    <w:p w:rsidR="00246E61" w:rsidRPr="005B1715" w:rsidRDefault="00246E61" w:rsidP="008024D6">
      <w:pPr>
        <w:pStyle w:val="Normalnum"/>
        <w:numPr>
          <w:ilvl w:val="0"/>
          <w:numId w:val="0"/>
        </w:numPr>
        <w:spacing w:line="360" w:lineRule="auto"/>
        <w:ind w:firstLine="709"/>
      </w:pPr>
    </w:p>
    <w:p w:rsidR="00422CD7" w:rsidRPr="005B1715" w:rsidRDefault="001433C3" w:rsidP="00D23481">
      <w:pPr>
        <w:keepNext/>
        <w:spacing w:after="0" w:line="360" w:lineRule="atLeast"/>
        <w:jc w:val="center"/>
        <w:rPr>
          <w:rFonts w:ascii="Times New Roman" w:eastAsia="Times New Roman" w:hAnsi="Times New Roman"/>
          <w:b/>
          <w:bCs/>
          <w:noProof w:val="0"/>
          <w:sz w:val="24"/>
          <w:szCs w:val="24"/>
          <w:lang w:eastAsia="lt-LT"/>
        </w:rPr>
      </w:pPr>
      <w:r w:rsidRPr="00E10C4F">
        <w:rPr>
          <w:rFonts w:ascii="Times New Roman" w:eastAsia="Times New Roman" w:hAnsi="Times New Roman"/>
          <w:b/>
          <w:bCs/>
          <w:noProof w:val="0"/>
          <w:sz w:val="24"/>
          <w:szCs w:val="24"/>
          <w:lang w:eastAsia="lt-LT"/>
        </w:rPr>
        <w:lastRenderedPageBreak/>
        <w:t xml:space="preserve">VIII. </w:t>
      </w:r>
      <w:r w:rsidR="00422CD7" w:rsidRPr="005B1715">
        <w:rPr>
          <w:rFonts w:ascii="Times New Roman" w:eastAsia="Times New Roman" w:hAnsi="Times New Roman"/>
          <w:b/>
          <w:bCs/>
          <w:noProof w:val="0"/>
          <w:sz w:val="24"/>
          <w:szCs w:val="24"/>
          <w:lang w:eastAsia="lt-LT"/>
        </w:rPr>
        <w:t>ŠALIŲ REKVIZITAI</w:t>
      </w:r>
    </w:p>
    <w:p w:rsidR="00422CD7" w:rsidRPr="005B1715" w:rsidRDefault="00422CD7" w:rsidP="00D23481">
      <w:pPr>
        <w:keepNext/>
        <w:spacing w:after="0" w:line="360" w:lineRule="atLeast"/>
        <w:jc w:val="center"/>
        <w:rPr>
          <w:rFonts w:ascii="Times New Roman" w:eastAsia="Times New Roman" w:hAnsi="Times New Roman"/>
          <w:b/>
          <w:bCs/>
          <w:noProof w:val="0"/>
          <w:sz w:val="24"/>
          <w:szCs w:val="24"/>
          <w:lang w:eastAsia="lt-LT"/>
        </w:rPr>
      </w:pPr>
    </w:p>
    <w:tbl>
      <w:tblPr>
        <w:tblW w:w="9866" w:type="dxa"/>
        <w:tblLayout w:type="fixed"/>
        <w:tblCellMar>
          <w:left w:w="0" w:type="dxa"/>
          <w:right w:w="0" w:type="dxa"/>
        </w:tblCellMar>
        <w:tblLook w:val="0000" w:firstRow="0" w:lastRow="0" w:firstColumn="0" w:lastColumn="0" w:noHBand="0" w:noVBand="0"/>
      </w:tblPr>
      <w:tblGrid>
        <w:gridCol w:w="5111"/>
        <w:gridCol w:w="4755"/>
      </w:tblGrid>
      <w:tr w:rsidR="00422CD7" w:rsidRPr="005B1715" w:rsidTr="00A052E3">
        <w:trPr>
          <w:trHeight w:val="2562"/>
          <w:tblHeader/>
        </w:trPr>
        <w:tc>
          <w:tcPr>
            <w:tcW w:w="5111" w:type="dxa"/>
          </w:tcPr>
          <w:p w:rsidR="00422CD7" w:rsidRPr="005B1715" w:rsidRDefault="00422CD7" w:rsidP="00D23481">
            <w:pPr>
              <w:keepNext/>
              <w:widowControl w:val="0"/>
              <w:spacing w:after="0" w:line="360" w:lineRule="auto"/>
              <w:rPr>
                <w:rFonts w:ascii="Times New Roman" w:eastAsia="Times New Roman" w:hAnsi="Times New Roman"/>
                <w:noProof w:val="0"/>
                <w:sz w:val="24"/>
                <w:szCs w:val="24"/>
                <w:lang w:eastAsia="lt-LT"/>
              </w:rPr>
            </w:pPr>
            <w:r w:rsidRPr="005B1715">
              <w:rPr>
                <w:rFonts w:ascii="Times New Roman" w:eastAsia="Times New Roman" w:hAnsi="Times New Roman"/>
                <w:noProof w:val="0"/>
                <w:sz w:val="24"/>
                <w:szCs w:val="24"/>
                <w:lang w:eastAsia="lt-LT"/>
              </w:rPr>
              <w:t>TEIKĖJAS</w:t>
            </w:r>
          </w:p>
          <w:p w:rsidR="00422CD7" w:rsidRPr="005B1715" w:rsidRDefault="00422CD7" w:rsidP="00D23481">
            <w:pPr>
              <w:keepNext/>
              <w:spacing w:after="0" w:line="360" w:lineRule="auto"/>
              <w:rPr>
                <w:rFonts w:ascii="Times New Roman" w:eastAsia="Times New Roman" w:hAnsi="Times New Roman"/>
                <w:noProof w:val="0"/>
                <w:sz w:val="24"/>
                <w:szCs w:val="24"/>
                <w:lang w:eastAsia="lt-LT"/>
              </w:rPr>
            </w:pPr>
          </w:p>
          <w:p w:rsidR="00422CD7" w:rsidRPr="005B1715" w:rsidRDefault="00422CD7" w:rsidP="00D23481">
            <w:pPr>
              <w:keepNext/>
              <w:spacing w:after="0" w:line="360" w:lineRule="auto"/>
              <w:jc w:val="both"/>
              <w:rPr>
                <w:rFonts w:ascii="Times New Roman" w:eastAsia="Times New Roman" w:hAnsi="Times New Roman"/>
                <w:noProof w:val="0"/>
                <w:sz w:val="24"/>
                <w:szCs w:val="24"/>
                <w:lang w:eastAsia="lt-LT"/>
              </w:rPr>
            </w:pPr>
            <w:r w:rsidRPr="005B1715">
              <w:rPr>
                <w:rFonts w:ascii="Times New Roman" w:eastAsia="Times New Roman" w:hAnsi="Times New Roman"/>
                <w:noProof w:val="0"/>
                <w:sz w:val="24"/>
                <w:szCs w:val="24"/>
                <w:lang w:eastAsia="lt-LT"/>
              </w:rPr>
              <w:t>įstaigos pavadinimas,</w:t>
            </w:r>
          </w:p>
          <w:p w:rsidR="00422CD7" w:rsidRPr="005B1715" w:rsidRDefault="00422CD7" w:rsidP="00D23481">
            <w:pPr>
              <w:keepNext/>
              <w:spacing w:after="0" w:line="360" w:lineRule="auto"/>
              <w:ind w:left="4770" w:right="-760" w:hanging="4770"/>
              <w:rPr>
                <w:rFonts w:ascii="Times New Roman" w:eastAsia="Times New Roman" w:hAnsi="Times New Roman"/>
                <w:noProof w:val="0"/>
                <w:sz w:val="24"/>
                <w:szCs w:val="24"/>
                <w:lang w:eastAsia="lt-LT"/>
              </w:rPr>
            </w:pPr>
            <w:r w:rsidRPr="005B1715">
              <w:rPr>
                <w:rFonts w:ascii="Times New Roman" w:eastAsia="Times New Roman" w:hAnsi="Times New Roman"/>
                <w:noProof w:val="0"/>
                <w:sz w:val="24"/>
                <w:szCs w:val="24"/>
                <w:lang w:eastAsia="lt-LT"/>
              </w:rPr>
              <w:t>adresas,</w:t>
            </w:r>
          </w:p>
          <w:p w:rsidR="00422CD7" w:rsidRPr="005B1715" w:rsidRDefault="00422CD7" w:rsidP="00D23481">
            <w:pPr>
              <w:keepNext/>
              <w:widowControl w:val="0"/>
              <w:spacing w:after="0" w:line="360" w:lineRule="auto"/>
              <w:rPr>
                <w:rFonts w:ascii="Times New Roman" w:eastAsia="Times New Roman" w:hAnsi="Times New Roman"/>
                <w:noProof w:val="0"/>
                <w:sz w:val="24"/>
                <w:szCs w:val="24"/>
                <w:lang w:eastAsia="lt-LT"/>
              </w:rPr>
            </w:pPr>
            <w:r w:rsidRPr="005B1715">
              <w:rPr>
                <w:rFonts w:ascii="Times New Roman" w:eastAsia="Times New Roman" w:hAnsi="Times New Roman"/>
                <w:noProof w:val="0"/>
                <w:sz w:val="24"/>
                <w:szCs w:val="24"/>
                <w:lang w:eastAsia="lt-LT"/>
              </w:rPr>
              <w:t>atsiskaitomosios sąskaitos numeris</w:t>
            </w:r>
          </w:p>
          <w:p w:rsidR="00422CD7" w:rsidRPr="005B1715" w:rsidRDefault="00422CD7" w:rsidP="00D23481">
            <w:pPr>
              <w:keepNext/>
              <w:widowControl w:val="0"/>
              <w:spacing w:after="0" w:line="360" w:lineRule="auto"/>
              <w:rPr>
                <w:rFonts w:ascii="Times New Roman" w:eastAsia="Times New Roman" w:hAnsi="Times New Roman"/>
                <w:noProof w:val="0"/>
                <w:sz w:val="24"/>
                <w:szCs w:val="24"/>
                <w:lang w:eastAsia="lt-LT"/>
              </w:rPr>
            </w:pPr>
            <w:r w:rsidRPr="005B1715">
              <w:rPr>
                <w:rFonts w:ascii="Times New Roman" w:eastAsia="Times New Roman" w:hAnsi="Times New Roman"/>
                <w:noProof w:val="0"/>
                <w:sz w:val="24"/>
                <w:szCs w:val="24"/>
                <w:lang w:eastAsia="lt-LT"/>
              </w:rPr>
              <w:t>juridinio asmens kodas</w:t>
            </w:r>
          </w:p>
          <w:p w:rsidR="00422CD7" w:rsidRPr="005B1715" w:rsidRDefault="00422CD7" w:rsidP="00D23481">
            <w:pPr>
              <w:keepNext/>
              <w:widowControl w:val="0"/>
              <w:spacing w:after="0" w:line="360" w:lineRule="auto"/>
              <w:rPr>
                <w:rFonts w:ascii="Times New Roman" w:eastAsia="Times New Roman" w:hAnsi="Times New Roman"/>
                <w:noProof w:val="0"/>
                <w:sz w:val="24"/>
                <w:szCs w:val="24"/>
                <w:lang w:eastAsia="lt-LT"/>
              </w:rPr>
            </w:pPr>
            <w:r w:rsidRPr="005B1715">
              <w:rPr>
                <w:rFonts w:ascii="Times New Roman" w:eastAsia="Times New Roman" w:hAnsi="Times New Roman"/>
                <w:noProof w:val="0"/>
                <w:sz w:val="24"/>
                <w:szCs w:val="24"/>
                <w:lang w:eastAsia="lt-LT"/>
              </w:rPr>
              <w:t>PVM mokėtojo kodas</w:t>
            </w:r>
          </w:p>
          <w:p w:rsidR="00422CD7" w:rsidRPr="005B1715" w:rsidRDefault="00422CD7" w:rsidP="00D23481">
            <w:pPr>
              <w:keepNext/>
              <w:widowControl w:val="0"/>
              <w:spacing w:after="0" w:line="360" w:lineRule="auto"/>
              <w:rPr>
                <w:rFonts w:ascii="Times New Roman" w:eastAsia="Times New Roman" w:hAnsi="Times New Roman"/>
                <w:noProof w:val="0"/>
                <w:sz w:val="24"/>
                <w:szCs w:val="24"/>
                <w:lang w:eastAsia="lt-LT"/>
              </w:rPr>
            </w:pPr>
            <w:r w:rsidRPr="005B1715">
              <w:rPr>
                <w:rFonts w:ascii="Times New Roman" w:eastAsia="Times New Roman" w:hAnsi="Times New Roman"/>
                <w:noProof w:val="0"/>
                <w:sz w:val="24"/>
                <w:szCs w:val="24"/>
                <w:lang w:eastAsia="lt-LT"/>
              </w:rPr>
              <w:t>el. pašto adresas</w:t>
            </w:r>
          </w:p>
        </w:tc>
        <w:tc>
          <w:tcPr>
            <w:tcW w:w="4755" w:type="dxa"/>
          </w:tcPr>
          <w:p w:rsidR="00422CD7" w:rsidRPr="005B1715" w:rsidRDefault="00422CD7" w:rsidP="00D23481">
            <w:pPr>
              <w:keepNext/>
              <w:widowControl w:val="0"/>
              <w:spacing w:after="0" w:line="360" w:lineRule="auto"/>
              <w:rPr>
                <w:rFonts w:ascii="Times New Roman" w:eastAsia="Times New Roman" w:hAnsi="Times New Roman"/>
                <w:noProof w:val="0"/>
                <w:sz w:val="24"/>
                <w:szCs w:val="24"/>
                <w:lang w:eastAsia="lt-LT"/>
              </w:rPr>
            </w:pPr>
            <w:r w:rsidRPr="005B1715">
              <w:rPr>
                <w:rFonts w:ascii="Times New Roman" w:eastAsia="Times New Roman" w:hAnsi="Times New Roman"/>
                <w:noProof w:val="0"/>
                <w:sz w:val="24"/>
                <w:szCs w:val="24"/>
                <w:lang w:eastAsia="lt-LT"/>
              </w:rPr>
              <w:t>VALDYTOJAS</w:t>
            </w:r>
          </w:p>
          <w:p w:rsidR="00422CD7" w:rsidRPr="005B1715" w:rsidRDefault="00422CD7" w:rsidP="00D23481">
            <w:pPr>
              <w:keepNext/>
              <w:widowControl w:val="0"/>
              <w:spacing w:after="0" w:line="360" w:lineRule="auto"/>
              <w:rPr>
                <w:rFonts w:ascii="Times New Roman" w:eastAsia="Times New Roman" w:hAnsi="Times New Roman"/>
                <w:noProof w:val="0"/>
                <w:sz w:val="24"/>
                <w:szCs w:val="24"/>
                <w:lang w:eastAsia="lt-LT"/>
              </w:rPr>
            </w:pPr>
          </w:p>
          <w:p w:rsidR="00422CD7" w:rsidRPr="005B1715" w:rsidRDefault="00422CD7" w:rsidP="00D23481">
            <w:pPr>
              <w:keepNext/>
              <w:spacing w:after="0" w:line="360" w:lineRule="auto"/>
              <w:ind w:left="4770" w:right="-760" w:hanging="4770"/>
              <w:rPr>
                <w:rFonts w:ascii="Times New Roman" w:eastAsia="Times New Roman" w:hAnsi="Times New Roman"/>
                <w:noProof w:val="0"/>
                <w:sz w:val="24"/>
                <w:szCs w:val="24"/>
                <w:lang w:eastAsia="lt-LT"/>
              </w:rPr>
            </w:pPr>
            <w:r w:rsidRPr="005B1715">
              <w:rPr>
                <w:rFonts w:ascii="Times New Roman" w:eastAsia="Times New Roman" w:hAnsi="Times New Roman"/>
                <w:noProof w:val="0"/>
                <w:sz w:val="24"/>
                <w:szCs w:val="24"/>
                <w:lang w:eastAsia="lt-LT"/>
              </w:rPr>
              <w:t>Lietuvos Respublikos Seimo kanceliarija</w:t>
            </w:r>
          </w:p>
          <w:p w:rsidR="00422CD7" w:rsidRPr="005B1715" w:rsidRDefault="00422CD7" w:rsidP="00D23481">
            <w:pPr>
              <w:keepNext/>
              <w:spacing w:after="0" w:line="360" w:lineRule="auto"/>
              <w:ind w:left="4770" w:right="-760" w:hanging="4770"/>
              <w:rPr>
                <w:rFonts w:ascii="Times New Roman" w:eastAsia="Times New Roman" w:hAnsi="Times New Roman"/>
                <w:noProof w:val="0"/>
                <w:sz w:val="24"/>
                <w:szCs w:val="24"/>
                <w:lang w:eastAsia="lt-LT"/>
              </w:rPr>
            </w:pPr>
            <w:r w:rsidRPr="005B1715">
              <w:rPr>
                <w:rFonts w:ascii="Times New Roman" w:eastAsia="Times New Roman" w:hAnsi="Times New Roman"/>
                <w:noProof w:val="0"/>
                <w:sz w:val="24"/>
                <w:szCs w:val="24"/>
                <w:lang w:eastAsia="lt-LT"/>
              </w:rPr>
              <w:t>Gedimino pr. 53, LT-01109 Vilnius</w:t>
            </w:r>
          </w:p>
          <w:p w:rsidR="00422CD7" w:rsidRPr="005B1715" w:rsidRDefault="008A40E5" w:rsidP="00D23481">
            <w:pPr>
              <w:keepNext/>
              <w:spacing w:after="0" w:line="360" w:lineRule="auto"/>
              <w:ind w:left="4770" w:right="-760" w:hanging="4770"/>
              <w:rPr>
                <w:rFonts w:ascii="Times New Roman" w:eastAsia="Times New Roman" w:hAnsi="Times New Roman"/>
                <w:noProof w:val="0"/>
                <w:sz w:val="24"/>
                <w:szCs w:val="24"/>
                <w:lang w:eastAsia="lt-LT"/>
              </w:rPr>
            </w:pPr>
            <w:r>
              <w:rPr>
                <w:rFonts w:ascii="Times New Roman" w:eastAsia="Times New Roman" w:hAnsi="Times New Roman"/>
                <w:noProof w:val="0"/>
                <w:sz w:val="24"/>
                <w:szCs w:val="24"/>
                <w:lang w:eastAsia="lt-LT"/>
              </w:rPr>
              <w:t>a</w:t>
            </w:r>
            <w:r w:rsidR="00422CD7" w:rsidRPr="005B1715">
              <w:rPr>
                <w:rFonts w:ascii="Times New Roman" w:eastAsia="Times New Roman" w:hAnsi="Times New Roman"/>
                <w:noProof w:val="0"/>
                <w:sz w:val="24"/>
                <w:szCs w:val="24"/>
                <w:lang w:eastAsia="lt-LT"/>
              </w:rPr>
              <w:t xml:space="preserve">. s. </w:t>
            </w:r>
            <w:hyperlink r:id="rId9" w:tooltip="Sąskaitos išrašas" w:history="1">
              <w:r w:rsidR="00246E61" w:rsidRPr="00246E61">
                <w:rPr>
                  <w:rStyle w:val="Hipersaitas"/>
                  <w:rFonts w:ascii="Times New Roman" w:hAnsi="Times New Roman"/>
                  <w:color w:val="auto"/>
                  <w:sz w:val="24"/>
                  <w:szCs w:val="24"/>
                  <w:u w:val="none"/>
                </w:rPr>
                <w:t>LT237300010002457137</w:t>
              </w:r>
            </w:hyperlink>
          </w:p>
          <w:p w:rsidR="00246E61" w:rsidRDefault="00925AED" w:rsidP="00D23481">
            <w:pPr>
              <w:keepNext/>
              <w:spacing w:after="0" w:line="360" w:lineRule="auto"/>
              <w:ind w:left="4770" w:right="-760" w:hanging="4770"/>
              <w:rPr>
                <w:rFonts w:ascii="Times New Roman" w:hAnsi="Times New Roman"/>
                <w:sz w:val="24"/>
                <w:szCs w:val="24"/>
              </w:rPr>
            </w:pPr>
            <w:r>
              <w:rPr>
                <w:rFonts w:ascii="Times New Roman" w:hAnsi="Times New Roman"/>
                <w:sz w:val="24"/>
                <w:szCs w:val="24"/>
              </w:rPr>
              <w:t>„</w:t>
            </w:r>
            <w:r w:rsidR="00246E61">
              <w:rPr>
                <w:rFonts w:ascii="Times New Roman" w:hAnsi="Times New Roman"/>
                <w:sz w:val="24"/>
                <w:szCs w:val="24"/>
              </w:rPr>
              <w:t>Swedbank</w:t>
            </w:r>
            <w:r>
              <w:rPr>
                <w:rFonts w:ascii="Times New Roman" w:hAnsi="Times New Roman"/>
                <w:sz w:val="24"/>
                <w:szCs w:val="24"/>
              </w:rPr>
              <w:t>“</w:t>
            </w:r>
            <w:r w:rsidR="00246E61">
              <w:rPr>
                <w:rFonts w:ascii="Times New Roman" w:hAnsi="Times New Roman"/>
                <w:sz w:val="24"/>
                <w:szCs w:val="24"/>
              </w:rPr>
              <w:t xml:space="preserve"> AB</w:t>
            </w:r>
          </w:p>
          <w:p w:rsidR="003813DF" w:rsidRDefault="003813DF" w:rsidP="00D23481">
            <w:pPr>
              <w:keepNext/>
              <w:spacing w:after="0" w:line="360" w:lineRule="auto"/>
              <w:ind w:left="4770" w:right="-760" w:hanging="4770"/>
              <w:rPr>
                <w:rFonts w:ascii="Times New Roman" w:hAnsi="Times New Roman"/>
                <w:sz w:val="24"/>
              </w:rPr>
            </w:pPr>
            <w:r w:rsidRPr="00AC36D8">
              <w:rPr>
                <w:rFonts w:ascii="Times New Roman" w:hAnsi="Times New Roman"/>
                <w:sz w:val="24"/>
                <w:szCs w:val="24"/>
                <w:lang w:eastAsia="lt-LT"/>
              </w:rPr>
              <w:t xml:space="preserve">Banko kodas </w:t>
            </w:r>
            <w:r w:rsidRPr="007320DC">
              <w:rPr>
                <w:rFonts w:ascii="Times New Roman" w:hAnsi="Times New Roman"/>
                <w:sz w:val="24"/>
              </w:rPr>
              <w:t>73000</w:t>
            </w:r>
          </w:p>
          <w:p w:rsidR="00422CD7" w:rsidRPr="005B1715" w:rsidRDefault="00422CD7" w:rsidP="00D23481">
            <w:pPr>
              <w:keepNext/>
              <w:spacing w:after="0" w:line="360" w:lineRule="auto"/>
              <w:ind w:left="4770" w:right="-760" w:hanging="4770"/>
              <w:rPr>
                <w:rFonts w:ascii="Times New Roman" w:eastAsia="Times New Roman" w:hAnsi="Times New Roman"/>
                <w:noProof w:val="0"/>
                <w:sz w:val="24"/>
                <w:szCs w:val="24"/>
                <w:lang w:eastAsia="lt-LT"/>
              </w:rPr>
            </w:pPr>
            <w:r w:rsidRPr="005B1715">
              <w:rPr>
                <w:rFonts w:ascii="Times New Roman" w:eastAsia="Times New Roman" w:hAnsi="Times New Roman"/>
                <w:noProof w:val="0"/>
                <w:sz w:val="24"/>
                <w:szCs w:val="24"/>
                <w:lang w:eastAsia="lt-LT"/>
              </w:rPr>
              <w:t>Juridinio asmens kodas 188605295</w:t>
            </w:r>
          </w:p>
          <w:p w:rsidR="00422CD7" w:rsidRDefault="00422CD7" w:rsidP="00D23481">
            <w:pPr>
              <w:keepNext/>
              <w:widowControl w:val="0"/>
              <w:spacing w:after="0" w:line="360" w:lineRule="auto"/>
              <w:rPr>
                <w:rFonts w:ascii="Times New Roman" w:eastAsia="Times New Roman" w:hAnsi="Times New Roman"/>
                <w:noProof w:val="0"/>
                <w:sz w:val="24"/>
                <w:szCs w:val="24"/>
                <w:lang w:eastAsia="lt-LT"/>
              </w:rPr>
            </w:pPr>
            <w:r w:rsidRPr="005B1715">
              <w:rPr>
                <w:rFonts w:ascii="Times New Roman" w:eastAsia="Times New Roman" w:hAnsi="Times New Roman"/>
                <w:noProof w:val="0"/>
                <w:sz w:val="24"/>
                <w:szCs w:val="24"/>
                <w:lang w:eastAsia="lt-LT"/>
              </w:rPr>
              <w:t>PVM mokėtojo kodas LT886052917</w:t>
            </w:r>
          </w:p>
          <w:p w:rsidR="003813DF" w:rsidRPr="005B1715" w:rsidRDefault="003813DF" w:rsidP="00D23481">
            <w:pPr>
              <w:keepNext/>
              <w:widowControl w:val="0"/>
              <w:spacing w:after="0" w:line="360" w:lineRule="auto"/>
              <w:rPr>
                <w:rFonts w:ascii="Times New Roman" w:eastAsia="Times New Roman" w:hAnsi="Times New Roman"/>
                <w:noProof w:val="0"/>
                <w:sz w:val="24"/>
                <w:szCs w:val="24"/>
                <w:lang w:eastAsia="lt-LT"/>
              </w:rPr>
            </w:pPr>
          </w:p>
        </w:tc>
      </w:tr>
    </w:tbl>
    <w:p w:rsidR="00422CD7" w:rsidRDefault="00422CD7" w:rsidP="003813DF">
      <w:pPr>
        <w:spacing w:after="0" w:line="240" w:lineRule="auto"/>
        <w:rPr>
          <w:rFonts w:ascii="Times New Roman" w:eastAsia="Times New Roman" w:hAnsi="Times New Roman"/>
          <w:caps/>
          <w:noProof w:val="0"/>
          <w:sz w:val="24"/>
          <w:szCs w:val="24"/>
          <w:lang w:eastAsia="lt-LT"/>
        </w:rPr>
      </w:pPr>
      <w:r w:rsidRPr="005B1715">
        <w:rPr>
          <w:rFonts w:ascii="Times New Roman" w:eastAsia="Times New Roman" w:hAnsi="Times New Roman"/>
          <w:caps/>
          <w:noProof w:val="0"/>
          <w:sz w:val="24"/>
          <w:szCs w:val="24"/>
          <w:lang w:eastAsia="lt-LT"/>
        </w:rPr>
        <w:t>TEIKĖJO vardu:</w:t>
      </w:r>
      <w:r w:rsidRPr="005B1715">
        <w:rPr>
          <w:rFonts w:ascii="Times New Roman" w:eastAsia="Times New Roman" w:hAnsi="Times New Roman"/>
          <w:caps/>
          <w:noProof w:val="0"/>
          <w:sz w:val="24"/>
          <w:szCs w:val="24"/>
          <w:lang w:eastAsia="lt-LT"/>
        </w:rPr>
        <w:tab/>
      </w:r>
      <w:r w:rsidRPr="005B1715">
        <w:rPr>
          <w:rFonts w:ascii="Times New Roman" w:eastAsia="Times New Roman" w:hAnsi="Times New Roman"/>
          <w:noProof w:val="0"/>
          <w:sz w:val="24"/>
          <w:szCs w:val="24"/>
          <w:lang w:eastAsia="lt-LT"/>
        </w:rPr>
        <w:tab/>
      </w:r>
      <w:r w:rsidRPr="005B1715">
        <w:rPr>
          <w:rFonts w:ascii="Times New Roman" w:eastAsia="Times New Roman" w:hAnsi="Times New Roman"/>
          <w:noProof w:val="0"/>
          <w:sz w:val="24"/>
          <w:szCs w:val="24"/>
          <w:lang w:eastAsia="lt-LT"/>
        </w:rPr>
        <w:tab/>
      </w:r>
      <w:r w:rsidR="00E21BB2">
        <w:rPr>
          <w:rFonts w:ascii="Times New Roman" w:eastAsia="Times New Roman" w:hAnsi="Times New Roman"/>
          <w:noProof w:val="0"/>
          <w:sz w:val="24"/>
          <w:szCs w:val="24"/>
          <w:lang w:eastAsia="lt-LT"/>
        </w:rPr>
        <w:tab/>
      </w:r>
      <w:r w:rsidR="00E21BB2">
        <w:rPr>
          <w:rFonts w:ascii="Times New Roman" w:eastAsia="Times New Roman" w:hAnsi="Times New Roman"/>
          <w:noProof w:val="0"/>
          <w:sz w:val="24"/>
          <w:szCs w:val="24"/>
          <w:lang w:eastAsia="lt-LT"/>
        </w:rPr>
        <w:tab/>
      </w:r>
      <w:r w:rsidRPr="005B1715">
        <w:rPr>
          <w:rFonts w:ascii="Times New Roman" w:eastAsia="Times New Roman" w:hAnsi="Times New Roman"/>
          <w:caps/>
          <w:noProof w:val="0"/>
          <w:sz w:val="24"/>
          <w:szCs w:val="24"/>
          <w:lang w:eastAsia="lt-LT"/>
        </w:rPr>
        <w:t>VALDYTOJO vardu:</w:t>
      </w:r>
    </w:p>
    <w:p w:rsidR="00E21BB2" w:rsidRDefault="00E21BB2" w:rsidP="00422CD7">
      <w:pPr>
        <w:spacing w:after="0" w:line="360" w:lineRule="atLeast"/>
        <w:rPr>
          <w:rFonts w:ascii="Times New Roman" w:eastAsia="Times New Roman" w:hAnsi="Times New Roman"/>
          <w:caps/>
          <w:noProof w:val="0"/>
          <w:sz w:val="24"/>
          <w:szCs w:val="24"/>
          <w:lang w:eastAsia="lt-LT"/>
        </w:rPr>
      </w:pPr>
    </w:p>
    <w:p w:rsidR="00281152" w:rsidRPr="005B1715" w:rsidRDefault="00281152" w:rsidP="00422CD7">
      <w:pPr>
        <w:spacing w:after="0" w:line="360" w:lineRule="atLeast"/>
        <w:rPr>
          <w:rFonts w:ascii="Times New Roman" w:eastAsia="Times New Roman" w:hAnsi="Times New Roman"/>
          <w:caps/>
          <w:noProof w:val="0"/>
          <w:sz w:val="24"/>
          <w:szCs w:val="24"/>
          <w:lang w:eastAsia="lt-LT"/>
        </w:rPr>
        <w:sectPr w:rsidR="00281152" w:rsidRPr="005B1715" w:rsidSect="00D23481">
          <w:headerReference w:type="even" r:id="rId10"/>
          <w:headerReference w:type="default" r:id="rId11"/>
          <w:footerReference w:type="even" r:id="rId12"/>
          <w:pgSz w:w="12240" w:h="15840" w:code="1"/>
          <w:pgMar w:top="1134" w:right="567" w:bottom="1134" w:left="1701" w:header="709" w:footer="709" w:gutter="0"/>
          <w:pgNumType w:start="1"/>
          <w:cols w:space="1296"/>
          <w:titlePg/>
          <w:docGrid w:linePitch="299"/>
        </w:sectPr>
      </w:pPr>
    </w:p>
    <w:p w:rsidR="00066D29" w:rsidRDefault="00066D29" w:rsidP="00066D29">
      <w:pPr>
        <w:pStyle w:val="Porat"/>
        <w:spacing w:after="0" w:line="240" w:lineRule="auto"/>
        <w:ind w:left="9639"/>
        <w:rPr>
          <w:rFonts w:ascii="Times New Roman" w:hAnsi="Times New Roman"/>
          <w:noProof w:val="0"/>
          <w:sz w:val="24"/>
          <w:szCs w:val="24"/>
        </w:rPr>
      </w:pPr>
      <w:r w:rsidRPr="005B1715">
        <w:rPr>
          <w:rFonts w:ascii="Times New Roman" w:hAnsi="Times New Roman"/>
          <w:noProof w:val="0"/>
          <w:sz w:val="24"/>
          <w:szCs w:val="24"/>
        </w:rPr>
        <w:lastRenderedPageBreak/>
        <w:t>Duomenų teikimo Teisės aktų registrui sutarties</w:t>
      </w:r>
    </w:p>
    <w:p w:rsidR="00066D29" w:rsidRPr="005B1715" w:rsidRDefault="00066D29" w:rsidP="00066D29">
      <w:pPr>
        <w:pStyle w:val="Porat"/>
        <w:spacing w:after="0" w:line="240" w:lineRule="auto"/>
        <w:ind w:left="9639"/>
        <w:rPr>
          <w:rFonts w:ascii="Times New Roman" w:hAnsi="Times New Roman"/>
          <w:noProof w:val="0"/>
          <w:sz w:val="24"/>
          <w:szCs w:val="24"/>
        </w:rPr>
      </w:pPr>
      <w:r w:rsidRPr="005B1715">
        <w:rPr>
          <w:rFonts w:ascii="Times New Roman" w:hAnsi="Times New Roman"/>
          <w:noProof w:val="0"/>
          <w:sz w:val="24"/>
          <w:szCs w:val="24"/>
        </w:rPr>
        <w:t>Nr. __</w:t>
      </w:r>
      <w:r>
        <w:rPr>
          <w:rFonts w:ascii="Times New Roman" w:hAnsi="Times New Roman"/>
          <w:noProof w:val="0"/>
          <w:sz w:val="24"/>
          <w:szCs w:val="24"/>
        </w:rPr>
        <w:t>_____</w:t>
      </w:r>
      <w:r w:rsidRPr="005B1715">
        <w:rPr>
          <w:rFonts w:ascii="Times New Roman" w:hAnsi="Times New Roman"/>
          <w:noProof w:val="0"/>
          <w:sz w:val="24"/>
          <w:szCs w:val="24"/>
        </w:rPr>
        <w:t>____</w:t>
      </w:r>
    </w:p>
    <w:p w:rsidR="00422CD7" w:rsidRPr="005B1715" w:rsidRDefault="00066D29" w:rsidP="00066D29">
      <w:pPr>
        <w:pStyle w:val="Porat"/>
        <w:spacing w:after="0" w:line="240" w:lineRule="auto"/>
        <w:ind w:left="9639"/>
        <w:rPr>
          <w:rFonts w:ascii="Times New Roman" w:hAnsi="Times New Roman"/>
          <w:noProof w:val="0"/>
          <w:sz w:val="24"/>
          <w:szCs w:val="24"/>
        </w:rPr>
      </w:pPr>
      <w:r>
        <w:rPr>
          <w:rFonts w:ascii="Times New Roman" w:hAnsi="Times New Roman"/>
          <w:noProof w:val="0"/>
          <w:sz w:val="24"/>
          <w:szCs w:val="24"/>
        </w:rPr>
        <w:t>priedas</w:t>
      </w:r>
    </w:p>
    <w:p w:rsidR="00422CD7" w:rsidRPr="005B1715" w:rsidRDefault="00422CD7" w:rsidP="00422CD7">
      <w:pPr>
        <w:tabs>
          <w:tab w:val="left" w:pos="3969"/>
        </w:tabs>
        <w:spacing w:after="0"/>
        <w:jc w:val="right"/>
        <w:rPr>
          <w:rFonts w:ascii="Times New Roman" w:hAnsi="Times New Roman"/>
          <w:b/>
          <w:noProof w:val="0"/>
          <w:sz w:val="24"/>
          <w:szCs w:val="24"/>
        </w:rPr>
      </w:pPr>
    </w:p>
    <w:p w:rsidR="00422CD7" w:rsidRPr="008024D6" w:rsidRDefault="00422CD7" w:rsidP="00545182">
      <w:pPr>
        <w:tabs>
          <w:tab w:val="left" w:pos="3969"/>
        </w:tabs>
        <w:spacing w:after="0"/>
        <w:jc w:val="center"/>
        <w:rPr>
          <w:rFonts w:ascii="Times New Roman" w:hAnsi="Times New Roman"/>
          <w:noProof w:val="0"/>
          <w:sz w:val="24"/>
          <w:szCs w:val="24"/>
        </w:rPr>
      </w:pPr>
      <w:r w:rsidRPr="008024D6">
        <w:rPr>
          <w:rFonts w:ascii="Times New Roman" w:hAnsi="Times New Roman"/>
          <w:noProof w:val="0"/>
          <w:sz w:val="24"/>
          <w:szCs w:val="24"/>
        </w:rPr>
        <w:t>(</w:t>
      </w:r>
      <w:r w:rsidRPr="008024D6">
        <w:rPr>
          <w:rFonts w:ascii="Times New Roman" w:eastAsia="Times New Roman" w:hAnsi="Times New Roman"/>
          <w:noProof w:val="0"/>
          <w:sz w:val="24"/>
          <w:szCs w:val="24"/>
          <w:lang w:eastAsia="lt-LT"/>
        </w:rPr>
        <w:t xml:space="preserve">Asmenų, atsakingų už duomenų teikimą </w:t>
      </w:r>
      <w:r w:rsidRPr="008024D6">
        <w:rPr>
          <w:rFonts w:ascii="Times New Roman" w:hAnsi="Times New Roman"/>
          <w:noProof w:val="0"/>
          <w:sz w:val="24"/>
          <w:szCs w:val="24"/>
        </w:rPr>
        <w:t>Teisės aktų registrui, sąrašo formos pavyzdys)</w:t>
      </w:r>
    </w:p>
    <w:p w:rsidR="00422CD7" w:rsidRPr="005B1715" w:rsidRDefault="00422CD7" w:rsidP="00545182">
      <w:pPr>
        <w:tabs>
          <w:tab w:val="left" w:pos="3969"/>
        </w:tabs>
        <w:spacing w:after="0"/>
        <w:jc w:val="center"/>
        <w:rPr>
          <w:rFonts w:ascii="Times New Roman" w:hAnsi="Times New Roman"/>
          <w:b/>
          <w:noProof w:val="0"/>
          <w:sz w:val="24"/>
          <w:szCs w:val="24"/>
        </w:rPr>
      </w:pPr>
    </w:p>
    <w:p w:rsidR="00422CD7" w:rsidRPr="005B1715" w:rsidRDefault="00422CD7" w:rsidP="00545182">
      <w:pPr>
        <w:pStyle w:val="Porat"/>
        <w:spacing w:after="0" w:line="240" w:lineRule="auto"/>
        <w:jc w:val="center"/>
        <w:rPr>
          <w:rFonts w:ascii="Times New Roman" w:hAnsi="Times New Roman"/>
          <w:noProof w:val="0"/>
          <w:sz w:val="24"/>
          <w:szCs w:val="24"/>
        </w:rPr>
      </w:pPr>
      <w:r w:rsidRPr="005B1715">
        <w:rPr>
          <w:rFonts w:ascii="Times New Roman" w:hAnsi="Times New Roman"/>
          <w:noProof w:val="0"/>
          <w:sz w:val="24"/>
          <w:szCs w:val="24"/>
        </w:rPr>
        <w:t>___________________________________________________</w:t>
      </w:r>
    </w:p>
    <w:p w:rsidR="00422CD7" w:rsidRPr="005B1715" w:rsidRDefault="00E318DC" w:rsidP="00545182">
      <w:pPr>
        <w:pStyle w:val="Porat"/>
        <w:spacing w:after="0" w:line="240" w:lineRule="auto"/>
        <w:jc w:val="center"/>
        <w:rPr>
          <w:rFonts w:ascii="Times New Roman" w:hAnsi="Times New Roman"/>
          <w:noProof w:val="0"/>
          <w:sz w:val="20"/>
          <w:szCs w:val="20"/>
        </w:rPr>
      </w:pPr>
      <w:r>
        <w:rPr>
          <w:rFonts w:ascii="Times New Roman" w:hAnsi="Times New Roman"/>
          <w:noProof w:val="0"/>
          <w:sz w:val="20"/>
          <w:szCs w:val="20"/>
        </w:rPr>
        <w:t>(</w:t>
      </w:r>
      <w:r w:rsidR="00422CD7" w:rsidRPr="008024D6">
        <w:rPr>
          <w:rFonts w:ascii="Times New Roman" w:hAnsi="Times New Roman"/>
          <w:i/>
          <w:noProof w:val="0"/>
          <w:sz w:val="20"/>
          <w:szCs w:val="20"/>
        </w:rPr>
        <w:t>Įstaigos pavadinimas</w:t>
      </w:r>
      <w:r>
        <w:rPr>
          <w:rFonts w:ascii="Times New Roman" w:hAnsi="Times New Roman"/>
          <w:noProof w:val="0"/>
          <w:sz w:val="20"/>
          <w:szCs w:val="20"/>
        </w:rPr>
        <w:t>)</w:t>
      </w:r>
    </w:p>
    <w:p w:rsidR="00422CD7" w:rsidRPr="005B1715" w:rsidRDefault="00422CD7" w:rsidP="00545182">
      <w:pPr>
        <w:tabs>
          <w:tab w:val="left" w:pos="3969"/>
        </w:tabs>
        <w:spacing w:after="0"/>
        <w:jc w:val="center"/>
        <w:rPr>
          <w:rFonts w:ascii="Times New Roman" w:hAnsi="Times New Roman"/>
          <w:b/>
          <w:noProof w:val="0"/>
          <w:sz w:val="24"/>
          <w:szCs w:val="24"/>
        </w:rPr>
      </w:pPr>
    </w:p>
    <w:p w:rsidR="00422CD7" w:rsidRPr="005B1715" w:rsidRDefault="00422CD7" w:rsidP="00545182">
      <w:pPr>
        <w:tabs>
          <w:tab w:val="left" w:pos="3969"/>
        </w:tabs>
        <w:spacing w:after="0"/>
        <w:jc w:val="center"/>
        <w:rPr>
          <w:rFonts w:ascii="Times New Roman" w:hAnsi="Times New Roman"/>
          <w:b/>
          <w:noProof w:val="0"/>
          <w:sz w:val="24"/>
          <w:szCs w:val="24"/>
        </w:rPr>
      </w:pPr>
      <w:r w:rsidRPr="005B1715">
        <w:rPr>
          <w:rFonts w:ascii="Times New Roman" w:eastAsia="Times New Roman" w:hAnsi="Times New Roman"/>
          <w:b/>
          <w:noProof w:val="0"/>
          <w:sz w:val="24"/>
          <w:szCs w:val="24"/>
          <w:lang w:eastAsia="lt-LT"/>
        </w:rPr>
        <w:t xml:space="preserve">ASMENŲ, ATSAKINGŲ UŽ DUOMENŲ TEIKIMĄ </w:t>
      </w:r>
      <w:r w:rsidRPr="005B1715">
        <w:rPr>
          <w:rFonts w:ascii="Times New Roman" w:hAnsi="Times New Roman"/>
          <w:b/>
          <w:noProof w:val="0"/>
          <w:sz w:val="24"/>
          <w:szCs w:val="24"/>
        </w:rPr>
        <w:t>TEISĖS AKTŲ REGISTRUI,</w:t>
      </w:r>
    </w:p>
    <w:p w:rsidR="00422CD7" w:rsidRPr="005B1715" w:rsidRDefault="00422CD7" w:rsidP="00545182">
      <w:pPr>
        <w:tabs>
          <w:tab w:val="left" w:pos="3969"/>
        </w:tabs>
        <w:spacing w:after="0"/>
        <w:jc w:val="center"/>
        <w:rPr>
          <w:rFonts w:ascii="Times New Roman" w:hAnsi="Times New Roman"/>
          <w:b/>
          <w:noProof w:val="0"/>
          <w:sz w:val="24"/>
          <w:szCs w:val="24"/>
        </w:rPr>
      </w:pPr>
      <w:r w:rsidRPr="005B1715">
        <w:rPr>
          <w:rFonts w:ascii="Times New Roman" w:hAnsi="Times New Roman"/>
          <w:b/>
          <w:noProof w:val="0"/>
          <w:sz w:val="24"/>
          <w:szCs w:val="24"/>
        </w:rPr>
        <w:t>SĄRAŠAS</w:t>
      </w:r>
    </w:p>
    <w:p w:rsidR="00422CD7" w:rsidRPr="005B1715" w:rsidRDefault="00422CD7" w:rsidP="00545182">
      <w:pPr>
        <w:pStyle w:val="Porat"/>
        <w:spacing w:after="0" w:line="240" w:lineRule="auto"/>
        <w:jc w:val="center"/>
        <w:rPr>
          <w:rFonts w:ascii="Times New Roman" w:hAnsi="Times New Roman"/>
          <w:noProof w:val="0"/>
          <w:sz w:val="24"/>
          <w:szCs w:val="24"/>
        </w:rPr>
      </w:pPr>
      <w:r w:rsidRPr="005B1715">
        <w:rPr>
          <w:rFonts w:ascii="Times New Roman" w:hAnsi="Times New Roman"/>
          <w:noProof w:val="0"/>
          <w:sz w:val="24"/>
          <w:szCs w:val="24"/>
        </w:rPr>
        <w:t>_______________________</w:t>
      </w:r>
    </w:p>
    <w:p w:rsidR="00422CD7" w:rsidRPr="008024D6" w:rsidRDefault="00652159" w:rsidP="00545182">
      <w:pPr>
        <w:pStyle w:val="Porat"/>
        <w:spacing w:after="0" w:line="240" w:lineRule="auto"/>
        <w:jc w:val="center"/>
        <w:rPr>
          <w:rFonts w:ascii="Times New Roman" w:hAnsi="Times New Roman"/>
          <w:i/>
          <w:noProof w:val="0"/>
          <w:sz w:val="20"/>
          <w:szCs w:val="20"/>
        </w:rPr>
      </w:pPr>
      <w:r>
        <w:rPr>
          <w:rFonts w:ascii="Times New Roman" w:hAnsi="Times New Roman"/>
          <w:noProof w:val="0"/>
          <w:sz w:val="20"/>
          <w:szCs w:val="20"/>
        </w:rPr>
        <w:t>(</w:t>
      </w:r>
      <w:r w:rsidR="00422CD7" w:rsidRPr="008024D6">
        <w:rPr>
          <w:rFonts w:ascii="Times New Roman" w:hAnsi="Times New Roman"/>
          <w:i/>
          <w:noProof w:val="0"/>
          <w:sz w:val="20"/>
          <w:szCs w:val="20"/>
        </w:rPr>
        <w:t>Data</w:t>
      </w:r>
      <w:r w:rsidRPr="008024D6">
        <w:rPr>
          <w:rFonts w:ascii="Times New Roman" w:hAnsi="Times New Roman"/>
          <w:noProof w:val="0"/>
          <w:sz w:val="20"/>
          <w:szCs w:val="20"/>
        </w:rPr>
        <w:t>)</w:t>
      </w:r>
    </w:p>
    <w:p w:rsidR="00422CD7" w:rsidRPr="005B1715" w:rsidRDefault="00422CD7" w:rsidP="00422CD7">
      <w:pPr>
        <w:pStyle w:val="Porat"/>
        <w:spacing w:after="0" w:line="240" w:lineRule="auto"/>
        <w:ind w:firstLine="709"/>
        <w:jc w:val="center"/>
        <w:rPr>
          <w:rFonts w:ascii="Times New Roman" w:hAnsi="Times New Roman"/>
          <w:noProof w:val="0"/>
        </w:rPr>
      </w:pPr>
    </w:p>
    <w:p w:rsidR="00422CD7" w:rsidRPr="005B1715" w:rsidRDefault="00422CD7" w:rsidP="00422CD7">
      <w:pPr>
        <w:pStyle w:val="Antrat4"/>
        <w:numPr>
          <w:ilvl w:val="0"/>
          <w:numId w:val="0"/>
        </w:numPr>
        <w:spacing w:before="0" w:after="0"/>
        <w:rPr>
          <w:i w:val="0"/>
          <w:noProof w:val="0"/>
          <w:sz w:val="22"/>
          <w:szCs w:val="22"/>
          <w:lang w:val="lt-LT"/>
        </w:rPr>
      </w:pPr>
      <w:r w:rsidRPr="005B1715">
        <w:rPr>
          <w:i w:val="0"/>
          <w:noProof w:val="0"/>
          <w:sz w:val="22"/>
          <w:szCs w:val="22"/>
          <w:lang w:val="lt-LT"/>
        </w:rPr>
        <w:t>ASMENYS, ĮGALIOTI TEIKTI DUOMENIS TEISĖS AKTŲ REGISTRUI</w:t>
      </w:r>
    </w:p>
    <w:tbl>
      <w:tblPr>
        <w:tblW w:w="14317" w:type="dxa"/>
        <w:tblInd w:w="30" w:type="dxa"/>
        <w:tblLayout w:type="fixed"/>
        <w:tblCellMar>
          <w:left w:w="30" w:type="dxa"/>
          <w:right w:w="30" w:type="dxa"/>
        </w:tblCellMar>
        <w:tblLook w:val="0000" w:firstRow="0" w:lastRow="0" w:firstColumn="0" w:lastColumn="0" w:noHBand="0" w:noVBand="0"/>
      </w:tblPr>
      <w:tblGrid>
        <w:gridCol w:w="1701"/>
        <w:gridCol w:w="2552"/>
        <w:gridCol w:w="1276"/>
        <w:gridCol w:w="1134"/>
        <w:gridCol w:w="1559"/>
        <w:gridCol w:w="992"/>
        <w:gridCol w:w="851"/>
        <w:gridCol w:w="708"/>
        <w:gridCol w:w="993"/>
        <w:gridCol w:w="567"/>
        <w:gridCol w:w="567"/>
        <w:gridCol w:w="1417"/>
      </w:tblGrid>
      <w:tr w:rsidR="00422CD7" w:rsidRPr="00D23481" w:rsidTr="00D23481">
        <w:trPr>
          <w:trHeight w:val="930"/>
        </w:trPr>
        <w:tc>
          <w:tcPr>
            <w:tcW w:w="1701" w:type="dxa"/>
            <w:vMerge w:val="restart"/>
            <w:tcBorders>
              <w:top w:val="single" w:sz="4" w:space="0" w:color="000000"/>
              <w:left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r w:rsidRPr="00D23481">
              <w:rPr>
                <w:rFonts w:ascii="Times New Roman" w:hAnsi="Times New Roman" w:cs="Times New Roman"/>
                <w:noProof w:val="0"/>
                <w:color w:val="auto"/>
                <w:sz w:val="20"/>
                <w:szCs w:val="20"/>
              </w:rPr>
              <w:t>Vardas*</w:t>
            </w:r>
          </w:p>
        </w:tc>
        <w:tc>
          <w:tcPr>
            <w:tcW w:w="2552" w:type="dxa"/>
            <w:vMerge w:val="restart"/>
            <w:tcBorders>
              <w:top w:val="single" w:sz="4" w:space="0" w:color="000000"/>
              <w:left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r w:rsidRPr="00D23481">
              <w:rPr>
                <w:rFonts w:ascii="Times New Roman" w:hAnsi="Times New Roman" w:cs="Times New Roman"/>
                <w:noProof w:val="0"/>
                <w:color w:val="auto"/>
                <w:sz w:val="20"/>
                <w:szCs w:val="20"/>
              </w:rPr>
              <w:t>Pavardė*</w:t>
            </w:r>
          </w:p>
        </w:tc>
        <w:tc>
          <w:tcPr>
            <w:tcW w:w="1276" w:type="dxa"/>
            <w:vMerge w:val="restart"/>
            <w:tcBorders>
              <w:top w:val="single" w:sz="4" w:space="0" w:color="000000"/>
              <w:left w:val="single" w:sz="4" w:space="0" w:color="000000"/>
              <w:right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r w:rsidRPr="00D23481">
              <w:rPr>
                <w:rFonts w:ascii="Times New Roman" w:hAnsi="Times New Roman" w:cs="Times New Roman"/>
                <w:noProof w:val="0"/>
                <w:color w:val="auto"/>
                <w:sz w:val="20"/>
                <w:szCs w:val="20"/>
              </w:rPr>
              <w:t>Asmens kodas</w:t>
            </w:r>
          </w:p>
        </w:tc>
        <w:tc>
          <w:tcPr>
            <w:tcW w:w="1134" w:type="dxa"/>
            <w:vMerge w:val="restart"/>
            <w:tcBorders>
              <w:top w:val="single" w:sz="4" w:space="0" w:color="000000"/>
              <w:left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r w:rsidRPr="00D23481">
              <w:rPr>
                <w:rFonts w:ascii="Times New Roman" w:hAnsi="Times New Roman" w:cs="Times New Roman"/>
                <w:noProof w:val="0"/>
                <w:color w:val="auto"/>
                <w:sz w:val="20"/>
                <w:szCs w:val="20"/>
              </w:rPr>
              <w:t>Telefono numeris</w:t>
            </w:r>
          </w:p>
        </w:tc>
        <w:tc>
          <w:tcPr>
            <w:tcW w:w="1559" w:type="dxa"/>
            <w:vMerge w:val="restart"/>
            <w:tcBorders>
              <w:top w:val="single" w:sz="4" w:space="0" w:color="000000"/>
              <w:left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r w:rsidRPr="00D23481">
              <w:rPr>
                <w:rFonts w:ascii="Times New Roman" w:hAnsi="Times New Roman" w:cs="Times New Roman"/>
                <w:noProof w:val="0"/>
                <w:color w:val="auto"/>
                <w:sz w:val="20"/>
                <w:szCs w:val="20"/>
              </w:rPr>
              <w:t>El. pašto adresas</w:t>
            </w:r>
          </w:p>
        </w:tc>
        <w:tc>
          <w:tcPr>
            <w:tcW w:w="992" w:type="dxa"/>
            <w:vMerge w:val="restart"/>
            <w:tcBorders>
              <w:top w:val="single" w:sz="4" w:space="0" w:color="000000"/>
              <w:left w:val="single" w:sz="4" w:space="0" w:color="000000"/>
              <w:right w:val="single" w:sz="4" w:space="0" w:color="000000"/>
            </w:tcBorders>
            <w:vAlign w:val="center"/>
          </w:tcPr>
          <w:p w:rsidR="00422CD7" w:rsidRPr="00D23481" w:rsidRDefault="00422CD7" w:rsidP="00D23481">
            <w:pPr>
              <w:spacing w:after="0" w:line="240" w:lineRule="auto"/>
              <w:jc w:val="center"/>
              <w:rPr>
                <w:rFonts w:ascii="Times New Roman" w:hAnsi="Times New Roman"/>
                <w:b/>
                <w:noProof w:val="0"/>
                <w:sz w:val="20"/>
                <w:szCs w:val="20"/>
              </w:rPr>
            </w:pPr>
            <w:r w:rsidRPr="00D23481">
              <w:rPr>
                <w:rFonts w:ascii="Times New Roman" w:hAnsi="Times New Roman"/>
                <w:b/>
                <w:noProof w:val="0"/>
                <w:sz w:val="20"/>
                <w:szCs w:val="20"/>
              </w:rPr>
              <w:t>Teisė pateikti duomenis</w:t>
            </w:r>
          </w:p>
        </w:tc>
        <w:tc>
          <w:tcPr>
            <w:tcW w:w="1559" w:type="dxa"/>
            <w:gridSpan w:val="2"/>
            <w:tcBorders>
              <w:top w:val="single" w:sz="4" w:space="0" w:color="000000"/>
              <w:left w:val="single" w:sz="4" w:space="0" w:color="000000"/>
              <w:bottom w:val="single" w:sz="4" w:space="0" w:color="auto"/>
              <w:right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r w:rsidRPr="00D23481">
              <w:rPr>
                <w:rFonts w:ascii="Times New Roman" w:hAnsi="Times New Roman" w:cs="Times New Roman"/>
                <w:noProof w:val="0"/>
                <w:color w:val="auto"/>
                <w:sz w:val="20"/>
                <w:szCs w:val="20"/>
              </w:rPr>
              <w:t>Data</w:t>
            </w:r>
          </w:p>
        </w:tc>
        <w:tc>
          <w:tcPr>
            <w:tcW w:w="993" w:type="dxa"/>
            <w:vMerge w:val="restart"/>
            <w:tcBorders>
              <w:top w:val="single" w:sz="4" w:space="0" w:color="000000"/>
              <w:left w:val="single" w:sz="4" w:space="0" w:color="000000"/>
              <w:right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r w:rsidRPr="00D23481">
              <w:rPr>
                <w:rFonts w:ascii="Times New Roman" w:hAnsi="Times New Roman" w:cs="Times New Roman"/>
                <w:noProof w:val="0"/>
                <w:color w:val="auto"/>
                <w:sz w:val="20"/>
                <w:szCs w:val="20"/>
              </w:rPr>
              <w:t>Teisė atsiimti duomenis</w:t>
            </w:r>
          </w:p>
        </w:tc>
        <w:tc>
          <w:tcPr>
            <w:tcW w:w="1134" w:type="dxa"/>
            <w:gridSpan w:val="2"/>
            <w:tcBorders>
              <w:top w:val="single" w:sz="4" w:space="0" w:color="000000"/>
              <w:left w:val="single" w:sz="4" w:space="0" w:color="000000"/>
              <w:bottom w:val="single" w:sz="4" w:space="0" w:color="auto"/>
              <w:right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r w:rsidRPr="00D23481">
              <w:rPr>
                <w:rFonts w:ascii="Times New Roman" w:hAnsi="Times New Roman" w:cs="Times New Roman"/>
                <w:noProof w:val="0"/>
                <w:color w:val="auto"/>
                <w:sz w:val="20"/>
                <w:szCs w:val="20"/>
              </w:rPr>
              <w:t>Data</w:t>
            </w:r>
          </w:p>
        </w:tc>
        <w:tc>
          <w:tcPr>
            <w:tcW w:w="1417" w:type="dxa"/>
            <w:vMerge w:val="restart"/>
            <w:tcBorders>
              <w:top w:val="single" w:sz="4" w:space="0" w:color="000000"/>
              <w:left w:val="single" w:sz="4" w:space="0" w:color="000000"/>
              <w:right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r w:rsidRPr="00D23481">
              <w:rPr>
                <w:rFonts w:ascii="Times New Roman" w:hAnsi="Times New Roman" w:cs="Times New Roman"/>
                <w:noProof w:val="0"/>
                <w:color w:val="auto"/>
                <w:sz w:val="20"/>
                <w:szCs w:val="20"/>
              </w:rPr>
              <w:t>Duomenų perdavimo iš sistemos į sistemą prisijungimas</w:t>
            </w:r>
          </w:p>
        </w:tc>
      </w:tr>
      <w:tr w:rsidR="00422CD7" w:rsidRPr="00D23481" w:rsidTr="00D23481">
        <w:trPr>
          <w:trHeight w:val="573"/>
        </w:trPr>
        <w:tc>
          <w:tcPr>
            <w:tcW w:w="1701" w:type="dxa"/>
            <w:vMerge/>
            <w:tcBorders>
              <w:left w:val="single" w:sz="4" w:space="0" w:color="000000"/>
              <w:bottom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p>
        </w:tc>
        <w:tc>
          <w:tcPr>
            <w:tcW w:w="2552" w:type="dxa"/>
            <w:vMerge/>
            <w:tcBorders>
              <w:left w:val="single" w:sz="4" w:space="0" w:color="000000"/>
              <w:bottom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p>
        </w:tc>
        <w:tc>
          <w:tcPr>
            <w:tcW w:w="1276" w:type="dxa"/>
            <w:vMerge/>
            <w:tcBorders>
              <w:left w:val="single" w:sz="4" w:space="0" w:color="000000"/>
              <w:bottom w:val="single" w:sz="4" w:space="0" w:color="000000"/>
              <w:right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p>
        </w:tc>
        <w:tc>
          <w:tcPr>
            <w:tcW w:w="1134" w:type="dxa"/>
            <w:vMerge/>
            <w:tcBorders>
              <w:left w:val="single" w:sz="4" w:space="0" w:color="000000"/>
              <w:bottom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p>
        </w:tc>
        <w:tc>
          <w:tcPr>
            <w:tcW w:w="1559" w:type="dxa"/>
            <w:vMerge/>
            <w:tcBorders>
              <w:left w:val="single" w:sz="4" w:space="0" w:color="000000"/>
              <w:bottom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p>
        </w:tc>
        <w:tc>
          <w:tcPr>
            <w:tcW w:w="992" w:type="dxa"/>
            <w:vMerge/>
            <w:tcBorders>
              <w:left w:val="single" w:sz="4" w:space="0" w:color="000000"/>
              <w:bottom w:val="single" w:sz="4" w:space="0" w:color="000000"/>
              <w:right w:val="single" w:sz="4" w:space="0" w:color="000000"/>
            </w:tcBorders>
            <w:vAlign w:val="center"/>
          </w:tcPr>
          <w:p w:rsidR="00422CD7" w:rsidRPr="00D23481" w:rsidRDefault="00422CD7" w:rsidP="00D23481">
            <w:pPr>
              <w:spacing w:after="0" w:line="240" w:lineRule="auto"/>
              <w:jc w:val="center"/>
              <w:rPr>
                <w:rFonts w:ascii="Times New Roman" w:hAnsi="Times New Roman"/>
                <w:b/>
                <w:noProof w:val="0"/>
                <w:sz w:val="20"/>
                <w:szCs w:val="20"/>
              </w:rPr>
            </w:pPr>
          </w:p>
        </w:tc>
        <w:tc>
          <w:tcPr>
            <w:tcW w:w="851" w:type="dxa"/>
            <w:tcBorders>
              <w:top w:val="single" w:sz="4" w:space="0" w:color="auto"/>
              <w:left w:val="single" w:sz="4" w:space="0" w:color="000000"/>
              <w:bottom w:val="single" w:sz="4" w:space="0" w:color="000000"/>
              <w:right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r w:rsidRPr="00D23481">
              <w:rPr>
                <w:rFonts w:ascii="Times New Roman" w:hAnsi="Times New Roman" w:cs="Times New Roman"/>
                <w:noProof w:val="0"/>
                <w:color w:val="auto"/>
                <w:sz w:val="20"/>
                <w:szCs w:val="20"/>
              </w:rPr>
              <w:t>nuo</w:t>
            </w:r>
          </w:p>
        </w:tc>
        <w:tc>
          <w:tcPr>
            <w:tcW w:w="708" w:type="dxa"/>
            <w:tcBorders>
              <w:top w:val="single" w:sz="4" w:space="0" w:color="auto"/>
              <w:left w:val="single" w:sz="4" w:space="0" w:color="000000"/>
              <w:bottom w:val="single" w:sz="4" w:space="0" w:color="000000"/>
              <w:right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r w:rsidRPr="00D23481">
              <w:rPr>
                <w:rFonts w:ascii="Times New Roman" w:hAnsi="Times New Roman" w:cs="Times New Roman"/>
                <w:noProof w:val="0"/>
                <w:color w:val="auto"/>
                <w:sz w:val="20"/>
                <w:szCs w:val="20"/>
              </w:rPr>
              <w:t>iki **</w:t>
            </w:r>
          </w:p>
        </w:tc>
        <w:tc>
          <w:tcPr>
            <w:tcW w:w="993" w:type="dxa"/>
            <w:vMerge/>
            <w:tcBorders>
              <w:left w:val="single" w:sz="4" w:space="0" w:color="000000"/>
              <w:bottom w:val="single" w:sz="4" w:space="0" w:color="000000"/>
              <w:right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p>
        </w:tc>
        <w:tc>
          <w:tcPr>
            <w:tcW w:w="567" w:type="dxa"/>
            <w:tcBorders>
              <w:top w:val="single" w:sz="4" w:space="0" w:color="auto"/>
              <w:left w:val="single" w:sz="4" w:space="0" w:color="000000"/>
              <w:bottom w:val="single" w:sz="4" w:space="0" w:color="000000"/>
              <w:right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r w:rsidRPr="00D23481">
              <w:rPr>
                <w:rFonts w:ascii="Times New Roman" w:hAnsi="Times New Roman" w:cs="Times New Roman"/>
                <w:noProof w:val="0"/>
                <w:color w:val="auto"/>
                <w:sz w:val="20"/>
                <w:szCs w:val="20"/>
              </w:rPr>
              <w:t>nuo</w:t>
            </w:r>
          </w:p>
        </w:tc>
        <w:tc>
          <w:tcPr>
            <w:tcW w:w="567" w:type="dxa"/>
            <w:tcBorders>
              <w:top w:val="single" w:sz="4" w:space="0" w:color="auto"/>
              <w:left w:val="single" w:sz="4" w:space="0" w:color="000000"/>
              <w:bottom w:val="single" w:sz="4" w:space="0" w:color="000000"/>
              <w:right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r w:rsidRPr="00D23481">
              <w:rPr>
                <w:rFonts w:ascii="Times New Roman" w:hAnsi="Times New Roman" w:cs="Times New Roman"/>
                <w:noProof w:val="0"/>
                <w:color w:val="auto"/>
                <w:sz w:val="20"/>
                <w:szCs w:val="20"/>
              </w:rPr>
              <w:t>iki**</w:t>
            </w:r>
          </w:p>
        </w:tc>
        <w:tc>
          <w:tcPr>
            <w:tcW w:w="1417" w:type="dxa"/>
            <w:vMerge/>
            <w:tcBorders>
              <w:left w:val="single" w:sz="4" w:space="0" w:color="000000"/>
              <w:bottom w:val="single" w:sz="4" w:space="0" w:color="000000"/>
              <w:right w:val="single" w:sz="4" w:space="0" w:color="000000"/>
            </w:tcBorders>
            <w:vAlign w:val="center"/>
          </w:tcPr>
          <w:p w:rsidR="00422CD7" w:rsidRPr="00D23481" w:rsidRDefault="00422CD7" w:rsidP="00D23481">
            <w:pPr>
              <w:pStyle w:val="Antrat2"/>
              <w:spacing w:before="0" w:line="240" w:lineRule="auto"/>
              <w:jc w:val="center"/>
              <w:rPr>
                <w:rFonts w:ascii="Times New Roman" w:hAnsi="Times New Roman" w:cs="Times New Roman"/>
                <w:noProof w:val="0"/>
                <w:color w:val="auto"/>
                <w:sz w:val="20"/>
                <w:szCs w:val="20"/>
              </w:rPr>
            </w:pPr>
          </w:p>
        </w:tc>
      </w:tr>
      <w:tr w:rsidR="00422CD7" w:rsidRPr="005B1715" w:rsidTr="008024D6">
        <w:trPr>
          <w:trHeight w:val="322"/>
        </w:trPr>
        <w:tc>
          <w:tcPr>
            <w:tcW w:w="1701" w:type="dxa"/>
            <w:tcBorders>
              <w:top w:val="single" w:sz="4" w:space="0" w:color="000000"/>
              <w:left w:val="single" w:sz="4" w:space="0" w:color="000000"/>
              <w:bottom w:val="single" w:sz="4" w:space="0" w:color="000000"/>
            </w:tcBorders>
            <w:vAlign w:val="center"/>
          </w:tcPr>
          <w:p w:rsidR="00422CD7" w:rsidRPr="005B1715" w:rsidRDefault="00422CD7" w:rsidP="00A052E3">
            <w:pPr>
              <w:spacing w:after="0"/>
              <w:jc w:val="center"/>
              <w:rPr>
                <w:rFonts w:ascii="Times New Roman" w:hAnsi="Times New Roman"/>
                <w:noProof w:val="0"/>
              </w:rPr>
            </w:pPr>
          </w:p>
        </w:tc>
        <w:tc>
          <w:tcPr>
            <w:tcW w:w="2552" w:type="dxa"/>
            <w:tcBorders>
              <w:top w:val="single" w:sz="4" w:space="0" w:color="000000"/>
              <w:left w:val="single" w:sz="4" w:space="0" w:color="000000"/>
              <w:bottom w:val="single" w:sz="4" w:space="0" w:color="000000"/>
            </w:tcBorders>
          </w:tcPr>
          <w:p w:rsidR="00422CD7" w:rsidRPr="005B1715" w:rsidRDefault="00422CD7" w:rsidP="00A052E3">
            <w:pPr>
              <w:spacing w:after="0"/>
              <w:jc w:val="center"/>
              <w:rPr>
                <w:rFonts w:ascii="Times New Roman" w:hAnsi="Times New Roman"/>
                <w:noProof w:val="0"/>
              </w:rPr>
            </w:pPr>
          </w:p>
        </w:tc>
        <w:tc>
          <w:tcPr>
            <w:tcW w:w="1276"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p>
        </w:tc>
        <w:tc>
          <w:tcPr>
            <w:tcW w:w="1134" w:type="dxa"/>
            <w:tcBorders>
              <w:top w:val="single" w:sz="4" w:space="0" w:color="000000"/>
              <w:left w:val="single" w:sz="4" w:space="0" w:color="000000"/>
              <w:bottom w:val="single" w:sz="4" w:space="0" w:color="000000"/>
            </w:tcBorders>
          </w:tcPr>
          <w:p w:rsidR="00422CD7" w:rsidRPr="005B1715" w:rsidRDefault="00422CD7" w:rsidP="00A052E3">
            <w:pPr>
              <w:spacing w:after="0"/>
              <w:jc w:val="center"/>
              <w:rPr>
                <w:rFonts w:ascii="Times New Roman" w:hAnsi="Times New Roman"/>
                <w:noProof w:val="0"/>
              </w:rPr>
            </w:pPr>
          </w:p>
        </w:tc>
        <w:tc>
          <w:tcPr>
            <w:tcW w:w="1559" w:type="dxa"/>
            <w:tcBorders>
              <w:top w:val="single" w:sz="4" w:space="0" w:color="000000"/>
              <w:left w:val="single" w:sz="4" w:space="0" w:color="000000"/>
              <w:bottom w:val="single" w:sz="4" w:space="0" w:color="000000"/>
            </w:tcBorders>
          </w:tcPr>
          <w:p w:rsidR="00422CD7" w:rsidRPr="005B1715" w:rsidRDefault="00422CD7" w:rsidP="00A052E3">
            <w:pPr>
              <w:spacing w:after="0"/>
              <w:jc w:val="center"/>
              <w:rPr>
                <w:rFonts w:ascii="Times New Roman" w:hAnsi="Times New Roman"/>
                <w:noProof w:val="0"/>
              </w:rPr>
            </w:pPr>
          </w:p>
        </w:tc>
        <w:sdt>
          <w:sdtPr>
            <w:rPr>
              <w:rFonts w:ascii="Times New Roman" w:hAnsi="Times New Roman"/>
              <w:noProof w:val="0"/>
            </w:rPr>
            <w:id w:val="227820623"/>
            <w14:checkbox>
              <w14:checked w14:val="0"/>
              <w14:checkedState w14:val="2612" w14:font="MS Gothic"/>
              <w14:uncheckedState w14:val="2610" w14:font="MS Gothic"/>
            </w14:checkbox>
          </w:sdtPr>
          <w:sdtEndPr/>
          <w:sdtContent>
            <w:tc>
              <w:tcPr>
                <w:tcW w:w="992" w:type="dxa"/>
                <w:tcBorders>
                  <w:top w:val="single" w:sz="4" w:space="0" w:color="000000"/>
                  <w:left w:val="single" w:sz="4" w:space="0" w:color="000000"/>
                  <w:bottom w:val="single" w:sz="4" w:space="0" w:color="000000"/>
                  <w:right w:val="single" w:sz="4" w:space="0" w:color="000000"/>
                </w:tcBorders>
              </w:tcPr>
              <w:p w:rsidR="00422CD7" w:rsidRPr="005B1715" w:rsidRDefault="00066D29" w:rsidP="00A052E3">
                <w:pPr>
                  <w:spacing w:after="0"/>
                  <w:jc w:val="center"/>
                  <w:rPr>
                    <w:rFonts w:ascii="Times New Roman" w:hAnsi="Times New Roman"/>
                    <w:noProof w:val="0"/>
                  </w:rPr>
                </w:pPr>
                <w:r>
                  <w:rPr>
                    <w:rFonts w:ascii="MS Gothic" w:eastAsia="MS Gothic" w:hAnsi="MS Gothic" w:hint="eastAsia"/>
                    <w:noProof w:val="0"/>
                  </w:rPr>
                  <w:t>☐</w:t>
                </w:r>
              </w:p>
            </w:tc>
          </w:sdtContent>
        </w:sdt>
        <w:tc>
          <w:tcPr>
            <w:tcW w:w="851"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p>
        </w:tc>
        <w:tc>
          <w:tcPr>
            <w:tcW w:w="708"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p>
        </w:tc>
        <w:sdt>
          <w:sdtPr>
            <w:rPr>
              <w:rFonts w:ascii="Times New Roman" w:hAnsi="Times New Roman"/>
              <w:noProof w:val="0"/>
            </w:rPr>
            <w:id w:val="-1874999848"/>
            <w14:checkbox>
              <w14:checked w14:val="0"/>
              <w14:checkedState w14:val="2612" w14:font="MS Gothic"/>
              <w14:uncheckedState w14:val="2610" w14:font="MS Gothic"/>
            </w14:checkbox>
          </w:sdtPr>
          <w:sdtEndPr/>
          <w:sdtContent>
            <w:tc>
              <w:tcPr>
                <w:tcW w:w="993"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r w:rsidRPr="005B1715">
                  <w:rPr>
                    <w:rFonts w:ascii="MS Mincho" w:eastAsia="MS Mincho" w:hAnsi="MS Mincho" w:cs="MS Mincho"/>
                    <w:noProof w:val="0"/>
                  </w:rPr>
                  <w:t>☐</w:t>
                </w:r>
              </w:p>
            </w:tc>
          </w:sdtContent>
        </w:sdt>
        <w:tc>
          <w:tcPr>
            <w:tcW w:w="567"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p>
        </w:tc>
        <w:tc>
          <w:tcPr>
            <w:tcW w:w="567"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p>
        </w:tc>
        <w:sdt>
          <w:sdtPr>
            <w:rPr>
              <w:rFonts w:ascii="Times New Roman" w:hAnsi="Times New Roman"/>
              <w:noProof w:val="0"/>
            </w:rPr>
            <w:id w:val="-137187888"/>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r w:rsidRPr="005B1715">
                  <w:rPr>
                    <w:rFonts w:ascii="MS Mincho" w:eastAsia="MS Mincho" w:hAnsi="MS Mincho" w:cs="MS Mincho"/>
                    <w:noProof w:val="0"/>
                  </w:rPr>
                  <w:t>☐</w:t>
                </w:r>
              </w:p>
            </w:tc>
          </w:sdtContent>
        </w:sdt>
      </w:tr>
      <w:tr w:rsidR="00422CD7" w:rsidRPr="005B1715" w:rsidTr="008024D6">
        <w:trPr>
          <w:trHeight w:val="322"/>
        </w:trPr>
        <w:tc>
          <w:tcPr>
            <w:tcW w:w="1701" w:type="dxa"/>
            <w:tcBorders>
              <w:top w:val="single" w:sz="4" w:space="0" w:color="000000"/>
              <w:left w:val="single" w:sz="4" w:space="0" w:color="000000"/>
              <w:bottom w:val="single" w:sz="4" w:space="0" w:color="000000"/>
            </w:tcBorders>
            <w:vAlign w:val="center"/>
          </w:tcPr>
          <w:p w:rsidR="00422CD7" w:rsidRPr="005B1715" w:rsidRDefault="00422CD7" w:rsidP="00A052E3">
            <w:pPr>
              <w:spacing w:after="0"/>
              <w:jc w:val="center"/>
              <w:rPr>
                <w:rFonts w:ascii="Times New Roman" w:hAnsi="Times New Roman"/>
                <w:noProof w:val="0"/>
              </w:rPr>
            </w:pPr>
          </w:p>
        </w:tc>
        <w:tc>
          <w:tcPr>
            <w:tcW w:w="2552" w:type="dxa"/>
            <w:tcBorders>
              <w:top w:val="single" w:sz="4" w:space="0" w:color="000000"/>
              <w:left w:val="single" w:sz="4" w:space="0" w:color="000000"/>
              <w:bottom w:val="single" w:sz="4" w:space="0" w:color="000000"/>
            </w:tcBorders>
          </w:tcPr>
          <w:p w:rsidR="00422CD7" w:rsidRPr="005B1715" w:rsidRDefault="00422CD7" w:rsidP="00A052E3">
            <w:pPr>
              <w:spacing w:after="0"/>
              <w:jc w:val="center"/>
              <w:rPr>
                <w:rFonts w:ascii="Times New Roman" w:hAnsi="Times New Roman"/>
                <w:noProof w:val="0"/>
              </w:rPr>
            </w:pPr>
          </w:p>
        </w:tc>
        <w:tc>
          <w:tcPr>
            <w:tcW w:w="1276"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p>
        </w:tc>
        <w:tc>
          <w:tcPr>
            <w:tcW w:w="1134" w:type="dxa"/>
            <w:tcBorders>
              <w:top w:val="single" w:sz="4" w:space="0" w:color="000000"/>
              <w:left w:val="single" w:sz="4" w:space="0" w:color="000000"/>
              <w:bottom w:val="single" w:sz="4" w:space="0" w:color="000000"/>
            </w:tcBorders>
          </w:tcPr>
          <w:p w:rsidR="00422CD7" w:rsidRPr="005B1715" w:rsidRDefault="00422CD7" w:rsidP="00A052E3">
            <w:pPr>
              <w:spacing w:after="0"/>
              <w:jc w:val="center"/>
              <w:rPr>
                <w:rFonts w:ascii="Times New Roman" w:hAnsi="Times New Roman"/>
                <w:noProof w:val="0"/>
              </w:rPr>
            </w:pPr>
          </w:p>
        </w:tc>
        <w:tc>
          <w:tcPr>
            <w:tcW w:w="1559" w:type="dxa"/>
            <w:tcBorders>
              <w:top w:val="single" w:sz="4" w:space="0" w:color="000000"/>
              <w:left w:val="single" w:sz="4" w:space="0" w:color="000000"/>
              <w:bottom w:val="single" w:sz="4" w:space="0" w:color="000000"/>
            </w:tcBorders>
          </w:tcPr>
          <w:p w:rsidR="00422CD7" w:rsidRPr="005B1715" w:rsidRDefault="00422CD7" w:rsidP="00A052E3">
            <w:pPr>
              <w:spacing w:after="0"/>
              <w:jc w:val="center"/>
              <w:rPr>
                <w:rFonts w:ascii="Times New Roman" w:hAnsi="Times New Roman"/>
                <w:noProof w:val="0"/>
              </w:rPr>
            </w:pPr>
          </w:p>
        </w:tc>
        <w:sdt>
          <w:sdtPr>
            <w:rPr>
              <w:rFonts w:ascii="Times New Roman" w:hAnsi="Times New Roman"/>
              <w:noProof w:val="0"/>
            </w:rPr>
            <w:id w:val="-1316641511"/>
            <w14:checkbox>
              <w14:checked w14:val="0"/>
              <w14:checkedState w14:val="2612" w14:font="MS Gothic"/>
              <w14:uncheckedState w14:val="2610" w14:font="MS Gothic"/>
            </w14:checkbox>
          </w:sdtPr>
          <w:sdtEndPr/>
          <w:sdtContent>
            <w:tc>
              <w:tcPr>
                <w:tcW w:w="992"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r w:rsidRPr="005B1715">
                  <w:rPr>
                    <w:rFonts w:ascii="MS Mincho" w:eastAsia="MS Mincho" w:hAnsi="MS Mincho" w:cs="MS Mincho"/>
                    <w:noProof w:val="0"/>
                  </w:rPr>
                  <w:t>☐</w:t>
                </w:r>
              </w:p>
            </w:tc>
          </w:sdtContent>
        </w:sdt>
        <w:tc>
          <w:tcPr>
            <w:tcW w:w="851"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p>
        </w:tc>
        <w:tc>
          <w:tcPr>
            <w:tcW w:w="708"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p>
        </w:tc>
        <w:sdt>
          <w:sdtPr>
            <w:rPr>
              <w:rFonts w:ascii="Times New Roman" w:hAnsi="Times New Roman"/>
              <w:noProof w:val="0"/>
            </w:rPr>
            <w:id w:val="1067385686"/>
            <w14:checkbox>
              <w14:checked w14:val="0"/>
              <w14:checkedState w14:val="2612" w14:font="MS Gothic"/>
              <w14:uncheckedState w14:val="2610" w14:font="MS Gothic"/>
            </w14:checkbox>
          </w:sdtPr>
          <w:sdtEndPr/>
          <w:sdtContent>
            <w:tc>
              <w:tcPr>
                <w:tcW w:w="993"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r w:rsidRPr="005B1715">
                  <w:rPr>
                    <w:rFonts w:ascii="MS Mincho" w:eastAsia="MS Mincho" w:hAnsi="MS Mincho" w:cs="MS Mincho"/>
                    <w:noProof w:val="0"/>
                  </w:rPr>
                  <w:t>☐</w:t>
                </w:r>
              </w:p>
            </w:tc>
          </w:sdtContent>
        </w:sdt>
        <w:tc>
          <w:tcPr>
            <w:tcW w:w="567"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p>
        </w:tc>
        <w:tc>
          <w:tcPr>
            <w:tcW w:w="567"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p>
        </w:tc>
        <w:sdt>
          <w:sdtPr>
            <w:rPr>
              <w:rFonts w:ascii="Times New Roman" w:hAnsi="Times New Roman"/>
              <w:noProof w:val="0"/>
            </w:rPr>
            <w:id w:val="1962373199"/>
            <w14:checkbox>
              <w14:checked w14:val="0"/>
              <w14:checkedState w14:val="2612" w14:font="MS Gothic"/>
              <w14:uncheckedState w14:val="2610" w14:font="MS Gothic"/>
            </w14:checkbox>
          </w:sdtPr>
          <w:sdtEndPr/>
          <w:sdtContent>
            <w:tc>
              <w:tcPr>
                <w:tcW w:w="1417"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r w:rsidRPr="005B1715">
                  <w:rPr>
                    <w:rFonts w:ascii="MS Mincho" w:eastAsia="MS Mincho" w:hAnsi="MS Mincho" w:cs="MS Mincho"/>
                    <w:noProof w:val="0"/>
                  </w:rPr>
                  <w:t>☐</w:t>
                </w:r>
              </w:p>
            </w:tc>
          </w:sdtContent>
        </w:sdt>
      </w:tr>
    </w:tbl>
    <w:p w:rsidR="00422CD7" w:rsidRPr="005B1715" w:rsidRDefault="00422CD7" w:rsidP="00422CD7">
      <w:pPr>
        <w:spacing w:after="0"/>
        <w:rPr>
          <w:rFonts w:ascii="Times New Roman" w:hAnsi="Times New Roman"/>
          <w:noProof w:val="0"/>
          <w:sz w:val="18"/>
          <w:szCs w:val="18"/>
        </w:rPr>
      </w:pPr>
      <w:r w:rsidRPr="005B1715">
        <w:rPr>
          <w:rFonts w:ascii="Times New Roman" w:hAnsi="Times New Roman"/>
          <w:noProof w:val="0"/>
          <w:sz w:val="18"/>
          <w:szCs w:val="18"/>
        </w:rPr>
        <w:t>* Pild</w:t>
      </w:r>
      <w:r w:rsidR="00652159">
        <w:rPr>
          <w:rFonts w:ascii="Times New Roman" w:hAnsi="Times New Roman"/>
          <w:noProof w:val="0"/>
          <w:sz w:val="18"/>
          <w:szCs w:val="18"/>
        </w:rPr>
        <w:t>oma</w:t>
      </w:r>
      <w:r w:rsidRPr="005B1715">
        <w:rPr>
          <w:rFonts w:ascii="Times New Roman" w:hAnsi="Times New Roman"/>
          <w:noProof w:val="0"/>
          <w:sz w:val="18"/>
          <w:szCs w:val="18"/>
        </w:rPr>
        <w:t xml:space="preserve"> tik didžiosiomis raidėmis.</w:t>
      </w:r>
    </w:p>
    <w:p w:rsidR="00422CD7" w:rsidRPr="005B1715" w:rsidRDefault="00422CD7" w:rsidP="00422CD7">
      <w:pPr>
        <w:spacing w:after="0"/>
        <w:rPr>
          <w:rFonts w:ascii="Times New Roman" w:hAnsi="Times New Roman"/>
          <w:noProof w:val="0"/>
          <w:sz w:val="18"/>
          <w:szCs w:val="18"/>
        </w:rPr>
      </w:pPr>
      <w:r w:rsidRPr="005B1715">
        <w:rPr>
          <w:rFonts w:ascii="Times New Roman" w:hAnsi="Times New Roman"/>
          <w:noProof w:val="0"/>
          <w:sz w:val="18"/>
          <w:szCs w:val="18"/>
        </w:rPr>
        <w:t>** Pildoma tik tuo atveju, jeigu darbuotojas yra sudaręs terminuotą darbo sutartį.</w:t>
      </w:r>
    </w:p>
    <w:p w:rsidR="00422CD7" w:rsidRPr="005B1715" w:rsidRDefault="00422CD7" w:rsidP="00422CD7">
      <w:pPr>
        <w:spacing w:after="0"/>
        <w:rPr>
          <w:rFonts w:ascii="Times New Roman" w:hAnsi="Times New Roman"/>
          <w:noProof w:val="0"/>
          <w:sz w:val="18"/>
          <w:szCs w:val="18"/>
        </w:rPr>
      </w:pPr>
    </w:p>
    <w:p w:rsidR="00422CD7" w:rsidRPr="005B1715" w:rsidRDefault="00422CD7" w:rsidP="00422CD7">
      <w:pPr>
        <w:pStyle w:val="Antrat4"/>
        <w:numPr>
          <w:ilvl w:val="0"/>
          <w:numId w:val="0"/>
        </w:numPr>
        <w:spacing w:before="0" w:after="0"/>
        <w:rPr>
          <w:i w:val="0"/>
          <w:noProof w:val="0"/>
          <w:sz w:val="22"/>
          <w:szCs w:val="22"/>
          <w:lang w:val="lt-LT"/>
        </w:rPr>
      </w:pPr>
      <w:r w:rsidRPr="005B1715">
        <w:rPr>
          <w:i w:val="0"/>
          <w:noProof w:val="0"/>
          <w:sz w:val="22"/>
          <w:szCs w:val="22"/>
          <w:lang w:val="lt-LT"/>
        </w:rPr>
        <w:t xml:space="preserve">ASMENYS, KURIEMS NUTRAUKIAMI AR SUSTABDOMI ĮGALIOJIMAI PATEIKTI (ATSIIMTI) DUOMENIS TEISĖS AKTŲ REGISTRUI </w:t>
      </w:r>
    </w:p>
    <w:tbl>
      <w:tblPr>
        <w:tblW w:w="12880" w:type="dxa"/>
        <w:tblLayout w:type="fixed"/>
        <w:tblCellMar>
          <w:left w:w="30" w:type="dxa"/>
          <w:right w:w="30" w:type="dxa"/>
        </w:tblCellMar>
        <w:tblLook w:val="0000" w:firstRow="0" w:lastRow="0" w:firstColumn="0" w:lastColumn="0" w:noHBand="0" w:noVBand="0"/>
      </w:tblPr>
      <w:tblGrid>
        <w:gridCol w:w="3149"/>
        <w:gridCol w:w="3685"/>
        <w:gridCol w:w="2268"/>
        <w:gridCol w:w="1368"/>
        <w:gridCol w:w="1467"/>
        <w:gridCol w:w="943"/>
      </w:tblGrid>
      <w:tr w:rsidR="00422CD7" w:rsidRPr="005B1715" w:rsidTr="008024D6">
        <w:trPr>
          <w:trHeight w:val="638"/>
        </w:trPr>
        <w:tc>
          <w:tcPr>
            <w:tcW w:w="3149" w:type="dxa"/>
            <w:tcBorders>
              <w:top w:val="single" w:sz="4" w:space="0" w:color="000000"/>
              <w:left w:val="single" w:sz="4" w:space="0" w:color="000000"/>
              <w:bottom w:val="single" w:sz="4" w:space="0" w:color="000000"/>
            </w:tcBorders>
            <w:vAlign w:val="center"/>
          </w:tcPr>
          <w:p w:rsidR="00422CD7" w:rsidRPr="005B1715" w:rsidRDefault="00422CD7" w:rsidP="00CE102B">
            <w:pPr>
              <w:snapToGrid w:val="0"/>
              <w:spacing w:after="0"/>
              <w:jc w:val="center"/>
              <w:rPr>
                <w:rFonts w:ascii="Times New Roman" w:hAnsi="Times New Roman"/>
                <w:b/>
                <w:noProof w:val="0"/>
                <w:sz w:val="20"/>
                <w:szCs w:val="20"/>
              </w:rPr>
            </w:pPr>
            <w:r w:rsidRPr="005B1715">
              <w:rPr>
                <w:rFonts w:ascii="Times New Roman" w:hAnsi="Times New Roman"/>
                <w:b/>
                <w:noProof w:val="0"/>
                <w:sz w:val="20"/>
                <w:szCs w:val="20"/>
              </w:rPr>
              <w:t>Vardas</w:t>
            </w:r>
          </w:p>
        </w:tc>
        <w:tc>
          <w:tcPr>
            <w:tcW w:w="3685" w:type="dxa"/>
            <w:tcBorders>
              <w:top w:val="single" w:sz="4" w:space="0" w:color="000000"/>
              <w:left w:val="single" w:sz="4" w:space="0" w:color="000000"/>
              <w:bottom w:val="single" w:sz="4" w:space="0" w:color="000000"/>
            </w:tcBorders>
            <w:vAlign w:val="center"/>
          </w:tcPr>
          <w:p w:rsidR="00422CD7" w:rsidRPr="005B1715" w:rsidRDefault="00422CD7" w:rsidP="00CE102B">
            <w:pPr>
              <w:snapToGrid w:val="0"/>
              <w:spacing w:after="0"/>
              <w:jc w:val="center"/>
              <w:rPr>
                <w:rFonts w:ascii="Times New Roman" w:hAnsi="Times New Roman"/>
                <w:b/>
                <w:noProof w:val="0"/>
                <w:sz w:val="20"/>
                <w:szCs w:val="20"/>
              </w:rPr>
            </w:pPr>
            <w:r w:rsidRPr="005B1715">
              <w:rPr>
                <w:rFonts w:ascii="Times New Roman" w:hAnsi="Times New Roman"/>
                <w:b/>
                <w:noProof w:val="0"/>
                <w:sz w:val="20"/>
                <w:szCs w:val="20"/>
              </w:rPr>
              <w:t>Pavardė</w:t>
            </w:r>
          </w:p>
        </w:tc>
        <w:tc>
          <w:tcPr>
            <w:tcW w:w="2268" w:type="dxa"/>
            <w:tcBorders>
              <w:top w:val="single" w:sz="4" w:space="0" w:color="000000"/>
              <w:left w:val="single" w:sz="4" w:space="0" w:color="000000"/>
              <w:bottom w:val="single" w:sz="4" w:space="0" w:color="000000"/>
              <w:right w:val="single" w:sz="4" w:space="0" w:color="000000"/>
            </w:tcBorders>
            <w:vAlign w:val="center"/>
          </w:tcPr>
          <w:p w:rsidR="00422CD7" w:rsidRPr="005B1715" w:rsidRDefault="00422CD7" w:rsidP="00CE102B">
            <w:pPr>
              <w:spacing w:after="0"/>
              <w:jc w:val="center"/>
              <w:rPr>
                <w:rFonts w:ascii="Times New Roman" w:hAnsi="Times New Roman"/>
                <w:b/>
                <w:noProof w:val="0"/>
                <w:sz w:val="20"/>
                <w:szCs w:val="20"/>
              </w:rPr>
            </w:pPr>
            <w:r w:rsidRPr="005B1715">
              <w:rPr>
                <w:rFonts w:ascii="Times New Roman" w:hAnsi="Times New Roman"/>
                <w:b/>
                <w:noProof w:val="0"/>
                <w:sz w:val="20"/>
                <w:szCs w:val="20"/>
              </w:rPr>
              <w:t>Asmens kodas</w:t>
            </w:r>
          </w:p>
        </w:tc>
        <w:tc>
          <w:tcPr>
            <w:tcW w:w="1368" w:type="dxa"/>
            <w:tcBorders>
              <w:top w:val="single" w:sz="4" w:space="0" w:color="000000"/>
              <w:left w:val="single" w:sz="4" w:space="0" w:color="000000"/>
              <w:bottom w:val="single" w:sz="4" w:space="0" w:color="000000"/>
              <w:right w:val="single" w:sz="4" w:space="0" w:color="000000"/>
            </w:tcBorders>
            <w:vAlign w:val="center"/>
          </w:tcPr>
          <w:p w:rsidR="00422CD7" w:rsidRPr="005B1715" w:rsidRDefault="00422CD7" w:rsidP="00CE102B">
            <w:pPr>
              <w:pStyle w:val="Antrat2"/>
              <w:jc w:val="center"/>
              <w:rPr>
                <w:rFonts w:ascii="Times New Roman" w:hAnsi="Times New Roman" w:cs="Times New Roman"/>
                <w:noProof w:val="0"/>
                <w:color w:val="auto"/>
                <w:sz w:val="20"/>
                <w:szCs w:val="20"/>
              </w:rPr>
            </w:pPr>
            <w:r w:rsidRPr="005B1715">
              <w:rPr>
                <w:rFonts w:ascii="Times New Roman" w:hAnsi="Times New Roman" w:cs="Times New Roman"/>
                <w:noProof w:val="0"/>
                <w:color w:val="auto"/>
                <w:sz w:val="20"/>
                <w:szCs w:val="20"/>
              </w:rPr>
              <w:t>Nutraukiami (sustabdomi) įgaliojimai pateikti duomenis</w:t>
            </w:r>
          </w:p>
        </w:tc>
        <w:tc>
          <w:tcPr>
            <w:tcW w:w="1467" w:type="dxa"/>
            <w:tcBorders>
              <w:top w:val="single" w:sz="4" w:space="0" w:color="000000"/>
              <w:left w:val="single" w:sz="4" w:space="0" w:color="000000"/>
              <w:bottom w:val="single" w:sz="4" w:space="0" w:color="000000"/>
              <w:right w:val="single" w:sz="4" w:space="0" w:color="000000"/>
            </w:tcBorders>
            <w:vAlign w:val="center"/>
          </w:tcPr>
          <w:p w:rsidR="00422CD7" w:rsidRPr="005B1715" w:rsidRDefault="00422CD7" w:rsidP="00CE102B">
            <w:pPr>
              <w:spacing w:after="0"/>
              <w:jc w:val="center"/>
              <w:rPr>
                <w:rFonts w:ascii="Times New Roman" w:hAnsi="Times New Roman"/>
                <w:b/>
                <w:noProof w:val="0"/>
                <w:sz w:val="20"/>
                <w:szCs w:val="20"/>
              </w:rPr>
            </w:pPr>
            <w:r w:rsidRPr="005B1715">
              <w:rPr>
                <w:rFonts w:ascii="Times New Roman" w:hAnsi="Times New Roman"/>
                <w:b/>
                <w:noProof w:val="0"/>
                <w:sz w:val="20"/>
                <w:szCs w:val="20"/>
              </w:rPr>
              <w:t>Nutraukiami (sustabdomi) įgaliojimai atsiimti duomenis</w:t>
            </w:r>
          </w:p>
        </w:tc>
        <w:tc>
          <w:tcPr>
            <w:tcW w:w="943" w:type="dxa"/>
            <w:tcBorders>
              <w:top w:val="single" w:sz="4" w:space="0" w:color="000000"/>
              <w:left w:val="single" w:sz="4" w:space="0" w:color="000000"/>
              <w:bottom w:val="single" w:sz="4" w:space="0" w:color="000000"/>
              <w:right w:val="single" w:sz="4" w:space="0" w:color="000000"/>
            </w:tcBorders>
            <w:vAlign w:val="center"/>
          </w:tcPr>
          <w:p w:rsidR="00D23481" w:rsidRDefault="00422CD7" w:rsidP="00D23481">
            <w:pPr>
              <w:spacing w:after="0"/>
              <w:jc w:val="center"/>
              <w:rPr>
                <w:rFonts w:ascii="Times New Roman" w:hAnsi="Times New Roman"/>
                <w:b/>
                <w:noProof w:val="0"/>
                <w:sz w:val="20"/>
                <w:szCs w:val="20"/>
              </w:rPr>
            </w:pPr>
            <w:r w:rsidRPr="005B1715">
              <w:rPr>
                <w:rFonts w:ascii="Times New Roman" w:hAnsi="Times New Roman"/>
                <w:b/>
                <w:noProof w:val="0"/>
                <w:sz w:val="20"/>
                <w:szCs w:val="20"/>
              </w:rPr>
              <w:t>Data</w:t>
            </w:r>
            <w:r w:rsidR="00F923E5">
              <w:rPr>
                <w:rFonts w:ascii="Times New Roman" w:hAnsi="Times New Roman"/>
                <w:b/>
                <w:noProof w:val="0"/>
                <w:sz w:val="20"/>
                <w:szCs w:val="20"/>
              </w:rPr>
              <w:t>,</w:t>
            </w:r>
            <w:r w:rsidR="00D23481">
              <w:rPr>
                <w:rFonts w:ascii="Times New Roman" w:hAnsi="Times New Roman"/>
                <w:b/>
                <w:noProof w:val="0"/>
                <w:sz w:val="20"/>
                <w:szCs w:val="20"/>
              </w:rPr>
              <w:t xml:space="preserve"> </w:t>
            </w:r>
          </w:p>
          <w:p w:rsidR="00422CD7" w:rsidRPr="005B1715" w:rsidRDefault="00422CD7" w:rsidP="00D23481">
            <w:pPr>
              <w:spacing w:after="0"/>
              <w:jc w:val="center"/>
              <w:rPr>
                <w:rFonts w:ascii="Times New Roman" w:hAnsi="Times New Roman"/>
                <w:b/>
                <w:noProof w:val="0"/>
                <w:sz w:val="20"/>
                <w:szCs w:val="20"/>
              </w:rPr>
            </w:pPr>
            <w:r w:rsidRPr="005B1715">
              <w:rPr>
                <w:rFonts w:ascii="Times New Roman" w:hAnsi="Times New Roman"/>
                <w:b/>
                <w:noProof w:val="0"/>
                <w:sz w:val="20"/>
                <w:szCs w:val="20"/>
              </w:rPr>
              <w:t>nuo</w:t>
            </w:r>
          </w:p>
        </w:tc>
      </w:tr>
      <w:tr w:rsidR="00422CD7" w:rsidRPr="005B1715" w:rsidTr="00A052E3">
        <w:trPr>
          <w:trHeight w:val="302"/>
        </w:trPr>
        <w:tc>
          <w:tcPr>
            <w:tcW w:w="3149" w:type="dxa"/>
            <w:tcBorders>
              <w:top w:val="single" w:sz="4" w:space="0" w:color="000000"/>
              <w:left w:val="single" w:sz="4" w:space="0" w:color="000000"/>
              <w:bottom w:val="single" w:sz="4" w:space="0" w:color="000000"/>
            </w:tcBorders>
            <w:vAlign w:val="center"/>
          </w:tcPr>
          <w:p w:rsidR="00422CD7" w:rsidRPr="005B1715" w:rsidRDefault="00422CD7" w:rsidP="00A052E3">
            <w:pPr>
              <w:spacing w:after="0"/>
              <w:jc w:val="center"/>
              <w:rPr>
                <w:rFonts w:ascii="Times New Roman" w:hAnsi="Times New Roman"/>
                <w:noProof w:val="0"/>
              </w:rPr>
            </w:pPr>
          </w:p>
        </w:tc>
        <w:tc>
          <w:tcPr>
            <w:tcW w:w="3685" w:type="dxa"/>
            <w:tcBorders>
              <w:top w:val="single" w:sz="4" w:space="0" w:color="000000"/>
              <w:left w:val="single" w:sz="4" w:space="0" w:color="000000"/>
              <w:bottom w:val="single" w:sz="4" w:space="0" w:color="000000"/>
            </w:tcBorders>
            <w:vAlign w:val="center"/>
          </w:tcPr>
          <w:p w:rsidR="00422CD7" w:rsidRPr="005B1715" w:rsidRDefault="00422CD7" w:rsidP="00A052E3">
            <w:pPr>
              <w:spacing w:after="0"/>
              <w:jc w:val="center"/>
              <w:rPr>
                <w:rFonts w:ascii="Times New Roman" w:hAnsi="Times New Roman"/>
                <w:bCs/>
                <w:noProof w:val="0"/>
              </w:rPr>
            </w:pPr>
          </w:p>
        </w:tc>
        <w:tc>
          <w:tcPr>
            <w:tcW w:w="2268"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p>
        </w:tc>
        <w:sdt>
          <w:sdtPr>
            <w:rPr>
              <w:rFonts w:ascii="Times New Roman" w:hAnsi="Times New Roman"/>
              <w:noProof w:val="0"/>
            </w:rPr>
            <w:id w:val="-835762663"/>
            <w14:checkbox>
              <w14:checked w14:val="0"/>
              <w14:checkedState w14:val="2612" w14:font="MS Gothic"/>
              <w14:uncheckedState w14:val="2610" w14:font="MS Gothic"/>
            </w14:checkbox>
          </w:sdtPr>
          <w:sdtEndPr/>
          <w:sdtContent>
            <w:tc>
              <w:tcPr>
                <w:tcW w:w="1368"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r w:rsidRPr="005B1715">
                  <w:rPr>
                    <w:rFonts w:ascii="MS Mincho" w:eastAsia="MS Mincho" w:hAnsi="MS Mincho" w:cs="MS Mincho"/>
                    <w:noProof w:val="0"/>
                  </w:rPr>
                  <w:t>☐</w:t>
                </w:r>
              </w:p>
            </w:tc>
          </w:sdtContent>
        </w:sdt>
        <w:sdt>
          <w:sdtPr>
            <w:rPr>
              <w:rFonts w:ascii="Times New Roman" w:hAnsi="Times New Roman"/>
              <w:noProof w:val="0"/>
            </w:rPr>
            <w:id w:val="971170395"/>
            <w14:checkbox>
              <w14:checked w14:val="0"/>
              <w14:checkedState w14:val="2612" w14:font="MS Gothic"/>
              <w14:uncheckedState w14:val="2610" w14:font="MS Gothic"/>
            </w14:checkbox>
          </w:sdtPr>
          <w:sdtEndPr/>
          <w:sdtContent>
            <w:tc>
              <w:tcPr>
                <w:tcW w:w="1467"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r w:rsidRPr="005B1715">
                  <w:rPr>
                    <w:rFonts w:ascii="MS Mincho" w:eastAsia="MS Mincho" w:hAnsi="MS Mincho" w:cs="MS Mincho"/>
                    <w:noProof w:val="0"/>
                  </w:rPr>
                  <w:t>☐</w:t>
                </w:r>
              </w:p>
            </w:tc>
          </w:sdtContent>
        </w:sdt>
        <w:tc>
          <w:tcPr>
            <w:tcW w:w="943" w:type="dxa"/>
            <w:tcBorders>
              <w:top w:val="single" w:sz="4" w:space="0" w:color="000000"/>
              <w:left w:val="single" w:sz="4" w:space="0" w:color="000000"/>
              <w:bottom w:val="single" w:sz="4" w:space="0" w:color="000000"/>
              <w:right w:val="single" w:sz="4" w:space="0" w:color="000000"/>
            </w:tcBorders>
            <w:vAlign w:val="center"/>
          </w:tcPr>
          <w:p w:rsidR="00422CD7" w:rsidRPr="005B1715" w:rsidRDefault="00422CD7" w:rsidP="00A052E3">
            <w:pPr>
              <w:spacing w:after="0"/>
              <w:jc w:val="center"/>
              <w:rPr>
                <w:rFonts w:ascii="Times New Roman" w:hAnsi="Times New Roman"/>
                <w:noProof w:val="0"/>
              </w:rPr>
            </w:pPr>
          </w:p>
        </w:tc>
      </w:tr>
      <w:tr w:rsidR="00422CD7" w:rsidRPr="005B1715" w:rsidTr="00A052E3">
        <w:trPr>
          <w:trHeight w:val="302"/>
        </w:trPr>
        <w:tc>
          <w:tcPr>
            <w:tcW w:w="3149" w:type="dxa"/>
            <w:tcBorders>
              <w:top w:val="single" w:sz="4" w:space="0" w:color="000000"/>
              <w:left w:val="single" w:sz="4" w:space="0" w:color="000000"/>
              <w:bottom w:val="single" w:sz="4" w:space="0" w:color="000000"/>
            </w:tcBorders>
            <w:vAlign w:val="center"/>
          </w:tcPr>
          <w:p w:rsidR="00422CD7" w:rsidRPr="005B1715" w:rsidRDefault="00422CD7" w:rsidP="00A052E3">
            <w:pPr>
              <w:spacing w:after="0"/>
              <w:jc w:val="center"/>
              <w:rPr>
                <w:rFonts w:ascii="Times New Roman" w:hAnsi="Times New Roman"/>
                <w:noProof w:val="0"/>
              </w:rPr>
            </w:pPr>
          </w:p>
        </w:tc>
        <w:tc>
          <w:tcPr>
            <w:tcW w:w="3685" w:type="dxa"/>
            <w:tcBorders>
              <w:top w:val="single" w:sz="4" w:space="0" w:color="000000"/>
              <w:left w:val="single" w:sz="4" w:space="0" w:color="000000"/>
              <w:bottom w:val="single" w:sz="4" w:space="0" w:color="000000"/>
            </w:tcBorders>
            <w:vAlign w:val="center"/>
          </w:tcPr>
          <w:p w:rsidR="00422CD7" w:rsidRPr="005B1715" w:rsidRDefault="00422CD7" w:rsidP="00A052E3">
            <w:pPr>
              <w:spacing w:after="0"/>
              <w:jc w:val="center"/>
              <w:rPr>
                <w:rFonts w:ascii="Times New Roman" w:hAnsi="Times New Roman"/>
                <w:bCs/>
                <w:noProof w:val="0"/>
              </w:rPr>
            </w:pPr>
          </w:p>
        </w:tc>
        <w:tc>
          <w:tcPr>
            <w:tcW w:w="2268"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p>
        </w:tc>
        <w:sdt>
          <w:sdtPr>
            <w:rPr>
              <w:rFonts w:ascii="Times New Roman" w:hAnsi="Times New Roman"/>
              <w:noProof w:val="0"/>
            </w:rPr>
            <w:id w:val="1862547245"/>
            <w14:checkbox>
              <w14:checked w14:val="0"/>
              <w14:checkedState w14:val="2612" w14:font="MS Gothic"/>
              <w14:uncheckedState w14:val="2610" w14:font="MS Gothic"/>
            </w14:checkbox>
          </w:sdtPr>
          <w:sdtEndPr/>
          <w:sdtContent>
            <w:tc>
              <w:tcPr>
                <w:tcW w:w="1368"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r w:rsidRPr="005B1715">
                  <w:rPr>
                    <w:rFonts w:ascii="MS Mincho" w:eastAsia="MS Mincho" w:hAnsi="MS Mincho" w:cs="MS Mincho"/>
                    <w:noProof w:val="0"/>
                  </w:rPr>
                  <w:t>☐</w:t>
                </w:r>
              </w:p>
            </w:tc>
          </w:sdtContent>
        </w:sdt>
        <w:sdt>
          <w:sdtPr>
            <w:rPr>
              <w:rFonts w:ascii="Times New Roman" w:hAnsi="Times New Roman"/>
              <w:noProof w:val="0"/>
            </w:rPr>
            <w:id w:val="373361936"/>
            <w14:checkbox>
              <w14:checked w14:val="0"/>
              <w14:checkedState w14:val="2612" w14:font="MS Gothic"/>
              <w14:uncheckedState w14:val="2610" w14:font="MS Gothic"/>
            </w14:checkbox>
          </w:sdtPr>
          <w:sdtEndPr/>
          <w:sdtContent>
            <w:tc>
              <w:tcPr>
                <w:tcW w:w="1467" w:type="dxa"/>
                <w:tcBorders>
                  <w:top w:val="single" w:sz="4" w:space="0" w:color="000000"/>
                  <w:left w:val="single" w:sz="4" w:space="0" w:color="000000"/>
                  <w:bottom w:val="single" w:sz="4" w:space="0" w:color="000000"/>
                  <w:right w:val="single" w:sz="4" w:space="0" w:color="000000"/>
                </w:tcBorders>
              </w:tcPr>
              <w:p w:rsidR="00422CD7" w:rsidRPr="005B1715" w:rsidRDefault="00422CD7" w:rsidP="00A052E3">
                <w:pPr>
                  <w:spacing w:after="0"/>
                  <w:jc w:val="center"/>
                  <w:rPr>
                    <w:rFonts w:ascii="Times New Roman" w:hAnsi="Times New Roman"/>
                    <w:noProof w:val="0"/>
                  </w:rPr>
                </w:pPr>
                <w:r w:rsidRPr="005B1715">
                  <w:rPr>
                    <w:rFonts w:ascii="MS Mincho" w:eastAsia="MS Mincho" w:hAnsi="MS Mincho" w:cs="MS Mincho"/>
                    <w:noProof w:val="0"/>
                  </w:rPr>
                  <w:t>☐</w:t>
                </w:r>
              </w:p>
            </w:tc>
          </w:sdtContent>
        </w:sdt>
        <w:tc>
          <w:tcPr>
            <w:tcW w:w="943" w:type="dxa"/>
            <w:tcBorders>
              <w:top w:val="single" w:sz="4" w:space="0" w:color="000000"/>
              <w:left w:val="single" w:sz="4" w:space="0" w:color="000000"/>
              <w:bottom w:val="single" w:sz="4" w:space="0" w:color="000000"/>
              <w:right w:val="single" w:sz="4" w:space="0" w:color="000000"/>
            </w:tcBorders>
            <w:vAlign w:val="center"/>
          </w:tcPr>
          <w:p w:rsidR="00422CD7" w:rsidRPr="005B1715" w:rsidRDefault="00422CD7" w:rsidP="00A052E3">
            <w:pPr>
              <w:spacing w:after="0"/>
              <w:jc w:val="center"/>
              <w:rPr>
                <w:rFonts w:ascii="Times New Roman" w:hAnsi="Times New Roman"/>
                <w:noProof w:val="0"/>
              </w:rPr>
            </w:pPr>
          </w:p>
        </w:tc>
      </w:tr>
    </w:tbl>
    <w:p w:rsidR="00422CD7" w:rsidRPr="00594A9C" w:rsidRDefault="00422CD7" w:rsidP="00422CD7">
      <w:pPr>
        <w:pStyle w:val="Antrat3"/>
        <w:ind w:firstLine="34"/>
        <w:rPr>
          <w:rFonts w:ascii="Times New Roman" w:hAnsi="Times New Roman" w:cs="Times New Roman"/>
          <w:b w:val="0"/>
          <w:caps/>
          <w:noProof w:val="0"/>
          <w:color w:val="auto"/>
          <w:sz w:val="24"/>
          <w:szCs w:val="24"/>
        </w:rPr>
      </w:pPr>
      <w:r w:rsidRPr="005B1715">
        <w:rPr>
          <w:rFonts w:ascii="Times New Roman" w:hAnsi="Times New Roman" w:cs="Times New Roman"/>
          <w:b w:val="0"/>
          <w:caps/>
          <w:noProof w:val="0"/>
          <w:color w:val="auto"/>
          <w:sz w:val="24"/>
          <w:szCs w:val="24"/>
        </w:rPr>
        <w:t>teikėjas</w:t>
      </w:r>
    </w:p>
    <w:p w:rsidR="00123353" w:rsidRDefault="00123353"/>
    <w:sectPr w:rsidR="00123353" w:rsidSect="00A052E3">
      <w:headerReference w:type="even" r:id="rId13"/>
      <w:headerReference w:type="default" r:id="rId14"/>
      <w:footerReference w:type="even" r:id="rId15"/>
      <w:footerReference w:type="default" r:id="rId16"/>
      <w:pgSz w:w="15840" w:h="12240" w:orient="landscape" w:code="1"/>
      <w:pgMar w:top="567" w:right="567" w:bottom="567" w:left="737" w:header="567" w:footer="567"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040" w:rsidRDefault="00170040">
      <w:pPr>
        <w:spacing w:after="0" w:line="240" w:lineRule="auto"/>
      </w:pPr>
      <w:r>
        <w:separator/>
      </w:r>
    </w:p>
  </w:endnote>
  <w:endnote w:type="continuationSeparator" w:id="0">
    <w:p w:rsidR="00170040" w:rsidRDefault="0017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2B" w:rsidRDefault="00917D2B">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6</w:t>
    </w:r>
    <w:r>
      <w:rPr>
        <w:rStyle w:val="Puslapionumeris"/>
      </w:rPr>
      <w:fldChar w:fldCharType="end"/>
    </w:r>
  </w:p>
  <w:p w:rsidR="00917D2B" w:rsidRDefault="00917D2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2B" w:rsidRDefault="00917D2B">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6</w:t>
    </w:r>
    <w:r>
      <w:rPr>
        <w:rStyle w:val="Puslapionumeris"/>
      </w:rPr>
      <w:fldChar w:fldCharType="end"/>
    </w:r>
  </w:p>
  <w:p w:rsidR="00917D2B" w:rsidRDefault="00917D2B">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2B" w:rsidRDefault="00917D2B">
    <w:pPr>
      <w:pStyle w:val="Porat"/>
      <w:framePr w:wrap="around" w:vAnchor="text" w:hAnchor="margin" w:xAlign="center" w:y="1"/>
      <w:rPr>
        <w:rStyle w:val="Puslapionumeris"/>
      </w:rPr>
    </w:pPr>
  </w:p>
  <w:p w:rsidR="00917D2B" w:rsidRDefault="00917D2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040" w:rsidRDefault="00170040">
      <w:pPr>
        <w:spacing w:after="0" w:line="240" w:lineRule="auto"/>
      </w:pPr>
      <w:r>
        <w:separator/>
      </w:r>
    </w:p>
  </w:footnote>
  <w:footnote w:type="continuationSeparator" w:id="0">
    <w:p w:rsidR="00170040" w:rsidRDefault="00170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2B" w:rsidRDefault="00917D2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433C3">
      <w:rPr>
        <w:rStyle w:val="Puslapionumeris"/>
      </w:rPr>
      <w:t>4</w:t>
    </w:r>
    <w:r>
      <w:rPr>
        <w:rStyle w:val="Puslapionumeris"/>
      </w:rPr>
      <w:fldChar w:fldCharType="end"/>
    </w:r>
  </w:p>
  <w:p w:rsidR="00917D2B" w:rsidRDefault="00917D2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651275"/>
      <w:docPartObj>
        <w:docPartGallery w:val="Page Numbers (Top of Page)"/>
        <w:docPartUnique/>
      </w:docPartObj>
    </w:sdtPr>
    <w:sdtEndPr/>
    <w:sdtContent>
      <w:p w:rsidR="00917D2B" w:rsidRPr="008024D6" w:rsidRDefault="00E21BB2" w:rsidP="008024D6">
        <w:pPr>
          <w:pStyle w:val="Antrats"/>
          <w:jc w:val="center"/>
        </w:pPr>
        <w:r w:rsidRPr="008024D6">
          <w:rPr>
            <w:rFonts w:ascii="Times New Roman" w:hAnsi="Times New Roman"/>
            <w:sz w:val="24"/>
            <w:szCs w:val="24"/>
          </w:rPr>
          <w:fldChar w:fldCharType="begin"/>
        </w:r>
        <w:r w:rsidRPr="008024D6">
          <w:rPr>
            <w:rFonts w:ascii="Times New Roman" w:hAnsi="Times New Roman"/>
            <w:sz w:val="24"/>
            <w:szCs w:val="24"/>
          </w:rPr>
          <w:instrText>PAGE   \* MERGEFORMAT</w:instrText>
        </w:r>
        <w:r w:rsidRPr="008024D6">
          <w:rPr>
            <w:rFonts w:ascii="Times New Roman" w:hAnsi="Times New Roman"/>
            <w:sz w:val="24"/>
            <w:szCs w:val="24"/>
          </w:rPr>
          <w:fldChar w:fldCharType="separate"/>
        </w:r>
        <w:r w:rsidR="00033419">
          <w:rPr>
            <w:rFonts w:ascii="Times New Roman" w:hAnsi="Times New Roman"/>
            <w:sz w:val="24"/>
            <w:szCs w:val="24"/>
          </w:rPr>
          <w:t>2</w:t>
        </w:r>
        <w:r w:rsidRPr="008024D6">
          <w:rPr>
            <w:rFonts w:ascii="Times New Roman" w:hAnsi="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2B" w:rsidRDefault="00917D2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917D2B" w:rsidRDefault="00917D2B">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2B" w:rsidRDefault="00917D2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00B46">
      <w:rPr>
        <w:rStyle w:val="Puslapionumeris"/>
      </w:rPr>
      <w:t>2</w:t>
    </w:r>
    <w:r>
      <w:rPr>
        <w:rStyle w:val="Puslapionumeris"/>
      </w:rPr>
      <w:fldChar w:fldCharType="end"/>
    </w:r>
  </w:p>
  <w:p w:rsidR="00917D2B" w:rsidRDefault="00917D2B">
    <w:pPr>
      <w:pStyle w:val="Antrats"/>
      <w:tabs>
        <w:tab w:val="right" w:pos="6946"/>
        <w:tab w:val="right" w:pos="9214"/>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67D3D"/>
    <w:multiLevelType w:val="multilevel"/>
    <w:tmpl w:val="CDAAA07A"/>
    <w:lvl w:ilvl="0">
      <w:start w:val="1"/>
      <w:numFmt w:val="decimal"/>
      <w:pStyle w:val="Normalnum"/>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996306"/>
    <w:multiLevelType w:val="hybridMultilevel"/>
    <w:tmpl w:val="2250DD70"/>
    <w:lvl w:ilvl="0" w:tplc="653AD190">
      <w:start w:val="1"/>
      <w:numFmt w:val="decimal"/>
      <w:lvlText w:val="%1."/>
      <w:lvlJc w:val="left"/>
      <w:pPr>
        <w:ind w:left="1607" w:hanging="360"/>
      </w:pPr>
      <w:rPr>
        <w:rFonts w:eastAsia="Times New Roman"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2" w15:restartNumberingAfterBreak="0">
    <w:nsid w:val="4C093DF0"/>
    <w:multiLevelType w:val="multilevel"/>
    <w:tmpl w:val="F1422AE4"/>
    <w:lvl w:ilvl="0">
      <w:start w:val="1"/>
      <w:numFmt w:val="decimal"/>
      <w:suff w:val="space"/>
      <w:lvlText w:val="%1."/>
      <w:lvlJc w:val="left"/>
      <w:pPr>
        <w:ind w:left="-10" w:firstLine="720"/>
      </w:pPr>
      <w:rPr>
        <w:rFonts w:hint="default"/>
        <w:b w:val="0"/>
        <w:i w:val="0"/>
        <w:color w:val="auto"/>
      </w:rPr>
    </w:lvl>
    <w:lvl w:ilvl="1">
      <w:start w:val="1"/>
      <w:numFmt w:val="decimal"/>
      <w:suff w:val="space"/>
      <w:lvlText w:val="%1.%2."/>
      <w:lvlJc w:val="left"/>
      <w:pPr>
        <w:ind w:left="0" w:firstLine="720"/>
      </w:pPr>
      <w:rPr>
        <w:rFonts w:hint="default"/>
        <w:b w:val="0"/>
        <w:strike w:val="0"/>
      </w:rPr>
    </w:lvl>
    <w:lvl w:ilvl="2">
      <w:start w:val="1"/>
      <w:numFmt w:val="decimal"/>
      <w:suff w:val="space"/>
      <w:lvlText w:val="%1.%2.%3."/>
      <w:lvlJc w:val="left"/>
      <w:pPr>
        <w:ind w:left="0" w:firstLine="720"/>
      </w:pPr>
      <w:rPr>
        <w:rFonts w:hint="default"/>
      </w:rPr>
    </w:lvl>
    <w:lvl w:ilvl="3">
      <w:start w:val="1"/>
      <w:numFmt w:val="decimal"/>
      <w:pStyle w:val="Antrat4"/>
      <w:lvlText w:val="%1.%2.%3.%4."/>
      <w:lvlJc w:val="left"/>
      <w:pPr>
        <w:tabs>
          <w:tab w:val="num" w:pos="1800"/>
        </w:tabs>
        <w:ind w:left="737" w:hanging="1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201"/>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D7"/>
    <w:rsid w:val="00000B46"/>
    <w:rsid w:val="00010BC4"/>
    <w:rsid w:val="00033419"/>
    <w:rsid w:val="00033F77"/>
    <w:rsid w:val="00052C72"/>
    <w:rsid w:val="00054B36"/>
    <w:rsid w:val="00066D29"/>
    <w:rsid w:val="0007026C"/>
    <w:rsid w:val="000C42C3"/>
    <w:rsid w:val="000D2E4E"/>
    <w:rsid w:val="000D6071"/>
    <w:rsid w:val="000E70CB"/>
    <w:rsid w:val="00104867"/>
    <w:rsid w:val="00111E0A"/>
    <w:rsid w:val="00123353"/>
    <w:rsid w:val="001433C3"/>
    <w:rsid w:val="00145B50"/>
    <w:rsid w:val="00170040"/>
    <w:rsid w:val="001C6532"/>
    <w:rsid w:val="00200398"/>
    <w:rsid w:val="00246E61"/>
    <w:rsid w:val="00281152"/>
    <w:rsid w:val="002C4188"/>
    <w:rsid w:val="00307F41"/>
    <w:rsid w:val="003759DD"/>
    <w:rsid w:val="003813DF"/>
    <w:rsid w:val="00422CD7"/>
    <w:rsid w:val="00443889"/>
    <w:rsid w:val="00487E4B"/>
    <w:rsid w:val="004F7F7C"/>
    <w:rsid w:val="00532502"/>
    <w:rsid w:val="00545182"/>
    <w:rsid w:val="00546F98"/>
    <w:rsid w:val="0056387B"/>
    <w:rsid w:val="00563CCF"/>
    <w:rsid w:val="005659E1"/>
    <w:rsid w:val="0058668C"/>
    <w:rsid w:val="005A3498"/>
    <w:rsid w:val="005B1715"/>
    <w:rsid w:val="005B5098"/>
    <w:rsid w:val="005F0C06"/>
    <w:rsid w:val="00604576"/>
    <w:rsid w:val="00652159"/>
    <w:rsid w:val="0067793B"/>
    <w:rsid w:val="006A5463"/>
    <w:rsid w:val="006B0457"/>
    <w:rsid w:val="006D5653"/>
    <w:rsid w:val="006F0A95"/>
    <w:rsid w:val="00725920"/>
    <w:rsid w:val="007523A6"/>
    <w:rsid w:val="0078543E"/>
    <w:rsid w:val="007C37CD"/>
    <w:rsid w:val="007D548F"/>
    <w:rsid w:val="00800A9D"/>
    <w:rsid w:val="008024D6"/>
    <w:rsid w:val="008543A0"/>
    <w:rsid w:val="008914A7"/>
    <w:rsid w:val="008A40E5"/>
    <w:rsid w:val="00917D2B"/>
    <w:rsid w:val="00925AED"/>
    <w:rsid w:val="0097154A"/>
    <w:rsid w:val="009840AD"/>
    <w:rsid w:val="009B652B"/>
    <w:rsid w:val="009F52DB"/>
    <w:rsid w:val="00A052E3"/>
    <w:rsid w:val="00A2783E"/>
    <w:rsid w:val="00A62D87"/>
    <w:rsid w:val="00AC6649"/>
    <w:rsid w:val="00B0602C"/>
    <w:rsid w:val="00B130D6"/>
    <w:rsid w:val="00B56983"/>
    <w:rsid w:val="00B65D8B"/>
    <w:rsid w:val="00B67A41"/>
    <w:rsid w:val="00B74804"/>
    <w:rsid w:val="00B8017D"/>
    <w:rsid w:val="00B8538A"/>
    <w:rsid w:val="00BA224F"/>
    <w:rsid w:val="00BB467F"/>
    <w:rsid w:val="00C1201C"/>
    <w:rsid w:val="00C44952"/>
    <w:rsid w:val="00C6490C"/>
    <w:rsid w:val="00C91F79"/>
    <w:rsid w:val="00CE102B"/>
    <w:rsid w:val="00CF2A88"/>
    <w:rsid w:val="00D23481"/>
    <w:rsid w:val="00D4678C"/>
    <w:rsid w:val="00D53BFC"/>
    <w:rsid w:val="00D703C0"/>
    <w:rsid w:val="00DA6086"/>
    <w:rsid w:val="00DD18C5"/>
    <w:rsid w:val="00DE1028"/>
    <w:rsid w:val="00DF58EB"/>
    <w:rsid w:val="00E01223"/>
    <w:rsid w:val="00E10C4F"/>
    <w:rsid w:val="00E136BC"/>
    <w:rsid w:val="00E21BB2"/>
    <w:rsid w:val="00E318DC"/>
    <w:rsid w:val="00E4411C"/>
    <w:rsid w:val="00E57B36"/>
    <w:rsid w:val="00EF36B7"/>
    <w:rsid w:val="00F13C98"/>
    <w:rsid w:val="00F23DD7"/>
    <w:rsid w:val="00F923E5"/>
    <w:rsid w:val="00F9477D"/>
    <w:rsid w:val="00FD0C71"/>
    <w:rsid w:val="00FD2FF3"/>
    <w:rsid w:val="00FF7A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2A22D6"/>
  <w15:docId w15:val="{07394FDF-88A2-4A5F-BAA9-1E6EA70D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2CD7"/>
    <w:rPr>
      <w:rFonts w:ascii="Calibri" w:hAnsi="Calibri"/>
      <w:noProof/>
      <w:sz w:val="22"/>
      <w:szCs w:val="22"/>
    </w:rPr>
  </w:style>
  <w:style w:type="paragraph" w:styleId="Antrat2">
    <w:name w:val="heading 2"/>
    <w:basedOn w:val="prastasis"/>
    <w:next w:val="prastasis"/>
    <w:link w:val="Antrat2Diagrama"/>
    <w:uiPriority w:val="9"/>
    <w:unhideWhenUsed/>
    <w:qFormat/>
    <w:rsid w:val="00422C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semiHidden/>
    <w:unhideWhenUsed/>
    <w:qFormat/>
    <w:rsid w:val="00422CD7"/>
    <w:pPr>
      <w:keepNext/>
      <w:keepLines/>
      <w:spacing w:before="200" w:after="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qFormat/>
    <w:rsid w:val="00422CD7"/>
    <w:pPr>
      <w:keepNext/>
      <w:numPr>
        <w:ilvl w:val="3"/>
        <w:numId w:val="1"/>
      </w:numPr>
      <w:spacing w:before="240" w:after="60" w:line="240" w:lineRule="auto"/>
      <w:jc w:val="both"/>
      <w:outlineLvl w:val="3"/>
    </w:pPr>
    <w:rPr>
      <w:rFonts w:ascii="Times New Roman" w:eastAsia="Times New Roman" w:hAnsi="Times New Roman"/>
      <w:b/>
      <w:i/>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422CD7"/>
    <w:rPr>
      <w:rFonts w:asciiTheme="majorHAnsi" w:eastAsiaTheme="majorEastAsia" w:hAnsiTheme="majorHAnsi" w:cstheme="majorBidi"/>
      <w:b/>
      <w:bCs/>
      <w:noProof/>
      <w:color w:val="4F81BD" w:themeColor="accent1"/>
      <w:sz w:val="26"/>
      <w:szCs w:val="26"/>
    </w:rPr>
  </w:style>
  <w:style w:type="character" w:customStyle="1" w:styleId="Antrat3Diagrama">
    <w:name w:val="Antraštė 3 Diagrama"/>
    <w:basedOn w:val="Numatytasispastraiposriftas"/>
    <w:link w:val="Antrat3"/>
    <w:uiPriority w:val="9"/>
    <w:semiHidden/>
    <w:rsid w:val="00422CD7"/>
    <w:rPr>
      <w:rFonts w:asciiTheme="majorHAnsi" w:eastAsiaTheme="majorEastAsia" w:hAnsiTheme="majorHAnsi" w:cstheme="majorBidi"/>
      <w:b/>
      <w:bCs/>
      <w:noProof/>
      <w:color w:val="4F81BD" w:themeColor="accent1"/>
      <w:sz w:val="22"/>
      <w:szCs w:val="22"/>
    </w:rPr>
  </w:style>
  <w:style w:type="character" w:customStyle="1" w:styleId="Antrat4Diagrama">
    <w:name w:val="Antraštė 4 Diagrama"/>
    <w:basedOn w:val="Numatytasispastraiposriftas"/>
    <w:link w:val="Antrat4"/>
    <w:rsid w:val="00422CD7"/>
    <w:rPr>
      <w:rFonts w:eastAsia="Times New Roman"/>
      <w:b/>
      <w:i/>
      <w:noProof/>
      <w:sz w:val="20"/>
      <w:szCs w:val="20"/>
      <w:lang w:val="en-US"/>
    </w:rPr>
  </w:style>
  <w:style w:type="paragraph" w:styleId="Antrats">
    <w:name w:val="header"/>
    <w:basedOn w:val="prastasis"/>
    <w:link w:val="AntratsDiagrama"/>
    <w:uiPriority w:val="99"/>
    <w:unhideWhenUsed/>
    <w:rsid w:val="00422CD7"/>
    <w:pPr>
      <w:tabs>
        <w:tab w:val="center" w:pos="4819"/>
        <w:tab w:val="right" w:pos="9638"/>
      </w:tabs>
    </w:pPr>
  </w:style>
  <w:style w:type="character" w:customStyle="1" w:styleId="AntratsDiagrama">
    <w:name w:val="Antraštės Diagrama"/>
    <w:basedOn w:val="Numatytasispastraiposriftas"/>
    <w:link w:val="Antrats"/>
    <w:uiPriority w:val="99"/>
    <w:rsid w:val="00422CD7"/>
    <w:rPr>
      <w:rFonts w:ascii="Calibri" w:hAnsi="Calibri"/>
      <w:noProof/>
      <w:sz w:val="22"/>
      <w:szCs w:val="22"/>
    </w:rPr>
  </w:style>
  <w:style w:type="paragraph" w:styleId="Porat">
    <w:name w:val="footer"/>
    <w:basedOn w:val="prastasis"/>
    <w:link w:val="PoratDiagrama"/>
    <w:uiPriority w:val="99"/>
    <w:unhideWhenUsed/>
    <w:rsid w:val="00422CD7"/>
    <w:pPr>
      <w:tabs>
        <w:tab w:val="center" w:pos="4819"/>
        <w:tab w:val="right" w:pos="9638"/>
      </w:tabs>
    </w:pPr>
  </w:style>
  <w:style w:type="character" w:customStyle="1" w:styleId="PoratDiagrama">
    <w:name w:val="Poraštė Diagrama"/>
    <w:basedOn w:val="Numatytasispastraiposriftas"/>
    <w:link w:val="Porat"/>
    <w:uiPriority w:val="99"/>
    <w:rsid w:val="00422CD7"/>
    <w:rPr>
      <w:rFonts w:ascii="Calibri" w:hAnsi="Calibri"/>
      <w:noProof/>
      <w:sz w:val="22"/>
      <w:szCs w:val="22"/>
    </w:rPr>
  </w:style>
  <w:style w:type="character" w:styleId="Puslapionumeris">
    <w:name w:val="page number"/>
    <w:rsid w:val="00422CD7"/>
  </w:style>
  <w:style w:type="paragraph" w:styleId="Pagrindiniotekstotrauka">
    <w:name w:val="Body Text Indent"/>
    <w:basedOn w:val="prastasis"/>
    <w:link w:val="PagrindiniotekstotraukaDiagrama"/>
    <w:rsid w:val="00422CD7"/>
    <w:pPr>
      <w:spacing w:after="0" w:line="360" w:lineRule="auto"/>
      <w:ind w:firstLine="720"/>
      <w:jc w:val="both"/>
    </w:pPr>
    <w:rPr>
      <w:rFonts w:ascii="Times New Roman" w:eastAsia="Times New Roman" w:hAnsi="Times New Roman"/>
      <w:sz w:val="28"/>
      <w:szCs w:val="20"/>
      <w:lang w:eastAsia="lt-LT"/>
    </w:rPr>
  </w:style>
  <w:style w:type="character" w:customStyle="1" w:styleId="PagrindiniotekstotraukaDiagrama">
    <w:name w:val="Pagrindinio teksto įtrauka Diagrama"/>
    <w:basedOn w:val="Numatytasispastraiposriftas"/>
    <w:link w:val="Pagrindiniotekstotrauka"/>
    <w:rsid w:val="00422CD7"/>
    <w:rPr>
      <w:rFonts w:eastAsia="Times New Roman"/>
      <w:noProof/>
      <w:sz w:val="28"/>
      <w:szCs w:val="20"/>
      <w:lang w:eastAsia="lt-LT"/>
    </w:rPr>
  </w:style>
  <w:style w:type="paragraph" w:customStyle="1" w:styleId="Normalnum">
    <w:name w:val="Normal_num"/>
    <w:basedOn w:val="prastasis"/>
    <w:qFormat/>
    <w:rsid w:val="00422CD7"/>
    <w:pPr>
      <w:numPr>
        <w:numId w:val="2"/>
      </w:numPr>
      <w:tabs>
        <w:tab w:val="left" w:pos="1560"/>
      </w:tabs>
      <w:spacing w:after="0" w:line="360" w:lineRule="atLeast"/>
      <w:jc w:val="both"/>
    </w:pPr>
    <w:rPr>
      <w:rFonts w:ascii="Times New Roman" w:eastAsia="Times New Roman" w:hAnsi="Times New Roman"/>
      <w:noProof w:val="0"/>
      <w:sz w:val="24"/>
      <w:szCs w:val="24"/>
      <w:lang w:eastAsia="lt-LT"/>
    </w:rPr>
  </w:style>
  <w:style w:type="paragraph" w:styleId="Debesliotekstas">
    <w:name w:val="Balloon Text"/>
    <w:basedOn w:val="prastasis"/>
    <w:link w:val="DebesliotekstasDiagrama"/>
    <w:uiPriority w:val="99"/>
    <w:semiHidden/>
    <w:unhideWhenUsed/>
    <w:rsid w:val="00422CD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22CD7"/>
    <w:rPr>
      <w:rFonts w:ascii="Tahoma" w:hAnsi="Tahoma" w:cs="Tahoma"/>
      <w:noProof/>
      <w:sz w:val="16"/>
      <w:szCs w:val="16"/>
    </w:rPr>
  </w:style>
  <w:style w:type="paragraph" w:styleId="Pagrindinistekstas">
    <w:name w:val="Body Text"/>
    <w:basedOn w:val="prastasis"/>
    <w:link w:val="PagrindinistekstasDiagrama"/>
    <w:uiPriority w:val="99"/>
    <w:semiHidden/>
    <w:unhideWhenUsed/>
    <w:rsid w:val="00D703C0"/>
    <w:pPr>
      <w:spacing w:after="120"/>
    </w:pPr>
  </w:style>
  <w:style w:type="character" w:customStyle="1" w:styleId="PagrindinistekstasDiagrama">
    <w:name w:val="Pagrindinis tekstas Diagrama"/>
    <w:basedOn w:val="Numatytasispastraiposriftas"/>
    <w:link w:val="Pagrindinistekstas"/>
    <w:uiPriority w:val="99"/>
    <w:semiHidden/>
    <w:rsid w:val="00D703C0"/>
    <w:rPr>
      <w:rFonts w:ascii="Calibri" w:hAnsi="Calibri"/>
      <w:noProof/>
      <w:sz w:val="22"/>
      <w:szCs w:val="22"/>
    </w:rPr>
  </w:style>
  <w:style w:type="character" w:styleId="Komentaronuoroda">
    <w:name w:val="annotation reference"/>
    <w:basedOn w:val="Numatytasispastraiposriftas"/>
    <w:uiPriority w:val="99"/>
    <w:semiHidden/>
    <w:unhideWhenUsed/>
    <w:rsid w:val="00CE102B"/>
    <w:rPr>
      <w:sz w:val="16"/>
      <w:szCs w:val="16"/>
    </w:rPr>
  </w:style>
  <w:style w:type="paragraph" w:styleId="Komentarotekstas">
    <w:name w:val="annotation text"/>
    <w:basedOn w:val="prastasis"/>
    <w:link w:val="KomentarotekstasDiagrama"/>
    <w:uiPriority w:val="99"/>
    <w:semiHidden/>
    <w:unhideWhenUsed/>
    <w:rsid w:val="00CE102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E102B"/>
    <w:rPr>
      <w:rFonts w:ascii="Calibri" w:hAnsi="Calibri"/>
      <w:noProof/>
      <w:sz w:val="20"/>
      <w:szCs w:val="20"/>
    </w:rPr>
  </w:style>
  <w:style w:type="paragraph" w:styleId="Komentarotema">
    <w:name w:val="annotation subject"/>
    <w:basedOn w:val="Komentarotekstas"/>
    <w:next w:val="Komentarotekstas"/>
    <w:link w:val="KomentarotemaDiagrama"/>
    <w:uiPriority w:val="99"/>
    <w:semiHidden/>
    <w:unhideWhenUsed/>
    <w:rsid w:val="00CE102B"/>
    <w:rPr>
      <w:b/>
      <w:bCs/>
    </w:rPr>
  </w:style>
  <w:style w:type="character" w:customStyle="1" w:styleId="KomentarotemaDiagrama">
    <w:name w:val="Komentaro tema Diagrama"/>
    <w:basedOn w:val="KomentarotekstasDiagrama"/>
    <w:link w:val="Komentarotema"/>
    <w:uiPriority w:val="99"/>
    <w:semiHidden/>
    <w:rsid w:val="00CE102B"/>
    <w:rPr>
      <w:rFonts w:ascii="Calibri" w:hAnsi="Calibri"/>
      <w:b/>
      <w:bCs/>
      <w:noProof/>
      <w:sz w:val="20"/>
      <w:szCs w:val="20"/>
    </w:rPr>
  </w:style>
  <w:style w:type="paragraph" w:styleId="Pataisymai">
    <w:name w:val="Revision"/>
    <w:hidden/>
    <w:uiPriority w:val="99"/>
    <w:semiHidden/>
    <w:rsid w:val="00CE102B"/>
    <w:pPr>
      <w:spacing w:after="0" w:line="240" w:lineRule="auto"/>
    </w:pPr>
    <w:rPr>
      <w:rFonts w:ascii="Calibri" w:hAnsi="Calibri"/>
      <w:noProof/>
      <w:sz w:val="22"/>
      <w:szCs w:val="22"/>
    </w:rPr>
  </w:style>
  <w:style w:type="character" w:styleId="Hipersaitas">
    <w:name w:val="Hyperlink"/>
    <w:basedOn w:val="Numatytasispastraiposriftas"/>
    <w:uiPriority w:val="99"/>
    <w:semiHidden/>
    <w:unhideWhenUsed/>
    <w:rsid w:val="00246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1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tar.l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linkAction('business.d2d.accounts.accountStatement','force_acc','10002457137','','','','')" TargetMode="Externa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9399-7545-4E78-A5DB-51E2F039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5867</Words>
  <Characters>3345</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VARSLAUSKAS Romualdas</dc:creator>
  <cp:lastModifiedBy>RUEBENS Auksė</cp:lastModifiedBy>
  <cp:revision>3</cp:revision>
  <cp:lastPrinted>2016-01-18T08:13:00Z</cp:lastPrinted>
  <dcterms:created xsi:type="dcterms:W3CDTF">2024-10-03T11:29:00Z</dcterms:created>
  <dcterms:modified xsi:type="dcterms:W3CDTF">2024-10-03T11:30:00Z</dcterms:modified>
</cp:coreProperties>
</file>