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4BED2" w14:textId="77777777" w:rsidR="004C7C37" w:rsidRPr="00554AFC" w:rsidRDefault="004C7C37" w:rsidP="009F691E">
      <w:pPr>
        <w:jc w:val="center"/>
        <w:rPr>
          <w:rFonts w:ascii="Times New Roman" w:hAnsi="Times New Roman"/>
          <w:b/>
          <w:bCs/>
          <w:caps/>
          <w:szCs w:val="24"/>
          <w:lang w:val="lt-LT"/>
        </w:rPr>
      </w:pPr>
      <w:bookmarkStart w:id="0" w:name="_GoBack"/>
      <w:bookmarkEnd w:id="0"/>
      <w:r w:rsidRPr="00554AFC">
        <w:rPr>
          <w:rFonts w:ascii="Times New Roman" w:hAnsi="Times New Roman"/>
          <w:b/>
          <w:bCs/>
          <w:caps/>
          <w:szCs w:val="24"/>
          <w:lang w:val="lt-LT"/>
        </w:rPr>
        <w:t>Lietuvos Respublikos Seimo</w:t>
      </w:r>
    </w:p>
    <w:p w14:paraId="2EC93909" w14:textId="77777777" w:rsidR="004C7C37" w:rsidRPr="00554AFC" w:rsidRDefault="004C7C37" w:rsidP="009F691E">
      <w:pPr>
        <w:jc w:val="center"/>
        <w:rPr>
          <w:rFonts w:ascii="Times New Roman" w:hAnsi="Times New Roman"/>
          <w:b/>
          <w:bCs/>
          <w:caps/>
          <w:szCs w:val="24"/>
          <w:lang w:val="lt-LT"/>
        </w:rPr>
      </w:pPr>
      <w:r w:rsidRPr="00554AFC">
        <w:rPr>
          <w:rFonts w:ascii="Times New Roman" w:hAnsi="Times New Roman"/>
          <w:b/>
          <w:bCs/>
          <w:caps/>
          <w:szCs w:val="24"/>
          <w:lang w:val="lt-LT"/>
        </w:rPr>
        <w:t xml:space="preserve">TEISĖS IR TEISĖTVARKOS KOMITETO </w:t>
      </w:r>
    </w:p>
    <w:p w14:paraId="789DD154" w14:textId="77777777" w:rsidR="00163D13" w:rsidRPr="00554AFC" w:rsidRDefault="00163D13" w:rsidP="009F691E">
      <w:pPr>
        <w:jc w:val="center"/>
        <w:rPr>
          <w:rFonts w:ascii="Times New Roman" w:hAnsi="Times New Roman"/>
          <w:b/>
          <w:szCs w:val="24"/>
          <w:lang w:val="lt-LT"/>
        </w:rPr>
      </w:pPr>
    </w:p>
    <w:p w14:paraId="59747328" w14:textId="77777777" w:rsidR="004C7C37" w:rsidRPr="00554AFC" w:rsidRDefault="004C7C37" w:rsidP="009F691E">
      <w:pPr>
        <w:jc w:val="center"/>
        <w:rPr>
          <w:rFonts w:ascii="Times New Roman" w:hAnsi="Times New Roman"/>
          <w:b/>
          <w:bCs/>
          <w:caps/>
          <w:szCs w:val="24"/>
          <w:lang w:val="lt-LT"/>
        </w:rPr>
      </w:pPr>
      <w:r w:rsidRPr="00554AFC">
        <w:rPr>
          <w:rFonts w:ascii="Times New Roman" w:hAnsi="Times New Roman"/>
          <w:b/>
          <w:bCs/>
          <w:szCs w:val="24"/>
          <w:lang w:val="lt-LT"/>
        </w:rPr>
        <w:t>2019 M. VII (RUDENS )</w:t>
      </w:r>
      <w:r w:rsidRPr="00554AFC">
        <w:rPr>
          <w:rFonts w:ascii="Times New Roman" w:hAnsi="Times New Roman"/>
          <w:bCs/>
          <w:szCs w:val="24"/>
          <w:lang w:val="lt-LT"/>
        </w:rPr>
        <w:t xml:space="preserve"> </w:t>
      </w:r>
      <w:r w:rsidRPr="00554AFC">
        <w:rPr>
          <w:rFonts w:ascii="Times New Roman" w:hAnsi="Times New Roman"/>
          <w:b/>
          <w:bCs/>
          <w:caps/>
          <w:szCs w:val="24"/>
          <w:lang w:val="lt-LT"/>
        </w:rPr>
        <w:t xml:space="preserve">sesijos veiklos </w:t>
      </w:r>
    </w:p>
    <w:p w14:paraId="6372B83F" w14:textId="77777777" w:rsidR="004C7C37" w:rsidRPr="00554AFC" w:rsidRDefault="004C7C37" w:rsidP="009F691E">
      <w:pPr>
        <w:jc w:val="center"/>
        <w:rPr>
          <w:rFonts w:ascii="Times New Roman" w:hAnsi="Times New Roman"/>
          <w:b/>
          <w:bCs/>
          <w:caps/>
          <w:szCs w:val="24"/>
          <w:lang w:val="lt-LT"/>
        </w:rPr>
      </w:pPr>
      <w:r w:rsidRPr="00554AFC">
        <w:rPr>
          <w:rFonts w:ascii="Times New Roman" w:hAnsi="Times New Roman"/>
          <w:b/>
          <w:bCs/>
          <w:caps/>
          <w:szCs w:val="24"/>
          <w:lang w:val="lt-LT"/>
        </w:rPr>
        <w:t>ATASKAITA</w:t>
      </w:r>
    </w:p>
    <w:p w14:paraId="4313263F" w14:textId="77777777" w:rsidR="004C7C37" w:rsidRPr="00554AFC" w:rsidRDefault="004C7C37" w:rsidP="009F691E">
      <w:pPr>
        <w:jc w:val="center"/>
        <w:rPr>
          <w:rFonts w:ascii="Times New Roman" w:hAnsi="Times New Roman"/>
          <w:b/>
          <w:caps/>
          <w:szCs w:val="24"/>
          <w:lang w:val="lt-LT"/>
        </w:rPr>
      </w:pPr>
      <w:r w:rsidRPr="00554AFC">
        <w:rPr>
          <w:rFonts w:ascii="Times New Roman" w:hAnsi="Times New Roman"/>
          <w:b/>
          <w:caps/>
          <w:szCs w:val="24"/>
          <w:lang w:val="lt-LT"/>
        </w:rPr>
        <w:t>2019-09-10 – 2020-03-09</w:t>
      </w:r>
    </w:p>
    <w:p w14:paraId="50AF252A" w14:textId="77777777" w:rsidR="004C7C37" w:rsidRPr="00554AFC" w:rsidRDefault="004C7C37" w:rsidP="009F691E">
      <w:pPr>
        <w:pStyle w:val="Antrat3"/>
        <w:spacing w:before="0" w:line="240" w:lineRule="auto"/>
        <w:jc w:val="center"/>
        <w:rPr>
          <w:rFonts w:ascii="Times New Roman" w:hAnsi="Times New Roman" w:cs="Times New Roman"/>
          <w:color w:val="auto"/>
          <w:szCs w:val="24"/>
        </w:rPr>
      </w:pPr>
      <w:r w:rsidRPr="00554AFC">
        <w:rPr>
          <w:rFonts w:ascii="Times New Roman" w:hAnsi="Times New Roman" w:cs="Times New Roman"/>
          <w:color w:val="auto"/>
          <w:szCs w:val="24"/>
        </w:rPr>
        <w:t>I. BENDROJI INFORMACIJA</w:t>
      </w:r>
    </w:p>
    <w:p w14:paraId="6A3193C6" w14:textId="77777777" w:rsidR="004C7C37" w:rsidRPr="00554AFC" w:rsidRDefault="004C7C37" w:rsidP="009F691E">
      <w:pPr>
        <w:jc w:val="center"/>
        <w:rPr>
          <w:rFonts w:ascii="Times New Roman" w:hAnsi="Times New Roman"/>
          <w:b/>
          <w:szCs w:val="24"/>
          <w:lang w:val="lt-LT"/>
        </w:rPr>
      </w:pPr>
    </w:p>
    <w:tbl>
      <w:tblPr>
        <w:tblW w:w="937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7690"/>
        <w:gridCol w:w="1134"/>
      </w:tblGrid>
      <w:tr w:rsidR="00554AFC" w:rsidRPr="00554AFC" w14:paraId="22C5FBCE" w14:textId="77777777" w:rsidTr="00554AFC">
        <w:trPr>
          <w:trHeight w:val="252"/>
        </w:trPr>
        <w:tc>
          <w:tcPr>
            <w:tcW w:w="8236" w:type="dxa"/>
            <w:gridSpan w:val="2"/>
            <w:shd w:val="clear" w:color="auto" w:fill="auto"/>
          </w:tcPr>
          <w:p w14:paraId="0AFEF2C4"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 xml:space="preserve">Seimo narių komitete skaičius </w:t>
            </w:r>
          </w:p>
        </w:tc>
        <w:tc>
          <w:tcPr>
            <w:tcW w:w="1134" w:type="dxa"/>
            <w:shd w:val="clear" w:color="auto" w:fill="auto"/>
          </w:tcPr>
          <w:p w14:paraId="71B408E4"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11</w:t>
            </w:r>
          </w:p>
        </w:tc>
      </w:tr>
      <w:tr w:rsidR="00554AFC" w:rsidRPr="00554AFC" w14:paraId="425F25CA" w14:textId="77777777" w:rsidTr="00554AFC">
        <w:trPr>
          <w:trHeight w:val="137"/>
        </w:trPr>
        <w:tc>
          <w:tcPr>
            <w:tcW w:w="8236" w:type="dxa"/>
            <w:gridSpan w:val="2"/>
            <w:shd w:val="clear" w:color="auto" w:fill="auto"/>
          </w:tcPr>
          <w:p w14:paraId="2059D3BF"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Biuro darbuotojų (etatų) skaičius</w:t>
            </w:r>
          </w:p>
        </w:tc>
        <w:tc>
          <w:tcPr>
            <w:tcW w:w="1134" w:type="dxa"/>
            <w:shd w:val="clear" w:color="auto" w:fill="auto"/>
          </w:tcPr>
          <w:p w14:paraId="311D0BEC"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11</w:t>
            </w:r>
          </w:p>
        </w:tc>
      </w:tr>
      <w:tr w:rsidR="00554AFC" w:rsidRPr="00554AFC" w14:paraId="56F145C8" w14:textId="77777777" w:rsidTr="00554AFC">
        <w:trPr>
          <w:trHeight w:val="290"/>
        </w:trPr>
        <w:tc>
          <w:tcPr>
            <w:tcW w:w="9370" w:type="dxa"/>
            <w:gridSpan w:val="3"/>
            <w:shd w:val="clear" w:color="auto" w:fill="C0C0C0"/>
          </w:tcPr>
          <w:p w14:paraId="5739940B"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 xml:space="preserve">1. Įstatymų ir kitų teisės aktų projektų svarstymas </w:t>
            </w:r>
          </w:p>
        </w:tc>
      </w:tr>
      <w:tr w:rsidR="00554AFC" w:rsidRPr="00554AFC" w14:paraId="4FADB577" w14:textId="77777777" w:rsidTr="00554AFC">
        <w:trPr>
          <w:trHeight w:val="300"/>
        </w:trPr>
        <w:tc>
          <w:tcPr>
            <w:tcW w:w="546" w:type="dxa"/>
            <w:vMerge w:val="restart"/>
            <w:shd w:val="clear" w:color="auto" w:fill="auto"/>
          </w:tcPr>
          <w:p w14:paraId="010EF70E"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1.1</w:t>
            </w:r>
          </w:p>
        </w:tc>
        <w:tc>
          <w:tcPr>
            <w:tcW w:w="7690" w:type="dxa"/>
            <w:shd w:val="clear" w:color="auto" w:fill="auto"/>
          </w:tcPr>
          <w:p w14:paraId="36288F0E"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 xml:space="preserve">Seimo pavedimai komitetui </w:t>
            </w:r>
            <w:r w:rsidRPr="00554AFC">
              <w:rPr>
                <w:rFonts w:ascii="Times New Roman" w:hAnsi="Times New Roman"/>
                <w:bCs/>
                <w:i/>
                <w:szCs w:val="24"/>
                <w:lang w:val="lt-LT" w:eastAsia="lt-LT"/>
              </w:rPr>
              <w:t>(SPS duomenys),</w:t>
            </w:r>
            <w:r w:rsidRPr="00554AFC">
              <w:rPr>
                <w:rFonts w:ascii="Times New Roman" w:hAnsi="Times New Roman"/>
                <w:bCs/>
                <w:szCs w:val="24"/>
                <w:lang w:val="lt-LT" w:eastAsia="lt-LT"/>
              </w:rPr>
              <w:t xml:space="preserve"> viso</w:t>
            </w:r>
          </w:p>
        </w:tc>
        <w:tc>
          <w:tcPr>
            <w:tcW w:w="1134" w:type="dxa"/>
            <w:shd w:val="clear" w:color="auto" w:fill="auto"/>
          </w:tcPr>
          <w:p w14:paraId="4D04E40D" w14:textId="77777777" w:rsidR="00163D13" w:rsidRPr="00554AFC" w:rsidRDefault="009F691E" w:rsidP="009F691E">
            <w:pPr>
              <w:jc w:val="both"/>
              <w:rPr>
                <w:rFonts w:ascii="Times New Roman" w:hAnsi="Times New Roman"/>
                <w:szCs w:val="24"/>
                <w:lang w:val="lt-LT" w:eastAsia="lt-LT"/>
              </w:rPr>
            </w:pPr>
            <w:r w:rsidRPr="00554AFC">
              <w:rPr>
                <w:rFonts w:ascii="Times New Roman" w:hAnsi="Times New Roman"/>
                <w:szCs w:val="24"/>
                <w:lang w:val="lt-LT" w:eastAsia="lt-LT"/>
              </w:rPr>
              <w:t>177</w:t>
            </w:r>
          </w:p>
        </w:tc>
      </w:tr>
      <w:tr w:rsidR="00554AFC" w:rsidRPr="00554AFC" w14:paraId="5904B094" w14:textId="77777777" w:rsidTr="00554AFC">
        <w:trPr>
          <w:trHeight w:val="300"/>
        </w:trPr>
        <w:tc>
          <w:tcPr>
            <w:tcW w:w="546" w:type="dxa"/>
            <w:vMerge/>
            <w:vAlign w:val="center"/>
          </w:tcPr>
          <w:p w14:paraId="561781E7" w14:textId="77777777" w:rsidR="00163D13" w:rsidRPr="00554AFC" w:rsidRDefault="00163D13" w:rsidP="009F691E">
            <w:pPr>
              <w:jc w:val="both"/>
              <w:rPr>
                <w:rFonts w:ascii="Times New Roman" w:hAnsi="Times New Roman"/>
                <w:bCs/>
                <w:szCs w:val="24"/>
                <w:lang w:val="lt-LT" w:eastAsia="lt-LT"/>
              </w:rPr>
            </w:pPr>
          </w:p>
        </w:tc>
        <w:tc>
          <w:tcPr>
            <w:tcW w:w="7690" w:type="dxa"/>
            <w:shd w:val="clear" w:color="auto" w:fill="auto"/>
          </w:tcPr>
          <w:p w14:paraId="5EDF556E" w14:textId="77777777" w:rsidR="00163D13" w:rsidRPr="00554AFC" w:rsidRDefault="00163D13" w:rsidP="009F691E">
            <w:pPr>
              <w:jc w:val="both"/>
              <w:rPr>
                <w:rFonts w:ascii="Times New Roman" w:hAnsi="Times New Roman"/>
                <w:bCs/>
                <w:szCs w:val="24"/>
                <w:lang w:val="lt-LT" w:eastAsia="lt-LT"/>
              </w:rPr>
            </w:pPr>
          </w:p>
          <w:p w14:paraId="38DD46FC" w14:textId="77777777" w:rsidR="00163D13" w:rsidRPr="00554AFC" w:rsidRDefault="00163D13" w:rsidP="009F691E">
            <w:pPr>
              <w:jc w:val="both"/>
              <w:rPr>
                <w:rFonts w:ascii="Times New Roman" w:hAnsi="Times New Roman"/>
                <w:bCs/>
                <w:szCs w:val="24"/>
                <w:lang w:val="en-US" w:eastAsia="lt-LT"/>
              </w:rPr>
            </w:pPr>
            <w:r w:rsidRPr="00554AFC">
              <w:rPr>
                <w:rFonts w:ascii="Times New Roman" w:hAnsi="Times New Roman"/>
                <w:bCs/>
                <w:szCs w:val="24"/>
                <w:lang w:val="lt-LT" w:eastAsia="lt-LT"/>
              </w:rPr>
              <w:t xml:space="preserve">iš jų: kaip pagrindiniam komitetui </w:t>
            </w:r>
          </w:p>
          <w:p w14:paraId="1BF90C36" w14:textId="77777777" w:rsidR="00163D13" w:rsidRPr="00554AFC" w:rsidRDefault="00163D13" w:rsidP="009F691E">
            <w:pPr>
              <w:jc w:val="both"/>
              <w:rPr>
                <w:rFonts w:ascii="Times New Roman" w:hAnsi="Times New Roman"/>
                <w:szCs w:val="24"/>
                <w:lang w:val="lt-LT"/>
              </w:rPr>
            </w:pPr>
            <w:r w:rsidRPr="00554AFC">
              <w:rPr>
                <w:rFonts w:ascii="Times New Roman" w:hAnsi="Times New Roman"/>
                <w:bCs/>
                <w:szCs w:val="24"/>
                <w:lang w:val="lt-LT" w:eastAsia="lt-LT"/>
              </w:rPr>
              <w:t xml:space="preserve">              iš jų </w:t>
            </w:r>
            <w:r w:rsidR="00326647" w:rsidRPr="00554AFC">
              <w:rPr>
                <w:rFonts w:ascii="Times New Roman" w:hAnsi="Times New Roman"/>
                <w:bCs/>
                <w:szCs w:val="24"/>
                <w:lang w:val="lt-LT" w:eastAsia="lt-LT"/>
              </w:rPr>
              <w:t>9</w:t>
            </w:r>
            <w:r w:rsidRPr="00554AFC">
              <w:rPr>
                <w:rFonts w:ascii="Times New Roman" w:hAnsi="Times New Roman"/>
                <w:bCs/>
                <w:szCs w:val="24"/>
                <w:lang w:val="lt-LT" w:eastAsia="lt-LT"/>
              </w:rPr>
              <w:t xml:space="preserve"> </w:t>
            </w:r>
            <w:r w:rsidRPr="00554AFC">
              <w:rPr>
                <w:rFonts w:ascii="Times New Roman" w:hAnsi="Times New Roman"/>
                <w:szCs w:val="24"/>
                <w:lang w:val="lt-LT"/>
              </w:rPr>
              <w:t>dėl atitikimų Konstitucijai</w:t>
            </w:r>
          </w:p>
          <w:p w14:paraId="3C564537" w14:textId="77777777" w:rsidR="00554AFC" w:rsidRPr="00554AFC" w:rsidRDefault="00554AFC" w:rsidP="009F691E">
            <w:pPr>
              <w:jc w:val="both"/>
              <w:rPr>
                <w:rFonts w:ascii="Times New Roman" w:hAnsi="Times New Roman"/>
                <w:bCs/>
                <w:szCs w:val="24"/>
                <w:lang w:val="lt-LT" w:eastAsia="lt-LT"/>
              </w:rPr>
            </w:pPr>
          </w:p>
        </w:tc>
        <w:tc>
          <w:tcPr>
            <w:tcW w:w="1134" w:type="dxa"/>
            <w:shd w:val="clear" w:color="auto" w:fill="auto"/>
          </w:tcPr>
          <w:p w14:paraId="54AA2167" w14:textId="77777777" w:rsidR="00163D13" w:rsidRPr="00554AFC" w:rsidRDefault="00163D13" w:rsidP="009F691E">
            <w:pPr>
              <w:jc w:val="both"/>
              <w:rPr>
                <w:rFonts w:ascii="Times New Roman" w:hAnsi="Times New Roman"/>
                <w:bCs/>
                <w:szCs w:val="24"/>
                <w:lang w:val="lt-LT" w:eastAsia="lt-LT"/>
              </w:rPr>
            </w:pPr>
          </w:p>
          <w:p w14:paraId="1DD03EC4" w14:textId="77777777" w:rsidR="009F691E" w:rsidRPr="00554AFC" w:rsidRDefault="009F691E" w:rsidP="009F691E">
            <w:pPr>
              <w:jc w:val="both"/>
              <w:rPr>
                <w:rFonts w:ascii="Times New Roman" w:hAnsi="Times New Roman"/>
                <w:bCs/>
                <w:szCs w:val="24"/>
                <w:lang w:val="lt-LT" w:eastAsia="lt-LT"/>
              </w:rPr>
            </w:pPr>
            <w:r w:rsidRPr="00554AFC">
              <w:rPr>
                <w:rFonts w:ascii="Times New Roman" w:hAnsi="Times New Roman"/>
                <w:bCs/>
                <w:szCs w:val="24"/>
                <w:lang w:val="lt-LT" w:eastAsia="lt-LT"/>
              </w:rPr>
              <w:t>149</w:t>
            </w:r>
          </w:p>
        </w:tc>
      </w:tr>
      <w:tr w:rsidR="00554AFC" w:rsidRPr="00554AFC" w14:paraId="7294C282" w14:textId="77777777" w:rsidTr="00554AFC">
        <w:trPr>
          <w:trHeight w:val="244"/>
        </w:trPr>
        <w:tc>
          <w:tcPr>
            <w:tcW w:w="546" w:type="dxa"/>
            <w:vMerge/>
            <w:vAlign w:val="center"/>
          </w:tcPr>
          <w:p w14:paraId="23F713A1" w14:textId="77777777" w:rsidR="00163D13" w:rsidRPr="00554AFC" w:rsidRDefault="00163D13" w:rsidP="009F691E">
            <w:pPr>
              <w:jc w:val="both"/>
              <w:rPr>
                <w:rFonts w:ascii="Times New Roman" w:hAnsi="Times New Roman"/>
                <w:bCs/>
                <w:szCs w:val="24"/>
                <w:lang w:val="lt-LT" w:eastAsia="lt-LT"/>
              </w:rPr>
            </w:pPr>
          </w:p>
        </w:tc>
        <w:tc>
          <w:tcPr>
            <w:tcW w:w="7690" w:type="dxa"/>
            <w:shd w:val="clear" w:color="auto" w:fill="auto"/>
          </w:tcPr>
          <w:p w14:paraId="58B8D69D"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 xml:space="preserve">    </w:t>
            </w:r>
            <w:r w:rsidR="009F691E" w:rsidRPr="00554AFC">
              <w:rPr>
                <w:rFonts w:ascii="Times New Roman" w:hAnsi="Times New Roman"/>
                <w:bCs/>
                <w:szCs w:val="24"/>
                <w:lang w:val="lt-LT" w:eastAsia="lt-LT"/>
              </w:rPr>
              <w:t xml:space="preserve">     kaip papildomam  komitetui</w:t>
            </w:r>
          </w:p>
          <w:p w14:paraId="460E17AE" w14:textId="77777777" w:rsidR="00163D13" w:rsidRPr="00554AFC" w:rsidRDefault="00163D13" w:rsidP="009F691E">
            <w:pPr>
              <w:jc w:val="both"/>
              <w:rPr>
                <w:rFonts w:ascii="Times New Roman" w:hAnsi="Times New Roman"/>
                <w:szCs w:val="24"/>
                <w:lang w:val="lt-LT"/>
              </w:rPr>
            </w:pPr>
            <w:r w:rsidRPr="00554AFC">
              <w:rPr>
                <w:rFonts w:ascii="Times New Roman" w:hAnsi="Times New Roman"/>
                <w:szCs w:val="24"/>
                <w:lang w:val="lt-LT"/>
              </w:rPr>
              <w:t xml:space="preserve">               iš jų </w:t>
            </w:r>
            <w:r w:rsidR="00326647" w:rsidRPr="00554AFC">
              <w:rPr>
                <w:rFonts w:ascii="Times New Roman" w:hAnsi="Times New Roman"/>
                <w:szCs w:val="24"/>
                <w:lang w:val="lt-LT"/>
              </w:rPr>
              <w:t>7</w:t>
            </w:r>
            <w:r w:rsidRPr="00554AFC">
              <w:rPr>
                <w:rFonts w:ascii="Times New Roman" w:hAnsi="Times New Roman"/>
                <w:szCs w:val="24"/>
                <w:lang w:val="lt-LT"/>
              </w:rPr>
              <w:t xml:space="preserve"> dėl Konstitucinio Teismo nutarimų</w:t>
            </w:r>
          </w:p>
          <w:p w14:paraId="25AF5577" w14:textId="77777777" w:rsidR="00554AFC" w:rsidRPr="00554AFC" w:rsidRDefault="00554AFC" w:rsidP="009F691E">
            <w:pPr>
              <w:jc w:val="both"/>
              <w:rPr>
                <w:rFonts w:ascii="Times New Roman" w:hAnsi="Times New Roman"/>
                <w:bCs/>
                <w:szCs w:val="24"/>
                <w:lang w:val="lt-LT" w:eastAsia="lt-LT"/>
              </w:rPr>
            </w:pPr>
          </w:p>
        </w:tc>
        <w:tc>
          <w:tcPr>
            <w:tcW w:w="1134" w:type="dxa"/>
            <w:shd w:val="clear" w:color="auto" w:fill="auto"/>
          </w:tcPr>
          <w:p w14:paraId="526E753F" w14:textId="77777777" w:rsidR="00163D13" w:rsidRPr="00554AFC" w:rsidRDefault="009F691E" w:rsidP="009F691E">
            <w:pPr>
              <w:jc w:val="both"/>
              <w:rPr>
                <w:rFonts w:ascii="Times New Roman" w:hAnsi="Times New Roman"/>
                <w:bCs/>
                <w:szCs w:val="24"/>
                <w:lang w:val="lt-LT" w:eastAsia="lt-LT"/>
              </w:rPr>
            </w:pPr>
            <w:r w:rsidRPr="00554AFC">
              <w:rPr>
                <w:rFonts w:ascii="Times New Roman" w:hAnsi="Times New Roman"/>
                <w:bCs/>
                <w:szCs w:val="24"/>
                <w:lang w:val="lt-LT" w:eastAsia="lt-LT"/>
              </w:rPr>
              <w:t>28</w:t>
            </w:r>
          </w:p>
        </w:tc>
      </w:tr>
      <w:tr w:rsidR="00554AFC" w:rsidRPr="00554AFC" w14:paraId="0D05670F" w14:textId="77777777" w:rsidTr="00554AFC">
        <w:trPr>
          <w:trHeight w:val="456"/>
        </w:trPr>
        <w:tc>
          <w:tcPr>
            <w:tcW w:w="546" w:type="dxa"/>
            <w:shd w:val="clear" w:color="auto" w:fill="auto"/>
          </w:tcPr>
          <w:p w14:paraId="4FF6E026"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szCs w:val="24"/>
                <w:lang w:val="lt-LT" w:eastAsia="lt-LT"/>
              </w:rPr>
              <w:t>1.2</w:t>
            </w:r>
          </w:p>
        </w:tc>
        <w:tc>
          <w:tcPr>
            <w:tcW w:w="7690" w:type="dxa"/>
            <w:shd w:val="clear" w:color="auto" w:fill="auto"/>
          </w:tcPr>
          <w:p w14:paraId="4D01F370"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 xml:space="preserve">Svarstyta labai aktualių ir aktualių pasiūlymų priimti ES teisės aktus, pateikta išvadų dėl subsidiarumo ir proporcingumo </w:t>
            </w:r>
          </w:p>
        </w:tc>
        <w:tc>
          <w:tcPr>
            <w:tcW w:w="1134" w:type="dxa"/>
            <w:shd w:val="clear" w:color="auto" w:fill="auto"/>
          </w:tcPr>
          <w:p w14:paraId="5EE4DD29" w14:textId="77777777" w:rsidR="00163D13" w:rsidRPr="00554AFC" w:rsidRDefault="009F691E" w:rsidP="009F691E">
            <w:pPr>
              <w:jc w:val="both"/>
              <w:rPr>
                <w:rFonts w:ascii="Times New Roman" w:hAnsi="Times New Roman"/>
                <w:szCs w:val="24"/>
                <w:lang w:val="en-US" w:eastAsia="lt-LT"/>
              </w:rPr>
            </w:pPr>
            <w:r w:rsidRPr="00554AFC">
              <w:rPr>
                <w:rFonts w:ascii="Times New Roman" w:hAnsi="Times New Roman"/>
                <w:szCs w:val="24"/>
                <w:lang w:val="en-US" w:eastAsia="lt-LT"/>
              </w:rPr>
              <w:t>6</w:t>
            </w:r>
          </w:p>
        </w:tc>
      </w:tr>
      <w:tr w:rsidR="00554AFC" w:rsidRPr="00554AFC" w14:paraId="29A02B6D" w14:textId="77777777" w:rsidTr="00554AFC">
        <w:trPr>
          <w:trHeight w:val="489"/>
        </w:trPr>
        <w:tc>
          <w:tcPr>
            <w:tcW w:w="546" w:type="dxa"/>
            <w:shd w:val="clear" w:color="auto" w:fill="auto"/>
          </w:tcPr>
          <w:p w14:paraId="234F52EA"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1.3</w:t>
            </w:r>
          </w:p>
        </w:tc>
        <w:tc>
          <w:tcPr>
            <w:tcW w:w="7690" w:type="dxa"/>
            <w:shd w:val="clear" w:color="auto" w:fill="auto"/>
          </w:tcPr>
          <w:p w14:paraId="352C91C8" w14:textId="77777777" w:rsidR="00163D13" w:rsidRPr="00554AFC" w:rsidRDefault="00163D13" w:rsidP="009F691E">
            <w:pPr>
              <w:jc w:val="both"/>
              <w:rPr>
                <w:rFonts w:ascii="Times New Roman" w:hAnsi="Times New Roman"/>
                <w:bCs/>
                <w:i/>
                <w:szCs w:val="24"/>
                <w:lang w:val="lt-LT" w:eastAsia="lt-LT"/>
              </w:rPr>
            </w:pPr>
            <w:r w:rsidRPr="00554AFC">
              <w:rPr>
                <w:rFonts w:ascii="Times New Roman" w:hAnsi="Times New Roman"/>
                <w:bCs/>
                <w:szCs w:val="24"/>
                <w:lang w:val="lt-LT" w:eastAsia="lt-LT"/>
              </w:rPr>
              <w:t>Kitų komitetų, išskyrus ERK, prašymu ir/ar komiteto iniciatyva pateiktos išvados</w:t>
            </w:r>
          </w:p>
        </w:tc>
        <w:tc>
          <w:tcPr>
            <w:tcW w:w="1134" w:type="dxa"/>
            <w:shd w:val="clear" w:color="auto" w:fill="auto"/>
          </w:tcPr>
          <w:p w14:paraId="09E17708" w14:textId="77777777" w:rsidR="00163D13" w:rsidRPr="00554AFC" w:rsidRDefault="009F691E" w:rsidP="009F691E">
            <w:pPr>
              <w:jc w:val="both"/>
              <w:rPr>
                <w:rFonts w:ascii="Times New Roman" w:hAnsi="Times New Roman"/>
                <w:szCs w:val="24"/>
                <w:lang w:val="lt-LT" w:eastAsia="lt-LT"/>
              </w:rPr>
            </w:pPr>
            <w:r w:rsidRPr="00554AFC">
              <w:rPr>
                <w:rFonts w:ascii="Times New Roman" w:hAnsi="Times New Roman"/>
                <w:szCs w:val="24"/>
                <w:lang w:val="lt-LT" w:eastAsia="lt-LT"/>
              </w:rPr>
              <w:t>5</w:t>
            </w:r>
          </w:p>
        </w:tc>
      </w:tr>
      <w:tr w:rsidR="00554AFC" w:rsidRPr="00554AFC" w14:paraId="78F9A667" w14:textId="77777777" w:rsidTr="00554AFC">
        <w:trPr>
          <w:trHeight w:val="497"/>
        </w:trPr>
        <w:tc>
          <w:tcPr>
            <w:tcW w:w="546" w:type="dxa"/>
            <w:shd w:val="clear" w:color="auto" w:fill="auto"/>
          </w:tcPr>
          <w:p w14:paraId="00AEACF3"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1.4</w:t>
            </w:r>
          </w:p>
          <w:p w14:paraId="482D8A2B" w14:textId="77777777" w:rsidR="00163D13" w:rsidRPr="00554AFC" w:rsidRDefault="00163D13" w:rsidP="009F691E">
            <w:pPr>
              <w:jc w:val="both"/>
              <w:rPr>
                <w:rFonts w:ascii="Times New Roman" w:hAnsi="Times New Roman"/>
                <w:bCs/>
                <w:szCs w:val="24"/>
                <w:lang w:val="lt-LT" w:eastAsia="lt-LT"/>
              </w:rPr>
            </w:pPr>
          </w:p>
        </w:tc>
        <w:tc>
          <w:tcPr>
            <w:tcW w:w="7690" w:type="dxa"/>
            <w:shd w:val="clear" w:color="auto" w:fill="auto"/>
          </w:tcPr>
          <w:p w14:paraId="161A6DB0" w14:textId="77777777" w:rsidR="00163D13" w:rsidRPr="00554AFC" w:rsidRDefault="00163D13" w:rsidP="009F691E">
            <w:pPr>
              <w:jc w:val="both"/>
              <w:rPr>
                <w:rFonts w:ascii="Times New Roman" w:hAnsi="Times New Roman"/>
                <w:bCs/>
                <w:i/>
                <w:szCs w:val="24"/>
                <w:lang w:val="lt-LT" w:eastAsia="lt-LT"/>
              </w:rPr>
            </w:pPr>
            <w:r w:rsidRPr="00554AFC">
              <w:rPr>
                <w:rFonts w:ascii="Times New Roman" w:hAnsi="Times New Roman"/>
                <w:bCs/>
                <w:szCs w:val="24"/>
                <w:lang w:val="lt-LT" w:eastAsia="lt-LT"/>
              </w:rPr>
              <w:t xml:space="preserve">Komiteto sprendimu ir/ar Seimo valdybos sprendimu sudarytos darbo grupės teisės aktų projektams rengti </w:t>
            </w:r>
          </w:p>
        </w:tc>
        <w:tc>
          <w:tcPr>
            <w:tcW w:w="1134" w:type="dxa"/>
            <w:shd w:val="clear" w:color="auto" w:fill="auto"/>
          </w:tcPr>
          <w:p w14:paraId="0EEEC49E"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0</w:t>
            </w:r>
          </w:p>
        </w:tc>
      </w:tr>
      <w:tr w:rsidR="00554AFC" w:rsidRPr="00554AFC" w14:paraId="6A01D5EA" w14:textId="77777777" w:rsidTr="00554AFC">
        <w:trPr>
          <w:trHeight w:val="750"/>
        </w:trPr>
        <w:tc>
          <w:tcPr>
            <w:tcW w:w="546" w:type="dxa"/>
            <w:shd w:val="clear" w:color="auto" w:fill="auto"/>
          </w:tcPr>
          <w:p w14:paraId="1C71C8C9"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1.5</w:t>
            </w:r>
          </w:p>
        </w:tc>
        <w:tc>
          <w:tcPr>
            <w:tcW w:w="7690" w:type="dxa"/>
            <w:shd w:val="clear" w:color="auto" w:fill="auto"/>
          </w:tcPr>
          <w:p w14:paraId="54309B2A"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bCs/>
                <w:szCs w:val="24"/>
                <w:lang w:val="lt-LT" w:eastAsia="lt-LT"/>
              </w:rPr>
              <w:t xml:space="preserve">Išnagrinėta piliečių, nevyriausybinių organizacijų ir kitų pasiūlymų įstatymų ir kitų teisės aktų projektams </w:t>
            </w:r>
            <w:r w:rsidRPr="00554AFC">
              <w:rPr>
                <w:rFonts w:ascii="Times New Roman" w:hAnsi="Times New Roman"/>
                <w:bCs/>
                <w:i/>
                <w:szCs w:val="24"/>
                <w:lang w:val="lt-LT" w:eastAsia="lt-LT"/>
              </w:rPr>
              <w:t>(SPS duomenys)</w:t>
            </w:r>
          </w:p>
        </w:tc>
        <w:tc>
          <w:tcPr>
            <w:tcW w:w="1134" w:type="dxa"/>
            <w:shd w:val="clear" w:color="auto" w:fill="auto"/>
          </w:tcPr>
          <w:p w14:paraId="67BD736C" w14:textId="77777777" w:rsidR="00163D13" w:rsidRPr="00554AFC" w:rsidRDefault="00771486" w:rsidP="009F691E">
            <w:pPr>
              <w:jc w:val="both"/>
              <w:rPr>
                <w:rFonts w:ascii="Times New Roman" w:hAnsi="Times New Roman"/>
                <w:szCs w:val="24"/>
                <w:lang w:val="lt-LT" w:eastAsia="lt-LT"/>
              </w:rPr>
            </w:pPr>
            <w:r w:rsidRPr="00554AFC">
              <w:rPr>
                <w:lang w:val="en-US"/>
              </w:rPr>
              <w:t>111</w:t>
            </w:r>
          </w:p>
        </w:tc>
      </w:tr>
      <w:tr w:rsidR="00554AFC" w:rsidRPr="00554AFC" w14:paraId="1E803644" w14:textId="77777777" w:rsidTr="00554AFC">
        <w:trPr>
          <w:trHeight w:val="122"/>
        </w:trPr>
        <w:tc>
          <w:tcPr>
            <w:tcW w:w="9370" w:type="dxa"/>
            <w:gridSpan w:val="3"/>
            <w:shd w:val="clear" w:color="auto" w:fill="C0C0C0"/>
          </w:tcPr>
          <w:p w14:paraId="6378707C"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2. Posėdžiai ir klausymai</w:t>
            </w:r>
          </w:p>
        </w:tc>
      </w:tr>
      <w:tr w:rsidR="00554AFC" w:rsidRPr="00554AFC" w14:paraId="3D415626" w14:textId="77777777" w:rsidTr="00554AFC">
        <w:trPr>
          <w:trHeight w:val="300"/>
        </w:trPr>
        <w:tc>
          <w:tcPr>
            <w:tcW w:w="546" w:type="dxa"/>
            <w:vMerge w:val="restart"/>
            <w:shd w:val="clear" w:color="auto" w:fill="auto"/>
          </w:tcPr>
          <w:p w14:paraId="37AE93CA"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2.1</w:t>
            </w:r>
          </w:p>
        </w:tc>
        <w:tc>
          <w:tcPr>
            <w:tcW w:w="7690" w:type="dxa"/>
            <w:shd w:val="clear" w:color="auto" w:fill="auto"/>
          </w:tcPr>
          <w:p w14:paraId="3F6871FE"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Komiteto posėdžiai, viso</w:t>
            </w:r>
          </w:p>
        </w:tc>
        <w:tc>
          <w:tcPr>
            <w:tcW w:w="1134" w:type="dxa"/>
            <w:shd w:val="clear" w:color="auto" w:fill="auto"/>
          </w:tcPr>
          <w:p w14:paraId="24E9ED4D" w14:textId="77777777" w:rsidR="00163D13" w:rsidRPr="00554AFC" w:rsidRDefault="009F691E" w:rsidP="009F691E">
            <w:pPr>
              <w:jc w:val="both"/>
              <w:rPr>
                <w:rFonts w:ascii="Times New Roman" w:hAnsi="Times New Roman"/>
                <w:szCs w:val="24"/>
                <w:lang w:val="lt-LT" w:eastAsia="lt-LT"/>
              </w:rPr>
            </w:pPr>
            <w:r w:rsidRPr="00554AFC">
              <w:rPr>
                <w:rFonts w:ascii="Times New Roman" w:hAnsi="Times New Roman"/>
                <w:szCs w:val="24"/>
                <w:lang w:val="lt-LT" w:eastAsia="lt-LT"/>
              </w:rPr>
              <w:t>34</w:t>
            </w:r>
          </w:p>
        </w:tc>
      </w:tr>
      <w:tr w:rsidR="00554AFC" w:rsidRPr="00554AFC" w14:paraId="21D0CA1C" w14:textId="77777777" w:rsidTr="00554AFC">
        <w:trPr>
          <w:trHeight w:val="300"/>
        </w:trPr>
        <w:tc>
          <w:tcPr>
            <w:tcW w:w="546" w:type="dxa"/>
            <w:vMerge/>
            <w:vAlign w:val="center"/>
          </w:tcPr>
          <w:p w14:paraId="0E92CBF8" w14:textId="77777777" w:rsidR="00163D13" w:rsidRPr="00554AFC" w:rsidRDefault="00163D13" w:rsidP="009F691E">
            <w:pPr>
              <w:jc w:val="both"/>
              <w:rPr>
                <w:rFonts w:ascii="Times New Roman" w:hAnsi="Times New Roman"/>
                <w:bCs/>
                <w:szCs w:val="24"/>
                <w:lang w:val="lt-LT" w:eastAsia="lt-LT"/>
              </w:rPr>
            </w:pPr>
          </w:p>
        </w:tc>
        <w:tc>
          <w:tcPr>
            <w:tcW w:w="7690" w:type="dxa"/>
            <w:shd w:val="clear" w:color="auto" w:fill="auto"/>
          </w:tcPr>
          <w:p w14:paraId="30A7AC9B"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 xml:space="preserve">    iš jų: išvažiuojamieji</w:t>
            </w:r>
          </w:p>
        </w:tc>
        <w:tc>
          <w:tcPr>
            <w:tcW w:w="1134" w:type="dxa"/>
            <w:shd w:val="clear" w:color="auto" w:fill="auto"/>
          </w:tcPr>
          <w:p w14:paraId="2B958309" w14:textId="77777777" w:rsidR="00163D13" w:rsidRPr="00554AFC" w:rsidRDefault="009F691E" w:rsidP="009F691E">
            <w:pPr>
              <w:jc w:val="both"/>
              <w:rPr>
                <w:rFonts w:ascii="Times New Roman" w:hAnsi="Times New Roman"/>
                <w:bCs/>
                <w:szCs w:val="24"/>
                <w:lang w:val="lt-LT" w:eastAsia="lt-LT"/>
              </w:rPr>
            </w:pPr>
            <w:r w:rsidRPr="00554AFC">
              <w:rPr>
                <w:rFonts w:ascii="Times New Roman" w:hAnsi="Times New Roman"/>
                <w:bCs/>
                <w:szCs w:val="24"/>
                <w:lang w:val="lt-LT" w:eastAsia="lt-LT"/>
              </w:rPr>
              <w:t>0</w:t>
            </w:r>
          </w:p>
        </w:tc>
      </w:tr>
      <w:tr w:rsidR="00554AFC" w:rsidRPr="00554AFC" w14:paraId="7B1BA0ED" w14:textId="77777777" w:rsidTr="00554AFC">
        <w:trPr>
          <w:trHeight w:val="140"/>
        </w:trPr>
        <w:tc>
          <w:tcPr>
            <w:tcW w:w="546" w:type="dxa"/>
            <w:vMerge/>
            <w:vAlign w:val="center"/>
          </w:tcPr>
          <w:p w14:paraId="61E665D8" w14:textId="77777777" w:rsidR="00163D13" w:rsidRPr="00554AFC" w:rsidRDefault="00163D13" w:rsidP="009F691E">
            <w:pPr>
              <w:jc w:val="both"/>
              <w:rPr>
                <w:rFonts w:ascii="Times New Roman" w:hAnsi="Times New Roman"/>
                <w:bCs/>
                <w:szCs w:val="24"/>
                <w:lang w:val="lt-LT" w:eastAsia="lt-LT"/>
              </w:rPr>
            </w:pPr>
          </w:p>
        </w:tc>
        <w:tc>
          <w:tcPr>
            <w:tcW w:w="7690" w:type="dxa"/>
            <w:shd w:val="clear" w:color="auto" w:fill="auto"/>
          </w:tcPr>
          <w:p w14:paraId="5EDDE8DB"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 xml:space="preserve">             bendri su kitais komitetais</w:t>
            </w:r>
          </w:p>
          <w:p w14:paraId="023B0E27" w14:textId="77777777" w:rsidR="00163D13" w:rsidRPr="00554AFC" w:rsidRDefault="00163D13" w:rsidP="009F691E">
            <w:pPr>
              <w:jc w:val="both"/>
              <w:rPr>
                <w:rFonts w:ascii="Times New Roman" w:hAnsi="Times New Roman"/>
                <w:bCs/>
                <w:szCs w:val="24"/>
                <w:lang w:val="lt-LT" w:eastAsia="lt-LT"/>
              </w:rPr>
            </w:pPr>
          </w:p>
        </w:tc>
        <w:tc>
          <w:tcPr>
            <w:tcW w:w="1134" w:type="dxa"/>
            <w:shd w:val="clear" w:color="auto" w:fill="auto"/>
          </w:tcPr>
          <w:p w14:paraId="2E9A938F" w14:textId="77777777" w:rsidR="00163D13" w:rsidRPr="00554AFC" w:rsidRDefault="009F691E" w:rsidP="009F691E">
            <w:pPr>
              <w:jc w:val="both"/>
              <w:rPr>
                <w:rFonts w:ascii="Times New Roman" w:hAnsi="Times New Roman"/>
                <w:bCs/>
                <w:szCs w:val="24"/>
                <w:lang w:val="lt-LT" w:eastAsia="lt-LT"/>
              </w:rPr>
            </w:pPr>
            <w:r w:rsidRPr="00554AFC">
              <w:rPr>
                <w:rFonts w:ascii="Times New Roman" w:hAnsi="Times New Roman"/>
                <w:bCs/>
                <w:szCs w:val="24"/>
                <w:lang w:val="lt-LT" w:eastAsia="lt-LT"/>
              </w:rPr>
              <w:t>0</w:t>
            </w:r>
          </w:p>
        </w:tc>
      </w:tr>
      <w:tr w:rsidR="00554AFC" w:rsidRPr="00554AFC" w14:paraId="1DCCB278" w14:textId="77777777" w:rsidTr="00554AFC">
        <w:trPr>
          <w:trHeight w:val="131"/>
        </w:trPr>
        <w:tc>
          <w:tcPr>
            <w:tcW w:w="546" w:type="dxa"/>
            <w:shd w:val="clear" w:color="auto" w:fill="auto"/>
          </w:tcPr>
          <w:p w14:paraId="6DF99BFB"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2.2</w:t>
            </w:r>
          </w:p>
        </w:tc>
        <w:tc>
          <w:tcPr>
            <w:tcW w:w="7690" w:type="dxa"/>
            <w:shd w:val="clear" w:color="auto" w:fill="auto"/>
          </w:tcPr>
          <w:p w14:paraId="1BE1DE01"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 xml:space="preserve">Klausymai </w:t>
            </w:r>
          </w:p>
        </w:tc>
        <w:tc>
          <w:tcPr>
            <w:tcW w:w="1134" w:type="dxa"/>
            <w:shd w:val="clear" w:color="auto" w:fill="auto"/>
          </w:tcPr>
          <w:p w14:paraId="430E7C8B" w14:textId="77777777" w:rsidR="00163D13" w:rsidRPr="00554AFC" w:rsidRDefault="007B58B6" w:rsidP="009F691E">
            <w:pPr>
              <w:jc w:val="both"/>
              <w:rPr>
                <w:rFonts w:ascii="Times New Roman" w:hAnsi="Times New Roman"/>
                <w:szCs w:val="24"/>
                <w:lang w:val="lt-LT" w:eastAsia="lt-LT"/>
              </w:rPr>
            </w:pPr>
            <w:r w:rsidRPr="00554AFC">
              <w:rPr>
                <w:rFonts w:ascii="Times New Roman" w:hAnsi="Times New Roman"/>
                <w:szCs w:val="24"/>
                <w:lang w:val="lt-LT" w:eastAsia="lt-LT"/>
              </w:rPr>
              <w:t>93</w:t>
            </w:r>
          </w:p>
        </w:tc>
      </w:tr>
      <w:tr w:rsidR="00554AFC" w:rsidRPr="00554AFC" w14:paraId="5A6CE9E0" w14:textId="77777777" w:rsidTr="00554AFC">
        <w:trPr>
          <w:trHeight w:val="124"/>
        </w:trPr>
        <w:tc>
          <w:tcPr>
            <w:tcW w:w="9370" w:type="dxa"/>
            <w:gridSpan w:val="3"/>
            <w:shd w:val="clear" w:color="auto" w:fill="C0C0C0"/>
          </w:tcPr>
          <w:p w14:paraId="50E7747E"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3. Parlamentinė kontrolė</w:t>
            </w:r>
          </w:p>
        </w:tc>
      </w:tr>
      <w:tr w:rsidR="00554AFC" w:rsidRPr="00554AFC" w14:paraId="20CE1389" w14:textId="77777777" w:rsidTr="00554AFC">
        <w:trPr>
          <w:trHeight w:val="129"/>
        </w:trPr>
        <w:tc>
          <w:tcPr>
            <w:tcW w:w="546" w:type="dxa"/>
            <w:shd w:val="clear" w:color="auto" w:fill="auto"/>
          </w:tcPr>
          <w:p w14:paraId="1F5529FE"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3.1</w:t>
            </w:r>
          </w:p>
        </w:tc>
        <w:tc>
          <w:tcPr>
            <w:tcW w:w="7690" w:type="dxa"/>
            <w:shd w:val="clear" w:color="auto" w:fill="auto"/>
          </w:tcPr>
          <w:p w14:paraId="2138B32B"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Svarstyta parlamentinės kontrolės klausimų</w:t>
            </w:r>
          </w:p>
          <w:p w14:paraId="173E2D73" w14:textId="77777777" w:rsidR="00163D13" w:rsidRPr="00554AFC" w:rsidRDefault="00163D13" w:rsidP="009F691E">
            <w:pPr>
              <w:jc w:val="both"/>
              <w:rPr>
                <w:rFonts w:ascii="Times New Roman" w:hAnsi="Times New Roman"/>
                <w:bCs/>
                <w:i/>
                <w:szCs w:val="24"/>
                <w:lang w:val="lt-LT" w:eastAsia="lt-LT"/>
              </w:rPr>
            </w:pPr>
          </w:p>
        </w:tc>
        <w:tc>
          <w:tcPr>
            <w:tcW w:w="1134" w:type="dxa"/>
            <w:shd w:val="clear" w:color="auto" w:fill="auto"/>
          </w:tcPr>
          <w:p w14:paraId="47624A6D" w14:textId="77777777" w:rsidR="00163D13" w:rsidRPr="00554AFC" w:rsidRDefault="009F691E" w:rsidP="009F691E">
            <w:pPr>
              <w:jc w:val="both"/>
              <w:rPr>
                <w:rFonts w:ascii="Times New Roman" w:hAnsi="Times New Roman"/>
                <w:szCs w:val="24"/>
                <w:lang w:val="lt-LT" w:eastAsia="lt-LT"/>
              </w:rPr>
            </w:pPr>
            <w:r w:rsidRPr="00554AFC">
              <w:rPr>
                <w:rFonts w:ascii="Times New Roman" w:hAnsi="Times New Roman"/>
                <w:szCs w:val="24"/>
                <w:lang w:val="lt-LT" w:eastAsia="lt-LT"/>
              </w:rPr>
              <w:t>51</w:t>
            </w:r>
          </w:p>
        </w:tc>
      </w:tr>
      <w:tr w:rsidR="00554AFC" w:rsidRPr="00554AFC" w14:paraId="7CC382BF" w14:textId="77777777" w:rsidTr="00554AFC">
        <w:trPr>
          <w:trHeight w:val="435"/>
        </w:trPr>
        <w:tc>
          <w:tcPr>
            <w:tcW w:w="9370" w:type="dxa"/>
            <w:gridSpan w:val="3"/>
            <w:shd w:val="clear" w:color="auto" w:fill="C0C0C0"/>
          </w:tcPr>
          <w:p w14:paraId="1CD043BE"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 xml:space="preserve">4. Pareiškimų ir raštų nagrinėjimas </w:t>
            </w:r>
          </w:p>
        </w:tc>
      </w:tr>
      <w:tr w:rsidR="00554AFC" w:rsidRPr="00554AFC" w14:paraId="6E395F33" w14:textId="77777777" w:rsidTr="00554AFC">
        <w:trPr>
          <w:trHeight w:val="467"/>
        </w:trPr>
        <w:tc>
          <w:tcPr>
            <w:tcW w:w="546" w:type="dxa"/>
            <w:shd w:val="clear" w:color="auto" w:fill="auto"/>
          </w:tcPr>
          <w:p w14:paraId="737BD876"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4.1</w:t>
            </w:r>
          </w:p>
        </w:tc>
        <w:tc>
          <w:tcPr>
            <w:tcW w:w="7690" w:type="dxa"/>
            <w:shd w:val="clear" w:color="auto" w:fill="auto"/>
          </w:tcPr>
          <w:p w14:paraId="712C2977" w14:textId="77777777" w:rsidR="00163D13" w:rsidRPr="00554AFC" w:rsidRDefault="00163D13" w:rsidP="009F691E">
            <w:pPr>
              <w:jc w:val="both"/>
              <w:rPr>
                <w:rFonts w:ascii="Times New Roman" w:hAnsi="Times New Roman"/>
                <w:bCs/>
                <w:i/>
                <w:szCs w:val="24"/>
                <w:lang w:val="lt-LT" w:eastAsia="lt-LT"/>
              </w:rPr>
            </w:pPr>
            <w:r w:rsidRPr="00554AFC">
              <w:rPr>
                <w:rFonts w:ascii="Times New Roman" w:hAnsi="Times New Roman"/>
                <w:bCs/>
                <w:szCs w:val="24"/>
                <w:lang w:val="lt-LT" w:eastAsia="lt-LT"/>
              </w:rPr>
              <w:t xml:space="preserve">Gauta pareiškimų, raštų ir kitų dokumentų </w:t>
            </w:r>
            <w:r w:rsidRPr="00554AFC">
              <w:rPr>
                <w:rFonts w:ascii="Times New Roman" w:hAnsi="Times New Roman"/>
                <w:bCs/>
                <w:i/>
                <w:szCs w:val="24"/>
                <w:lang w:val="lt-LT" w:eastAsia="lt-LT"/>
              </w:rPr>
              <w:t xml:space="preserve">(DVS duomenys) </w:t>
            </w:r>
          </w:p>
          <w:p w14:paraId="463FAB26" w14:textId="77777777" w:rsidR="00163D13" w:rsidRPr="00554AFC" w:rsidRDefault="00163D13" w:rsidP="009F691E">
            <w:pPr>
              <w:jc w:val="both"/>
              <w:rPr>
                <w:rFonts w:ascii="Times New Roman" w:hAnsi="Times New Roman"/>
                <w:bCs/>
                <w:szCs w:val="24"/>
                <w:lang w:val="lt-LT" w:eastAsia="lt-LT"/>
              </w:rPr>
            </w:pPr>
          </w:p>
        </w:tc>
        <w:tc>
          <w:tcPr>
            <w:tcW w:w="1134" w:type="dxa"/>
            <w:shd w:val="clear" w:color="auto" w:fill="auto"/>
          </w:tcPr>
          <w:p w14:paraId="1395A075" w14:textId="77777777" w:rsidR="00163D13" w:rsidRPr="00554AFC" w:rsidRDefault="00771486" w:rsidP="009F691E">
            <w:pPr>
              <w:jc w:val="both"/>
              <w:rPr>
                <w:rFonts w:ascii="Times New Roman" w:hAnsi="Times New Roman"/>
                <w:szCs w:val="24"/>
                <w:lang w:val="en-US" w:eastAsia="lt-LT"/>
              </w:rPr>
            </w:pPr>
            <w:r w:rsidRPr="00554AFC">
              <w:rPr>
                <w:rFonts w:ascii="Times New Roman" w:hAnsi="Times New Roman"/>
                <w:szCs w:val="24"/>
                <w:lang w:val="en-US" w:eastAsia="lt-LT"/>
              </w:rPr>
              <w:t>470</w:t>
            </w:r>
          </w:p>
        </w:tc>
      </w:tr>
      <w:tr w:rsidR="00554AFC" w:rsidRPr="00554AFC" w14:paraId="7415FDA1" w14:textId="77777777" w:rsidTr="00554AFC">
        <w:trPr>
          <w:trHeight w:val="481"/>
        </w:trPr>
        <w:tc>
          <w:tcPr>
            <w:tcW w:w="546" w:type="dxa"/>
            <w:shd w:val="clear" w:color="auto" w:fill="auto"/>
          </w:tcPr>
          <w:p w14:paraId="2A06184C"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4.2</w:t>
            </w:r>
          </w:p>
        </w:tc>
        <w:tc>
          <w:tcPr>
            <w:tcW w:w="7690" w:type="dxa"/>
            <w:shd w:val="clear" w:color="auto" w:fill="auto"/>
          </w:tcPr>
          <w:p w14:paraId="46DEDD52" w14:textId="77777777" w:rsidR="00163D13" w:rsidRPr="00554AFC" w:rsidRDefault="00163D13" w:rsidP="009F691E">
            <w:pPr>
              <w:jc w:val="both"/>
              <w:rPr>
                <w:rFonts w:ascii="Times New Roman" w:hAnsi="Times New Roman"/>
                <w:bCs/>
                <w:i/>
                <w:szCs w:val="24"/>
                <w:lang w:val="lt-LT" w:eastAsia="lt-LT"/>
              </w:rPr>
            </w:pPr>
            <w:r w:rsidRPr="00554AFC">
              <w:rPr>
                <w:rFonts w:ascii="Times New Roman" w:hAnsi="Times New Roman"/>
                <w:bCs/>
                <w:szCs w:val="24"/>
                <w:lang w:val="lt-LT" w:eastAsia="lt-LT"/>
              </w:rPr>
              <w:t xml:space="preserve">Parengta atsakymų ir raštų </w:t>
            </w:r>
            <w:r w:rsidRPr="00554AFC">
              <w:rPr>
                <w:rFonts w:ascii="Times New Roman" w:hAnsi="Times New Roman"/>
                <w:bCs/>
                <w:i/>
                <w:szCs w:val="24"/>
                <w:lang w:val="lt-LT" w:eastAsia="lt-LT"/>
              </w:rPr>
              <w:t>(DVS duomenys)</w:t>
            </w:r>
          </w:p>
          <w:p w14:paraId="6EDD7817" w14:textId="77777777" w:rsidR="00163D13" w:rsidRPr="00554AFC" w:rsidRDefault="00163D13" w:rsidP="009F691E">
            <w:pPr>
              <w:jc w:val="both"/>
              <w:rPr>
                <w:rFonts w:ascii="Times New Roman" w:hAnsi="Times New Roman"/>
                <w:bCs/>
                <w:szCs w:val="24"/>
                <w:lang w:val="lt-LT" w:eastAsia="lt-LT"/>
              </w:rPr>
            </w:pPr>
          </w:p>
        </w:tc>
        <w:tc>
          <w:tcPr>
            <w:tcW w:w="1134" w:type="dxa"/>
            <w:shd w:val="clear" w:color="auto" w:fill="auto"/>
          </w:tcPr>
          <w:p w14:paraId="4154FA60" w14:textId="77777777" w:rsidR="00163D13" w:rsidRPr="00554AFC" w:rsidRDefault="0004061C" w:rsidP="009F691E">
            <w:pPr>
              <w:jc w:val="both"/>
              <w:rPr>
                <w:rFonts w:ascii="Times New Roman" w:hAnsi="Times New Roman"/>
                <w:szCs w:val="24"/>
                <w:lang w:val="lt-LT" w:eastAsia="lt-LT"/>
              </w:rPr>
            </w:pPr>
            <w:r w:rsidRPr="00554AFC">
              <w:rPr>
                <w:rFonts w:ascii="Times New Roman" w:hAnsi="Times New Roman"/>
                <w:szCs w:val="24"/>
                <w:lang w:val="lt-LT" w:eastAsia="lt-LT"/>
              </w:rPr>
              <w:t>106</w:t>
            </w:r>
          </w:p>
        </w:tc>
      </w:tr>
      <w:tr w:rsidR="00554AFC" w:rsidRPr="00554AFC" w14:paraId="1AD5E6A4" w14:textId="77777777" w:rsidTr="00554AFC">
        <w:trPr>
          <w:trHeight w:val="124"/>
        </w:trPr>
        <w:tc>
          <w:tcPr>
            <w:tcW w:w="9370" w:type="dxa"/>
            <w:gridSpan w:val="3"/>
            <w:shd w:val="clear" w:color="auto" w:fill="C0C0C0"/>
          </w:tcPr>
          <w:p w14:paraId="0AAFF1A4"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5. Renginiai</w:t>
            </w:r>
          </w:p>
        </w:tc>
      </w:tr>
      <w:tr w:rsidR="00554AFC" w:rsidRPr="00554AFC" w14:paraId="55C8B3A3" w14:textId="77777777" w:rsidTr="00554AFC">
        <w:trPr>
          <w:trHeight w:val="290"/>
        </w:trPr>
        <w:tc>
          <w:tcPr>
            <w:tcW w:w="546" w:type="dxa"/>
            <w:shd w:val="clear" w:color="auto" w:fill="auto"/>
          </w:tcPr>
          <w:p w14:paraId="1AFDCEB0" w14:textId="77777777" w:rsidR="00163D13" w:rsidRPr="00554AFC" w:rsidRDefault="00163D13" w:rsidP="009F691E">
            <w:pPr>
              <w:jc w:val="both"/>
              <w:rPr>
                <w:rFonts w:ascii="Times New Roman" w:hAnsi="Times New Roman"/>
                <w:bCs/>
                <w:szCs w:val="24"/>
                <w:lang w:val="lt-LT" w:eastAsia="lt-LT"/>
              </w:rPr>
            </w:pPr>
            <w:r w:rsidRPr="00554AFC">
              <w:rPr>
                <w:rFonts w:ascii="Times New Roman" w:hAnsi="Times New Roman"/>
                <w:bCs/>
                <w:szCs w:val="24"/>
                <w:lang w:val="lt-LT" w:eastAsia="lt-LT"/>
              </w:rPr>
              <w:t>5.1</w:t>
            </w:r>
          </w:p>
        </w:tc>
        <w:tc>
          <w:tcPr>
            <w:tcW w:w="7690" w:type="dxa"/>
            <w:shd w:val="clear" w:color="auto" w:fill="auto"/>
          </w:tcPr>
          <w:p w14:paraId="15EEF6C1"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bCs/>
                <w:szCs w:val="24"/>
                <w:lang w:val="lt-LT" w:eastAsia="lt-LT"/>
              </w:rPr>
              <w:t>Surengta konferencijų, seminarų, diskusijų, parodų ir kitų renginių</w:t>
            </w:r>
          </w:p>
        </w:tc>
        <w:tc>
          <w:tcPr>
            <w:tcW w:w="1134" w:type="dxa"/>
            <w:shd w:val="clear" w:color="auto" w:fill="auto"/>
          </w:tcPr>
          <w:p w14:paraId="0B7D022A" w14:textId="77777777" w:rsidR="00163D13" w:rsidRPr="00554AFC" w:rsidRDefault="0004061C" w:rsidP="009F691E">
            <w:pPr>
              <w:jc w:val="both"/>
              <w:rPr>
                <w:rFonts w:ascii="Times New Roman" w:hAnsi="Times New Roman"/>
                <w:szCs w:val="24"/>
                <w:lang w:val="lt-LT" w:eastAsia="lt-LT"/>
              </w:rPr>
            </w:pPr>
            <w:r w:rsidRPr="00554AFC">
              <w:rPr>
                <w:rFonts w:ascii="Times New Roman" w:hAnsi="Times New Roman"/>
                <w:szCs w:val="24"/>
                <w:lang w:val="lt-LT" w:eastAsia="lt-LT"/>
              </w:rPr>
              <w:t>1</w:t>
            </w:r>
          </w:p>
        </w:tc>
      </w:tr>
      <w:tr w:rsidR="00554AFC" w:rsidRPr="00554AFC" w14:paraId="166043EC" w14:textId="77777777" w:rsidTr="00554AFC">
        <w:trPr>
          <w:trHeight w:val="128"/>
        </w:trPr>
        <w:tc>
          <w:tcPr>
            <w:tcW w:w="9370" w:type="dxa"/>
            <w:gridSpan w:val="3"/>
            <w:shd w:val="clear" w:color="auto" w:fill="C0C0C0"/>
          </w:tcPr>
          <w:p w14:paraId="0FA05EC4"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 xml:space="preserve">6. Tarptautiniai ryšiai </w:t>
            </w:r>
          </w:p>
        </w:tc>
      </w:tr>
      <w:tr w:rsidR="00554AFC" w:rsidRPr="00554AFC" w14:paraId="3AAEC81A" w14:textId="77777777" w:rsidTr="00554AFC">
        <w:trPr>
          <w:trHeight w:val="133"/>
        </w:trPr>
        <w:tc>
          <w:tcPr>
            <w:tcW w:w="546" w:type="dxa"/>
            <w:shd w:val="clear" w:color="auto" w:fill="auto"/>
          </w:tcPr>
          <w:p w14:paraId="061A697D"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6.1</w:t>
            </w:r>
          </w:p>
        </w:tc>
        <w:tc>
          <w:tcPr>
            <w:tcW w:w="7690" w:type="dxa"/>
            <w:shd w:val="clear" w:color="auto" w:fill="auto"/>
          </w:tcPr>
          <w:p w14:paraId="3E4D8F17"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 xml:space="preserve">Surengta vizitų </w:t>
            </w:r>
          </w:p>
        </w:tc>
        <w:tc>
          <w:tcPr>
            <w:tcW w:w="1134" w:type="dxa"/>
            <w:shd w:val="clear" w:color="auto" w:fill="auto"/>
          </w:tcPr>
          <w:p w14:paraId="4077456A" w14:textId="77777777" w:rsidR="00163D13" w:rsidRPr="00554AFC" w:rsidRDefault="00771486" w:rsidP="009F691E">
            <w:pPr>
              <w:jc w:val="both"/>
              <w:rPr>
                <w:rFonts w:ascii="Times New Roman" w:hAnsi="Times New Roman"/>
                <w:szCs w:val="24"/>
                <w:lang w:val="lt-LT" w:eastAsia="lt-LT"/>
              </w:rPr>
            </w:pPr>
            <w:r w:rsidRPr="00554AFC">
              <w:rPr>
                <w:rFonts w:ascii="Times New Roman" w:hAnsi="Times New Roman"/>
                <w:szCs w:val="24"/>
                <w:lang w:val="lt-LT" w:eastAsia="lt-LT"/>
              </w:rPr>
              <w:t>1</w:t>
            </w:r>
          </w:p>
        </w:tc>
      </w:tr>
      <w:tr w:rsidR="00554AFC" w:rsidRPr="00554AFC" w14:paraId="3D4DDF87" w14:textId="77777777" w:rsidTr="00554AFC">
        <w:trPr>
          <w:trHeight w:val="126"/>
        </w:trPr>
        <w:tc>
          <w:tcPr>
            <w:tcW w:w="546" w:type="dxa"/>
            <w:shd w:val="clear" w:color="auto" w:fill="auto"/>
          </w:tcPr>
          <w:p w14:paraId="5E3F6A0E"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6.2</w:t>
            </w:r>
          </w:p>
        </w:tc>
        <w:tc>
          <w:tcPr>
            <w:tcW w:w="7690" w:type="dxa"/>
            <w:shd w:val="clear" w:color="auto" w:fill="auto"/>
          </w:tcPr>
          <w:p w14:paraId="41D48868" w14:textId="77777777" w:rsidR="00163D13" w:rsidRPr="00554AFC" w:rsidRDefault="00163D13" w:rsidP="009F691E">
            <w:pPr>
              <w:jc w:val="both"/>
              <w:rPr>
                <w:rFonts w:ascii="Times New Roman" w:hAnsi="Times New Roman"/>
                <w:szCs w:val="24"/>
                <w:lang w:val="lt-LT" w:eastAsia="lt-LT"/>
              </w:rPr>
            </w:pPr>
            <w:r w:rsidRPr="00554AFC">
              <w:rPr>
                <w:rFonts w:ascii="Times New Roman" w:hAnsi="Times New Roman"/>
                <w:szCs w:val="24"/>
                <w:lang w:val="lt-LT" w:eastAsia="lt-LT"/>
              </w:rPr>
              <w:t>Priimta delegacijų</w:t>
            </w:r>
          </w:p>
        </w:tc>
        <w:tc>
          <w:tcPr>
            <w:tcW w:w="1134" w:type="dxa"/>
            <w:shd w:val="clear" w:color="auto" w:fill="auto"/>
          </w:tcPr>
          <w:p w14:paraId="1181D826" w14:textId="77777777" w:rsidR="00163D13" w:rsidRPr="00554AFC" w:rsidRDefault="00771486" w:rsidP="009F691E">
            <w:pPr>
              <w:jc w:val="both"/>
              <w:rPr>
                <w:rFonts w:ascii="Times New Roman" w:hAnsi="Times New Roman"/>
                <w:szCs w:val="24"/>
                <w:lang w:val="lt-LT" w:eastAsia="lt-LT"/>
              </w:rPr>
            </w:pPr>
            <w:r w:rsidRPr="00554AFC">
              <w:rPr>
                <w:rFonts w:ascii="Times New Roman" w:hAnsi="Times New Roman"/>
                <w:szCs w:val="24"/>
                <w:lang w:val="lt-LT" w:eastAsia="lt-LT"/>
              </w:rPr>
              <w:t>1</w:t>
            </w:r>
          </w:p>
        </w:tc>
      </w:tr>
    </w:tbl>
    <w:p w14:paraId="6F8520F2" w14:textId="77777777" w:rsidR="00163D13" w:rsidRPr="00554AFC" w:rsidRDefault="00163D13" w:rsidP="009F691E">
      <w:pPr>
        <w:spacing w:line="276" w:lineRule="auto"/>
        <w:jc w:val="center"/>
        <w:rPr>
          <w:rFonts w:ascii="Times New Roman" w:hAnsi="Times New Roman"/>
          <w:b/>
          <w:szCs w:val="24"/>
          <w:lang w:val="lt-LT"/>
        </w:rPr>
      </w:pPr>
    </w:p>
    <w:p w14:paraId="614DDB20" w14:textId="77777777" w:rsidR="0004061C" w:rsidRPr="00554AFC" w:rsidRDefault="0004061C" w:rsidP="009F691E">
      <w:pPr>
        <w:spacing w:line="276" w:lineRule="auto"/>
        <w:rPr>
          <w:lang w:val="en-US"/>
        </w:rPr>
      </w:pPr>
    </w:p>
    <w:p w14:paraId="02DC342B" w14:textId="77777777" w:rsidR="00554AFC" w:rsidRPr="00554AFC" w:rsidRDefault="00554AFC" w:rsidP="009F691E">
      <w:pPr>
        <w:spacing w:line="276" w:lineRule="auto"/>
        <w:rPr>
          <w:lang w:val="en-US"/>
        </w:rPr>
      </w:pPr>
    </w:p>
    <w:p w14:paraId="54CA0B6B" w14:textId="77777777" w:rsidR="00163D13" w:rsidRPr="00554AFC" w:rsidRDefault="00163D13" w:rsidP="009F691E">
      <w:pPr>
        <w:spacing w:line="276" w:lineRule="auto"/>
        <w:jc w:val="center"/>
        <w:rPr>
          <w:rFonts w:ascii="Times New Roman" w:hAnsi="Times New Roman"/>
          <w:b/>
          <w:szCs w:val="24"/>
          <w:lang w:val="lt-LT"/>
        </w:rPr>
      </w:pPr>
      <w:r w:rsidRPr="00554AFC">
        <w:rPr>
          <w:rFonts w:ascii="Times New Roman" w:hAnsi="Times New Roman"/>
          <w:b/>
          <w:szCs w:val="24"/>
          <w:lang w:val="lt-LT"/>
        </w:rPr>
        <w:t>II. AKTUALIAUSI ATLIKTI DARBAI</w:t>
      </w:r>
    </w:p>
    <w:p w14:paraId="6624F1BF" w14:textId="77777777" w:rsidR="00163D13" w:rsidRPr="00554AFC" w:rsidRDefault="00163D13" w:rsidP="009F691E">
      <w:pPr>
        <w:spacing w:line="276" w:lineRule="auto"/>
        <w:jc w:val="center"/>
        <w:rPr>
          <w:rFonts w:ascii="Times New Roman" w:hAnsi="Times New Roman"/>
          <w:b/>
          <w:szCs w:val="24"/>
          <w:lang w:val="lt-LT"/>
        </w:rPr>
      </w:pPr>
    </w:p>
    <w:p w14:paraId="325B101E" w14:textId="77777777" w:rsidR="00163D13" w:rsidRPr="00554AFC" w:rsidRDefault="00163D13" w:rsidP="009F691E">
      <w:pPr>
        <w:spacing w:line="276" w:lineRule="auto"/>
        <w:jc w:val="center"/>
        <w:rPr>
          <w:rFonts w:ascii="Times New Roman" w:hAnsi="Times New Roman"/>
          <w:b/>
          <w:caps/>
          <w:szCs w:val="24"/>
          <w:lang w:val="lt-LT"/>
        </w:rPr>
      </w:pPr>
      <w:r w:rsidRPr="00554AFC">
        <w:rPr>
          <w:rFonts w:ascii="Times New Roman" w:hAnsi="Times New Roman"/>
          <w:b/>
          <w:caps/>
          <w:szCs w:val="24"/>
          <w:lang w:val="lt-LT"/>
        </w:rPr>
        <w:t>1. priimti svarbiausi teisės aktai</w:t>
      </w:r>
    </w:p>
    <w:p w14:paraId="6A861FAB" w14:textId="77777777" w:rsidR="00163D13" w:rsidRPr="00554AFC" w:rsidRDefault="00163D13" w:rsidP="009F691E">
      <w:pPr>
        <w:spacing w:line="276" w:lineRule="auto"/>
        <w:jc w:val="center"/>
        <w:rPr>
          <w:rFonts w:ascii="Times New Roman" w:hAnsi="Times New Roman"/>
          <w:caps/>
          <w:szCs w:val="24"/>
          <w:lang w:val="lt-LT"/>
        </w:rPr>
      </w:pPr>
    </w:p>
    <w:p w14:paraId="3679DBFB" w14:textId="77777777" w:rsidR="00163D13" w:rsidRPr="00554AFC" w:rsidRDefault="00163D13" w:rsidP="009F691E">
      <w:pPr>
        <w:spacing w:line="276" w:lineRule="auto"/>
        <w:ind w:firstLine="567"/>
        <w:jc w:val="both"/>
        <w:rPr>
          <w:rFonts w:ascii="Times New Roman" w:hAnsi="Times New Roman"/>
          <w:szCs w:val="24"/>
          <w:lang w:val="lt-LT" w:eastAsia="lt-LT"/>
        </w:rPr>
      </w:pPr>
      <w:r w:rsidRPr="00554AFC">
        <w:rPr>
          <w:rFonts w:ascii="Times New Roman" w:hAnsi="Times New Roman"/>
          <w:szCs w:val="24"/>
          <w:lang w:val="lt-LT" w:eastAsia="lt-LT"/>
        </w:rPr>
        <w:lastRenderedPageBreak/>
        <w:t xml:space="preserve">1. </w:t>
      </w:r>
      <w:r w:rsidR="00245844" w:rsidRPr="00554AFC">
        <w:rPr>
          <w:rFonts w:ascii="Times New Roman" w:hAnsi="Times New Roman"/>
          <w:szCs w:val="24"/>
          <w:lang w:val="lt-LT" w:eastAsia="lt-LT"/>
        </w:rPr>
        <w:t>1</w:t>
      </w:r>
      <w:r w:rsidRPr="00554AFC">
        <w:rPr>
          <w:rFonts w:ascii="Times New Roman" w:hAnsi="Times New Roman"/>
          <w:szCs w:val="24"/>
          <w:lang w:val="lt-LT" w:eastAsia="lt-LT"/>
        </w:rPr>
        <w:t>. Priimtas Lietuvos Respublikos Seimo statutas „Dėl Lietuvos Respublikos Seimo statuto Nr. I-399 162 ir 164 straipsnių pakeitimo“ Nr. XIII-2570, kuriuo įgyvendintas Lietuvos Respublikos Konstitucinio Teismo 2019 m. balandžio 16 d. nutarimas Nr. KT12-N4/2019 „Dėl Lietuvos Respublikos Miškų įstatymo Nr. I-671 2, 4, 5, 6, 7, 8, 13, 18 ir 19 straipsnių pakeitimo įstatymo, Lietuvos Respublikos Seimo Statuto 164 straipsnio 1 dalies atitikties Lietuvos Respublikos Konstitucijai“. Priimtame Seimo Statute įtvirtinta, kad įstatymų projektų svarstymo skubos tvarka procedūra gali būti taikoma tik ypatingais atvejais, kai dėl susidariusių politinių, socialinių, ekonominių ar kitų aplinkybių būtina skubiai nustatyti naują ar pakeisti galiojantį teisinį reglamentavimą siekiant užtikrinti svarbius visuomenės ir valstybės interesus, apsaugoti kitas konstitucines vertybes. Tuo tarpu įstatymų ir Seimo nutarimų projektų svarstymo ypatingos skubos tvarka procedūra galės būti taikoma tik tais atvejais, kai būtina nedelsiant užtikrinti gyvybiškai svarbius visuomenės ir valstybės interesus, t. y. įvedant arba įvedus karo ar nepaprastąją padėtį, taip pat ją atšaukiant, skelbiant arba paskelbus mobilizaciją, skelbiant demobilizaciją, priimant sprendimą panaudoti ginkluotąsias pajėgas ginkluoto užpuolimo atveju ir (ar) prireikus ypač skubiai vykdyti tarptautinius įsipareigojimus, stichinės nelaimės ar kitomis ekstremaliomis aplinkybėmis, kilus tokiai grėsmei valstybės ar visuomenės saugumui, kuriai pašalinti būtini ypač skubūs Seimo sprendimai.</w:t>
      </w:r>
    </w:p>
    <w:p w14:paraId="7BF9057F" w14:textId="77777777" w:rsidR="00163D13" w:rsidRPr="00554AFC" w:rsidRDefault="00163D13" w:rsidP="009F691E">
      <w:pPr>
        <w:spacing w:line="276" w:lineRule="auto"/>
        <w:ind w:firstLine="567"/>
        <w:jc w:val="both"/>
        <w:rPr>
          <w:rFonts w:ascii="Times New Roman" w:hAnsi="Times New Roman"/>
          <w:szCs w:val="24"/>
          <w:lang w:val="lt-LT" w:eastAsia="lt-LT"/>
        </w:rPr>
      </w:pPr>
    </w:p>
    <w:p w14:paraId="1B54C6C2"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eastAsia="lt-LT"/>
        </w:rPr>
        <w:t>1.</w:t>
      </w:r>
      <w:r w:rsidR="00245844" w:rsidRPr="00554AFC">
        <w:rPr>
          <w:rFonts w:ascii="Times New Roman" w:hAnsi="Times New Roman"/>
          <w:szCs w:val="24"/>
          <w:lang w:val="lt-LT" w:eastAsia="lt-LT"/>
        </w:rPr>
        <w:t>2</w:t>
      </w:r>
      <w:r w:rsidRPr="00554AFC">
        <w:rPr>
          <w:rFonts w:ascii="Times New Roman" w:hAnsi="Times New Roman"/>
          <w:szCs w:val="24"/>
          <w:lang w:val="lt-LT" w:eastAsia="lt-LT"/>
        </w:rPr>
        <w:t xml:space="preserve">. Priimtas </w:t>
      </w:r>
      <w:r w:rsidRPr="00554AFC">
        <w:rPr>
          <w:rFonts w:ascii="Times New Roman" w:hAnsi="Times New Roman"/>
          <w:szCs w:val="24"/>
          <w:lang w:val="lt-LT"/>
        </w:rPr>
        <w:t xml:space="preserve">Lietuvos Respublikos </w:t>
      </w:r>
      <w:r w:rsidRPr="00554AFC">
        <w:rPr>
          <w:rFonts w:ascii="Times New Roman" w:hAnsi="Times New Roman"/>
          <w:szCs w:val="24"/>
          <w:lang w:val="lt-LT" w:eastAsia="lt-LT"/>
        </w:rPr>
        <w:t>Bausmių vykdymo kodekso pakeitimo įstatymas Nr. XIII-2555,</w:t>
      </w:r>
      <w:r w:rsidRPr="00554AFC">
        <w:rPr>
          <w:rFonts w:ascii="Times New Roman" w:hAnsi="Times New Roman"/>
          <w:szCs w:val="24"/>
          <w:lang w:val="lt-LT"/>
        </w:rPr>
        <w:t xml:space="preserve"> suderinant nuostatas su Lietuvos Respublikos darbuotojų saugos ir sveikatos įstatymo pakeitimais, t. y. nustatant, kad nuteistieji, prieš jiems pradedant dirbti viešuosius darbus, instruktuojami, kaip saugiai dirbti paskirtus darbus, ir, jei reikia, nemokamai aprūpinami asmeninėmis apsaugos priemonėmis.</w:t>
      </w:r>
    </w:p>
    <w:p w14:paraId="1E59D06D" w14:textId="77777777" w:rsidR="00163D13" w:rsidRPr="00554AFC" w:rsidRDefault="00163D13" w:rsidP="009F691E">
      <w:pPr>
        <w:spacing w:line="276" w:lineRule="auto"/>
        <w:ind w:firstLine="567"/>
        <w:jc w:val="both"/>
        <w:rPr>
          <w:rFonts w:ascii="Times New Roman" w:hAnsi="Times New Roman"/>
          <w:szCs w:val="24"/>
          <w:lang w:val="lt-LT"/>
        </w:rPr>
      </w:pPr>
    </w:p>
    <w:p w14:paraId="769DB82A" w14:textId="77777777" w:rsidR="00163D13" w:rsidRPr="00554AFC" w:rsidRDefault="00163D13" w:rsidP="009F691E">
      <w:pPr>
        <w:spacing w:line="276" w:lineRule="auto"/>
        <w:ind w:firstLine="567"/>
        <w:jc w:val="both"/>
        <w:rPr>
          <w:rFonts w:ascii="Times New Roman" w:hAnsi="Times New Roman"/>
          <w:szCs w:val="24"/>
          <w:lang w:val="lt-LT" w:eastAsia="lt-LT"/>
        </w:rPr>
      </w:pPr>
      <w:r w:rsidRPr="00554AFC">
        <w:rPr>
          <w:rFonts w:ascii="Times New Roman" w:hAnsi="Times New Roman"/>
          <w:szCs w:val="24"/>
          <w:lang w:val="lt-LT"/>
        </w:rPr>
        <w:t>1.</w:t>
      </w:r>
      <w:r w:rsidR="00245844" w:rsidRPr="00554AFC">
        <w:rPr>
          <w:rFonts w:ascii="Times New Roman" w:hAnsi="Times New Roman"/>
          <w:szCs w:val="24"/>
          <w:lang w:val="lt-LT"/>
        </w:rPr>
        <w:t>3</w:t>
      </w:r>
      <w:r w:rsidRPr="00554AFC">
        <w:rPr>
          <w:rFonts w:ascii="Times New Roman" w:hAnsi="Times New Roman"/>
          <w:szCs w:val="24"/>
          <w:lang w:val="lt-LT"/>
        </w:rPr>
        <w:t>. – 1.</w:t>
      </w:r>
      <w:r w:rsidR="00245844" w:rsidRPr="00554AFC">
        <w:rPr>
          <w:rFonts w:ascii="Times New Roman" w:hAnsi="Times New Roman"/>
          <w:szCs w:val="24"/>
          <w:lang w:val="lt-LT"/>
        </w:rPr>
        <w:t>7</w:t>
      </w:r>
      <w:r w:rsidRPr="00554AFC">
        <w:rPr>
          <w:rFonts w:ascii="Times New Roman" w:hAnsi="Times New Roman"/>
          <w:szCs w:val="24"/>
          <w:lang w:val="lt-LT"/>
        </w:rPr>
        <w:t xml:space="preserve">. Priimti: Lietuvos Respublikos sveikatos draudimo įstatymo Nr. I-1343 2 ir 6 straipsnių pakeitimo įstatymas Nr. XIII-2698, Lietuvos Respublikos bausmių vykdymo kodekso 174 straipsnio pakeitimo įstatymas Nr. XIII-2699, Lietuvos Respublikos suėmimo vykdymo įstatymo Nr. I-1175 45 straipsnio pakeitimo įstatymas Nr. XIII-2700, Lietuvos Respublikos sveikatos sistemos įstatymo Nr. I-552 77 straipsnio pakeitimo įstatymas Nr. XIII-2701, Lietuvos Respublikos sveikatos priežiūros įstaigų įstatymo Nr. I-1367 45 straipsnio pakeitimo įstatymas Nr. XIII-2702, kuriais siekiama </w:t>
      </w:r>
      <w:r w:rsidRPr="00554AFC">
        <w:rPr>
          <w:rFonts w:ascii="Times New Roman" w:hAnsi="Times New Roman"/>
          <w:szCs w:val="24"/>
          <w:lang w:val="lt-LT" w:eastAsia="lt-LT"/>
        </w:rPr>
        <w:t>suimtuosius ir nuteistuosius integruoti į nacionalinę sveikatos sistemą ir</w:t>
      </w:r>
      <w:r w:rsidRPr="00554AFC">
        <w:rPr>
          <w:rFonts w:ascii="Times New Roman" w:hAnsi="Times New Roman"/>
          <w:i/>
          <w:iCs/>
          <w:szCs w:val="24"/>
          <w:lang w:val="lt-LT" w:eastAsia="lt-LT"/>
        </w:rPr>
        <w:t xml:space="preserve"> </w:t>
      </w:r>
      <w:r w:rsidRPr="00554AFC">
        <w:rPr>
          <w:rFonts w:ascii="Times New Roman" w:hAnsi="Times New Roman"/>
          <w:szCs w:val="24"/>
          <w:lang w:val="lt-LT" w:eastAsia="lt-LT"/>
        </w:rPr>
        <w:t xml:space="preserve">nustatyti, kad suimtieji ir nuteistieji valstybės lėšomis draudžiami privalomuoju sveikatos draudimu. Siūlomas reglamentavimas svarbus tuo, kad visos Bausmių vykdymo sistemos medicinos atskyrimas nuo nacionalinės sveikatos sistemos lemia, kad nėra keičiamasi informacija apie į laisvės atėmimo vietų įstaigas patekusių asmenų sveikatą (bausmių vykdymo sistemos medikai neturi galimybių prisijungti </w:t>
      </w:r>
      <w:r w:rsidRPr="00554AFC">
        <w:rPr>
          <w:rFonts w:ascii="Times New Roman" w:hAnsi="Times New Roman"/>
          <w:szCs w:val="24"/>
          <w:lang w:val="lt-LT" w:eastAsia="lt-LT"/>
        </w:rPr>
        <w:lastRenderedPageBreak/>
        <w:t>prie e. sveikatos sistemos). Tokiu būdu, nėra galimybės gauti informacijos apie asmeniui dar laisvėje diagnozuotas ligas, tyrimų rezultatus, skirtą gydymą, o informacija apie laisvės atėmimo vietų įstaigose asmenims suteiktas sveikatos priežiūros paslaugas taip pat neprieinama ir viešosioms asmens sveikatos priežiūros įstaigoms, kai asmuo į jas kreipiasi jį paleidus iš tardymo izoliatoriaus ar atlikus bausmę. Tokia situacija sudaro prielaidas perteklinių paslaugų teikimui ir neracionaliam lėšų naudojimui.</w:t>
      </w:r>
    </w:p>
    <w:p w14:paraId="1BAF29E8" w14:textId="77777777" w:rsidR="00163D13" w:rsidRPr="00554AFC" w:rsidRDefault="00163D13" w:rsidP="009F691E">
      <w:pPr>
        <w:spacing w:line="276" w:lineRule="auto"/>
        <w:ind w:firstLine="567"/>
        <w:jc w:val="both"/>
        <w:rPr>
          <w:rFonts w:ascii="Times New Roman" w:hAnsi="Times New Roman"/>
          <w:szCs w:val="24"/>
          <w:lang w:val="lt-LT" w:eastAsia="lt-LT"/>
        </w:rPr>
      </w:pPr>
    </w:p>
    <w:p w14:paraId="29E76C7E" w14:textId="77777777" w:rsidR="00163D13" w:rsidRPr="00554AFC" w:rsidRDefault="00163D13" w:rsidP="009F691E">
      <w:pPr>
        <w:spacing w:line="276" w:lineRule="auto"/>
        <w:ind w:firstLine="567"/>
        <w:jc w:val="both"/>
        <w:rPr>
          <w:rFonts w:ascii="Times New Roman" w:hAnsi="Times New Roman"/>
          <w:bCs/>
          <w:szCs w:val="24"/>
          <w:lang w:val="lt-LT"/>
        </w:rPr>
      </w:pPr>
      <w:r w:rsidRPr="00554AFC">
        <w:rPr>
          <w:rFonts w:ascii="Times New Roman" w:hAnsi="Times New Roman"/>
          <w:szCs w:val="24"/>
          <w:lang w:val="lt-LT" w:eastAsia="lt-LT"/>
        </w:rPr>
        <w:t>1.</w:t>
      </w:r>
      <w:r w:rsidR="00245844" w:rsidRPr="00554AFC">
        <w:rPr>
          <w:rFonts w:ascii="Times New Roman" w:hAnsi="Times New Roman"/>
          <w:szCs w:val="24"/>
          <w:lang w:val="lt-LT" w:eastAsia="lt-LT"/>
        </w:rPr>
        <w:t>8</w:t>
      </w:r>
      <w:r w:rsidRPr="00554AFC">
        <w:rPr>
          <w:rFonts w:ascii="Times New Roman" w:hAnsi="Times New Roman"/>
          <w:szCs w:val="24"/>
          <w:lang w:val="lt-LT" w:eastAsia="lt-LT"/>
        </w:rPr>
        <w:t>. P</w:t>
      </w:r>
      <w:r w:rsidRPr="00554AFC">
        <w:rPr>
          <w:rFonts w:ascii="Times New Roman" w:hAnsi="Times New Roman"/>
          <w:szCs w:val="24"/>
          <w:lang w:val="lt-LT"/>
        </w:rPr>
        <w:t>riimtas Lietuvos Respublikos baudžiamojo kodekso XXVI skyriaus pavadinimo pakeitimo ir kodekso papildymo 175</w:t>
      </w:r>
      <w:r w:rsidRPr="00554AFC">
        <w:rPr>
          <w:rFonts w:ascii="Times New Roman" w:hAnsi="Times New Roman"/>
          <w:szCs w:val="24"/>
          <w:vertAlign w:val="superscript"/>
          <w:lang w:val="lt-LT"/>
        </w:rPr>
        <w:t>1</w:t>
      </w:r>
      <w:r w:rsidRPr="00554AFC">
        <w:rPr>
          <w:rFonts w:ascii="Times New Roman" w:hAnsi="Times New Roman"/>
          <w:szCs w:val="24"/>
          <w:lang w:val="lt-LT"/>
        </w:rPr>
        <w:t xml:space="preserve"> straipsniu įstatymas Nr. </w:t>
      </w:r>
      <w:r w:rsidRPr="00554AFC">
        <w:rPr>
          <w:rFonts w:ascii="Times New Roman" w:hAnsi="Times New Roman"/>
          <w:szCs w:val="24"/>
          <w:lang w:val="lt-LT" w:eastAsia="lt-LT"/>
        </w:rPr>
        <w:t xml:space="preserve">XIII-2563, kuriuo kriminalizuotas </w:t>
      </w:r>
      <w:r w:rsidRPr="00554AFC">
        <w:rPr>
          <w:rFonts w:ascii="Times New Roman" w:hAnsi="Times New Roman"/>
          <w:bCs/>
          <w:szCs w:val="24"/>
          <w:lang w:val="lt-LT"/>
        </w:rPr>
        <w:t>neteisėtas politinių partijų ir politinių kampanijų finansavimas</w:t>
      </w:r>
      <w:r w:rsidRPr="00554AFC">
        <w:rPr>
          <w:rFonts w:ascii="Times New Roman" w:hAnsi="Times New Roman"/>
          <w:szCs w:val="24"/>
          <w:lang w:val="lt-LT" w:eastAsia="lt-LT"/>
        </w:rPr>
        <w:t xml:space="preserve">: numatyta baudžiamoji atsakomybė už </w:t>
      </w:r>
      <w:r w:rsidRPr="00554AFC">
        <w:rPr>
          <w:rFonts w:ascii="Times New Roman" w:hAnsi="Times New Roman"/>
          <w:bCs/>
          <w:szCs w:val="24"/>
          <w:lang w:val="lt-LT"/>
        </w:rPr>
        <w:t>neteisėtai teiktas lėšas ar kitokią paramą, kurių vertė viršija 500 MGL dydžio sumą, politinei partijai ar politinei kampanijai tiesiogiai ar netiesiogiai finansuoti arba šias lėšas ar paramą neteisėtai priėmė ar panaudojo politinės partijos ar politinės kampanijos veikloje</w:t>
      </w:r>
      <w:r w:rsidRPr="00554AFC">
        <w:rPr>
          <w:rFonts w:ascii="Times New Roman" w:hAnsi="Times New Roman"/>
          <w:szCs w:val="24"/>
          <w:lang w:val="lt-LT" w:eastAsia="lt-LT"/>
        </w:rPr>
        <w:t xml:space="preserve">. Kartu su juo priimtas Kriminalinės žvalgybos </w:t>
      </w:r>
      <w:r w:rsidRPr="00554AFC">
        <w:rPr>
          <w:rFonts w:ascii="Times New Roman" w:hAnsi="Times New Roman"/>
          <w:bCs/>
          <w:szCs w:val="24"/>
          <w:lang w:val="lt-LT"/>
        </w:rPr>
        <w:t>įstatymo Nr. XI-2234 8</w:t>
      </w:r>
      <w:r w:rsidRPr="00554AFC">
        <w:rPr>
          <w:rFonts w:ascii="Times New Roman" w:hAnsi="Times New Roman"/>
          <w:b/>
          <w:bCs/>
          <w:szCs w:val="24"/>
          <w:lang w:val="lt-LT"/>
        </w:rPr>
        <w:t xml:space="preserve"> </w:t>
      </w:r>
      <w:r w:rsidRPr="00554AFC">
        <w:rPr>
          <w:rFonts w:ascii="Times New Roman" w:hAnsi="Times New Roman"/>
          <w:bCs/>
          <w:szCs w:val="24"/>
          <w:lang w:val="lt-LT"/>
        </w:rPr>
        <w:t>straipsnio pakeitimo įstatymas Nr. XIII-2564, kuris leis taikyti kriminalinės žvalgybos priemones, tiriant minėtas nusikalstamas veikas, taip pat ir kiti lydimieji įstatymai.</w:t>
      </w:r>
    </w:p>
    <w:p w14:paraId="2E39F4FE" w14:textId="77777777" w:rsidR="00163D13" w:rsidRPr="00554AFC" w:rsidRDefault="00163D13" w:rsidP="009F691E">
      <w:pPr>
        <w:spacing w:line="276" w:lineRule="auto"/>
        <w:ind w:firstLine="567"/>
        <w:jc w:val="both"/>
        <w:rPr>
          <w:rFonts w:ascii="Times New Roman" w:hAnsi="Times New Roman"/>
          <w:bCs/>
          <w:szCs w:val="24"/>
          <w:lang w:val="lt-LT"/>
        </w:rPr>
      </w:pPr>
    </w:p>
    <w:p w14:paraId="0078783D" w14:textId="77777777" w:rsidR="00163D13" w:rsidRPr="00554AFC" w:rsidRDefault="00163D13" w:rsidP="009F691E">
      <w:pPr>
        <w:spacing w:line="276" w:lineRule="auto"/>
        <w:ind w:firstLine="567"/>
        <w:jc w:val="both"/>
        <w:rPr>
          <w:rFonts w:ascii="Times New Roman" w:hAnsi="Times New Roman"/>
          <w:szCs w:val="24"/>
          <w:shd w:val="clear" w:color="auto" w:fill="FFFFFF"/>
          <w:lang w:val="lt-LT"/>
        </w:rPr>
      </w:pPr>
      <w:r w:rsidRPr="00554AFC">
        <w:rPr>
          <w:rFonts w:ascii="Times New Roman" w:hAnsi="Times New Roman"/>
          <w:bCs/>
          <w:szCs w:val="24"/>
          <w:lang w:val="lt-LT"/>
        </w:rPr>
        <w:t>1.</w:t>
      </w:r>
      <w:r w:rsidR="00245844" w:rsidRPr="00554AFC">
        <w:rPr>
          <w:rFonts w:ascii="Times New Roman" w:hAnsi="Times New Roman"/>
          <w:bCs/>
          <w:szCs w:val="24"/>
          <w:lang w:val="lt-LT"/>
        </w:rPr>
        <w:t>9</w:t>
      </w:r>
      <w:r w:rsidRPr="00554AFC">
        <w:rPr>
          <w:rFonts w:ascii="Times New Roman" w:hAnsi="Times New Roman"/>
          <w:bCs/>
          <w:szCs w:val="24"/>
          <w:lang w:val="lt-LT"/>
        </w:rPr>
        <w:t>.</w:t>
      </w:r>
      <w:r w:rsidRPr="00554AFC">
        <w:rPr>
          <w:rFonts w:ascii="Times New Roman" w:hAnsi="Times New Roman"/>
          <w:szCs w:val="24"/>
          <w:lang w:val="lt-LT"/>
        </w:rPr>
        <w:t xml:space="preserve"> Priimtas Lietuvos Respublikos baudžiamojo kodekso 79 straipsnio pakeitimo įstatymas Nr. XIII-2502, kuriuo sudarytos galimybės teisiniu keliu susigrąžinti Lietuvos Respublikos piliečius, kitoje užsienio valstybėje veikiančius Lietuvos valstybės interesais, kurie patiria baudžiamąjį persekiojimą. Įstatyme </w:t>
      </w:r>
      <w:r w:rsidRPr="00554AFC">
        <w:rPr>
          <w:rFonts w:ascii="Times New Roman" w:hAnsi="Times New Roman"/>
          <w:szCs w:val="24"/>
          <w:shd w:val="clear" w:color="auto" w:fill="FFFFFF"/>
          <w:lang w:val="lt-LT"/>
        </w:rPr>
        <w:t>įtvirtinta nauja speciali nuostata, kuria vadovaujantis, malonės instituto taikymui nustatytas pagrindas tokiems atvejams, kai susitarus su užsienio valstybe, kurioje prieš Lietuvos piliečius vykdomas baudžiamasis persekiojimas, siekiama į Lietuvos valstybę susigrąžinti savo piliečius, kartu sudarius prielaidas kitai valstybei susigrąžinti savo piliečius, kurie yra nuteisti Lietuvoje.</w:t>
      </w:r>
    </w:p>
    <w:p w14:paraId="28A965F9" w14:textId="77777777" w:rsidR="00163D13" w:rsidRPr="00554AFC" w:rsidRDefault="00163D13" w:rsidP="009F691E">
      <w:pPr>
        <w:spacing w:line="276" w:lineRule="auto"/>
        <w:ind w:firstLine="567"/>
        <w:jc w:val="both"/>
        <w:rPr>
          <w:rFonts w:ascii="Times New Roman" w:hAnsi="Times New Roman"/>
          <w:szCs w:val="24"/>
          <w:shd w:val="clear" w:color="auto" w:fill="FFFFFF"/>
          <w:lang w:val="lt-LT"/>
        </w:rPr>
      </w:pPr>
    </w:p>
    <w:p w14:paraId="05B9C293" w14:textId="77777777" w:rsidR="00163D13" w:rsidRPr="00554AFC" w:rsidRDefault="00163D13" w:rsidP="009F691E">
      <w:pPr>
        <w:spacing w:line="276" w:lineRule="auto"/>
        <w:ind w:firstLine="567"/>
        <w:jc w:val="both"/>
        <w:rPr>
          <w:rFonts w:ascii="Times New Roman" w:hAnsi="Times New Roman"/>
          <w:bCs/>
          <w:szCs w:val="24"/>
          <w:lang w:val="lt-LT"/>
        </w:rPr>
      </w:pPr>
      <w:r w:rsidRPr="00554AFC">
        <w:rPr>
          <w:rFonts w:ascii="Times New Roman" w:hAnsi="Times New Roman"/>
          <w:szCs w:val="24"/>
          <w:lang w:val="lt-LT" w:eastAsia="lt-LT"/>
        </w:rPr>
        <w:t>1.</w:t>
      </w:r>
      <w:r w:rsidR="00245844" w:rsidRPr="00554AFC">
        <w:rPr>
          <w:rFonts w:ascii="Times New Roman" w:hAnsi="Times New Roman"/>
          <w:szCs w:val="24"/>
          <w:lang w:val="lt-LT" w:eastAsia="lt-LT"/>
        </w:rPr>
        <w:t>10</w:t>
      </w:r>
      <w:r w:rsidRPr="00554AFC">
        <w:rPr>
          <w:rFonts w:ascii="Times New Roman" w:hAnsi="Times New Roman"/>
          <w:szCs w:val="24"/>
          <w:lang w:val="lt-LT" w:eastAsia="lt-LT"/>
        </w:rPr>
        <w:t>. P</w:t>
      </w:r>
      <w:r w:rsidRPr="00554AFC">
        <w:rPr>
          <w:rFonts w:ascii="Times New Roman" w:hAnsi="Times New Roman"/>
          <w:szCs w:val="24"/>
          <w:lang w:val="lt-LT"/>
        </w:rPr>
        <w:t xml:space="preserve">riimtas Lietuvos Respublikos baudžiamojo kodekso 305 straipsnio pripažinimo netekusiu galios įstatymas Nr. XIII-2522, kuriuo dekriminalizuota veika dėl </w:t>
      </w:r>
      <w:r w:rsidRPr="00554AFC">
        <w:rPr>
          <w:rFonts w:ascii="Times New Roman" w:hAnsi="Times New Roman"/>
          <w:bCs/>
          <w:szCs w:val="24"/>
          <w:lang w:val="lt-LT"/>
        </w:rPr>
        <w:t xml:space="preserve">matavimo priemonių išleidimo į apyvartą, jų naudojimo be valstybinės metrologinės kontrolės ar jų parametrų pakeitimo, kadangi ji neatitiko Konstitucinio Teismo doktrinos, kurioje sakoma, kad </w:t>
      </w:r>
      <w:r w:rsidRPr="00554AFC">
        <w:rPr>
          <w:rFonts w:ascii="Times New Roman" w:hAnsi="Times New Roman"/>
          <w:szCs w:val="24"/>
          <w:lang w:val="lt-LT"/>
        </w:rPr>
        <w:t>teisingumo ir teisinės valstybės konstituciniai principai suponuoja, kad už teisės pažeidimus valstybės nustatomos poveikio priemonės turi būti proporcingos teisės pažeidimui</w:t>
      </w:r>
      <w:r w:rsidRPr="00554AFC">
        <w:rPr>
          <w:rFonts w:ascii="Times New Roman" w:hAnsi="Times New Roman"/>
          <w:bCs/>
          <w:szCs w:val="24"/>
          <w:lang w:val="lt-LT"/>
        </w:rPr>
        <w:t xml:space="preserve">, taip pat </w:t>
      </w:r>
      <w:r w:rsidRPr="00554AFC">
        <w:rPr>
          <w:rFonts w:ascii="Times New Roman" w:hAnsi="Times New Roman"/>
          <w:szCs w:val="24"/>
          <w:lang w:val="lt-LT"/>
        </w:rPr>
        <w:t xml:space="preserve">baudžiamoji atsakomybė už metrologijos srities teisės aktų pažeidimus pagal BK 305 straipsnį nė karto nebuvo taikyta, </w:t>
      </w:r>
      <w:r w:rsidRPr="00554AFC">
        <w:rPr>
          <w:rFonts w:ascii="Times New Roman" w:hAnsi="Times New Roman"/>
          <w:szCs w:val="24"/>
          <w:lang w:val="lt-LT"/>
        </w:rPr>
        <w:lastRenderedPageBreak/>
        <w:t>nes nebuvo padaryta tokių nusikalstamų veikų.</w:t>
      </w:r>
      <w:r w:rsidRPr="00554AFC">
        <w:rPr>
          <w:rFonts w:ascii="Times New Roman" w:hAnsi="Times New Roman"/>
          <w:bCs/>
          <w:szCs w:val="24"/>
          <w:lang w:val="lt-LT"/>
        </w:rPr>
        <w:t xml:space="preserve"> Tačiau buvo sustiprinta administracinė atsakomybė už </w:t>
      </w:r>
      <w:r w:rsidRPr="00554AFC">
        <w:rPr>
          <w:rFonts w:ascii="Times New Roman" w:hAnsi="Times New Roman"/>
          <w:szCs w:val="24"/>
          <w:lang w:val="lt-LT"/>
        </w:rPr>
        <w:t>metrologijos srities teisės aktų pažeidimus</w:t>
      </w:r>
      <w:r w:rsidRPr="00554AFC">
        <w:rPr>
          <w:rFonts w:ascii="Times New Roman" w:hAnsi="Times New Roman"/>
          <w:bCs/>
          <w:szCs w:val="24"/>
          <w:lang w:val="lt-LT"/>
        </w:rPr>
        <w:t>, priimant Administracinių nusižengimų kodekso 140 straipsnio pakeitimo įstatymą Nr. XIII-2523.</w:t>
      </w:r>
    </w:p>
    <w:p w14:paraId="426A3A76" w14:textId="77777777" w:rsidR="00163D13" w:rsidRPr="00554AFC" w:rsidRDefault="00163D13" w:rsidP="009F691E">
      <w:pPr>
        <w:spacing w:line="276" w:lineRule="auto"/>
        <w:ind w:firstLine="567"/>
        <w:jc w:val="both"/>
        <w:rPr>
          <w:rFonts w:ascii="Times New Roman" w:hAnsi="Times New Roman"/>
          <w:bCs/>
          <w:szCs w:val="24"/>
          <w:lang w:val="lt-LT"/>
        </w:rPr>
      </w:pPr>
    </w:p>
    <w:p w14:paraId="005193C8"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bCs/>
          <w:szCs w:val="24"/>
          <w:lang w:val="lt-LT"/>
        </w:rPr>
        <w:t>1.</w:t>
      </w:r>
      <w:r w:rsidR="00245844" w:rsidRPr="00554AFC">
        <w:rPr>
          <w:rFonts w:ascii="Times New Roman" w:hAnsi="Times New Roman"/>
          <w:bCs/>
          <w:szCs w:val="24"/>
          <w:lang w:val="lt-LT"/>
        </w:rPr>
        <w:t>11</w:t>
      </w:r>
      <w:r w:rsidRPr="00554AFC">
        <w:rPr>
          <w:rFonts w:ascii="Times New Roman" w:hAnsi="Times New Roman"/>
          <w:bCs/>
          <w:szCs w:val="24"/>
          <w:lang w:val="lt-LT"/>
        </w:rPr>
        <w:t>. P</w:t>
      </w:r>
      <w:r w:rsidRPr="00554AFC">
        <w:rPr>
          <w:rFonts w:ascii="Times New Roman" w:hAnsi="Times New Roman"/>
          <w:szCs w:val="24"/>
          <w:lang w:val="lt-LT"/>
        </w:rPr>
        <w:t xml:space="preserve">riimtas Lietuvos Respublikos baudžiamojo kodekso 270 straipsnio pakeitimo įstatymas Nr. XIII-2558, kuriuo nustatyta atsakomybė už statinių, kuriuose naudojamos ar saugomos pavojingos medžiagos arba kuriuose yra potencialiai pavojingų įrenginių ar </w:t>
      </w:r>
      <w:r w:rsidRPr="00554AFC">
        <w:rPr>
          <w:rFonts w:ascii="Times New Roman" w:hAnsi="Times New Roman"/>
          <w:bCs/>
          <w:szCs w:val="24"/>
          <w:lang w:val="lt-LT"/>
        </w:rPr>
        <w:t>vykdoma pavojinga veikla</w:t>
      </w:r>
      <w:r w:rsidRPr="00554AFC">
        <w:rPr>
          <w:rFonts w:ascii="Times New Roman" w:hAnsi="Times New Roman"/>
          <w:szCs w:val="24"/>
          <w:lang w:val="lt-LT"/>
        </w:rPr>
        <w:t>, priežiūros ar naudojimo taisyklių pažeidimą. Šiuo įstatymu tinkamai perkelta į Lietuvos nacionalinę teisę 2008 m. lapkričio 19 d. Europos Parlamento ir Tarybos direktyva 2008/99/EB dėl aplinkos apsaugos pagal baudžiamąją teisę, taip pat nuostatos suderintos su Darbuotojų saugos ir sveikatos įstatymu. Kartu priimtas Administracinių nusižengimų kodekso 96 ir 98 straipsnių pakeitimo įstatymas Nr. XIII-2554.</w:t>
      </w:r>
    </w:p>
    <w:p w14:paraId="549EFF6D" w14:textId="77777777" w:rsidR="00163D13" w:rsidRPr="00554AFC" w:rsidRDefault="00163D13" w:rsidP="009F691E">
      <w:pPr>
        <w:spacing w:line="276" w:lineRule="auto"/>
        <w:ind w:firstLine="567"/>
        <w:jc w:val="both"/>
        <w:rPr>
          <w:rFonts w:ascii="Times New Roman" w:hAnsi="Times New Roman"/>
          <w:szCs w:val="24"/>
          <w:lang w:val="lt-LT"/>
        </w:rPr>
      </w:pPr>
    </w:p>
    <w:p w14:paraId="72B9D309"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eastAsia="lt-LT"/>
        </w:rPr>
        <w:t>1.</w:t>
      </w:r>
      <w:r w:rsidR="00245844" w:rsidRPr="00554AFC">
        <w:rPr>
          <w:rFonts w:ascii="Times New Roman" w:hAnsi="Times New Roman"/>
          <w:szCs w:val="24"/>
          <w:lang w:val="lt-LT" w:eastAsia="lt-LT"/>
        </w:rPr>
        <w:t>12</w:t>
      </w:r>
      <w:r w:rsidRPr="00554AFC">
        <w:rPr>
          <w:rFonts w:ascii="Times New Roman" w:hAnsi="Times New Roman"/>
          <w:szCs w:val="24"/>
          <w:lang w:val="lt-LT" w:eastAsia="lt-LT"/>
        </w:rPr>
        <w:t>. P</w:t>
      </w:r>
      <w:r w:rsidRPr="00554AFC">
        <w:rPr>
          <w:rFonts w:ascii="Times New Roman" w:hAnsi="Times New Roman"/>
          <w:szCs w:val="24"/>
          <w:lang w:val="lt-LT"/>
        </w:rPr>
        <w:t>riimtas Lietuvos Respublikos p</w:t>
      </w:r>
      <w:r w:rsidRPr="00554AFC">
        <w:rPr>
          <w:rFonts w:ascii="Times New Roman" w:hAnsi="Times New Roman"/>
          <w:bCs/>
          <w:szCs w:val="24"/>
          <w:lang w:val="lt-LT" w:eastAsia="lt-LT"/>
        </w:rPr>
        <w:t xml:space="preserve">rokuratūros įstatymo </w:t>
      </w:r>
      <w:r w:rsidRPr="00554AFC">
        <w:rPr>
          <w:rFonts w:ascii="Times New Roman" w:hAnsi="Times New Roman"/>
          <w:bCs/>
          <w:caps/>
          <w:szCs w:val="24"/>
          <w:lang w:val="lt-LT" w:eastAsia="lt-LT"/>
        </w:rPr>
        <w:t>N</w:t>
      </w:r>
      <w:r w:rsidRPr="00554AFC">
        <w:rPr>
          <w:rFonts w:ascii="Times New Roman" w:hAnsi="Times New Roman"/>
          <w:bCs/>
          <w:szCs w:val="24"/>
          <w:lang w:val="lt-LT" w:eastAsia="lt-LT"/>
        </w:rPr>
        <w:t>r</w:t>
      </w:r>
      <w:r w:rsidRPr="00554AFC">
        <w:rPr>
          <w:rFonts w:ascii="Times New Roman" w:hAnsi="Times New Roman"/>
          <w:bCs/>
          <w:caps/>
          <w:szCs w:val="24"/>
          <w:lang w:val="lt-LT" w:eastAsia="lt-LT"/>
        </w:rPr>
        <w:t xml:space="preserve">. I-599 </w:t>
      </w:r>
      <w:r w:rsidRPr="00554AFC">
        <w:rPr>
          <w:rFonts w:ascii="Times New Roman" w:hAnsi="Times New Roman"/>
          <w:bCs/>
          <w:szCs w:val="24"/>
          <w:lang w:val="lt-LT" w:eastAsia="lt-LT"/>
        </w:rPr>
        <w:t>16</w:t>
      </w:r>
      <w:r w:rsidRPr="00554AFC">
        <w:rPr>
          <w:rFonts w:ascii="Times New Roman" w:hAnsi="Times New Roman"/>
          <w:bCs/>
          <w:szCs w:val="24"/>
          <w:vertAlign w:val="superscript"/>
          <w:lang w:val="lt-LT" w:eastAsia="lt-LT"/>
        </w:rPr>
        <w:t>1</w:t>
      </w:r>
      <w:r w:rsidRPr="00554AFC">
        <w:rPr>
          <w:rFonts w:ascii="Times New Roman" w:hAnsi="Times New Roman"/>
          <w:bCs/>
          <w:szCs w:val="24"/>
          <w:lang w:val="lt-LT" w:eastAsia="lt-LT"/>
        </w:rPr>
        <w:t xml:space="preserve">, </w:t>
      </w:r>
      <w:r w:rsidRPr="00554AFC">
        <w:rPr>
          <w:rFonts w:ascii="Times New Roman" w:hAnsi="Times New Roman"/>
          <w:bCs/>
          <w:caps/>
          <w:szCs w:val="24"/>
          <w:lang w:val="lt-LT" w:eastAsia="lt-LT"/>
        </w:rPr>
        <w:t>37</w:t>
      </w:r>
      <w:r w:rsidRPr="00554AFC">
        <w:rPr>
          <w:rFonts w:ascii="Times New Roman" w:hAnsi="Times New Roman"/>
          <w:bCs/>
          <w:caps/>
          <w:szCs w:val="24"/>
          <w:vertAlign w:val="superscript"/>
          <w:lang w:val="lt-LT" w:eastAsia="lt-LT"/>
        </w:rPr>
        <w:t>2</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3</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4</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5</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6</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7</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8</w:t>
      </w:r>
      <w:r w:rsidRPr="00554AFC">
        <w:rPr>
          <w:rFonts w:ascii="Times New Roman" w:hAnsi="Times New Roman"/>
          <w:bCs/>
          <w:caps/>
          <w:szCs w:val="24"/>
          <w:lang w:val="lt-LT" w:eastAsia="lt-LT"/>
        </w:rPr>
        <w:t>, 37</w:t>
      </w:r>
      <w:r w:rsidRPr="00554AFC">
        <w:rPr>
          <w:rFonts w:ascii="Times New Roman" w:hAnsi="Times New Roman"/>
          <w:bCs/>
          <w:caps/>
          <w:szCs w:val="24"/>
          <w:vertAlign w:val="superscript"/>
          <w:lang w:val="lt-LT" w:eastAsia="lt-LT"/>
        </w:rPr>
        <w:t xml:space="preserve">9 </w:t>
      </w:r>
      <w:r w:rsidRPr="00554AFC">
        <w:rPr>
          <w:rFonts w:ascii="Times New Roman" w:hAnsi="Times New Roman"/>
          <w:bCs/>
          <w:szCs w:val="24"/>
          <w:lang w:val="lt-LT" w:eastAsia="lt-LT"/>
        </w:rPr>
        <w:t>straipsnių ir</w:t>
      </w:r>
      <w:r w:rsidRPr="00554AFC">
        <w:rPr>
          <w:rFonts w:ascii="Times New Roman" w:hAnsi="Times New Roman"/>
          <w:bCs/>
          <w:caps/>
          <w:szCs w:val="24"/>
          <w:lang w:val="lt-LT" w:eastAsia="lt-LT"/>
        </w:rPr>
        <w:t xml:space="preserve"> 2 </w:t>
      </w:r>
      <w:r w:rsidRPr="00554AFC">
        <w:rPr>
          <w:rFonts w:ascii="Times New Roman" w:hAnsi="Times New Roman"/>
          <w:bCs/>
          <w:szCs w:val="24"/>
          <w:lang w:val="lt-LT" w:eastAsia="lt-LT"/>
        </w:rPr>
        <w:t>priedo pakeitimo ir įstatymo papildymo nauju</w:t>
      </w:r>
      <w:r w:rsidRPr="00554AFC">
        <w:rPr>
          <w:rFonts w:ascii="Times New Roman" w:hAnsi="Times New Roman"/>
          <w:bCs/>
          <w:caps/>
          <w:szCs w:val="24"/>
          <w:lang w:val="lt-LT" w:eastAsia="lt-LT"/>
        </w:rPr>
        <w:t xml:space="preserve"> 37</w:t>
      </w:r>
      <w:r w:rsidRPr="00554AFC">
        <w:rPr>
          <w:rFonts w:ascii="Times New Roman" w:hAnsi="Times New Roman"/>
          <w:bCs/>
          <w:caps/>
          <w:szCs w:val="24"/>
          <w:vertAlign w:val="superscript"/>
          <w:lang w:val="lt-LT" w:eastAsia="lt-LT"/>
        </w:rPr>
        <w:t>7</w:t>
      </w:r>
      <w:r w:rsidRPr="00554AFC">
        <w:rPr>
          <w:rFonts w:ascii="Times New Roman" w:hAnsi="Times New Roman"/>
          <w:bCs/>
          <w:caps/>
          <w:szCs w:val="24"/>
          <w:lang w:val="lt-LT" w:eastAsia="lt-LT"/>
        </w:rPr>
        <w:t xml:space="preserve"> </w:t>
      </w:r>
      <w:r w:rsidRPr="00554AFC">
        <w:rPr>
          <w:rFonts w:ascii="Times New Roman" w:hAnsi="Times New Roman"/>
          <w:bCs/>
          <w:szCs w:val="24"/>
          <w:lang w:val="lt-LT" w:eastAsia="lt-LT"/>
        </w:rPr>
        <w:t xml:space="preserve">straipsniu įstatymas Nr. XIII-2520, kuriuo siekiama </w:t>
      </w:r>
      <w:r w:rsidRPr="00554AFC">
        <w:rPr>
          <w:rFonts w:ascii="Times New Roman" w:hAnsi="Times New Roman"/>
          <w:szCs w:val="24"/>
          <w:lang w:val="lt-LT"/>
        </w:rPr>
        <w:t>pasirengti tinkamam 2018 m. lapkričio 14 d. Europos Parlamento ir Tarybos reglamento (ES) 2018/1727 dėl Europos Sąjungos bendradarbiavimo baudžiamosios teisenos srityje agentūros (Eurojusto) ir kuriuo pakeičiamas ir panaikinamas Tarybos sprendimas 2002/187/TVR taikymui. Šiuo įstatymu sudarytos galimybės Lietuvos nacionaliniam nariui Eurojuste turėti pavaduotojus ir padėjėjus, kurie padės tinkamai įgyvendinti ir užtikrinti Lietuvos nacionalinio nario veiklą ir uždavinius Eurojuste.</w:t>
      </w:r>
    </w:p>
    <w:p w14:paraId="5DE1F1B6" w14:textId="77777777" w:rsidR="00163D13" w:rsidRPr="00554AFC" w:rsidRDefault="00163D13" w:rsidP="009F691E">
      <w:pPr>
        <w:spacing w:line="276" w:lineRule="auto"/>
        <w:ind w:firstLine="567"/>
        <w:jc w:val="both"/>
        <w:rPr>
          <w:rFonts w:ascii="Times New Roman" w:hAnsi="Times New Roman"/>
          <w:szCs w:val="24"/>
          <w:lang w:val="lt-LT"/>
        </w:rPr>
      </w:pPr>
    </w:p>
    <w:p w14:paraId="4002AD42" w14:textId="77777777" w:rsidR="00163D13" w:rsidRPr="00554AFC" w:rsidRDefault="00163D13" w:rsidP="009F691E">
      <w:pPr>
        <w:spacing w:line="276" w:lineRule="auto"/>
        <w:ind w:firstLine="426"/>
        <w:jc w:val="both"/>
        <w:rPr>
          <w:rFonts w:ascii="Times New Roman" w:hAnsi="Times New Roman"/>
          <w:szCs w:val="24"/>
          <w:lang w:val="lt-LT"/>
        </w:rPr>
      </w:pPr>
      <w:r w:rsidRPr="00554AFC">
        <w:rPr>
          <w:rFonts w:ascii="Times New Roman" w:hAnsi="Times New Roman"/>
          <w:szCs w:val="24"/>
          <w:lang w:val="lt-LT"/>
        </w:rPr>
        <w:t>1.</w:t>
      </w:r>
      <w:r w:rsidR="00245844" w:rsidRPr="00554AFC">
        <w:rPr>
          <w:rFonts w:ascii="Times New Roman" w:hAnsi="Times New Roman"/>
          <w:szCs w:val="24"/>
          <w:lang w:val="lt-LT"/>
        </w:rPr>
        <w:t>13</w:t>
      </w:r>
      <w:r w:rsidRPr="00554AFC">
        <w:rPr>
          <w:rFonts w:ascii="Times New Roman" w:hAnsi="Times New Roman"/>
          <w:szCs w:val="24"/>
          <w:lang w:val="lt-LT"/>
        </w:rPr>
        <w:t>. Priimtas Lietuvos Respublikos administracinių nusižengimų registro įstatymo Nr. XII-603 3, 5, 6 ir 7 straipsnių pakeitimo įstatymas Nr. XIII-2666. Priimtu įstatymu nuo 2021 m. rugsėjo 1 d. sudaromos prielaidos Registre centralizuotai kaupti informaciją apie visus pažeidimus, kurie iš esmės sudaro administracinės atsakomybės turinį. Todėl plečiamas Registro objektų sąrašas, šalia administracinių nusižengimų įtraukiant Specialiųjų teisės aktų nustatyta tvarka užfiksuotus ūkio subjektų padarytus teisės pažeidimus. Atitinkamai plečiamas ir Registro tvarkytojų sąrašas. Kaupiant šią informaciją centralizuotai pažeidimų administravimo procesas taip pat bus centralizuotas.</w:t>
      </w:r>
    </w:p>
    <w:p w14:paraId="41BD8429" w14:textId="77777777" w:rsidR="00163D13" w:rsidRPr="00554AFC" w:rsidRDefault="00163D13" w:rsidP="009F691E">
      <w:pPr>
        <w:spacing w:line="276" w:lineRule="auto"/>
        <w:ind w:firstLine="426"/>
        <w:jc w:val="both"/>
        <w:rPr>
          <w:rFonts w:ascii="Times New Roman" w:hAnsi="Times New Roman"/>
          <w:szCs w:val="24"/>
          <w:lang w:val="lt-LT"/>
        </w:rPr>
      </w:pPr>
    </w:p>
    <w:p w14:paraId="1E83E1CD" w14:textId="77777777" w:rsidR="00163D13" w:rsidRPr="00554AFC" w:rsidRDefault="00163D13" w:rsidP="009F691E">
      <w:pPr>
        <w:spacing w:line="276" w:lineRule="auto"/>
        <w:ind w:firstLine="567"/>
        <w:jc w:val="both"/>
        <w:rPr>
          <w:rFonts w:ascii="Times New Roman" w:hAnsi="Times New Roman"/>
          <w:szCs w:val="24"/>
          <w:lang w:val="lt-LT" w:eastAsia="lt-LT"/>
        </w:rPr>
      </w:pPr>
      <w:r w:rsidRPr="00554AFC">
        <w:rPr>
          <w:rFonts w:ascii="Times New Roman" w:hAnsi="Times New Roman"/>
          <w:szCs w:val="24"/>
          <w:lang w:val="lt-LT"/>
        </w:rPr>
        <w:t>1.</w:t>
      </w:r>
      <w:r w:rsidR="00245844" w:rsidRPr="00554AFC">
        <w:rPr>
          <w:rFonts w:ascii="Times New Roman" w:hAnsi="Times New Roman"/>
          <w:szCs w:val="24"/>
          <w:lang w:val="lt-LT"/>
        </w:rPr>
        <w:t>14</w:t>
      </w:r>
      <w:r w:rsidRPr="00554AFC">
        <w:rPr>
          <w:rFonts w:ascii="Times New Roman" w:hAnsi="Times New Roman"/>
          <w:szCs w:val="24"/>
          <w:lang w:val="lt-LT"/>
        </w:rPr>
        <w:t xml:space="preserve">. Priimtas Lietuvos Respublikos administracinių nusižengimų kodekso 533 straipsnio pakeitimo įstatymas Nr. XIII-2664. Įstatymu nustatoma administracinė atsakomybė asmenims, šiurkščiai pažeidusiems Viešųjų ir privačių interesų derinimo įstatymo draudžiančias, įpareigojančias ar apribojančias nuostatas ir padidinamos </w:t>
      </w:r>
      <w:r w:rsidRPr="00554AFC">
        <w:rPr>
          <w:rFonts w:ascii="Times New Roman" w:hAnsi="Times New Roman"/>
          <w:szCs w:val="24"/>
          <w:lang w:val="lt-LT"/>
        </w:rPr>
        <w:lastRenderedPageBreak/>
        <w:t xml:space="preserve">baudos už tokius pažeidimus. Priimtas įstatymas </w:t>
      </w:r>
      <w:r w:rsidRPr="00554AFC">
        <w:rPr>
          <w:rFonts w:ascii="Times New Roman" w:hAnsi="Times New Roman"/>
          <w:szCs w:val="24"/>
          <w:lang w:val="lt-LT" w:eastAsia="lt-LT"/>
        </w:rPr>
        <w:t xml:space="preserve">vertintinas ir kaip viena iš korupcijos prevencijos priemonių – kaip poveikis asmenims siekiant atgrasyti nuo korupcinio pobūdžio nusikalstamų veikų darymo. </w:t>
      </w:r>
      <w:r w:rsidRPr="00554AFC">
        <w:rPr>
          <w:rFonts w:ascii="Times New Roman" w:hAnsi="Times New Roman"/>
          <w:szCs w:val="24"/>
          <w:shd w:val="clear" w:color="auto" w:fill="FFFFFF"/>
          <w:lang w:val="lt-LT" w:eastAsia="lt-LT"/>
        </w:rPr>
        <w:t>Įgyvendinus priimtas teisinio reguliavimo nuostatas taip pat p</w:t>
      </w:r>
      <w:r w:rsidRPr="00554AFC">
        <w:rPr>
          <w:rFonts w:ascii="Times New Roman" w:hAnsi="Times New Roman"/>
          <w:szCs w:val="24"/>
          <w:lang w:val="lt-LT" w:eastAsia="lt-LT"/>
        </w:rPr>
        <w:t>adidėtų</w:t>
      </w:r>
      <w:r w:rsidRPr="00554AFC">
        <w:rPr>
          <w:rFonts w:ascii="Times New Roman" w:hAnsi="Times New Roman"/>
          <w:szCs w:val="24"/>
          <w:shd w:val="clear" w:color="auto" w:fill="FFFFFF"/>
          <w:lang w:val="lt-LT" w:eastAsia="lt-LT"/>
        </w:rPr>
        <w:t> </w:t>
      </w:r>
      <w:r w:rsidRPr="00554AFC">
        <w:rPr>
          <w:rFonts w:ascii="Times New Roman" w:hAnsi="Times New Roman"/>
          <w:szCs w:val="24"/>
          <w:lang w:val="lt-LT" w:eastAsia="lt-LT"/>
        </w:rPr>
        <w:t>Viešųjų ir privačių interesų derinimo įstatymo nuostatų įgyvendinimo efektyvumas bei dėmesys šio įstatymo reikalavimų laikymosi prevencijai.</w:t>
      </w:r>
    </w:p>
    <w:p w14:paraId="447A4532" w14:textId="77777777" w:rsidR="00163D13" w:rsidRPr="00554AFC" w:rsidRDefault="00163D13" w:rsidP="009F691E">
      <w:pPr>
        <w:spacing w:line="276" w:lineRule="auto"/>
        <w:ind w:firstLine="567"/>
        <w:jc w:val="both"/>
        <w:rPr>
          <w:rFonts w:ascii="Times New Roman" w:hAnsi="Times New Roman"/>
          <w:szCs w:val="24"/>
          <w:lang w:val="lt-LT"/>
        </w:rPr>
      </w:pPr>
    </w:p>
    <w:p w14:paraId="21BD7332"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rPr>
        <w:t>1.</w:t>
      </w:r>
      <w:r w:rsidR="00245844" w:rsidRPr="00554AFC">
        <w:rPr>
          <w:rFonts w:ascii="Times New Roman" w:hAnsi="Times New Roman"/>
          <w:szCs w:val="24"/>
          <w:lang w:val="lt-LT"/>
        </w:rPr>
        <w:t>15</w:t>
      </w:r>
      <w:r w:rsidRPr="00554AFC">
        <w:rPr>
          <w:rFonts w:ascii="Times New Roman" w:hAnsi="Times New Roman"/>
          <w:szCs w:val="24"/>
          <w:lang w:val="lt-LT"/>
        </w:rPr>
        <w:t>. Priimtas Lietuvos Respublikos administracinių nusižengimų kodekso 12, 29, 40, 72, 226, 417, 431, 573, 575, 589, 592, 603, 608, 613, 620, 621, 629, 640, 642, 644, 651, ir 653 straipsnių pakeitimo įstatymas Nr. XIII-2665. Įstatymu keičiamas ne vienas ANK straipsnis, atsižvelgiant į teisinio reguliavimo stebėseną ir įvertinus pastebėjimus bei pasiūlymus dėl praktinių problemų, nagrinėjant administracinius nusižengimus. Pažymėtini keli esminiai šio įstatymo pakeitimai: įstatyme įtvirtinama galimybė išieškoti konfiskuotino turto vertę pinigais. Tokiu būdu bus užtikrintas administracinės atsakomybės neišvengiamumo ir proporcingumo principų įgyvendinimas. Įtvirtinta galimybė ne teismo tvarka nagrinėjančioms institucijos šaukimus, pranešimus, skundų kopijas (nuorašus) ir kitus procesinius dokumentus įteikti elektroniniu paštu ne tik tiems asmenims, kurie yra nurodę gavėjo elektroninio pašto adresą  informacinėse sistemose ar registruose, bet ir tiems, kurie išreiškia tokį pageidavimą vėliau. Tokiu būdu bus sudarytos sąlygos administracinių nusižengimų teisenos operatyvumui, išlaidų, susijusių su šaukimų ir kitų procesinių dokumentų siuntimo kaštais, mažinimui. Taip pat įtvirtinta galimybė administracinį nusižengimą tiriančiam pareigūnui priimti nutarimą realizuoti arba sunaikinti transporto priemonę Civilinio proceso kodekse nustatyta areštuoto turto realizavimo tvarka, jei transporto priemonės, kuri priverstinai nuvežta padarius administracinį nusižengimą, už kurį pagal šį kodeksą gali būti skiriamas transporto priemonės konfiskavimas, saugojimas, priežiūra ir laikymas viršija transporto priemonės vertę ir ji negali būti grąžinama savininkui (valdytojui). Tokiu būdu bus sumažinta administracinė našta ir neproporcingai didelės transporto priemonių saugojimo išlaidos.</w:t>
      </w:r>
    </w:p>
    <w:p w14:paraId="7BF90B72" w14:textId="77777777" w:rsidR="00163D13" w:rsidRPr="00554AFC" w:rsidRDefault="00163D13" w:rsidP="009F691E">
      <w:pPr>
        <w:spacing w:line="276" w:lineRule="auto"/>
        <w:ind w:firstLine="1296"/>
        <w:jc w:val="both"/>
        <w:rPr>
          <w:rFonts w:ascii="Times New Roman" w:hAnsi="Times New Roman"/>
          <w:szCs w:val="24"/>
          <w:lang w:val="lt-LT"/>
        </w:rPr>
      </w:pPr>
    </w:p>
    <w:p w14:paraId="1C38FCCB" w14:textId="77777777" w:rsidR="00163D13" w:rsidRPr="00554AFC" w:rsidRDefault="00163D13" w:rsidP="009F691E">
      <w:pPr>
        <w:spacing w:line="276" w:lineRule="auto"/>
        <w:jc w:val="center"/>
        <w:rPr>
          <w:rFonts w:ascii="Times New Roman" w:hAnsi="Times New Roman"/>
          <w:b/>
          <w:caps/>
          <w:szCs w:val="24"/>
          <w:lang w:val="lt-LT"/>
        </w:rPr>
      </w:pPr>
      <w:r w:rsidRPr="00554AFC">
        <w:rPr>
          <w:rFonts w:ascii="Times New Roman" w:hAnsi="Times New Roman"/>
          <w:b/>
          <w:caps/>
          <w:szCs w:val="24"/>
          <w:lang w:val="lt-LT"/>
        </w:rPr>
        <w:t>2. PARLAMENTINĖS KONTROLĖS DARBAI</w:t>
      </w:r>
    </w:p>
    <w:p w14:paraId="5146AC45" w14:textId="77777777" w:rsidR="00163D13" w:rsidRPr="00554AFC" w:rsidRDefault="00163D13" w:rsidP="009F691E">
      <w:pPr>
        <w:spacing w:line="276" w:lineRule="auto"/>
        <w:jc w:val="center"/>
        <w:rPr>
          <w:rFonts w:ascii="Times New Roman" w:hAnsi="Times New Roman"/>
          <w:b/>
          <w:caps/>
          <w:szCs w:val="24"/>
          <w:lang w:val="lt-LT"/>
        </w:rPr>
      </w:pPr>
    </w:p>
    <w:p w14:paraId="1F4BB992" w14:textId="77777777" w:rsidR="00163D13" w:rsidRPr="00554AFC" w:rsidRDefault="00163D13" w:rsidP="009F691E">
      <w:pPr>
        <w:spacing w:line="276" w:lineRule="auto"/>
        <w:ind w:firstLine="567"/>
        <w:jc w:val="both"/>
        <w:rPr>
          <w:rFonts w:ascii="Times New Roman" w:hAnsi="Times New Roman"/>
          <w:b/>
          <w:szCs w:val="24"/>
          <w:lang w:val="lt-LT"/>
        </w:rPr>
      </w:pPr>
      <w:r w:rsidRPr="00554AFC">
        <w:rPr>
          <w:rFonts w:ascii="Times New Roman" w:hAnsi="Times New Roman"/>
          <w:szCs w:val="24"/>
          <w:lang w:val="lt-LT"/>
        </w:rPr>
        <w:t xml:space="preserve">2. </w:t>
      </w:r>
      <w:r w:rsidR="00B4276E" w:rsidRPr="00554AFC">
        <w:rPr>
          <w:rFonts w:ascii="Times New Roman" w:hAnsi="Times New Roman"/>
          <w:szCs w:val="24"/>
          <w:lang w:val="lt-LT"/>
        </w:rPr>
        <w:t>1</w:t>
      </w:r>
      <w:r w:rsidRPr="00554AFC">
        <w:rPr>
          <w:rFonts w:ascii="Times New Roman" w:hAnsi="Times New Roman"/>
          <w:szCs w:val="24"/>
          <w:lang w:val="lt-LT"/>
        </w:rPr>
        <w:t xml:space="preserve">. 2019 m. rugsėjo 25 d. Seimo Teisės ir teisėtvarkos komiteto posėdyje buvo pristatyta Valstybinio audito </w:t>
      </w:r>
      <w:hyperlink r:id="rId11" w:history="1">
        <w:r w:rsidRPr="00554AFC">
          <w:rPr>
            <w:rStyle w:val="Hipersaitas"/>
            <w:rFonts w:ascii="Times New Roman" w:hAnsi="Times New Roman"/>
            <w:color w:val="auto"/>
            <w:szCs w:val="24"/>
            <w:lang w:val="lt-LT"/>
          </w:rPr>
          <w:t>ataskaita</w:t>
        </w:r>
      </w:hyperlink>
      <w:r w:rsidRPr="00554AFC">
        <w:rPr>
          <w:rFonts w:ascii="Times New Roman" w:hAnsi="Times New Roman"/>
          <w:szCs w:val="24"/>
          <w:lang w:val="lt-LT"/>
        </w:rPr>
        <w:t xml:space="preserve"> „Ar užtikrinama vartotojų teisių apsauga“. </w:t>
      </w:r>
      <w:r w:rsidRPr="00554AFC">
        <w:rPr>
          <w:rStyle w:val="Grietas"/>
          <w:rFonts w:ascii="Times New Roman" w:hAnsi="Times New Roman"/>
          <w:b w:val="0"/>
          <w:szCs w:val="24"/>
          <w:lang w:val="lt-LT"/>
        </w:rPr>
        <w:t>Pagrindiniai audito rezultatai parodė, kad vartotojų teisių apsaugos sistema Lietuvoje ne visada tenkina vartotojų lūkesčius ir neužtikrina veiksmingos jų teisių apsaugos. Teisinio reguliavimo spragos ir nepakankamas vartotojų teisių apsaugos politikos įgyvendinimo koordinavimas neužtikrina sąlygų institucijoms imtis veiksmingų priemonių vartotojų teisėms apsaugoti.</w:t>
      </w:r>
    </w:p>
    <w:p w14:paraId="371ADC19" w14:textId="77777777" w:rsidR="00163D13" w:rsidRPr="00554AFC" w:rsidRDefault="00163D13" w:rsidP="009F691E">
      <w:pPr>
        <w:pStyle w:val="prastasiniatinklio"/>
        <w:shd w:val="clear" w:color="auto" w:fill="FFFFFF"/>
        <w:spacing w:before="0" w:beforeAutospacing="0" w:after="0" w:afterAutospacing="0" w:line="276" w:lineRule="auto"/>
        <w:ind w:firstLine="567"/>
        <w:jc w:val="both"/>
      </w:pPr>
      <w:r w:rsidRPr="00554AFC">
        <w:lastRenderedPageBreak/>
        <w:t>Vyriausiasis valstybinis auditorius Gediminas Sungaila atkreipė TTK narių dėmesį į tai, kad pagal Vartotojų sąlygų indeksą Lietuva vertinama žemesniu lygiu nei vidutiniškai Europos Sąjungoje: Lietuva yra 24 vietoje tarp 28 ES šalių.</w:t>
      </w:r>
    </w:p>
    <w:p w14:paraId="1C7A7E8E" w14:textId="77777777" w:rsidR="00163D13" w:rsidRPr="00554AFC" w:rsidRDefault="00163D13" w:rsidP="009F691E">
      <w:pPr>
        <w:pStyle w:val="prastasiniatinklio"/>
        <w:shd w:val="clear" w:color="auto" w:fill="FFFFFF"/>
        <w:spacing w:before="0" w:beforeAutospacing="0" w:after="0" w:afterAutospacing="0" w:line="276" w:lineRule="auto"/>
        <w:ind w:firstLine="567"/>
        <w:jc w:val="both"/>
      </w:pPr>
      <w:r w:rsidRPr="00554AFC">
        <w:rPr>
          <w:rStyle w:val="Grietas"/>
          <w:b w:val="0"/>
        </w:rPr>
        <w:t>Komiteto nariams taip pat pristatytos Valstybės kontrolės rekomendacijos</w:t>
      </w:r>
      <w:r w:rsidRPr="00554AFC">
        <w:t> (atlikus minėtą auditą).</w:t>
      </w:r>
    </w:p>
    <w:p w14:paraId="2255CE67" w14:textId="77777777" w:rsidR="00163D13" w:rsidRPr="00554AFC" w:rsidRDefault="00163D13" w:rsidP="009F691E">
      <w:pPr>
        <w:pStyle w:val="prastasiniatinklio"/>
        <w:shd w:val="clear" w:color="auto" w:fill="FFFFFF"/>
        <w:spacing w:before="0" w:beforeAutospacing="0" w:after="0" w:afterAutospacing="0" w:line="276" w:lineRule="auto"/>
        <w:ind w:firstLine="567"/>
        <w:jc w:val="both"/>
      </w:pPr>
      <w:r w:rsidRPr="00554AFC">
        <w:rPr>
          <w:rStyle w:val="Emfaz"/>
        </w:rPr>
        <w:t>Teisingumo ministerijai,</w:t>
      </w:r>
      <w:r w:rsidRPr="00554AFC">
        <w:t> kuriai pavesta formuoti valstybės politiką vartotojų teisių apsaugos srityje, bei organizuoti, koordinuoti ir kontroliuoti jos įgyvendinimą,  rekomenduota:</w:t>
      </w:r>
    </w:p>
    <w:p w14:paraId="50DBFD77"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-nustatyti, kad Valstybinei vartotojų teisių apsaugos tarnybos nutarimai turėtų vykdomojo dokumento galią ir užtikrinti pažeidimų paviešinimą (iki 2020-12-01);</w:t>
      </w:r>
    </w:p>
    <w:p w14:paraId="229792FA"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-nustatyti, kokių tipinių vartojimo sutarčių projektų standartinės sąlygos turėtų būti derinamos su vartotojų teisių apsaugą užtikrinančiomis institucijomis (iki 2020-06-01);</w:t>
      </w:r>
    </w:p>
    <w:p w14:paraId="2BEE4502"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-pertvarkyti vartojimo ginčų nagrinėjimo ne teismo tvarka institucinę sistemą (iki 2020-12- 01);</w:t>
      </w:r>
    </w:p>
    <w:p w14:paraId="6EDA1C70"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-nustatyti, kad iš pardavėjų ir paslaugų teikėjų, pažeidusių vartotojų teises, būtų išieškotos ginčų nagrinėjimo sąnaudos (iki 2020-12-01);</w:t>
      </w:r>
    </w:p>
    <w:p w14:paraId="4081F62A"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-nustatyti, kokios institucijos turi organizuoti vartotojų švietimą (iki 2020-10-01).</w:t>
      </w:r>
    </w:p>
    <w:p w14:paraId="54CD7E4D"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Vartotojų teisių apsaugos politiką įgyvendinančiai institucijai, t. y. </w:t>
      </w:r>
      <w:r w:rsidRPr="00554AFC">
        <w:rPr>
          <w:rStyle w:val="Emfaz"/>
        </w:rPr>
        <w:t>Valstybinei vartotojų teisių apsaugos tarnybai,</w:t>
      </w:r>
      <w:r w:rsidRPr="00554AFC">
        <w:t> rekomenduota:</w:t>
      </w:r>
    </w:p>
    <w:p w14:paraId="6A733007"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-stiprinti prevencinę veiklą (iki 2020-03-01);</w:t>
      </w:r>
    </w:p>
    <w:p w14:paraId="60067780"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r w:rsidRPr="00554AFC">
        <w:t>-parengti vartotojų švietimo organizavimo gaires (iki 2020-07-01).</w:t>
      </w:r>
    </w:p>
    <w:p w14:paraId="7323461C" w14:textId="77777777" w:rsidR="00163D13" w:rsidRPr="00554AFC" w:rsidRDefault="00163D13" w:rsidP="009F691E">
      <w:pPr>
        <w:pStyle w:val="prastasiniatinklio"/>
        <w:shd w:val="clear" w:color="auto" w:fill="FFFFFF"/>
        <w:spacing w:before="0" w:beforeAutospacing="0" w:after="0" w:afterAutospacing="0" w:line="276" w:lineRule="auto"/>
        <w:ind w:firstLine="567"/>
        <w:jc w:val="both"/>
      </w:pPr>
      <w:r w:rsidRPr="00554AFC">
        <w:t>Posėdžio metu TTK nariai domėjosi praktikoje kylančiomis problemomis, sąlygojančiomis vartotojų teisių pažeidimus ir nepakankamai veiksmingą vartotojų teisių apsaugą, diskutavo dėl didesnio vartotojų ekonominių interesų apsaugos lygio įgyvendinimo, taip pat dėl vartojimo ginčų nagrinėjimo ne teismo tvarka sistemos tobulinimo (siekiant greičiau ir paprasčiau išspręsti ginčus) galimybių ir poreikio keisti galiojančius teisės aktus.</w:t>
      </w:r>
    </w:p>
    <w:p w14:paraId="2B458D7E" w14:textId="77777777" w:rsidR="00163D13" w:rsidRPr="00554AFC" w:rsidRDefault="00163D13" w:rsidP="009F691E">
      <w:pPr>
        <w:pStyle w:val="prastasiniatinklio"/>
        <w:shd w:val="clear" w:color="auto" w:fill="FFFFFF"/>
        <w:spacing w:before="0" w:beforeAutospacing="0" w:after="0" w:afterAutospacing="0" w:line="276" w:lineRule="auto"/>
        <w:ind w:firstLine="680"/>
        <w:jc w:val="both"/>
      </w:pPr>
    </w:p>
    <w:p w14:paraId="2651F537" w14:textId="77777777" w:rsidR="00163D13" w:rsidRPr="00554AFC" w:rsidRDefault="00B4276E" w:rsidP="009F691E">
      <w:pPr>
        <w:pStyle w:val="prastasiniatinklio"/>
        <w:shd w:val="clear" w:color="auto" w:fill="FFFFFF"/>
        <w:spacing w:before="0" w:beforeAutospacing="0" w:after="0" w:afterAutospacing="0" w:line="276" w:lineRule="auto"/>
        <w:ind w:firstLine="567"/>
        <w:jc w:val="both"/>
      </w:pPr>
      <w:r w:rsidRPr="00554AFC">
        <w:t>2. 2</w:t>
      </w:r>
      <w:r w:rsidR="00163D13" w:rsidRPr="00554AFC">
        <w:t xml:space="preserve">. – 2. </w:t>
      </w:r>
      <w:r w:rsidRPr="00554AFC">
        <w:t>3</w:t>
      </w:r>
      <w:r w:rsidR="00163D13" w:rsidRPr="00554AFC">
        <w:t>. 2019 m. lapkričio 27 d. posėdyje Seimo Teisės ir teisėtvarkos komitetas, dalyvaujant Policijos generaliniam komisarui Renatui Požėlai, Lietuvos nacionalinei narei  Eurojuste Margaritai Šniutytei-Daugėlienei, Generalinės prokuratūros Baudžiamojo persekiojimo departamento vyriausiajam prokurorui Tomui Krušnai,</w:t>
      </w:r>
      <w:r w:rsidR="00163D13" w:rsidRPr="00554AFC">
        <w:rPr>
          <w:shd w:val="clear" w:color="auto" w:fill="FFFFFF"/>
        </w:rPr>
        <w:t xml:space="preserve"> </w:t>
      </w:r>
      <w:r w:rsidR="00163D13" w:rsidRPr="00554AFC">
        <w:t xml:space="preserve">Lietuvos ryšių palaikymo biuro Europole vadovui Andžejui Roginskiui ir Lietuvos kriminalinės policijos biuro Tarptautinių ryšių valdybos Europolo ir Interpolo nacionalinio skyriaus viršininkui Tomui Bandzevičiui, vykdydamas parlamentinę kontrolę, išklausė Eurojusto ir Europolo 2018 metų veiklos ataskaitas. </w:t>
      </w:r>
    </w:p>
    <w:p w14:paraId="3138FBAC"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rPr>
        <w:lastRenderedPageBreak/>
        <w:t xml:space="preserve">Komiteto nariams buvo pristatyti Eurojusto ir Europolo prioritetai ir pagrindinės veiklos, susijusios su šių prioritetų įgyvendinimu, darbas su bylomis, kai kurios vykdytos operacijos, biudžeto klausimai, aptarti Eurojusto ir Europolo galimybės ir gebėjimai. Komiteto nariai buvo supažindinti su pagrindiniais iššūkiais, su kuriais pastaruoju metu susiduria šių ES agentūrų pareigūnai, auganti Eurojusto ir Europolo operacijų ir darbo su bylomis statistika, Eurojusto ir Europolo bendradarbiavimas su kitomis ES institucijomis ir agentūromis, tame tarpe taip pat ir naujai steigiama Europos Prokuratūra. Posėdžio metu domėtasi apie Eurojusto ir Europolo veiklą sprendžiant tam tikrų kategorijų bylas, pasikeista nuomonėmis apie naujas su tuo susijusias ES teisėkūros tendencijas, kalbėta apie tolimesnį Eurojusto ir Europolo bendradarbiavimą su Jungtinės Karalystės pareigūnais po šios šalies išstojimo iš ES. </w:t>
      </w:r>
    </w:p>
    <w:p w14:paraId="721BD444" w14:textId="77777777" w:rsidR="00163D13" w:rsidRPr="00554AFC" w:rsidRDefault="00163D13" w:rsidP="009F691E">
      <w:pPr>
        <w:spacing w:line="276" w:lineRule="auto"/>
        <w:jc w:val="both"/>
        <w:rPr>
          <w:rFonts w:ascii="Times New Roman" w:hAnsi="Times New Roman"/>
          <w:szCs w:val="24"/>
          <w:lang w:val="lt-LT"/>
        </w:rPr>
      </w:pPr>
    </w:p>
    <w:p w14:paraId="30AB2C4A" w14:textId="77777777" w:rsidR="00163D13" w:rsidRPr="00554AFC" w:rsidRDefault="00163D13" w:rsidP="009F691E">
      <w:pPr>
        <w:spacing w:line="276" w:lineRule="auto"/>
        <w:jc w:val="center"/>
        <w:rPr>
          <w:rFonts w:ascii="Times New Roman" w:hAnsi="Times New Roman"/>
          <w:b/>
          <w:caps/>
          <w:szCs w:val="24"/>
          <w:lang w:val="lt-LT"/>
        </w:rPr>
      </w:pPr>
      <w:r w:rsidRPr="00554AFC">
        <w:rPr>
          <w:rFonts w:ascii="Times New Roman" w:hAnsi="Times New Roman"/>
          <w:b/>
          <w:caps/>
          <w:szCs w:val="24"/>
          <w:lang w:val="lt-LT"/>
        </w:rPr>
        <w:t>3. Pareiškimų ir raštų nagrinėjimas</w:t>
      </w:r>
    </w:p>
    <w:p w14:paraId="31CEE8D4" w14:textId="77777777" w:rsidR="00B4276E" w:rsidRPr="00554AFC" w:rsidRDefault="00B4276E" w:rsidP="009F691E">
      <w:pPr>
        <w:spacing w:line="276" w:lineRule="auto"/>
        <w:jc w:val="both"/>
        <w:rPr>
          <w:rFonts w:ascii="Times New Roman" w:hAnsi="Times New Roman"/>
          <w:szCs w:val="24"/>
          <w:lang w:val="lt-LT"/>
        </w:rPr>
      </w:pPr>
    </w:p>
    <w:p w14:paraId="69C6CD9A" w14:textId="77777777" w:rsidR="00B4276E" w:rsidRPr="00554AFC" w:rsidRDefault="00B4276E" w:rsidP="009F691E">
      <w:pPr>
        <w:spacing w:line="276" w:lineRule="auto"/>
        <w:ind w:firstLine="851"/>
        <w:jc w:val="both"/>
        <w:rPr>
          <w:rFonts w:ascii="Times New Roman" w:hAnsi="Times New Roman"/>
          <w:szCs w:val="24"/>
          <w:lang w:val="lt-LT"/>
        </w:rPr>
      </w:pPr>
      <w:r w:rsidRPr="00554AFC">
        <w:rPr>
          <w:rFonts w:ascii="Times New Roman" w:hAnsi="Times New Roman"/>
          <w:szCs w:val="24"/>
          <w:lang w:val="lt-LT"/>
        </w:rPr>
        <w:t xml:space="preserve">Teisės ir teisėtvarkos komitetas išnagrinėjo valstybės institucijų, visuomeninių organizacijų raštus bei piliečių laiškus įvairiais klausimais, tačiau daugiausiai buvo kreiptasi šiais klausimais: </w:t>
      </w:r>
    </w:p>
    <w:p w14:paraId="0ACA7CD1" w14:textId="77777777" w:rsidR="00B4276E" w:rsidRPr="00554AFC" w:rsidRDefault="00B4276E" w:rsidP="009F691E">
      <w:pPr>
        <w:spacing w:line="276" w:lineRule="auto"/>
        <w:ind w:firstLine="851"/>
        <w:jc w:val="both"/>
        <w:rPr>
          <w:rFonts w:ascii="Times New Roman" w:hAnsi="Times New Roman"/>
          <w:szCs w:val="24"/>
          <w:lang w:val="lt-LT"/>
        </w:rPr>
      </w:pPr>
      <w:r w:rsidRPr="00554AFC">
        <w:rPr>
          <w:rFonts w:ascii="Times New Roman" w:hAnsi="Times New Roman"/>
          <w:szCs w:val="24"/>
          <w:lang w:val="lt-LT"/>
        </w:rPr>
        <w:t xml:space="preserve">1) teikiami siūlymai keisti įstatymus ar kitus teisės aktus bei prašoma pateikti galiojančių teisės aktų išaiškinimus; </w:t>
      </w:r>
    </w:p>
    <w:p w14:paraId="152318AC" w14:textId="77777777" w:rsidR="00B4276E" w:rsidRPr="00554AFC" w:rsidRDefault="00B4276E" w:rsidP="009F691E">
      <w:pPr>
        <w:spacing w:line="276" w:lineRule="auto"/>
        <w:ind w:firstLine="851"/>
        <w:jc w:val="both"/>
        <w:rPr>
          <w:rFonts w:ascii="Times New Roman" w:hAnsi="Times New Roman"/>
          <w:szCs w:val="24"/>
          <w:lang w:val="lt-LT"/>
        </w:rPr>
      </w:pPr>
      <w:r w:rsidRPr="00554AFC">
        <w:rPr>
          <w:rFonts w:ascii="Times New Roman" w:hAnsi="Times New Roman"/>
          <w:szCs w:val="24"/>
          <w:lang w:val="lt-LT"/>
        </w:rPr>
        <w:t>2) reiškiamas nepasitenkinimas teismų priimtais sprendimais, prokurorų procesiniais veiksmais, keliamos problemos, susijusios su ikiteisminių tyrimų atlikimu ar tyrimų vilkinimu;</w:t>
      </w:r>
    </w:p>
    <w:p w14:paraId="7E76418B" w14:textId="77777777" w:rsidR="00B4276E" w:rsidRPr="00554AFC" w:rsidRDefault="00B4276E" w:rsidP="009F691E">
      <w:pPr>
        <w:spacing w:line="276" w:lineRule="auto"/>
        <w:ind w:firstLine="851"/>
        <w:jc w:val="both"/>
        <w:rPr>
          <w:rFonts w:ascii="Times New Roman" w:hAnsi="Times New Roman"/>
          <w:szCs w:val="24"/>
          <w:lang w:val="lt-LT"/>
        </w:rPr>
      </w:pPr>
      <w:r w:rsidRPr="00554AFC">
        <w:rPr>
          <w:rFonts w:ascii="Times New Roman" w:hAnsi="Times New Roman"/>
          <w:szCs w:val="24"/>
          <w:lang w:val="lt-LT"/>
        </w:rPr>
        <w:t>3) skundžiamasi valstybės pareigūnų, policijos pareigūnų, pataisos įstaigų administracijos veiksmais prieš nuteistuosius; skundžiamasi blogomis nuteistųjų laikymo sąlygomis bausmės atlikimo vietose; teiraujamasi dėl nuteistųjų  lygtinio paleidimo tvarkos bei paleidimo galimybės asmenims, nuteistiems iki gyvos galvos;</w:t>
      </w:r>
    </w:p>
    <w:p w14:paraId="19BD6124" w14:textId="77777777" w:rsidR="00B4276E" w:rsidRPr="00554AFC" w:rsidRDefault="00B4276E" w:rsidP="009F691E">
      <w:pPr>
        <w:spacing w:line="276" w:lineRule="auto"/>
        <w:ind w:firstLine="851"/>
        <w:jc w:val="both"/>
        <w:rPr>
          <w:rFonts w:ascii="Times New Roman" w:hAnsi="Times New Roman"/>
          <w:szCs w:val="24"/>
          <w:lang w:val="lt-LT"/>
        </w:rPr>
      </w:pPr>
      <w:r w:rsidRPr="00554AFC">
        <w:rPr>
          <w:rFonts w:ascii="Times New Roman" w:hAnsi="Times New Roman"/>
          <w:szCs w:val="24"/>
          <w:lang w:val="lt-LT"/>
        </w:rPr>
        <w:t>4) keliamos abejonės dėl kai kurių įstatymų atitikties Konstitucijai ir prašoma kreiptis į Konstitucinį Teismą bei Žmogaus Teisių Teismą.</w:t>
      </w:r>
    </w:p>
    <w:p w14:paraId="11446E6F" w14:textId="77777777" w:rsidR="00163D13" w:rsidRPr="00554AFC" w:rsidRDefault="00163D13" w:rsidP="009F691E">
      <w:pPr>
        <w:spacing w:line="276" w:lineRule="auto"/>
        <w:jc w:val="both"/>
        <w:rPr>
          <w:rFonts w:ascii="Times New Roman" w:hAnsi="Times New Roman"/>
          <w:szCs w:val="24"/>
          <w:lang w:val="lt-LT"/>
        </w:rPr>
      </w:pPr>
    </w:p>
    <w:p w14:paraId="094D4F53" w14:textId="77777777" w:rsidR="00163D13" w:rsidRPr="00554AFC" w:rsidRDefault="00163D13" w:rsidP="009F691E">
      <w:pPr>
        <w:spacing w:line="276" w:lineRule="auto"/>
        <w:jc w:val="center"/>
        <w:rPr>
          <w:rFonts w:ascii="Times New Roman" w:hAnsi="Times New Roman"/>
          <w:b/>
          <w:caps/>
          <w:szCs w:val="24"/>
          <w:lang w:val="lt-LT"/>
        </w:rPr>
      </w:pPr>
      <w:r w:rsidRPr="00554AFC">
        <w:rPr>
          <w:rFonts w:ascii="Times New Roman" w:hAnsi="Times New Roman"/>
          <w:b/>
          <w:caps/>
          <w:szCs w:val="24"/>
          <w:lang w:val="lt-LT"/>
        </w:rPr>
        <w:t>4. Tarptautiniai ryšiai</w:t>
      </w:r>
    </w:p>
    <w:p w14:paraId="75E8E310" w14:textId="77777777" w:rsidR="00163D13" w:rsidRPr="00554AFC" w:rsidRDefault="00163D13" w:rsidP="009F691E">
      <w:pPr>
        <w:spacing w:line="276" w:lineRule="auto"/>
        <w:ind w:firstLine="851"/>
        <w:jc w:val="both"/>
        <w:rPr>
          <w:rFonts w:ascii="Times New Roman" w:hAnsi="Times New Roman"/>
          <w:szCs w:val="24"/>
          <w:lang w:val="lt-LT"/>
        </w:rPr>
      </w:pPr>
    </w:p>
    <w:p w14:paraId="025BDAB2"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bCs/>
          <w:szCs w:val="24"/>
          <w:lang w:val="lt-LT" w:eastAsia="lt-LT"/>
        </w:rPr>
        <w:t>4.</w:t>
      </w:r>
      <w:r w:rsidR="00B4276E" w:rsidRPr="00554AFC">
        <w:rPr>
          <w:rFonts w:ascii="Times New Roman" w:hAnsi="Times New Roman"/>
          <w:bCs/>
          <w:szCs w:val="24"/>
          <w:lang w:val="lt-LT" w:eastAsia="lt-LT"/>
        </w:rPr>
        <w:t>1</w:t>
      </w:r>
      <w:r w:rsidRPr="00554AFC">
        <w:rPr>
          <w:rFonts w:ascii="Times New Roman" w:hAnsi="Times New Roman"/>
          <w:bCs/>
          <w:szCs w:val="24"/>
          <w:lang w:val="lt-LT" w:eastAsia="lt-LT"/>
        </w:rPr>
        <w:t>. 2019 m. rugsėjo 11 d.</w:t>
      </w:r>
      <w:r w:rsidRPr="00554AFC">
        <w:rPr>
          <w:rFonts w:ascii="Times New Roman" w:hAnsi="Times New Roman"/>
          <w:b/>
          <w:bCs/>
          <w:szCs w:val="24"/>
          <w:lang w:val="lt-LT" w:eastAsia="lt-LT"/>
        </w:rPr>
        <w:t xml:space="preserve"> </w:t>
      </w:r>
      <w:r w:rsidRPr="00554AFC">
        <w:rPr>
          <w:rFonts w:ascii="Times New Roman" w:hAnsi="Times New Roman"/>
          <w:szCs w:val="24"/>
          <w:lang w:val="lt-LT" w:eastAsia="lt-LT"/>
        </w:rPr>
        <w:t>Teisės ir teisėtvarkos komitetas (toliau – Komitetas)</w:t>
      </w:r>
      <w:r w:rsidRPr="00554AFC">
        <w:rPr>
          <w:rFonts w:ascii="Times New Roman" w:hAnsi="Times New Roman"/>
          <w:szCs w:val="24"/>
          <w:lang w:val="lt-LT"/>
        </w:rPr>
        <w:t xml:space="preserve"> ir Antikorupcijos komisija susitiko su Uzbekistano parlamento atstovų delegacija. </w:t>
      </w:r>
    </w:p>
    <w:p w14:paraId="18E19823" w14:textId="77777777" w:rsidR="00163D13" w:rsidRPr="00554AFC" w:rsidRDefault="00163D13" w:rsidP="009F691E">
      <w:pPr>
        <w:pStyle w:val="Betarp"/>
        <w:spacing w:line="276" w:lineRule="auto"/>
        <w:ind w:firstLine="567"/>
        <w:jc w:val="both"/>
        <w:rPr>
          <w:rFonts w:ascii="Times New Roman" w:hAnsi="Times New Roman"/>
          <w:sz w:val="24"/>
          <w:szCs w:val="24"/>
        </w:rPr>
      </w:pPr>
      <w:r w:rsidRPr="00554AFC">
        <w:rPr>
          <w:rFonts w:ascii="Times New Roman" w:hAnsi="Times New Roman"/>
          <w:sz w:val="24"/>
          <w:szCs w:val="24"/>
        </w:rPr>
        <w:t xml:space="preserve">Susitikimo metu buvo kalbėta apie abiejų valstybių, t. y. Lietuvos Respublikos ir Uzbekistano Respublikos parlamentus, jų sudėtį, struktūrą, teisėkūros procedūras ir abiejų valstybių teisėkūros naujienas. Svečiai itin domėjosi įstatymų leidybos proceso, jo viešumo reglamentavimu, piliečių įstatymų iniciatyvos teisės, lobistinės veiklos reguliavimu, nesenai priimtomis Lietuvos Respublikos Konstitucijos pataisomis dėl individualaus konstitucinio skundo. Susitikimo metu itin didelis dėmesys </w:t>
      </w:r>
      <w:r w:rsidRPr="00554AFC">
        <w:rPr>
          <w:rFonts w:ascii="Times New Roman" w:hAnsi="Times New Roman"/>
          <w:sz w:val="24"/>
          <w:szCs w:val="24"/>
        </w:rPr>
        <w:lastRenderedPageBreak/>
        <w:t>buvo skirtas valdžių atskyrimo principui, teismų, prokuratūros nepriklausomumo, Konstitucijos pataisų pateikimo, svarstymo ir priėmimo procedūrų klausimams.</w:t>
      </w:r>
    </w:p>
    <w:p w14:paraId="21963669"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i/>
          <w:iCs/>
          <w:szCs w:val="24"/>
          <w:lang w:val="lt-LT"/>
        </w:rPr>
        <w:t>Uzbekistano parlamento narių delegacijos Lietuvoje pažintinis vizitas buvo vykdomas pagal Lietuvos Respublikos Seimo ir Tarptautinio Respublikonų Instituto (IRI) bendradarbiavimo sutartį, siekiant perduoti Lietuvos Respublikos demokratinių reformų ir euroatlantinės integracijos patirtį Europos Sąjungos Rytų partnerystės šalių parlamentų nariams, administracijų tarnautojams</w:t>
      </w:r>
      <w:r w:rsidRPr="00554AFC">
        <w:rPr>
          <w:rFonts w:ascii="Times New Roman" w:hAnsi="Times New Roman"/>
          <w:szCs w:val="24"/>
          <w:lang w:val="lt-LT"/>
        </w:rPr>
        <w:t>.</w:t>
      </w:r>
    </w:p>
    <w:p w14:paraId="1AB20D66" w14:textId="77777777" w:rsidR="00163D13" w:rsidRPr="00554AFC" w:rsidRDefault="00163D13" w:rsidP="009F691E">
      <w:pPr>
        <w:spacing w:line="276" w:lineRule="auto"/>
        <w:jc w:val="both"/>
        <w:rPr>
          <w:rFonts w:ascii="Times New Roman" w:hAnsi="Times New Roman"/>
          <w:szCs w:val="24"/>
          <w:lang w:val="lt-LT"/>
        </w:rPr>
      </w:pPr>
    </w:p>
    <w:p w14:paraId="3BB8BED2" w14:textId="77777777" w:rsidR="00163D13" w:rsidRPr="00554AFC" w:rsidRDefault="00B4276E"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eastAsia="lt-LT"/>
        </w:rPr>
        <w:t>4.2</w:t>
      </w:r>
      <w:r w:rsidR="00163D13" w:rsidRPr="00554AFC">
        <w:rPr>
          <w:rFonts w:ascii="Times New Roman" w:hAnsi="Times New Roman"/>
          <w:szCs w:val="24"/>
          <w:lang w:val="lt-LT" w:eastAsia="lt-LT"/>
        </w:rPr>
        <w:t xml:space="preserve">. 2019 m. rugsėjo 22-24 dienomis Seimo Teisės ir teisėtvarkos komiteto narys Julius Sabatauskas </w:t>
      </w:r>
      <w:r w:rsidR="00163D13" w:rsidRPr="00554AFC">
        <w:rPr>
          <w:rFonts w:ascii="Times New Roman" w:hAnsi="Times New Roman"/>
          <w:szCs w:val="24"/>
          <w:lang w:val="lt-LT"/>
        </w:rPr>
        <w:t xml:space="preserve">ir Europos reikalų komiteto narys Jonas Jarutis vyko į Briuselį, į </w:t>
      </w:r>
      <w:r w:rsidR="00163D13" w:rsidRPr="00554AFC">
        <w:rPr>
          <w:rFonts w:ascii="Times New Roman" w:eastAsia="Calibri" w:hAnsi="Times New Roman"/>
          <w:szCs w:val="24"/>
          <w:lang w:val="lt-LT"/>
        </w:rPr>
        <w:t>Europolo</w:t>
      </w:r>
      <w:r w:rsidR="00163D13" w:rsidRPr="00554AFC">
        <w:rPr>
          <w:rFonts w:ascii="Times New Roman" w:eastAsia="Calibri" w:hAnsi="Times New Roman"/>
          <w:b/>
          <w:szCs w:val="24"/>
          <w:lang w:val="lt-LT"/>
        </w:rPr>
        <w:t xml:space="preserve"> </w:t>
      </w:r>
      <w:r w:rsidR="00163D13" w:rsidRPr="00554AFC">
        <w:rPr>
          <w:rFonts w:ascii="Times New Roman" w:hAnsi="Times New Roman"/>
          <w:szCs w:val="24"/>
          <w:lang w:val="lt-LT"/>
        </w:rPr>
        <w:t xml:space="preserve">Jungtinės parlamentinės kontrolės grupės (toliau – JPKG) posėdį, o taip pat susitiko su Lietuvos Respublikos nuolatine atstove Europos Sąjungoje Jovita Neliupšiene. Su Ambasadore buvo aptarti itin aktualūs naujos finansinės perspektyvos, Brexit klausimai, pasidalinta įžvalgomis dėl naujos Europos Komisijos sudėties. </w:t>
      </w:r>
    </w:p>
    <w:p w14:paraId="397D640B" w14:textId="77777777" w:rsidR="00163D13" w:rsidRPr="00554AFC" w:rsidRDefault="00163D13" w:rsidP="009F691E">
      <w:pPr>
        <w:spacing w:line="276" w:lineRule="auto"/>
        <w:ind w:firstLine="567"/>
        <w:jc w:val="both"/>
        <w:rPr>
          <w:rFonts w:ascii="Times New Roman" w:eastAsia="Calibri" w:hAnsi="Times New Roman"/>
          <w:szCs w:val="24"/>
          <w:lang w:val="lt-LT"/>
        </w:rPr>
      </w:pPr>
      <w:r w:rsidRPr="00554AFC">
        <w:rPr>
          <w:rFonts w:ascii="Times New Roman" w:hAnsi="Times New Roman"/>
          <w:szCs w:val="24"/>
          <w:lang w:val="lt-LT"/>
        </w:rPr>
        <w:t>Europos Parlamente vykęs Europolo JPKG, atliekančios Europolo veikos parlamentinę priežiūrą,</w:t>
      </w:r>
      <w:r w:rsidRPr="00554AFC">
        <w:rPr>
          <w:rFonts w:ascii="Times New Roman" w:eastAsia="Calibri" w:hAnsi="Times New Roman"/>
          <w:szCs w:val="24"/>
          <w:lang w:val="lt-LT"/>
        </w:rPr>
        <w:t xml:space="preserve"> posėdis, buvo jau penktasis šio </w:t>
      </w:r>
      <w:r w:rsidRPr="00554AFC">
        <w:rPr>
          <w:rFonts w:ascii="Times New Roman" w:hAnsi="Times New Roman"/>
          <w:szCs w:val="24"/>
          <w:lang w:val="lt-LT"/>
        </w:rPr>
        <w:t>nacionalinių parlamentų kartu su Europos Parlamentu</w:t>
      </w:r>
      <w:r w:rsidRPr="00554AFC">
        <w:rPr>
          <w:rFonts w:ascii="Times New Roman" w:eastAsia="Calibri" w:hAnsi="Times New Roman"/>
          <w:szCs w:val="24"/>
          <w:lang w:val="lt-LT"/>
        </w:rPr>
        <w:t xml:space="preserve"> vykdomos </w:t>
      </w:r>
      <w:r w:rsidRPr="00554AFC">
        <w:rPr>
          <w:rFonts w:ascii="Times New Roman" w:hAnsi="Times New Roman"/>
          <w:szCs w:val="24"/>
          <w:lang w:val="lt-LT"/>
        </w:rPr>
        <w:t xml:space="preserve">bendros veiklos </w:t>
      </w:r>
      <w:r w:rsidRPr="00554AFC">
        <w:rPr>
          <w:rFonts w:ascii="Times New Roman" w:eastAsia="Calibri" w:hAnsi="Times New Roman"/>
          <w:szCs w:val="24"/>
          <w:lang w:val="lt-LT"/>
        </w:rPr>
        <w:t xml:space="preserve">formato renginys. </w:t>
      </w:r>
    </w:p>
    <w:p w14:paraId="1A73C71A" w14:textId="77777777" w:rsidR="00163D13" w:rsidRPr="00554AFC" w:rsidRDefault="00163D13" w:rsidP="009F691E">
      <w:pPr>
        <w:pStyle w:val="Pagrindinistekstas"/>
        <w:spacing w:line="276" w:lineRule="auto"/>
        <w:ind w:firstLine="567"/>
      </w:pPr>
      <w:r w:rsidRPr="00554AFC">
        <w:t xml:space="preserve">Posėdžio metu Europolo ir Europolo valdybos veiklos ataskaitas pristatė ir į parlamentarų klausimus atsakinėjo Europolo vykdomoji direktorė Catherine De Bolle ir Europolo valdybos pirmininkas Andrei Linta, </w:t>
      </w:r>
      <w:r w:rsidRPr="00554AFC">
        <w:rPr>
          <w:rStyle w:val="st1"/>
        </w:rPr>
        <w:t xml:space="preserve">Europos duomenų apsaugos priežiūros pareigūnas </w:t>
      </w:r>
      <w:r w:rsidRPr="00554AFC">
        <w:t xml:space="preserve">Wojciech Wiewiórowski ir Europolo bendradarbiavimo valdybos pirmininkas </w:t>
      </w:r>
      <w:r w:rsidRPr="00554AFC">
        <w:rPr>
          <w:rFonts w:eastAsiaTheme="minorHAnsi"/>
          <w:bCs/>
        </w:rPr>
        <w:t xml:space="preserve">Francois Pellegrini. Iššūkiai ir aktualijos kovojant su įvairių formų nusikalstamumu aptarti su </w:t>
      </w:r>
      <w:r w:rsidRPr="00554AFC">
        <w:t xml:space="preserve">ES Tarybai pirmininkaujančios Suomijos vidaus reikalų ministre Maria Ohisalo ir kitais pareigūnais. </w:t>
      </w:r>
      <w:r w:rsidRPr="00554AFC">
        <w:rPr>
          <w:b/>
          <w:bCs/>
        </w:rPr>
        <w:t xml:space="preserve"> </w:t>
      </w:r>
      <w:r w:rsidRPr="00554AFC">
        <w:rPr>
          <w:bCs/>
        </w:rPr>
        <w:t xml:space="preserve">Posėdžio dalyviai taip pat aptarė </w:t>
      </w:r>
      <w:r w:rsidRPr="00554AFC">
        <w:t xml:space="preserve">Europolo 2020-2022 daugiametį programavimo dokumentą, Europolo informacijos valdymo prioritetus, Europolo finansavimo klausimą. </w:t>
      </w:r>
    </w:p>
    <w:p w14:paraId="66A9E066"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rPr>
        <w:t xml:space="preserve">Didelis dėmesys taip pat buvo skirtas pačios JPKG darbo veiklos taisyklių pakeitimams ir naujojo JPKG atstovo, dalyvausiančio Europolo valdybos posėdžiuose, paskyrimui. Pasisakydamas šiuo klausimu Julius Sabatauskas pažymėjo, kad skiriant JPKG atstovą ypatingai svarbus yra ES Tarybai pirmininkaujančių valstybių narių trejeto vaidmuo, nes tai užtikrina procesų tęstinumą bei atliepia naujai kylančius iššūkius. </w:t>
      </w:r>
    </w:p>
    <w:p w14:paraId="1E128C7D" w14:textId="77777777" w:rsidR="00163D13" w:rsidRPr="00554AFC" w:rsidRDefault="00163D13" w:rsidP="009F691E">
      <w:pPr>
        <w:spacing w:line="276" w:lineRule="auto"/>
        <w:ind w:firstLine="567"/>
        <w:jc w:val="both"/>
        <w:rPr>
          <w:rFonts w:ascii="Times New Roman" w:hAnsi="Times New Roman"/>
          <w:szCs w:val="24"/>
          <w:lang w:val="lt-LT"/>
        </w:rPr>
      </w:pPr>
      <w:r w:rsidRPr="00554AFC">
        <w:rPr>
          <w:rFonts w:ascii="Times New Roman" w:hAnsi="Times New Roman"/>
          <w:szCs w:val="24"/>
          <w:lang w:val="lt-LT"/>
        </w:rPr>
        <w:t>Pažymėtina, kad susitikimo dalyviai priėmė kompromisinį sprendimą dėl itin jautraus Danijos parlamento atstovų dalyvavimo Europolo JPKG apimties klausimo, t. y. atsižvelgiant į tai, kad Danija nėra Europolo narė, sutarta dėl šios valstybės parlamento atstovų dalyvavimo JPKG su tam tikromis išlygomis. Kitas JPKG susitikimas numatomas 2020 m. kovo 22-23 d. Zagrebe (Kroatijoje).</w:t>
      </w:r>
    </w:p>
    <w:p w14:paraId="48A44C4F" w14:textId="77777777" w:rsidR="00163D13" w:rsidRPr="00554AFC" w:rsidRDefault="00163D13" w:rsidP="009F691E">
      <w:pPr>
        <w:spacing w:line="276" w:lineRule="auto"/>
        <w:ind w:firstLine="567"/>
        <w:jc w:val="both"/>
        <w:rPr>
          <w:rFonts w:ascii="Times New Roman" w:hAnsi="Times New Roman"/>
          <w:szCs w:val="24"/>
          <w:u w:val="single"/>
          <w:lang w:val="lt-LT"/>
        </w:rPr>
      </w:pPr>
      <w:r w:rsidRPr="00554AFC">
        <w:rPr>
          <w:rFonts w:ascii="Times New Roman" w:hAnsi="Times New Roman"/>
          <w:szCs w:val="24"/>
          <w:lang w:val="lt-LT"/>
        </w:rPr>
        <w:lastRenderedPageBreak/>
        <w:t>JPKG buvo sukurta, kai 2016 m. Europos Parlamentas kartu su nacionaliniais parlamentais ėmėsi naujos ir labai svarbios bendros veiklos iniciatyvos, kuria iš Europos Parlamento ir nacionalinių parlamentų atstovų buvo iškelta iniciatyva sukurti grupę, kurios tikslas – atlikti Europolo veikos parlamentinę priežiūrą. Ši iniciatyva pradėta vadovaujantis Europos Sąjungos veikimo sutarties 88 straipsnio ir 2016 m. gegužės 11 d. įsigaliojusio Europolo reglamento (</w:t>
      </w:r>
      <w:r w:rsidRPr="00554AFC">
        <w:rPr>
          <w:rFonts w:ascii="Times New Roman" w:hAnsi="Times New Roman"/>
          <w:i/>
          <w:szCs w:val="24"/>
          <w:lang w:val="lt-LT"/>
        </w:rPr>
        <w:t>Europos Parlamento ir Tarybos reglamento (ES) Nr. 2016/794 dėl Europos Sąjungos teisėsaugos bendradarbiavimo agentūros (Europolo), kuriuo pakeičiami ir panaikinami Tarybos sprendimai 2009/371/TVR, 2009/934/TVR, 2009/935/TVR, 2009/936/TVR ir 2009/968/TVR (OL 2016 L 135,p 53</w:t>
      </w:r>
      <w:r w:rsidRPr="00554AFC">
        <w:rPr>
          <w:rFonts w:ascii="Times New Roman" w:hAnsi="Times New Roman"/>
          <w:szCs w:val="24"/>
          <w:lang w:val="lt-LT"/>
        </w:rPr>
        <w:t>) nuostatomis. Tai yra visiškai naujas Europos Parlamento ir nacionalinių parlamentų bendradarbiavimo formatas, kuris taps precedentu, nes ateityje, vadovaujantis Lisabonos sutarties nuostatomis, panašus formatas turės būti numatytas ir dėl Eurojusto veiklos priežiūros.</w:t>
      </w:r>
    </w:p>
    <w:p w14:paraId="621055AE" w14:textId="77777777" w:rsidR="00163D13" w:rsidRPr="00554AFC" w:rsidRDefault="00163D13" w:rsidP="009F691E">
      <w:pPr>
        <w:spacing w:line="276" w:lineRule="auto"/>
        <w:jc w:val="both"/>
        <w:rPr>
          <w:rFonts w:ascii="Times New Roman" w:hAnsi="Times New Roman"/>
          <w:szCs w:val="24"/>
          <w:lang w:val="lt-LT"/>
        </w:rPr>
      </w:pPr>
    </w:p>
    <w:p w14:paraId="27B3CC07" w14:textId="77777777" w:rsidR="00163D13" w:rsidRPr="00554AFC" w:rsidRDefault="00163D13" w:rsidP="009F691E">
      <w:pPr>
        <w:spacing w:line="276" w:lineRule="auto"/>
        <w:jc w:val="center"/>
        <w:rPr>
          <w:rFonts w:ascii="Times New Roman" w:hAnsi="Times New Roman"/>
          <w:b/>
          <w:szCs w:val="24"/>
          <w:lang w:val="lt-LT"/>
        </w:rPr>
      </w:pPr>
      <w:r w:rsidRPr="00554AFC">
        <w:rPr>
          <w:rFonts w:ascii="Times New Roman" w:hAnsi="Times New Roman"/>
          <w:b/>
          <w:szCs w:val="24"/>
          <w:lang w:val="lt-LT"/>
        </w:rPr>
        <w:t>III. PRIORITETINIAI DARBAI, KURIE PLANUOJAMI ATLIKTI</w:t>
      </w:r>
    </w:p>
    <w:p w14:paraId="37A6FDE3" w14:textId="77777777" w:rsidR="00163D13" w:rsidRPr="00554AFC" w:rsidRDefault="00163D13" w:rsidP="009F691E">
      <w:pPr>
        <w:spacing w:line="276" w:lineRule="auto"/>
        <w:jc w:val="center"/>
        <w:rPr>
          <w:rFonts w:ascii="Times New Roman" w:hAnsi="Times New Roman"/>
          <w:b/>
          <w:szCs w:val="24"/>
          <w:lang w:val="lt-LT"/>
        </w:rPr>
      </w:pPr>
      <w:r w:rsidRPr="00554AFC">
        <w:rPr>
          <w:rFonts w:ascii="Times New Roman" w:hAnsi="Times New Roman"/>
          <w:b/>
          <w:szCs w:val="24"/>
          <w:lang w:val="lt-LT"/>
        </w:rPr>
        <w:t>2020 M. SEIMO (VIII) PAVASARIO SESIJOJE</w:t>
      </w:r>
    </w:p>
    <w:p w14:paraId="1C66C309" w14:textId="77777777" w:rsidR="00163D13" w:rsidRPr="00554AFC" w:rsidRDefault="00163D13" w:rsidP="009F691E">
      <w:pPr>
        <w:spacing w:line="276" w:lineRule="auto"/>
        <w:jc w:val="center"/>
        <w:rPr>
          <w:rFonts w:ascii="Times New Roman" w:hAnsi="Times New Roman"/>
          <w:b/>
          <w:szCs w:val="24"/>
          <w:lang w:val="lt-LT"/>
        </w:rPr>
      </w:pPr>
    </w:p>
    <w:p w14:paraId="2D54F461" w14:textId="77777777" w:rsidR="00163D13" w:rsidRPr="00554AFC" w:rsidRDefault="00163D13" w:rsidP="009F691E">
      <w:pPr>
        <w:spacing w:line="276" w:lineRule="auto"/>
        <w:ind w:firstLine="709"/>
        <w:jc w:val="both"/>
        <w:rPr>
          <w:rFonts w:ascii="Times New Roman" w:hAnsi="Times New Roman"/>
          <w:szCs w:val="24"/>
          <w:lang w:val="lt-LT" w:eastAsia="lt-LT"/>
        </w:rPr>
      </w:pPr>
      <w:r w:rsidRPr="00554AFC">
        <w:rPr>
          <w:rFonts w:ascii="Times New Roman" w:hAnsi="Times New Roman"/>
          <w:bCs/>
          <w:szCs w:val="24"/>
          <w:lang w:val="lt-LT"/>
        </w:rPr>
        <w:t xml:space="preserve">1. </w:t>
      </w:r>
      <w:r w:rsidRPr="00554AFC">
        <w:rPr>
          <w:rFonts w:ascii="Times New Roman" w:hAnsi="Times New Roman"/>
          <w:szCs w:val="24"/>
          <w:lang w:val="lt-LT"/>
        </w:rPr>
        <w:t xml:space="preserve">– </w:t>
      </w:r>
      <w:r w:rsidRPr="00554AFC">
        <w:rPr>
          <w:rFonts w:ascii="Times New Roman" w:hAnsi="Times New Roman"/>
          <w:bCs/>
          <w:szCs w:val="24"/>
          <w:lang w:val="lt-LT"/>
        </w:rPr>
        <w:t xml:space="preserve">5. </w:t>
      </w:r>
      <w:r w:rsidRPr="00554AFC">
        <w:rPr>
          <w:rFonts w:ascii="Times New Roman" w:hAnsi="Times New Roman"/>
          <w:szCs w:val="24"/>
          <w:lang w:val="lt-LT" w:eastAsia="lt-LT"/>
        </w:rPr>
        <w:t>Seimo narių teisių, pareigų ir veiklos garantijų įstatymo projektas Nr. XIIIP-957 (toliau – Įstatymo projektas) ir jį lydintieji įstatymų projektai Nr. XIIIP-958-961, kuriais siekiama įgyvendinti Lietuvos Respublikos Konstitucinio Teismo 2004 m. liepos 1 d. nutarimą „D</w:t>
      </w:r>
      <w:r w:rsidRPr="00554AFC">
        <w:rPr>
          <w:rStyle w:val="Grietas"/>
          <w:rFonts w:ascii="Times New Roman" w:hAnsi="Times New Roman"/>
          <w:b w:val="0"/>
          <w:szCs w:val="24"/>
          <w:lang w:val="lt-LT"/>
        </w:rPr>
        <w:t>ėl Lietuvos Respublikos Seimo statuto (1998 m. gruodžio 22 d. redakcija) 15 straipsnio 4 dalies atitikties Lietuvos Respublikos Konstitucijai“</w:t>
      </w:r>
      <w:r w:rsidRPr="00554AFC">
        <w:rPr>
          <w:rFonts w:ascii="Times New Roman" w:hAnsi="Times New Roman"/>
          <w:b/>
          <w:szCs w:val="24"/>
          <w:lang w:val="lt-LT" w:eastAsia="lt-LT"/>
        </w:rPr>
        <w:t xml:space="preserve"> </w:t>
      </w:r>
      <w:r w:rsidRPr="00554AFC">
        <w:rPr>
          <w:rFonts w:ascii="Times New Roman" w:hAnsi="Times New Roman"/>
          <w:szCs w:val="24"/>
          <w:lang w:val="lt-LT" w:eastAsia="lt-LT"/>
        </w:rPr>
        <w:t>ir atskiru įstatymu nustatyti Seimo narių teises, pareigas ir veiklos garantijas. Taip pat šiuo įstatymų projektų paketu įgyvendinamas ir kitas Konstitucinio Teismo 2016 m. spalio 5 d. nutarimas „Dėl Lietuvos Respublikos Seimo statuto 15</w:t>
      </w:r>
      <w:r w:rsidRPr="00554AFC">
        <w:rPr>
          <w:rFonts w:ascii="Times New Roman" w:hAnsi="Times New Roman"/>
          <w:szCs w:val="24"/>
          <w:vertAlign w:val="superscript"/>
          <w:lang w:val="lt-LT" w:eastAsia="lt-LT"/>
        </w:rPr>
        <w:t>1</w:t>
      </w:r>
      <w:r w:rsidRPr="00554AFC">
        <w:rPr>
          <w:rFonts w:ascii="Times New Roman" w:hAnsi="Times New Roman"/>
          <w:szCs w:val="24"/>
          <w:lang w:val="lt-LT" w:eastAsia="lt-LT"/>
        </w:rPr>
        <w:t xml:space="preserve"> straipsnio 1 dalies atitikties Lietuvos Respublikos Konstitucijai“, kuriuo pripažinta, kad Seimo statuto 15</w:t>
      </w:r>
      <w:r w:rsidRPr="00554AFC">
        <w:rPr>
          <w:rFonts w:ascii="Times New Roman" w:hAnsi="Times New Roman"/>
          <w:szCs w:val="24"/>
          <w:vertAlign w:val="superscript"/>
          <w:lang w:val="lt-LT" w:eastAsia="lt-LT"/>
        </w:rPr>
        <w:t>1</w:t>
      </w:r>
      <w:r w:rsidRPr="00554AFC">
        <w:rPr>
          <w:rFonts w:ascii="Times New Roman" w:hAnsi="Times New Roman"/>
          <w:szCs w:val="24"/>
          <w:lang w:val="lt-LT" w:eastAsia="lt-LT"/>
        </w:rPr>
        <w:t xml:space="preserve"> straipsnio 1 dalis tiek, kiek pagal joje nustatytą teisinį reguliavimą Seimo nariui, be svarbios pateisinamos priežasties nuolat nedalyvavusiam Seimo, Seimo komitetų, kitų struktūrinių padalinių, kurių nariu jis paskirtas Seimo statuto nustatyta tvarka, posėdžiuose, to mėnesio atlyginimas negali būti mažinamas daugiau negu vienu trečdaliu, prieštarauja Konstitucijos 60 straipsnio 3 daliai, konstituciniams teisinės valstybės, atsakingo valdymo principams, todėl pateiktas naujas teisinis reguliavimas, atitinkantis Konstitucijos ir iš jos kylančių principų nuostatas. Minėtus įstatymų projektus parengė </w:t>
      </w:r>
      <w:r w:rsidRPr="00554AFC">
        <w:rPr>
          <w:rFonts w:ascii="Times New Roman" w:hAnsi="Times New Roman"/>
          <w:szCs w:val="24"/>
          <w:lang w:val="lt-LT"/>
        </w:rPr>
        <w:t>Seimo valdybos 2017 m. sausio 20 d. sprendimu Nr. SV-S-86 sudaryta darbo grupė.</w:t>
      </w:r>
      <w:r w:rsidRPr="00554AFC">
        <w:rPr>
          <w:rFonts w:ascii="Times New Roman" w:hAnsi="Times New Roman"/>
          <w:szCs w:val="24"/>
          <w:lang w:val="lt-LT" w:eastAsia="lt-LT"/>
        </w:rPr>
        <w:t xml:space="preserve"> </w:t>
      </w:r>
    </w:p>
    <w:p w14:paraId="2F300B59" w14:textId="77777777" w:rsidR="00163D13" w:rsidRPr="00554AFC" w:rsidRDefault="00163D13" w:rsidP="009F691E">
      <w:pPr>
        <w:spacing w:line="276" w:lineRule="auto"/>
        <w:ind w:firstLine="709"/>
        <w:jc w:val="both"/>
        <w:rPr>
          <w:rFonts w:ascii="Times New Roman" w:hAnsi="Times New Roman"/>
          <w:szCs w:val="24"/>
          <w:lang w:val="lt-LT" w:eastAsia="lt-LT"/>
        </w:rPr>
      </w:pPr>
    </w:p>
    <w:p w14:paraId="61303490" w14:textId="77777777" w:rsidR="00163D13" w:rsidRPr="00554AFC" w:rsidRDefault="00163D13" w:rsidP="009F691E">
      <w:pPr>
        <w:spacing w:line="276" w:lineRule="auto"/>
        <w:ind w:firstLine="709"/>
        <w:jc w:val="both"/>
        <w:rPr>
          <w:rFonts w:ascii="Times New Roman" w:hAnsi="Times New Roman"/>
          <w:szCs w:val="24"/>
          <w:lang w:val="lt-LT"/>
        </w:rPr>
      </w:pPr>
      <w:r w:rsidRPr="00554AFC">
        <w:rPr>
          <w:rFonts w:ascii="Times New Roman" w:hAnsi="Times New Roman"/>
          <w:szCs w:val="24"/>
          <w:lang w:val="lt-LT"/>
        </w:rPr>
        <w:t>6. Organizuoto</w:t>
      </w:r>
      <w:r w:rsidRPr="00554AFC">
        <w:rPr>
          <w:rFonts w:ascii="Times New Roman" w:hAnsi="Times New Roman"/>
          <w:szCs w:val="24"/>
          <w:lang w:val="lt-LT" w:eastAsia="lt-LT"/>
        </w:rPr>
        <w:t xml:space="preserve"> nusikalstamumo užkardymo įstatymo pakeitimo įstatymo projektas parengtas a</w:t>
      </w:r>
      <w:r w:rsidRPr="00554AFC">
        <w:rPr>
          <w:rFonts w:ascii="Times New Roman" w:hAnsi="Times New Roman"/>
          <w:szCs w:val="24"/>
          <w:lang w:val="lt-LT"/>
        </w:rPr>
        <w:t xml:space="preserve">tsižvelgiant į Lietuvos Respublikos Prezidento 2020 m. sausio 31 </w:t>
      </w:r>
      <w:r w:rsidRPr="00554AFC">
        <w:rPr>
          <w:rFonts w:ascii="Times New Roman" w:hAnsi="Times New Roman"/>
          <w:szCs w:val="24"/>
          <w:lang w:val="lt-LT"/>
        </w:rPr>
        <w:lastRenderedPageBreak/>
        <w:t xml:space="preserve">d. dekrete </w:t>
      </w:r>
      <w:r w:rsidRPr="00554AFC">
        <w:rPr>
          <w:rFonts w:ascii="Times New Roman" w:hAnsi="Times New Roman"/>
          <w:bCs/>
          <w:szCs w:val="24"/>
          <w:lang w:val="lt-LT"/>
        </w:rPr>
        <w:t>Nr. 1K-197</w:t>
      </w:r>
      <w:r w:rsidRPr="00554AFC">
        <w:rPr>
          <w:rFonts w:ascii="Times New Roman" w:hAnsi="Times New Roman"/>
          <w:szCs w:val="24"/>
          <w:lang w:val="lt-LT"/>
        </w:rPr>
        <w:t xml:space="preserve"> „Dėl </w:t>
      </w:r>
      <w:r w:rsidRPr="00554AFC">
        <w:rPr>
          <w:rFonts w:ascii="Times New Roman" w:hAnsi="Times New Roman"/>
          <w:bCs/>
          <w:szCs w:val="24"/>
          <w:lang w:val="lt-LT"/>
        </w:rPr>
        <w:t xml:space="preserve">Lietuvos Respublikos Seimo priimtų Lietuvos Respublikos civilinio turto konfiskavimo įstatymo Nr. XIII-2780, Lietuvos Respublikos civilinio proceso kodekso 1 straipsnio pakeitimo įstatymo Nr. XIII-2781, Lietuvos Respublikos kriminalinės žvalgybos įstatymo Nr. XI-2234 19 straipsnio pakeitimo įstatymo Nr. XIII-2782 grąžinimo Lietuvos Respublikos Seimui pakartotinai svarstyti“ </w:t>
      </w:r>
      <w:r w:rsidRPr="00554AFC">
        <w:rPr>
          <w:rFonts w:ascii="Times New Roman" w:hAnsi="Times New Roman"/>
          <w:szCs w:val="24"/>
          <w:lang w:val="lt-LT"/>
        </w:rPr>
        <w:t xml:space="preserve">nurodytus argumentus. Lietuvos Respublikos civilinio turto konfiskavimo įstatymo Nr. XIII-2780  2 straipsnio 2 dalies 4 punkte įtvirtinta viena iš sąlygų, kurią turi atitikti asmuo, kad jam būtų galima taikyti civilinio turto konfiskavimą – tas asmuo yra įtrauktas į organizuotų nusikalstamų grupių narių sąrašus, kuriuos identifikuotų Policijos departamentas prie Lietuvos Respublikos vidaus reikalų ministerijos, vadovaudamasis sukauptų duomenų apie asmenų ryšius su organizuotomis nusikalstamomis grupėmis ar jų nariais analitiniu įvertinimu ir policijos generalinio komisaro patvirtinta metodika, taigi, minėtų sąrašų sudarymas būtų reguliuojamas poįstatyminiu teisės aktu. Tačiau </w:t>
      </w:r>
      <w:r w:rsidRPr="00554AFC">
        <w:rPr>
          <w:rFonts w:ascii="Times New Roman" w:eastAsia="Calibri" w:hAnsi="Times New Roman"/>
          <w:szCs w:val="24"/>
          <w:lang w:val="lt-LT"/>
        </w:rPr>
        <w:t xml:space="preserve">Konstitucinis Teismas ne kartą yra konstatavęs, jog viskas, kas susiję su pagrindinėmis žmogaus teisėmis ir laisvėmis, reguliuojama įstatymais. </w:t>
      </w:r>
      <w:r w:rsidRPr="00554AFC">
        <w:rPr>
          <w:rFonts w:ascii="Times New Roman" w:hAnsi="Times New Roman"/>
          <w:szCs w:val="24"/>
          <w:lang w:val="lt-LT"/>
        </w:rPr>
        <w:t xml:space="preserve">Minėtų sąrašų sudarymo kriterijai turi būti įtvirtinti įstatyme, </w:t>
      </w:r>
      <w:r w:rsidRPr="00554AFC">
        <w:rPr>
          <w:rFonts w:ascii="Times New Roman" w:eastAsia="Calibri" w:hAnsi="Times New Roman"/>
          <w:szCs w:val="24"/>
          <w:lang w:val="lt-LT"/>
        </w:rPr>
        <w:t xml:space="preserve">kad nebūtų sudarytos </w:t>
      </w:r>
      <w:r w:rsidRPr="00554AFC">
        <w:rPr>
          <w:rFonts w:ascii="Times New Roman" w:hAnsi="Times New Roman"/>
          <w:szCs w:val="24"/>
          <w:lang w:val="lt-LT"/>
        </w:rPr>
        <w:t>prielaidos asmenų konstitucinių teisių ribojimui. Siekiant tinkamo teisinio reguliavimo, parengtas ir teikiamas šis įstatymo projektas.</w:t>
      </w:r>
    </w:p>
    <w:p w14:paraId="115D7359" w14:textId="77777777" w:rsidR="00163D13" w:rsidRPr="00554AFC" w:rsidRDefault="00163D13" w:rsidP="009F691E">
      <w:pPr>
        <w:spacing w:line="276" w:lineRule="auto"/>
        <w:ind w:firstLine="709"/>
        <w:jc w:val="both"/>
        <w:rPr>
          <w:rFonts w:ascii="Times New Roman" w:hAnsi="Times New Roman"/>
          <w:szCs w:val="24"/>
          <w:lang w:val="lt-LT"/>
        </w:rPr>
      </w:pPr>
    </w:p>
    <w:p w14:paraId="491EDA8C" w14:textId="77777777" w:rsidR="00163D13" w:rsidRPr="00554AFC" w:rsidRDefault="00163D13" w:rsidP="009F691E">
      <w:pPr>
        <w:spacing w:line="276" w:lineRule="auto"/>
        <w:ind w:firstLine="709"/>
        <w:jc w:val="both"/>
        <w:rPr>
          <w:rFonts w:ascii="Times New Roman" w:hAnsi="Times New Roman"/>
          <w:szCs w:val="24"/>
          <w:lang w:val="lt-LT"/>
        </w:rPr>
      </w:pPr>
      <w:r w:rsidRPr="00554AFC">
        <w:rPr>
          <w:rFonts w:ascii="Times New Roman" w:hAnsi="Times New Roman"/>
          <w:szCs w:val="24"/>
          <w:lang w:val="lt-LT"/>
        </w:rPr>
        <w:t xml:space="preserve">7. Atsižvelgiant į Konstitucinio Teismo </w:t>
      </w:r>
      <w:r w:rsidRPr="00554AFC">
        <w:rPr>
          <w:rStyle w:val="datetitle3"/>
          <w:rFonts w:ascii="Times New Roman" w:hAnsi="Times New Roman"/>
          <w:szCs w:val="24"/>
          <w:lang w:val="lt-LT"/>
        </w:rPr>
        <w:t>2019-04-16 nutarimo</w:t>
      </w:r>
      <w:r w:rsidRPr="00554AFC">
        <w:rPr>
          <w:rFonts w:ascii="Times New Roman" w:hAnsi="Times New Roman"/>
          <w:szCs w:val="24"/>
          <w:lang w:val="lt-LT"/>
        </w:rPr>
        <w:t xml:space="preserve"> Nr. KT12-N4/2019 </w:t>
      </w:r>
      <w:r w:rsidRPr="00554AFC">
        <w:rPr>
          <w:rFonts w:ascii="Times New Roman" w:hAnsi="Times New Roman"/>
          <w:bCs/>
          <w:caps/>
          <w:szCs w:val="24"/>
          <w:lang w:val="lt-LT"/>
        </w:rPr>
        <w:t>D</w:t>
      </w:r>
      <w:r w:rsidRPr="00554AFC">
        <w:rPr>
          <w:rFonts w:ascii="Times New Roman" w:hAnsi="Times New Roman"/>
          <w:bCs/>
          <w:szCs w:val="24"/>
          <w:lang w:val="lt-LT"/>
        </w:rPr>
        <w:t>ėl</w:t>
      </w:r>
      <w:r w:rsidRPr="00554AFC">
        <w:rPr>
          <w:rFonts w:ascii="Times New Roman" w:hAnsi="Times New Roman"/>
          <w:bCs/>
          <w:caps/>
          <w:szCs w:val="24"/>
          <w:lang w:val="lt-LT"/>
        </w:rPr>
        <w:t xml:space="preserve"> L</w:t>
      </w:r>
      <w:r w:rsidRPr="00554AFC">
        <w:rPr>
          <w:rFonts w:ascii="Times New Roman" w:hAnsi="Times New Roman"/>
          <w:bCs/>
          <w:szCs w:val="24"/>
          <w:lang w:val="lt-LT"/>
        </w:rPr>
        <w:t>ietuvos</w:t>
      </w:r>
      <w:r w:rsidRPr="00554AFC">
        <w:rPr>
          <w:rFonts w:ascii="Times New Roman" w:hAnsi="Times New Roman"/>
          <w:bCs/>
          <w:caps/>
          <w:szCs w:val="24"/>
          <w:lang w:val="lt-LT"/>
        </w:rPr>
        <w:t xml:space="preserve"> R</w:t>
      </w:r>
      <w:r w:rsidRPr="00554AFC">
        <w:rPr>
          <w:rFonts w:ascii="Times New Roman" w:hAnsi="Times New Roman"/>
          <w:bCs/>
          <w:szCs w:val="24"/>
          <w:lang w:val="lt-LT"/>
        </w:rPr>
        <w:t>espublikos</w:t>
      </w:r>
      <w:r w:rsidRPr="00554AFC">
        <w:rPr>
          <w:rFonts w:ascii="Times New Roman" w:hAnsi="Times New Roman"/>
          <w:bCs/>
          <w:caps/>
          <w:szCs w:val="24"/>
          <w:lang w:val="lt-LT"/>
        </w:rPr>
        <w:t xml:space="preserve"> </w:t>
      </w:r>
      <w:r w:rsidRPr="00554AFC">
        <w:rPr>
          <w:rFonts w:ascii="Times New Roman" w:hAnsi="Times New Roman"/>
          <w:bCs/>
          <w:szCs w:val="24"/>
          <w:lang w:val="lt-LT"/>
        </w:rPr>
        <w:t xml:space="preserve">miškų įstatymo </w:t>
      </w:r>
      <w:r w:rsidRPr="00554AFC">
        <w:rPr>
          <w:rFonts w:ascii="Times New Roman" w:hAnsi="Times New Roman"/>
          <w:bCs/>
          <w:caps/>
          <w:szCs w:val="24"/>
          <w:lang w:val="lt-LT"/>
        </w:rPr>
        <w:t>N</w:t>
      </w:r>
      <w:r w:rsidRPr="00554AFC">
        <w:rPr>
          <w:rFonts w:ascii="Times New Roman" w:hAnsi="Times New Roman"/>
          <w:bCs/>
          <w:szCs w:val="24"/>
          <w:lang w:val="lt-LT"/>
        </w:rPr>
        <w:t>r</w:t>
      </w:r>
      <w:r w:rsidRPr="00554AFC">
        <w:rPr>
          <w:rFonts w:ascii="Times New Roman" w:hAnsi="Times New Roman"/>
          <w:bCs/>
          <w:caps/>
          <w:szCs w:val="24"/>
          <w:lang w:val="lt-LT"/>
        </w:rPr>
        <w:t xml:space="preserve">. I-671 2, 4, 5, 6, 7, 8, 13, 18 </w:t>
      </w:r>
      <w:r w:rsidRPr="00554AFC">
        <w:rPr>
          <w:rFonts w:ascii="Times New Roman" w:hAnsi="Times New Roman"/>
          <w:bCs/>
          <w:szCs w:val="24"/>
          <w:lang w:val="lt-LT"/>
        </w:rPr>
        <w:t>ir</w:t>
      </w:r>
      <w:r w:rsidRPr="00554AFC">
        <w:rPr>
          <w:rFonts w:ascii="Times New Roman" w:hAnsi="Times New Roman"/>
          <w:bCs/>
          <w:caps/>
          <w:szCs w:val="24"/>
          <w:lang w:val="lt-LT"/>
        </w:rPr>
        <w:t xml:space="preserve"> 19 </w:t>
      </w:r>
      <w:r w:rsidRPr="00554AFC">
        <w:rPr>
          <w:rFonts w:ascii="Times New Roman" w:hAnsi="Times New Roman"/>
          <w:bCs/>
          <w:szCs w:val="24"/>
          <w:lang w:val="lt-LT"/>
        </w:rPr>
        <w:t xml:space="preserve">straipsnių pakeitimo įstatymo, </w:t>
      </w:r>
      <w:r w:rsidRPr="00554AFC">
        <w:rPr>
          <w:rFonts w:ascii="Times New Roman" w:hAnsi="Times New Roman"/>
          <w:bCs/>
          <w:caps/>
          <w:szCs w:val="24"/>
          <w:lang w:val="lt-LT"/>
        </w:rPr>
        <w:t>L</w:t>
      </w:r>
      <w:r w:rsidRPr="00554AFC">
        <w:rPr>
          <w:rFonts w:ascii="Times New Roman" w:hAnsi="Times New Roman"/>
          <w:bCs/>
          <w:szCs w:val="24"/>
          <w:lang w:val="lt-LT"/>
        </w:rPr>
        <w:t>ietuvos</w:t>
      </w:r>
      <w:r w:rsidRPr="00554AFC">
        <w:rPr>
          <w:rFonts w:ascii="Times New Roman" w:hAnsi="Times New Roman"/>
          <w:bCs/>
          <w:caps/>
          <w:szCs w:val="24"/>
          <w:lang w:val="lt-LT"/>
        </w:rPr>
        <w:t xml:space="preserve"> R</w:t>
      </w:r>
      <w:r w:rsidRPr="00554AFC">
        <w:rPr>
          <w:rFonts w:ascii="Times New Roman" w:hAnsi="Times New Roman"/>
          <w:bCs/>
          <w:szCs w:val="24"/>
          <w:lang w:val="lt-LT"/>
        </w:rPr>
        <w:t>espublikos</w:t>
      </w:r>
      <w:r w:rsidRPr="00554AFC">
        <w:rPr>
          <w:rFonts w:ascii="Times New Roman" w:hAnsi="Times New Roman"/>
          <w:bCs/>
          <w:caps/>
          <w:szCs w:val="24"/>
          <w:lang w:val="lt-LT"/>
        </w:rPr>
        <w:t xml:space="preserve"> </w:t>
      </w:r>
      <w:r w:rsidRPr="00554AFC">
        <w:rPr>
          <w:rFonts w:ascii="Times New Roman" w:hAnsi="Times New Roman"/>
          <w:bCs/>
          <w:szCs w:val="24"/>
          <w:lang w:val="lt-LT"/>
        </w:rPr>
        <w:t xml:space="preserve">Seimo statuto </w:t>
      </w:r>
      <w:r w:rsidRPr="00554AFC">
        <w:rPr>
          <w:rFonts w:ascii="Times New Roman" w:hAnsi="Times New Roman"/>
          <w:bCs/>
          <w:caps/>
          <w:szCs w:val="24"/>
          <w:lang w:val="lt-LT"/>
        </w:rPr>
        <w:t xml:space="preserve">164 </w:t>
      </w:r>
      <w:r w:rsidRPr="00554AFC">
        <w:rPr>
          <w:rFonts w:ascii="Times New Roman" w:hAnsi="Times New Roman"/>
          <w:bCs/>
          <w:szCs w:val="24"/>
          <w:lang w:val="lt-LT"/>
        </w:rPr>
        <w:t xml:space="preserve">straipsnio 1 dalies atitikties </w:t>
      </w:r>
      <w:r w:rsidRPr="00554AFC">
        <w:rPr>
          <w:rFonts w:ascii="Times New Roman" w:hAnsi="Times New Roman"/>
          <w:bCs/>
          <w:caps/>
          <w:szCs w:val="24"/>
          <w:lang w:val="lt-LT"/>
        </w:rPr>
        <w:t>L</w:t>
      </w:r>
      <w:r w:rsidRPr="00554AFC">
        <w:rPr>
          <w:rFonts w:ascii="Times New Roman" w:hAnsi="Times New Roman"/>
          <w:bCs/>
          <w:szCs w:val="24"/>
          <w:lang w:val="lt-LT"/>
        </w:rPr>
        <w:t xml:space="preserve">ietuvos </w:t>
      </w:r>
      <w:r w:rsidRPr="00554AFC">
        <w:rPr>
          <w:rFonts w:ascii="Times New Roman" w:hAnsi="Times New Roman"/>
          <w:bCs/>
          <w:caps/>
          <w:szCs w:val="24"/>
          <w:lang w:val="lt-LT"/>
        </w:rPr>
        <w:t>R</w:t>
      </w:r>
      <w:r w:rsidRPr="00554AFC">
        <w:rPr>
          <w:rFonts w:ascii="Times New Roman" w:hAnsi="Times New Roman"/>
          <w:bCs/>
          <w:szCs w:val="24"/>
          <w:lang w:val="lt-LT"/>
        </w:rPr>
        <w:t>espublikos Konstitucijai,</w:t>
      </w:r>
      <w:r w:rsidRPr="00554AFC">
        <w:rPr>
          <w:rFonts w:ascii="Times New Roman" w:hAnsi="Times New Roman"/>
          <w:szCs w:val="24"/>
          <w:lang w:val="lt-LT"/>
        </w:rPr>
        <w:t xml:space="preserve"> kuriuo buvo nustatyta, kad Lietuvos Respublikos Seimo statuto 164 straipsnio (2016 m. gegužės 3 d. redakcija; TAR, 2016-05-06, Nr. 11395) 1 dalis tiek, kiek pagal joje nustatytą teisinį reguliavimą įstatymų ir kitų Seimo aktų projektai gali būti svarstomi ypatingos skubos tvarka ne tik išskirtiniais konstituciškai pagrįstais atvejais, kai būtina nedelsiant užtikrinti gyvybiškai svarbius visuomenės ir valstybės interesus kilus tokiai grėsmei valstybės ar visuomenės saugumui, kuriai pašalinti būtini itin skubūs įstatymų leidėjo sprendimai, prieštarauja Lietuvos Respublikos Konstitucijos 5 straipsnio 2, 3 dalims, konstituciniams teisinės valstybės, atsakingo valdymo principams.</w:t>
      </w:r>
    </w:p>
    <w:p w14:paraId="3FB3160F" w14:textId="77777777" w:rsidR="00163D13" w:rsidRPr="00554AFC" w:rsidRDefault="00163D13" w:rsidP="009F691E">
      <w:pPr>
        <w:spacing w:line="276" w:lineRule="auto"/>
        <w:ind w:firstLine="709"/>
        <w:jc w:val="both"/>
        <w:rPr>
          <w:rFonts w:ascii="Times New Roman" w:hAnsi="Times New Roman"/>
          <w:szCs w:val="24"/>
          <w:lang w:val="lt-LT"/>
        </w:rPr>
      </w:pPr>
      <w:r w:rsidRPr="00554AFC">
        <w:rPr>
          <w:rFonts w:ascii="Times New Roman" w:hAnsi="Times New Roman"/>
          <w:szCs w:val="24"/>
          <w:lang w:val="lt-LT"/>
        </w:rPr>
        <w:t>Tačiau nebuvo atkreiptas dėmesys į būtinus atvejus, kurie turi būti priimami ypatingos skubos tvarka – tai dėl Seimo komitetų ir komisijų pirmininkų skyrimo, kai išrenkamas naujas Seimas, todėl šiems atvejams parengtas naujas teisinis reguliavimas ir teikiamas Seimo statuto pakeitimo projektas.</w:t>
      </w:r>
    </w:p>
    <w:p w14:paraId="54621830" w14:textId="77777777" w:rsidR="00163D13" w:rsidRPr="00554AFC" w:rsidRDefault="00163D13" w:rsidP="009F691E">
      <w:pPr>
        <w:spacing w:line="276" w:lineRule="auto"/>
        <w:ind w:firstLine="709"/>
        <w:jc w:val="both"/>
        <w:rPr>
          <w:rFonts w:ascii="Times New Roman" w:hAnsi="Times New Roman"/>
          <w:szCs w:val="24"/>
          <w:lang w:val="lt-LT"/>
        </w:rPr>
      </w:pPr>
      <w:r w:rsidRPr="00554AFC">
        <w:rPr>
          <w:rFonts w:ascii="Times New Roman" w:hAnsi="Times New Roman"/>
          <w:szCs w:val="24"/>
          <w:lang w:val="lt-LT"/>
        </w:rPr>
        <w:tab/>
      </w:r>
      <w:r w:rsidRPr="00554AFC">
        <w:rPr>
          <w:rFonts w:ascii="Times New Roman" w:hAnsi="Times New Roman"/>
          <w:szCs w:val="24"/>
          <w:lang w:val="lt-LT"/>
        </w:rPr>
        <w:tab/>
      </w:r>
      <w:r w:rsidRPr="00554AFC">
        <w:rPr>
          <w:rFonts w:ascii="Times New Roman" w:hAnsi="Times New Roman"/>
          <w:szCs w:val="24"/>
          <w:lang w:val="lt-LT"/>
        </w:rPr>
        <w:tab/>
      </w:r>
      <w:r w:rsidRPr="00554AFC">
        <w:rPr>
          <w:rFonts w:ascii="Times New Roman" w:hAnsi="Times New Roman"/>
          <w:szCs w:val="24"/>
          <w:lang w:val="lt-LT"/>
        </w:rPr>
        <w:tab/>
      </w:r>
      <w:r w:rsidRPr="00554AFC">
        <w:rPr>
          <w:rFonts w:ascii="Times New Roman" w:hAnsi="Times New Roman"/>
          <w:szCs w:val="24"/>
          <w:lang w:val="lt-LT"/>
        </w:rPr>
        <w:tab/>
      </w:r>
      <w:r w:rsidRPr="00554AFC">
        <w:rPr>
          <w:rFonts w:ascii="Times New Roman" w:hAnsi="Times New Roman"/>
          <w:szCs w:val="24"/>
          <w:lang w:val="lt-LT"/>
        </w:rPr>
        <w:tab/>
      </w:r>
    </w:p>
    <w:p w14:paraId="5246C200" w14:textId="5DF7C084" w:rsidR="00163D13" w:rsidRDefault="00163D13" w:rsidP="009F691E">
      <w:pPr>
        <w:spacing w:line="276" w:lineRule="auto"/>
        <w:ind w:firstLine="709"/>
        <w:jc w:val="both"/>
        <w:rPr>
          <w:rFonts w:ascii="Times New Roman" w:hAnsi="Times New Roman"/>
          <w:szCs w:val="24"/>
          <w:lang w:val="lt-LT"/>
        </w:rPr>
      </w:pPr>
    </w:p>
    <w:p w14:paraId="04A177E6" w14:textId="77777777" w:rsidR="004059F0" w:rsidRPr="00554AFC" w:rsidRDefault="004059F0" w:rsidP="009F691E">
      <w:pPr>
        <w:spacing w:line="276" w:lineRule="auto"/>
        <w:ind w:firstLine="709"/>
        <w:jc w:val="both"/>
        <w:rPr>
          <w:rFonts w:ascii="Times New Roman" w:hAnsi="Times New Roman"/>
          <w:szCs w:val="24"/>
          <w:lang w:val="lt-LT"/>
        </w:rPr>
      </w:pPr>
    </w:p>
    <w:p w14:paraId="7F8D6EA9" w14:textId="77777777" w:rsidR="00163D13" w:rsidRPr="00554AFC" w:rsidRDefault="00163D13" w:rsidP="009F691E">
      <w:pPr>
        <w:spacing w:line="276" w:lineRule="auto"/>
        <w:jc w:val="both"/>
        <w:rPr>
          <w:rFonts w:ascii="Times New Roman" w:hAnsi="Times New Roman"/>
          <w:bCs/>
          <w:szCs w:val="24"/>
          <w:lang w:val="lt-LT"/>
        </w:rPr>
      </w:pPr>
    </w:p>
    <w:p w14:paraId="6FDB427A" w14:textId="77777777" w:rsidR="00163D13" w:rsidRPr="00554AFC" w:rsidRDefault="00163D13" w:rsidP="009F691E">
      <w:pPr>
        <w:spacing w:line="276" w:lineRule="auto"/>
        <w:jc w:val="both"/>
        <w:rPr>
          <w:rFonts w:ascii="Times New Roman" w:hAnsi="Times New Roman"/>
          <w:bCs/>
          <w:szCs w:val="24"/>
          <w:lang w:val="lt-LT"/>
        </w:rPr>
      </w:pPr>
    </w:p>
    <w:p w14:paraId="4992308A" w14:textId="6A43C26F" w:rsidR="00163D13" w:rsidRPr="00554AFC" w:rsidRDefault="00163D13" w:rsidP="009F691E">
      <w:pPr>
        <w:spacing w:line="276" w:lineRule="auto"/>
        <w:jc w:val="both"/>
        <w:rPr>
          <w:rFonts w:ascii="Times New Roman" w:hAnsi="Times New Roman"/>
          <w:szCs w:val="24"/>
          <w:lang w:val="lt-LT"/>
        </w:rPr>
      </w:pPr>
      <w:r w:rsidRPr="00554AFC">
        <w:rPr>
          <w:rFonts w:ascii="Times New Roman" w:hAnsi="Times New Roman"/>
          <w:bCs/>
          <w:szCs w:val="24"/>
          <w:lang w:val="lt-LT"/>
        </w:rPr>
        <w:t xml:space="preserve">Komiteto </w:t>
      </w:r>
      <w:r w:rsidR="004059F0">
        <w:rPr>
          <w:rFonts w:ascii="Times New Roman" w:hAnsi="Times New Roman"/>
          <w:bCs/>
          <w:szCs w:val="24"/>
          <w:lang w:val="lt-LT"/>
        </w:rPr>
        <w:t>pirmininkė</w:t>
      </w:r>
      <w:r w:rsidRPr="00554AFC">
        <w:rPr>
          <w:rFonts w:ascii="Times New Roman" w:hAnsi="Times New Roman"/>
          <w:bCs/>
          <w:szCs w:val="24"/>
          <w:lang w:val="lt-LT"/>
        </w:rPr>
        <w:tab/>
        <w:t xml:space="preserve">                                      </w:t>
      </w:r>
      <w:r w:rsidR="009F691E" w:rsidRPr="00554AFC">
        <w:rPr>
          <w:rFonts w:ascii="Times New Roman" w:hAnsi="Times New Roman"/>
          <w:bCs/>
          <w:szCs w:val="24"/>
          <w:lang w:val="lt-LT"/>
        </w:rPr>
        <w:t xml:space="preserve">    </w:t>
      </w:r>
      <w:r w:rsidRPr="00554AFC">
        <w:rPr>
          <w:rFonts w:ascii="Times New Roman" w:hAnsi="Times New Roman"/>
          <w:bCs/>
          <w:szCs w:val="24"/>
          <w:lang w:val="lt-LT"/>
        </w:rPr>
        <w:t xml:space="preserve"> </w:t>
      </w:r>
      <w:r w:rsidRPr="00554AFC">
        <w:rPr>
          <w:rFonts w:ascii="Times New Roman" w:hAnsi="Times New Roman"/>
          <w:bCs/>
          <w:szCs w:val="24"/>
          <w:lang w:val="lt-LT"/>
        </w:rPr>
        <w:tab/>
      </w:r>
      <w:r w:rsidR="004059F0">
        <w:rPr>
          <w:rFonts w:ascii="Times New Roman" w:hAnsi="Times New Roman"/>
          <w:bCs/>
          <w:szCs w:val="24"/>
          <w:lang w:val="lt-LT"/>
        </w:rPr>
        <w:tab/>
      </w:r>
      <w:r w:rsidRPr="00554AFC">
        <w:rPr>
          <w:rFonts w:ascii="Times New Roman" w:hAnsi="Times New Roman"/>
          <w:bCs/>
          <w:szCs w:val="24"/>
          <w:lang w:val="lt-LT"/>
        </w:rPr>
        <w:tab/>
      </w:r>
      <w:r w:rsidR="004059F0">
        <w:rPr>
          <w:rFonts w:ascii="Times New Roman" w:hAnsi="Times New Roman"/>
          <w:bCs/>
          <w:szCs w:val="24"/>
          <w:lang w:val="lt-LT"/>
        </w:rPr>
        <w:t>Agnė Širinskienė</w:t>
      </w:r>
    </w:p>
    <w:p w14:paraId="085CFF78" w14:textId="77777777" w:rsidR="00163D13" w:rsidRPr="00554AFC" w:rsidRDefault="00163D13" w:rsidP="009F691E">
      <w:pPr>
        <w:spacing w:line="276" w:lineRule="auto"/>
        <w:jc w:val="both"/>
        <w:rPr>
          <w:rFonts w:ascii="Times New Roman" w:hAnsi="Times New Roman"/>
          <w:szCs w:val="24"/>
          <w:lang w:val="lt-LT"/>
        </w:rPr>
      </w:pPr>
    </w:p>
    <w:p w14:paraId="72C15032" w14:textId="77777777" w:rsidR="00163D13" w:rsidRPr="00554AFC" w:rsidRDefault="00163D13" w:rsidP="009F691E">
      <w:pPr>
        <w:spacing w:line="276" w:lineRule="auto"/>
        <w:jc w:val="both"/>
        <w:rPr>
          <w:rFonts w:ascii="Times New Roman" w:hAnsi="Times New Roman"/>
          <w:szCs w:val="24"/>
          <w:lang w:val="lt-LT"/>
        </w:rPr>
      </w:pPr>
    </w:p>
    <w:p w14:paraId="7D2E7171" w14:textId="77777777" w:rsidR="00163D13" w:rsidRPr="00554AFC" w:rsidRDefault="00163D13" w:rsidP="009F691E">
      <w:pPr>
        <w:spacing w:line="276" w:lineRule="auto"/>
        <w:rPr>
          <w:lang w:val="lt-LT"/>
        </w:rPr>
      </w:pPr>
    </w:p>
    <w:p w14:paraId="79C2EFD0" w14:textId="77777777" w:rsidR="00163D13" w:rsidRPr="00554AFC" w:rsidRDefault="00163D13" w:rsidP="009F691E">
      <w:pPr>
        <w:spacing w:line="276" w:lineRule="auto"/>
      </w:pPr>
    </w:p>
    <w:p w14:paraId="4676F0D4" w14:textId="77777777" w:rsidR="006B1375" w:rsidRPr="00554AFC" w:rsidRDefault="006B1375" w:rsidP="009F691E">
      <w:pPr>
        <w:spacing w:line="276" w:lineRule="auto"/>
      </w:pPr>
    </w:p>
    <w:sectPr w:rsidR="006B1375" w:rsidRPr="00554AFC" w:rsidSect="00D3746C">
      <w:headerReference w:type="defaul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14645" w14:textId="77777777" w:rsidR="00160281" w:rsidRDefault="00771486">
      <w:r>
        <w:separator/>
      </w:r>
    </w:p>
  </w:endnote>
  <w:endnote w:type="continuationSeparator" w:id="0">
    <w:p w14:paraId="6EE181E8" w14:textId="77777777" w:rsidR="00160281" w:rsidRDefault="0077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68997" w14:textId="77777777" w:rsidR="00160281" w:rsidRDefault="00771486">
      <w:r>
        <w:separator/>
      </w:r>
    </w:p>
  </w:footnote>
  <w:footnote w:type="continuationSeparator" w:id="0">
    <w:p w14:paraId="2A1917C2" w14:textId="77777777" w:rsidR="00160281" w:rsidRDefault="00771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267045EA" w14:textId="1DE387F6" w:rsidR="001C7C70" w:rsidRDefault="00127ADE">
        <w:pPr>
          <w:pStyle w:val="Antrats"/>
          <w:jc w:val="center"/>
        </w:pPr>
        <w:r>
          <w:fldChar w:fldCharType="begin"/>
        </w:r>
        <w:r>
          <w:instrText>PAGE   \* MERGEFORMAT</w:instrText>
        </w:r>
        <w:r>
          <w:fldChar w:fldCharType="separate"/>
        </w:r>
        <w:r w:rsidR="00F2547D">
          <w:rPr>
            <w:noProof/>
          </w:rPr>
          <w:t>2</w:t>
        </w:r>
        <w:r>
          <w:fldChar w:fldCharType="end"/>
        </w:r>
      </w:p>
    </w:sdtContent>
  </w:sdt>
  <w:p w14:paraId="3C36E6F1" w14:textId="77777777" w:rsidR="001C7C70" w:rsidRDefault="00F2547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A738E"/>
    <w:multiLevelType w:val="hybridMultilevel"/>
    <w:tmpl w:val="36FCD28A"/>
    <w:lvl w:ilvl="0" w:tplc="FDBE11B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D13"/>
    <w:rsid w:val="0004061C"/>
    <w:rsid w:val="00127ADE"/>
    <w:rsid w:val="00160281"/>
    <w:rsid w:val="00163D13"/>
    <w:rsid w:val="00245844"/>
    <w:rsid w:val="00326647"/>
    <w:rsid w:val="004059F0"/>
    <w:rsid w:val="004C7C37"/>
    <w:rsid w:val="00554AFC"/>
    <w:rsid w:val="006B1375"/>
    <w:rsid w:val="00771486"/>
    <w:rsid w:val="007B58B6"/>
    <w:rsid w:val="009F691E"/>
    <w:rsid w:val="00B33E42"/>
    <w:rsid w:val="00B4276E"/>
    <w:rsid w:val="00BD3BCC"/>
    <w:rsid w:val="00F254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A7BBA"/>
  <w15:chartTrackingRefBased/>
  <w15:docId w15:val="{2B99E003-267B-4F67-B3F1-F335CA99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63D13"/>
    <w:pPr>
      <w:spacing w:after="0" w:line="240" w:lineRule="auto"/>
    </w:pPr>
    <w:rPr>
      <w:rFonts w:ascii="TimesLT" w:eastAsia="Times New Roman" w:hAnsi="TimesLT" w:cs="Times New Roman"/>
      <w:sz w:val="24"/>
      <w:szCs w:val="20"/>
      <w:lang w:val="en-GB"/>
    </w:rPr>
  </w:style>
  <w:style w:type="paragraph" w:styleId="Antrat3">
    <w:name w:val="heading 3"/>
    <w:basedOn w:val="prastasis"/>
    <w:next w:val="prastasis"/>
    <w:link w:val="Antrat3Diagrama"/>
    <w:uiPriority w:val="9"/>
    <w:semiHidden/>
    <w:unhideWhenUsed/>
    <w:qFormat/>
    <w:rsid w:val="004C7C37"/>
    <w:pPr>
      <w:keepNext/>
      <w:keepLines/>
      <w:spacing w:before="200" w:line="360" w:lineRule="auto"/>
      <w:jc w:val="both"/>
      <w:outlineLvl w:val="2"/>
    </w:pPr>
    <w:rPr>
      <w:rFonts w:asciiTheme="majorHAnsi" w:eastAsiaTheme="majorEastAsia" w:hAnsiTheme="majorHAnsi" w:cstheme="majorBidi"/>
      <w:b/>
      <w:bCs/>
      <w:color w:val="5B9BD5" w:themeColor="accent1"/>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163D13"/>
    <w:pPr>
      <w:tabs>
        <w:tab w:val="center" w:pos="4819"/>
        <w:tab w:val="right" w:pos="9638"/>
      </w:tabs>
    </w:pPr>
  </w:style>
  <w:style w:type="character" w:customStyle="1" w:styleId="AntratsDiagrama">
    <w:name w:val="Antraštės Diagrama"/>
    <w:basedOn w:val="Numatytasispastraiposriftas"/>
    <w:link w:val="Antrats"/>
    <w:rsid w:val="00163D13"/>
    <w:rPr>
      <w:rFonts w:ascii="TimesLT" w:eastAsia="Times New Roman" w:hAnsi="TimesLT" w:cs="Times New Roman"/>
      <w:sz w:val="24"/>
      <w:szCs w:val="20"/>
      <w:lang w:val="en-GB"/>
    </w:rPr>
  </w:style>
  <w:style w:type="character" w:styleId="Grietas">
    <w:name w:val="Strong"/>
    <w:uiPriority w:val="22"/>
    <w:qFormat/>
    <w:rsid w:val="00163D13"/>
    <w:rPr>
      <w:b/>
      <w:bCs/>
    </w:rPr>
  </w:style>
  <w:style w:type="character" w:styleId="Hipersaitas">
    <w:name w:val="Hyperlink"/>
    <w:rsid w:val="00163D13"/>
    <w:rPr>
      <w:color w:val="0000FF"/>
      <w:u w:val="single"/>
    </w:rPr>
  </w:style>
  <w:style w:type="paragraph" w:styleId="Betarp">
    <w:name w:val="No Spacing"/>
    <w:uiPriority w:val="1"/>
    <w:qFormat/>
    <w:rsid w:val="00163D13"/>
    <w:pPr>
      <w:spacing w:after="0" w:line="240" w:lineRule="auto"/>
    </w:pPr>
    <w:rPr>
      <w:rFonts w:ascii="Calibri" w:eastAsia="Calibri" w:hAnsi="Calibri" w:cs="Times New Roman"/>
    </w:rPr>
  </w:style>
  <w:style w:type="paragraph" w:styleId="prastasiniatinklio">
    <w:name w:val="Normal (Web)"/>
    <w:basedOn w:val="prastasis"/>
    <w:uiPriority w:val="99"/>
    <w:unhideWhenUsed/>
    <w:rsid w:val="00163D13"/>
    <w:pPr>
      <w:spacing w:before="100" w:beforeAutospacing="1" w:after="100" w:afterAutospacing="1"/>
    </w:pPr>
    <w:rPr>
      <w:rFonts w:ascii="Times New Roman" w:hAnsi="Times New Roman"/>
      <w:szCs w:val="24"/>
      <w:lang w:val="lt-LT" w:eastAsia="lt-LT"/>
    </w:rPr>
  </w:style>
  <w:style w:type="paragraph" w:customStyle="1" w:styleId="rtejustify">
    <w:name w:val="rtejustify"/>
    <w:basedOn w:val="prastasis"/>
    <w:rsid w:val="00163D13"/>
    <w:pPr>
      <w:spacing w:after="150"/>
      <w:jc w:val="both"/>
    </w:pPr>
    <w:rPr>
      <w:rFonts w:ascii="Times New Roman" w:eastAsia="Calibri" w:hAnsi="Times New Roman"/>
      <w:szCs w:val="24"/>
      <w:lang w:val="lt-LT" w:eastAsia="lt-LT"/>
    </w:rPr>
  </w:style>
  <w:style w:type="character" w:styleId="Emfaz">
    <w:name w:val="Emphasis"/>
    <w:basedOn w:val="Numatytasispastraiposriftas"/>
    <w:uiPriority w:val="20"/>
    <w:qFormat/>
    <w:rsid w:val="00163D13"/>
    <w:rPr>
      <w:i/>
      <w:iCs/>
    </w:rPr>
  </w:style>
  <w:style w:type="paragraph" w:styleId="Pagrindinistekstas">
    <w:name w:val="Body Text"/>
    <w:basedOn w:val="prastasis"/>
    <w:link w:val="PagrindinistekstasDiagrama"/>
    <w:rsid w:val="00163D13"/>
    <w:pPr>
      <w:jc w:val="both"/>
    </w:pPr>
    <w:rPr>
      <w:rFonts w:ascii="Times New Roman" w:hAnsi="Times New Roman"/>
      <w:szCs w:val="24"/>
      <w:lang w:val="lt-LT"/>
    </w:rPr>
  </w:style>
  <w:style w:type="character" w:customStyle="1" w:styleId="PagrindinistekstasDiagrama">
    <w:name w:val="Pagrindinis tekstas Diagrama"/>
    <w:basedOn w:val="Numatytasispastraiposriftas"/>
    <w:link w:val="Pagrindinistekstas"/>
    <w:rsid w:val="00163D13"/>
    <w:rPr>
      <w:rFonts w:eastAsia="Times New Roman" w:cs="Times New Roman"/>
      <w:sz w:val="24"/>
      <w:szCs w:val="24"/>
    </w:rPr>
  </w:style>
  <w:style w:type="character" w:customStyle="1" w:styleId="st1">
    <w:name w:val="st1"/>
    <w:basedOn w:val="Numatytasispastraiposriftas"/>
    <w:rsid w:val="00163D13"/>
  </w:style>
  <w:style w:type="character" w:customStyle="1" w:styleId="datetitle3">
    <w:name w:val="date_title3"/>
    <w:basedOn w:val="Numatytasispastraiposriftas"/>
    <w:rsid w:val="00163D13"/>
  </w:style>
  <w:style w:type="paragraph" w:styleId="Sraopastraipa">
    <w:name w:val="List Paragraph"/>
    <w:basedOn w:val="prastasis"/>
    <w:uiPriority w:val="34"/>
    <w:qFormat/>
    <w:rsid w:val="00163D13"/>
    <w:pPr>
      <w:ind w:left="720"/>
      <w:contextualSpacing/>
    </w:pPr>
  </w:style>
  <w:style w:type="character" w:customStyle="1" w:styleId="Antrat3Diagrama">
    <w:name w:val="Antraštė 3 Diagrama"/>
    <w:basedOn w:val="Numatytasispastraiposriftas"/>
    <w:link w:val="Antrat3"/>
    <w:uiPriority w:val="9"/>
    <w:semiHidden/>
    <w:rsid w:val="004C7C37"/>
    <w:rPr>
      <w:rFonts w:asciiTheme="majorHAnsi" w:eastAsiaTheme="majorEastAsia" w:hAnsiTheme="majorHAnsi" w:cstheme="majorBidi"/>
      <w:b/>
      <w:bCs/>
      <w:color w:val="5B9BD5"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898938">
      <w:bodyDiv w:val="1"/>
      <w:marLeft w:val="0"/>
      <w:marRight w:val="0"/>
      <w:marTop w:val="0"/>
      <w:marBottom w:val="0"/>
      <w:divBdr>
        <w:top w:val="none" w:sz="0" w:space="0" w:color="auto"/>
        <w:left w:val="none" w:sz="0" w:space="0" w:color="auto"/>
        <w:bottom w:val="none" w:sz="0" w:space="0" w:color="auto"/>
        <w:right w:val="none" w:sz="0" w:space="0" w:color="auto"/>
      </w:divBdr>
    </w:div>
    <w:div w:id="154189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kontrole.lt/failas.aspx?id=3969"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Z6YWEJNPDQQR-1404761664-13</_dlc_DocId>
    <_dlc_DocIdUrl xmlns="28130d43-1b56-4a10-ad88-2cd38123f4c1">
      <Url>https://intranetas.lrs.lt/6/_layouts/15/DocIdRedir.aspx?ID=Z6YWEJNPDQQR-1404761664-13</Url>
      <Description>Z6YWEJNPDQQR-1404761664-13</Description>
    </_dlc_DocIdUrl>
    <Priority xmlns="8ff7899d-7d00-43d6-b559-ebb071a4342f">7</Priority>
    <SkelbtiInternete xmlns="8ff7899d-7d00-43d6-b559-ebb071a4342f">true</SkelbtiInternete>
    <Kadencija xmlns="8ff7899d-7d00-43d6-b559-ebb071a4342f">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91EEB2A-23EC-435B-8B98-EA25FA825000}">
  <ds:schemaRefs>
    <ds:schemaRef ds:uri="http://schemas.microsoft.com/sharepoint/v3/contenttype/forms"/>
  </ds:schemaRefs>
</ds:datastoreItem>
</file>

<file path=customXml/itemProps2.xml><?xml version="1.0" encoding="utf-8"?>
<ds:datastoreItem xmlns:ds="http://schemas.openxmlformats.org/officeDocument/2006/customXml" ds:itemID="{3D796D4E-AE88-419C-A91B-09DB06122170}">
  <ds:schemaRefs>
    <ds:schemaRef ds:uri="http://purl.org/dc/dcmitype/"/>
    <ds:schemaRef ds:uri="http://schemas.microsoft.com/office/2006/documentManagement/types"/>
    <ds:schemaRef ds:uri="http://purl.org/dc/elements/1.1/"/>
    <ds:schemaRef ds:uri="http://schemas.microsoft.com/office/2006/metadata/properties"/>
    <ds:schemaRef ds:uri="28130d43-1b56-4a10-ad88-2cd38123f4c1"/>
    <ds:schemaRef ds:uri="http://purl.org/dc/terms/"/>
    <ds:schemaRef ds:uri="7db98bad-7190-41e8-b372-b33725cb174f"/>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1DA7AC6-F6E8-4669-A64D-170B67CDE7BB}"/>
</file>

<file path=customXml/itemProps4.xml><?xml version="1.0" encoding="utf-8"?>
<ds:datastoreItem xmlns:ds="http://schemas.openxmlformats.org/officeDocument/2006/customXml" ds:itemID="{2C85D072-67A9-45AB-BD19-F3C036CBD50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16632</Words>
  <Characters>9481</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2020-07-31T09:27:00Z</dcterms:created>
  <dcterms:modified xsi:type="dcterms:W3CDTF">2020-07-31T09:27:00Z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6f5d397f-10df-41b5-a068-bdb3422012b8</vt:lpwstr>
  </property>
</Properties>
</file>