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F35" w:rsidRPr="0003419C" w:rsidRDefault="00084F35" w:rsidP="00084F35">
      <w:pPr>
        <w:spacing w:before="20" w:after="20"/>
        <w:ind w:left="57" w:right="57" w:firstLine="663"/>
        <w:jc w:val="both"/>
        <w:rPr>
          <w:rFonts w:ascii="Times New Roman" w:hAnsi="Times New Roman"/>
          <w:sz w:val="24"/>
          <w:szCs w:val="24"/>
        </w:rPr>
      </w:pPr>
      <w:r w:rsidRPr="0003419C">
        <w:rPr>
          <w:rFonts w:ascii="Times New Roman" w:hAnsi="Times New Roman"/>
          <w:sz w:val="24"/>
          <w:szCs w:val="24"/>
        </w:rPr>
        <w:t xml:space="preserve">NUTARTA: </w:t>
      </w:r>
    </w:p>
    <w:p w:rsidR="00084F35" w:rsidRPr="00C7532C" w:rsidRDefault="00084F35" w:rsidP="00084F35">
      <w:pPr>
        <w:pStyle w:val="Sraopastraipa"/>
        <w:numPr>
          <w:ilvl w:val="0"/>
          <w:numId w:val="2"/>
        </w:numPr>
        <w:spacing w:after="160" w:line="259" w:lineRule="auto"/>
        <w:contextualSpacing/>
        <w:jc w:val="both"/>
        <w:rPr>
          <w:rFonts w:ascii="Times New Roman" w:hAnsi="Times New Roman" w:cs="Times New Roman"/>
          <w:sz w:val="24"/>
          <w:szCs w:val="24"/>
        </w:rPr>
      </w:pPr>
      <w:r>
        <w:rPr>
          <w:rFonts w:ascii="Times New Roman" w:hAnsi="Times New Roman"/>
          <w:sz w:val="24"/>
          <w:szCs w:val="24"/>
        </w:rPr>
        <w:t xml:space="preserve">Pritarti </w:t>
      </w:r>
      <w:r w:rsidRPr="00C7532C">
        <w:rPr>
          <w:rFonts w:ascii="Times New Roman" w:hAnsi="Times New Roman"/>
          <w:sz w:val="24"/>
          <w:szCs w:val="24"/>
        </w:rPr>
        <w:t xml:space="preserve"> Konkurencijos tarybos 2023 metų veiklos ataskaitai.</w:t>
      </w:r>
    </w:p>
    <w:p w:rsidR="00084F35" w:rsidRDefault="00084F35" w:rsidP="00084F35">
      <w:pPr>
        <w:pStyle w:val="Sraopastraipa"/>
        <w:numPr>
          <w:ilvl w:val="0"/>
          <w:numId w:val="2"/>
        </w:numPr>
        <w:spacing w:after="160" w:line="259" w:lineRule="auto"/>
        <w:contextualSpacing/>
        <w:jc w:val="both"/>
        <w:rPr>
          <w:rFonts w:ascii="Times New Roman" w:hAnsi="Times New Roman" w:cs="Times New Roman"/>
          <w:sz w:val="24"/>
          <w:szCs w:val="24"/>
        </w:rPr>
      </w:pPr>
      <w:r w:rsidRPr="00C7532C">
        <w:rPr>
          <w:rFonts w:ascii="Times New Roman" w:hAnsi="Times New Roman" w:cs="Times New Roman"/>
          <w:sz w:val="24"/>
          <w:szCs w:val="24"/>
        </w:rPr>
        <w:t>Atsižvelgiant į Konkurencijos tarybos deklaruojamą veiklos tikslą – siekti, kad institucijos veikla duotų kuo didesnę naudą vartotojams, stiprinti švietimą konkurencijos srityje ir didinti Konkurencijos tarybos veiklos efektyvumą – pasiūlyti Konkurencijos tarybai:</w:t>
      </w:r>
    </w:p>
    <w:p w:rsidR="00084F35" w:rsidRPr="00B040FD" w:rsidRDefault="00084F35" w:rsidP="00084F35">
      <w:pPr>
        <w:pStyle w:val="Sraopastraipa"/>
        <w:numPr>
          <w:ilvl w:val="1"/>
          <w:numId w:val="2"/>
        </w:numPr>
        <w:spacing w:after="160" w:line="259" w:lineRule="auto"/>
        <w:contextualSpacing/>
        <w:jc w:val="both"/>
        <w:rPr>
          <w:rFonts w:ascii="Times New Roman" w:hAnsi="Times New Roman"/>
          <w:sz w:val="24"/>
          <w:szCs w:val="24"/>
        </w:rPr>
      </w:pPr>
      <w:r w:rsidRPr="00B040FD">
        <w:rPr>
          <w:rFonts w:ascii="Times New Roman" w:hAnsi="Times New Roman"/>
          <w:sz w:val="24"/>
          <w:szCs w:val="24"/>
        </w:rPr>
        <w:t>plėsti teikiamų paslaugų ratą, įskaitant konsultacijas verslo subjektams</w:t>
      </w:r>
      <w:r>
        <w:rPr>
          <w:rFonts w:ascii="Times New Roman" w:hAnsi="Times New Roman"/>
          <w:sz w:val="24"/>
          <w:szCs w:val="24"/>
        </w:rPr>
        <w:t xml:space="preserve"> bei Lietuvos Respublikos Vyriausybės (toliau – Vyriausybė) priimamų teisės aktų patikrą atitikimui sąžiningos konkurencijos laisvei</w:t>
      </w:r>
      <w:r w:rsidRPr="00B040FD">
        <w:rPr>
          <w:rFonts w:ascii="Times New Roman" w:hAnsi="Times New Roman"/>
          <w:sz w:val="24"/>
          <w:szCs w:val="24"/>
        </w:rPr>
        <w:t>;</w:t>
      </w:r>
    </w:p>
    <w:p w:rsidR="00084F35" w:rsidRPr="00B040FD" w:rsidRDefault="00084F35" w:rsidP="00084F35">
      <w:pPr>
        <w:pStyle w:val="Sraopastraipa"/>
        <w:numPr>
          <w:ilvl w:val="1"/>
          <w:numId w:val="2"/>
        </w:numPr>
        <w:spacing w:after="160" w:line="259" w:lineRule="auto"/>
        <w:contextualSpacing/>
        <w:jc w:val="both"/>
        <w:rPr>
          <w:rFonts w:ascii="Times New Roman" w:hAnsi="Times New Roman"/>
          <w:sz w:val="24"/>
          <w:szCs w:val="24"/>
        </w:rPr>
      </w:pPr>
      <w:r>
        <w:rPr>
          <w:rFonts w:ascii="Times New Roman" w:hAnsi="Times New Roman"/>
          <w:sz w:val="24"/>
          <w:szCs w:val="24"/>
        </w:rPr>
        <w:t>prieš priimant rekomendacijas viešojo administravimo subjektams</w:t>
      </w:r>
      <w:r w:rsidRPr="0041733D">
        <w:rPr>
          <w:rFonts w:ascii="Times New Roman" w:hAnsi="Times New Roman"/>
          <w:sz w:val="24"/>
          <w:szCs w:val="24"/>
        </w:rPr>
        <w:t xml:space="preserve"> </w:t>
      </w:r>
      <w:r>
        <w:rPr>
          <w:rFonts w:ascii="Times New Roman" w:hAnsi="Times New Roman"/>
          <w:sz w:val="24"/>
          <w:szCs w:val="24"/>
        </w:rPr>
        <w:t xml:space="preserve">ar sprendimus dėl jų priimtų sprendimų, teisės aktų – įvertinti realią, o ne menamą žalą vartotojams. Komiteto nuomone, abejotina ar pieno supirkimo kainų reguliavimas visiems ūkio subjektams ir kainodaros viešinimas  galėtų riboti konkurenciją. Taip pat  abejotina, ar Akmenės rajono savivaldybės sprendimas skatinti trūkstamų specialybių gydytojų pritraukimą į savivaldybės sveikatos priežiūros įstaigas savivaldybės taikomomis priemonėmis pažeidžia konkurencijos teisę. Paminėtini ir kiti abejotini konkurencijos teisės pažeidimo atvejai: reikalavimai dėl prieigos prie </w:t>
      </w:r>
      <w:r w:rsidRPr="00BE6D6D">
        <w:rPr>
          <w:rFonts w:ascii="Times New Roman" w:hAnsi="Times New Roman"/>
          <w:sz w:val="24"/>
          <w:szCs w:val="24"/>
        </w:rPr>
        <w:t>perpildytos viešosios geležinkelių infrastruktūros, Telšių aer</w:t>
      </w:r>
      <w:r>
        <w:rPr>
          <w:rFonts w:ascii="Times New Roman" w:hAnsi="Times New Roman"/>
          <w:sz w:val="24"/>
          <w:szCs w:val="24"/>
        </w:rPr>
        <w:t>o</w:t>
      </w:r>
      <w:r w:rsidRPr="00BE6D6D">
        <w:rPr>
          <w:rFonts w:ascii="Times New Roman" w:hAnsi="Times New Roman"/>
          <w:sz w:val="24"/>
          <w:szCs w:val="24"/>
        </w:rPr>
        <w:t>klubo steigimas ir kt.;</w:t>
      </w:r>
    </w:p>
    <w:p w:rsidR="00084F35" w:rsidRDefault="00084F35" w:rsidP="00084F35">
      <w:pPr>
        <w:pStyle w:val="Sraopastraipa"/>
        <w:numPr>
          <w:ilvl w:val="1"/>
          <w:numId w:val="2"/>
        </w:numPr>
        <w:spacing w:after="160" w:line="259" w:lineRule="auto"/>
        <w:contextualSpacing/>
        <w:jc w:val="both"/>
        <w:rPr>
          <w:rFonts w:ascii="Times New Roman" w:hAnsi="Times New Roman" w:cs="Times New Roman"/>
          <w:sz w:val="24"/>
          <w:szCs w:val="24"/>
        </w:rPr>
      </w:pPr>
      <w:r>
        <w:rPr>
          <w:rFonts w:ascii="Times New Roman" w:hAnsi="Times New Roman" w:cs="Times New Roman"/>
          <w:sz w:val="24"/>
          <w:szCs w:val="24"/>
        </w:rPr>
        <w:t>siekiant šio sprendimo 2.1., 2.2. punktuose išdėstytų pasiūlymų įgyvendinimo, esant poreikiui, teikti Ekonomikos komitetui pasiūlymus dėl įstatymų tobulinimo, įskaitant siekį mažinti administracinę naštą bei atsisakant perteklinių prievolių Konkurencijos tarybai (pavyzdžiui, visais atvejais savivaldybėms vykdyti konkurencingas procedūras, prieš išduodant leidimus savivaldybėms vykdyti veiklą);</w:t>
      </w:r>
    </w:p>
    <w:p w:rsidR="00084F35" w:rsidRPr="00CE4EE7" w:rsidRDefault="00084F35" w:rsidP="00084F35">
      <w:pPr>
        <w:pStyle w:val="Sraopastraipa"/>
        <w:numPr>
          <w:ilvl w:val="1"/>
          <w:numId w:val="1"/>
        </w:numPr>
        <w:spacing w:after="160" w:line="259" w:lineRule="auto"/>
        <w:contextualSpacing/>
        <w:jc w:val="both"/>
        <w:rPr>
          <w:rFonts w:ascii="Times New Roman" w:hAnsi="Times New Roman" w:cs="Times New Roman"/>
          <w:color w:val="000000"/>
          <w:sz w:val="24"/>
          <w:szCs w:val="24"/>
        </w:rPr>
      </w:pPr>
      <w:r w:rsidRPr="00CE4EE7">
        <w:rPr>
          <w:rFonts w:ascii="Times New Roman" w:hAnsi="Times New Roman" w:cs="Times New Roman"/>
          <w:sz w:val="24"/>
          <w:szCs w:val="24"/>
        </w:rPr>
        <w:t xml:space="preserve"> teikti pasiūlymus Vyriausybei rengiamam 2025 metų valstybės biudžeto projektui dėl Konkurencijos tarybos finansavimo didinimo, atsižvelgiant į institucijos atliekamas ir numatomas atlikti funkcijas, įskaitant </w:t>
      </w:r>
      <w:r>
        <w:rPr>
          <w:rFonts w:ascii="Times New Roman" w:hAnsi="Times New Roman" w:cs="Times New Roman"/>
          <w:sz w:val="24"/>
          <w:szCs w:val="24"/>
        </w:rPr>
        <w:t xml:space="preserve">skaitmeninių rinkų priežiūrą, </w:t>
      </w:r>
      <w:r w:rsidRPr="00B040FD">
        <w:rPr>
          <w:rFonts w:ascii="Times New Roman" w:hAnsi="Times New Roman"/>
          <w:sz w:val="24"/>
          <w:szCs w:val="24"/>
        </w:rPr>
        <w:t>konsultacijas verslo subjektams</w:t>
      </w:r>
      <w:r>
        <w:rPr>
          <w:rFonts w:ascii="Times New Roman" w:hAnsi="Times New Roman"/>
          <w:sz w:val="24"/>
          <w:szCs w:val="24"/>
        </w:rPr>
        <w:t>.</w:t>
      </w:r>
    </w:p>
    <w:p w:rsidR="006B1375" w:rsidRDefault="006B1375">
      <w:bookmarkStart w:id="0" w:name="_GoBack"/>
      <w:bookmarkEnd w:id="0"/>
    </w:p>
    <w:sectPr w:rsidR="006B137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96B60"/>
    <w:multiLevelType w:val="multilevel"/>
    <w:tmpl w:val="0A187A86"/>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6CC3061"/>
    <w:multiLevelType w:val="multilevel"/>
    <w:tmpl w:val="A79EF0F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2C"/>
    <w:rsid w:val="00084F35"/>
    <w:rsid w:val="006B1375"/>
    <w:rsid w:val="00734F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D433C1-AFC7-4FE0-8ECB-2CF59559C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84F35"/>
    <w:pPr>
      <w:spacing w:after="0" w:line="240" w:lineRule="auto"/>
    </w:pPr>
    <w:rPr>
      <w:rFonts w:ascii="CG Times" w:eastAsia="Times New Roman" w:hAnsi="CG Times"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84F35"/>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BC61739D-FE90-4B89-8072-35CCB8761BCC}"/>
</file>

<file path=customXml/itemProps2.xml><?xml version="1.0" encoding="utf-8"?>
<ds:datastoreItem xmlns:ds="http://schemas.openxmlformats.org/officeDocument/2006/customXml" ds:itemID="{D3C33FFF-BA1E-47E5-A44A-B47F1196C30A}"/>
</file>

<file path=docProps/app.xml><?xml version="1.0" encoding="utf-8"?>
<Properties xmlns="http://schemas.openxmlformats.org/officeDocument/2006/extended-properties" xmlns:vt="http://schemas.openxmlformats.org/officeDocument/2006/docPropsVTypes">
  <Template>Normal.dotm</Template>
  <TotalTime>0</TotalTime>
  <Pages>1</Pages>
  <Words>1234</Words>
  <Characters>704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2</cp:revision>
  <dcterms:created xsi:type="dcterms:W3CDTF">2024-06-06T07:11:00Z</dcterms:created>
  <dcterms:modified xsi:type="dcterms:W3CDTF">2024-06-06T07:11:00Z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