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3C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114DD4">
        <w:rPr>
          <w:rFonts w:eastAsia="Times New Roman" w:cs="Times New Roman"/>
          <w:szCs w:val="24"/>
          <w:lang w:eastAsia="lt-LT"/>
        </w:rPr>
        <w:t>vasario 8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114DD4">
        <w:rPr>
          <w:rFonts w:eastAsia="Times New Roman" w:cs="Times New Roman"/>
          <w:szCs w:val="24"/>
          <w:lang w:eastAsia="lt-LT"/>
        </w:rPr>
        <w:t>0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114DD4" w:rsidRPr="00114DD4">
        <w:t xml:space="preserve">Eriko </w:t>
      </w:r>
      <w:proofErr w:type="spellStart"/>
      <w:r w:rsidR="00114DD4" w:rsidRPr="00114DD4">
        <w:t>Spilos</w:t>
      </w:r>
      <w:proofErr w:type="spellEnd"/>
      <w:r w:rsidR="00114DD4" w:rsidRPr="00114DD4">
        <w:t xml:space="preserve"> peticij</w:t>
      </w:r>
      <w:r w:rsidR="00114DD4">
        <w:t>a</w:t>
      </w:r>
      <w:r w:rsidR="00114DD4" w:rsidRPr="00114DD4">
        <w:t xml:space="preserve"> dėl apribojimo asmenims, kuriems pareikšti įtarimai korupcinėse, baudžiamosiose bylose, kelti kandid</w:t>
      </w:r>
      <w:r w:rsidR="00114DD4">
        <w:t xml:space="preserve">atūrą užimti renkamas pareigas </w:t>
      </w: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B21AC"/>
    <w:rsid w:val="004E576C"/>
    <w:rsid w:val="0051220E"/>
    <w:rsid w:val="005124D6"/>
    <w:rsid w:val="005342E8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4B25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Z6YWEJNPDQQR-896559167-310</_dlc_DocId>
    <_dlc_DocIdUrl xmlns="28130d43-1b56-4a10-ad88-2cd38123f4c1">
      <Url>https://intranetas.lrs.lt/29/_layouts/15/DocIdRedir.aspx?ID=Z6YWEJNPDQQR-896559167-310</Url>
      <Description>Z6YWEJNPDQQR-896559167-310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0C8D2-5B7F-4B4D-974A-1B2C5FA95A3E}">
  <ds:schemaRefs>
    <ds:schemaRef ds:uri="28130d43-1b56-4a10-ad88-2cd38123f4c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66FB412-AFA1-4A1B-903F-FD02EBC0EC2C}"/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2023-01-31T07:47:00Z</dcterms:created>
  <dcterms:modified xsi:type="dcterms:W3CDTF">2023-01-31T07:48:00Z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26b4796c-d3a9-4934-91bd-b536a153d0ae</vt:lpwstr>
  </property>
</Properties>
</file>