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92" w:rsidRDefault="00DA7692" w:rsidP="00DA7692">
      <w:pPr>
        <w:pStyle w:val="Default"/>
      </w:pPr>
    </w:p>
    <w:p w:rsidR="00DA7692" w:rsidRDefault="00DA7692" w:rsidP="00DA7692">
      <w:pPr>
        <w:pStyle w:val="Default"/>
        <w:rPr>
          <w:color w:val="auto"/>
        </w:rPr>
      </w:pPr>
    </w:p>
    <w:p w:rsidR="00DA7692" w:rsidRDefault="00DA7692" w:rsidP="00DA76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Pareiškėja teikia šiuos pasiūlymus:</w:t>
      </w:r>
    </w:p>
    <w:p w:rsidR="00EA1AEC" w:rsidRPr="00DA7692" w:rsidRDefault="00DA7692" w:rsidP="00DA769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692">
        <w:rPr>
          <w:rFonts w:ascii="Times New Roman" w:hAnsi="Times New Roman" w:cs="Times New Roman"/>
          <w:b/>
          <w:bCs/>
          <w:sz w:val="24"/>
          <w:szCs w:val="24"/>
        </w:rPr>
        <w:t xml:space="preserve">Dėl Švietimo įstatymo pakeitimo: </w:t>
      </w:r>
      <w:r w:rsidRPr="00DA7692">
        <w:rPr>
          <w:rFonts w:ascii="Times New Roman" w:hAnsi="Times New Roman" w:cs="Times New Roman"/>
          <w:sz w:val="24"/>
          <w:szCs w:val="24"/>
        </w:rPr>
        <w:t>Papildyti įstatymą nuostata, leidžiančia ugdymo įstaigai vienašališkai nutraukti ugdymo sutartį ir šalinti moksleivį (nepriklausomai nuo jo amžiaus), jei asmuo sistemingai vartoja smurtą ar tyčiojasi, o taikytos prevencinės priemonės neduoda rezultatų. Valstybė tokiam asmeniui privalo užtikrinti privalomąjį mokymą nuotoliniu būdu arba specializuotuose elgesio korekcijos centruose.</w:t>
      </w:r>
    </w:p>
    <w:p w:rsidR="00DA7692" w:rsidRPr="00DA7692" w:rsidRDefault="00DA7692" w:rsidP="00DA769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692">
        <w:rPr>
          <w:rFonts w:ascii="Times New Roman" w:hAnsi="Times New Roman" w:cs="Times New Roman"/>
          <w:b/>
          <w:bCs/>
          <w:sz w:val="24"/>
          <w:szCs w:val="24"/>
        </w:rPr>
        <w:t xml:space="preserve">Dėl ANK 73 straipsnio griežtinimo: </w:t>
      </w:r>
      <w:r w:rsidRPr="00DA7692">
        <w:rPr>
          <w:rFonts w:ascii="Times New Roman" w:hAnsi="Times New Roman" w:cs="Times New Roman"/>
          <w:sz w:val="24"/>
          <w:szCs w:val="24"/>
        </w:rPr>
        <w:t xml:space="preserve">Didinti administracines baudas tėvams už vaiko priežiūros pareigų nevykdymą (kai vaikas sistemingai tyčiojasi). Vietoj dabartinių simbolinių baudų (10–100 </w:t>
      </w:r>
      <w:proofErr w:type="spellStart"/>
      <w:r w:rsidRPr="00DA769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A7692">
        <w:rPr>
          <w:rFonts w:ascii="Times New Roman" w:hAnsi="Times New Roman" w:cs="Times New Roman"/>
          <w:sz w:val="24"/>
          <w:szCs w:val="24"/>
        </w:rPr>
        <w:t xml:space="preserve">), numatyti baudas nuo </w:t>
      </w:r>
      <w:r w:rsidRPr="00DA7692">
        <w:rPr>
          <w:rFonts w:ascii="Times New Roman" w:hAnsi="Times New Roman" w:cs="Times New Roman"/>
          <w:b/>
          <w:bCs/>
          <w:sz w:val="24"/>
          <w:szCs w:val="24"/>
        </w:rPr>
        <w:t xml:space="preserve">500 iki 2000 </w:t>
      </w:r>
      <w:proofErr w:type="spellStart"/>
      <w:r w:rsidRPr="00DA7692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DA7692">
        <w:rPr>
          <w:rFonts w:ascii="Times New Roman" w:hAnsi="Times New Roman" w:cs="Times New Roman"/>
          <w:sz w:val="24"/>
          <w:szCs w:val="24"/>
        </w:rPr>
        <w:t xml:space="preserve">, užtikrinant, kad finansinė atsakomybė būtų reali paskata tėvams aktyviai spręsti vaiko elgesio problemas. </w:t>
      </w:r>
    </w:p>
    <w:p w:rsidR="00DA7692" w:rsidRPr="00DA7692" w:rsidRDefault="00DA7692" w:rsidP="00DA769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692">
        <w:rPr>
          <w:rFonts w:ascii="Times New Roman" w:hAnsi="Times New Roman" w:cs="Times New Roman"/>
          <w:b/>
          <w:bCs/>
          <w:sz w:val="24"/>
          <w:szCs w:val="24"/>
        </w:rPr>
        <w:t xml:space="preserve">Dėl konkursinio balo mažinimo: </w:t>
      </w:r>
      <w:r w:rsidRPr="00DA7692">
        <w:rPr>
          <w:rFonts w:ascii="Times New Roman" w:hAnsi="Times New Roman" w:cs="Times New Roman"/>
          <w:sz w:val="24"/>
          <w:szCs w:val="24"/>
        </w:rPr>
        <w:t>Įvesti „elgesio vertinimo“ kriterijų stojant į aukštojo mokslo įstaigas. Sistemingi įrašai moksleivio byloje apie vykdytas patyčias turėtų proporcingai mažinti galutinį konkursinį balą stojant į valstybės finansuojamas vietas aukšto</w:t>
      </w:r>
      <w:r>
        <w:rPr>
          <w:rFonts w:ascii="Times New Roman" w:hAnsi="Times New Roman" w:cs="Times New Roman"/>
          <w:sz w:val="24"/>
          <w:szCs w:val="24"/>
        </w:rPr>
        <w:t>siose ir profesinėse mokyklose.</w:t>
      </w:r>
    </w:p>
    <w:p w:rsidR="00DA7692" w:rsidRPr="00DA7692" w:rsidRDefault="00DA7692" w:rsidP="00DA7692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692">
        <w:rPr>
          <w:rFonts w:ascii="Times New Roman" w:hAnsi="Times New Roman" w:cs="Times New Roman"/>
          <w:b/>
          <w:bCs/>
          <w:sz w:val="24"/>
          <w:szCs w:val="24"/>
        </w:rPr>
        <w:t xml:space="preserve">Dėl viešo mokyklų reitingavimo: </w:t>
      </w:r>
      <w:r w:rsidRPr="00DA7692">
        <w:rPr>
          <w:rFonts w:ascii="Times New Roman" w:hAnsi="Times New Roman" w:cs="Times New Roman"/>
          <w:sz w:val="24"/>
          <w:szCs w:val="24"/>
        </w:rPr>
        <w:t xml:space="preserve">Įpareigoti švietimo institucijas viešinti metinius mokyklų „saugumo ir patyčių valdymo“ indeksus, remiantis anoniminėmis moksleivių apklausomis (Šiam tikslui galima naudoti </w:t>
      </w:r>
      <w:proofErr w:type="spellStart"/>
      <w:r w:rsidRPr="00DA7692">
        <w:rPr>
          <w:rFonts w:ascii="Times New Roman" w:hAnsi="Times New Roman" w:cs="Times New Roman"/>
          <w:sz w:val="24"/>
          <w:szCs w:val="24"/>
        </w:rPr>
        <w:t>manodienynas</w:t>
      </w:r>
      <w:proofErr w:type="spellEnd"/>
      <w:r w:rsidRPr="00DA7692">
        <w:rPr>
          <w:rFonts w:ascii="Times New Roman" w:hAnsi="Times New Roman" w:cs="Times New Roman"/>
          <w:sz w:val="24"/>
          <w:szCs w:val="24"/>
        </w:rPr>
        <w:t xml:space="preserve"> platformą). Įpareigoti Švietimo, mokslo ir sporto ministeriją sukurti viešą reitingavimo sistemą, vertinančią mokyklų efektyvumą kovojant su patyčiomis.</w:t>
      </w:r>
      <w:bookmarkEnd w:id="0"/>
    </w:p>
    <w:sectPr w:rsidR="00DA7692" w:rsidRPr="00DA7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593E"/>
    <w:multiLevelType w:val="hybridMultilevel"/>
    <w:tmpl w:val="036A6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92"/>
    <w:rsid w:val="00DA7692"/>
    <w:rsid w:val="00E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49EE"/>
  <w15:chartTrackingRefBased/>
  <w15:docId w15:val="{EB4DBD32-B252-449B-9F42-D7A509E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A7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778AA724-A8CD-4D4B-BF2B-754491B0AECF}"/>
</file>

<file path=customXml/itemProps2.xml><?xml version="1.0" encoding="utf-8"?>
<ds:datastoreItem xmlns:ds="http://schemas.openxmlformats.org/officeDocument/2006/customXml" ds:itemID="{AA029D54-B495-4A82-8EEF-9AC36CCEA14B}"/>
</file>

<file path=customXml/itemProps3.xml><?xml version="1.0" encoding="utf-8"?>
<ds:datastoreItem xmlns:ds="http://schemas.openxmlformats.org/officeDocument/2006/customXml" ds:itemID="{FC32C5C0-EA32-453A-9051-629DFA1A122E}"/>
</file>

<file path=customXml/itemProps4.xml><?xml version="1.0" encoding="utf-8"?>
<ds:datastoreItem xmlns:ds="http://schemas.openxmlformats.org/officeDocument/2006/customXml" ds:itemID="{9A3FC11A-5FB0-4A64-8215-59D8A02F4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</cp:revision>
  <dcterms:created xsi:type="dcterms:W3CDTF">2026-02-11T08:36:00Z</dcterms:created>
  <dcterms:modified xsi:type="dcterms:W3CDTF">2026-02-11T08:43:00Z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