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21A681" w14:textId="77777777" w:rsidR="00E91F9D" w:rsidRPr="009A1117" w:rsidRDefault="00E91F9D" w:rsidP="00E91F9D">
      <w:pPr>
        <w:spacing w:before="160"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caps/>
          <w:kern w:val="0"/>
          <w:sz w:val="24"/>
          <w:szCs w:val="20"/>
          <w14:ligatures w14:val="none"/>
        </w:rPr>
      </w:pPr>
      <w:bookmarkStart w:id="0" w:name="_GoBack"/>
      <w:bookmarkEnd w:id="0"/>
      <w:r w:rsidRPr="009A1117">
        <w:rPr>
          <w:rFonts w:ascii="Times New Roman" w:eastAsia="Times New Roman" w:hAnsi="Times New Roman" w:cs="Times New Roman"/>
          <w:noProof/>
          <w:kern w:val="0"/>
          <w:sz w:val="24"/>
          <w:szCs w:val="20"/>
          <w:lang w:eastAsia="lt-LT"/>
          <w14:ligatures w14:val="none"/>
        </w:rPr>
        <w:drawing>
          <wp:anchor distT="0" distB="0" distL="114300" distR="114300" simplePos="0" relativeHeight="251659264" behindDoc="0" locked="0" layoutInCell="0" allowOverlap="1" wp14:anchorId="5FB5CB62" wp14:editId="5C48613E">
            <wp:simplePos x="0" y="0"/>
            <wp:positionH relativeFrom="page">
              <wp:posOffset>3776980</wp:posOffset>
            </wp:positionH>
            <wp:positionV relativeFrom="page">
              <wp:posOffset>720090</wp:posOffset>
            </wp:positionV>
            <wp:extent cx="543560" cy="595630"/>
            <wp:effectExtent l="0" t="0" r="0" b="0"/>
            <wp:wrapTopAndBottom/>
            <wp:docPr id="3" name="Paveikslėlis 3" descr="A black and white logo of a knight on a hors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veikslėlis 3" descr="A black and white logo of a knight on a horse  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1117">
        <w:rPr>
          <w:rFonts w:ascii="Times New Roman" w:eastAsia="Times New Roman" w:hAnsi="Times New Roman" w:cs="Times New Roman"/>
          <w:b/>
          <w:caps/>
          <w:kern w:val="0"/>
          <w:sz w:val="24"/>
          <w:szCs w:val="20"/>
          <w14:ligatures w14:val="none"/>
        </w:rPr>
        <w:t>LIETUVOS RESPUBLIKOS Ekonomikos ir inovacijų MINISTERIJA</w:t>
      </w:r>
    </w:p>
    <w:p w14:paraId="78FD94D3" w14:textId="77777777" w:rsidR="00E91F9D" w:rsidRPr="009A1117" w:rsidRDefault="00E91F9D" w:rsidP="00E91F9D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caps/>
          <w:kern w:val="0"/>
          <w:sz w:val="10"/>
          <w:szCs w:val="20"/>
          <w14:ligatures w14:val="none"/>
        </w:rPr>
      </w:pPr>
    </w:p>
    <w:p w14:paraId="33436D7F" w14:textId="62642F0B" w:rsidR="00E91F9D" w:rsidRPr="009A1117" w:rsidRDefault="00E91F9D" w:rsidP="00E91F9D">
      <w:pPr>
        <w:spacing w:before="40" w:after="0" w:line="240" w:lineRule="auto"/>
        <w:ind w:left="-851"/>
        <w:jc w:val="center"/>
        <w:rPr>
          <w:rFonts w:ascii="Times New Roman" w:eastAsia="Times New Roman" w:hAnsi="Times New Roman" w:cs="Times New Roman"/>
          <w:kern w:val="0"/>
          <w:sz w:val="17"/>
          <w:szCs w:val="20"/>
          <w14:ligatures w14:val="none"/>
        </w:rPr>
      </w:pPr>
      <w:r w:rsidRPr="009A1117">
        <w:rPr>
          <w:rFonts w:ascii="Times New Roman" w:eastAsia="Times New Roman" w:hAnsi="Times New Roman" w:cs="Times New Roman"/>
          <w:kern w:val="0"/>
          <w:sz w:val="17"/>
          <w:szCs w:val="20"/>
          <w14:ligatures w14:val="none"/>
        </w:rPr>
        <w:t xml:space="preserve">Biudžetinė įstaiga, Gedimino pr. 38, LT-01104 Vilnius, tel. </w:t>
      </w:r>
      <w:r w:rsidR="009C5F47" w:rsidRPr="009A1117">
        <w:rPr>
          <w:rFonts w:ascii="Times New Roman" w:eastAsia="Times New Roman" w:hAnsi="Times New Roman" w:cs="Times New Roman"/>
          <w:kern w:val="0"/>
          <w:sz w:val="17"/>
          <w:szCs w:val="20"/>
          <w14:ligatures w14:val="none"/>
        </w:rPr>
        <w:t>+370</w:t>
      </w:r>
      <w:r w:rsidRPr="009A1117">
        <w:rPr>
          <w:rFonts w:ascii="Times New Roman" w:eastAsia="Times New Roman" w:hAnsi="Times New Roman" w:cs="Times New Roman"/>
          <w:kern w:val="0"/>
          <w:sz w:val="17"/>
          <w:szCs w:val="20"/>
          <w14:ligatures w14:val="none"/>
        </w:rPr>
        <w:t xml:space="preserve"> 706 64 845,</w:t>
      </w:r>
      <w:r w:rsidRPr="009A1117">
        <w:rPr>
          <w:rFonts w:ascii="Times New Roman" w:eastAsia="Times New Roman" w:hAnsi="Times New Roman" w:cs="Times New Roman"/>
          <w:kern w:val="0"/>
          <w:sz w:val="17"/>
          <w:szCs w:val="20"/>
          <w14:ligatures w14:val="none"/>
        </w:rPr>
        <w:br/>
        <w:t>el. p. kanc@eimin.lt, http://eimin.lrv.lt.</w:t>
      </w:r>
    </w:p>
    <w:p w14:paraId="3CCC6AF1" w14:textId="77777777" w:rsidR="00E91F9D" w:rsidRPr="009A1117" w:rsidRDefault="00E91F9D" w:rsidP="00E91F9D">
      <w:pPr>
        <w:widowControl w:val="0"/>
        <w:spacing w:after="40" w:line="240" w:lineRule="auto"/>
        <w:ind w:left="-851"/>
        <w:jc w:val="center"/>
        <w:rPr>
          <w:rFonts w:ascii="Times New Roman" w:eastAsia="Times New Roman" w:hAnsi="Times New Roman" w:cs="Times New Roman"/>
          <w:kern w:val="0"/>
          <w:sz w:val="17"/>
          <w:szCs w:val="20"/>
          <w14:ligatures w14:val="none"/>
        </w:rPr>
      </w:pPr>
      <w:r w:rsidRPr="009A1117">
        <w:rPr>
          <w:rFonts w:ascii="Times New Roman" w:eastAsia="Times New Roman" w:hAnsi="Times New Roman" w:cs="Times New Roman"/>
          <w:kern w:val="0"/>
          <w:sz w:val="17"/>
          <w:szCs w:val="20"/>
          <w14:ligatures w14:val="none"/>
        </w:rPr>
        <w:t>Duomenys kaupiami ir saugomi Juridinių asmenų registre, kodas 188621919</w:t>
      </w:r>
    </w:p>
    <w:p w14:paraId="092F762C" w14:textId="77777777" w:rsidR="00E91F9D" w:rsidRPr="009A1117" w:rsidRDefault="00E91F9D" w:rsidP="00E91F9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9A1117">
        <w:rPr>
          <w:rFonts w:ascii="Times New Roman" w:eastAsia="Times New Roman" w:hAnsi="Times New Roman" w:cs="Times New Roman"/>
          <w:noProof/>
          <w:kern w:val="0"/>
          <w:sz w:val="24"/>
          <w:szCs w:val="20"/>
          <w:lang w:eastAsia="lt-LT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FC75DEA" wp14:editId="7E6AC467">
                <wp:simplePos x="0" y="0"/>
                <wp:positionH relativeFrom="column">
                  <wp:posOffset>-41910</wp:posOffset>
                </wp:positionH>
                <wp:positionV relativeFrom="paragraph">
                  <wp:posOffset>-635</wp:posOffset>
                </wp:positionV>
                <wp:extent cx="5924550" cy="0"/>
                <wp:effectExtent l="9525" t="11430" r="9525" b="76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2455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C985E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3.3pt;margin-top:-.05pt;width:466.5pt;height:0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qcdyugEAAGQDAAAOAAAAZHJzL2Uyb0RvYy54bWysU8Fu2zAMvQ/YPwi6L06ypdiMOD2k6y7d FqDdBzCSbAuTRYFU4uTvJ6lxNnS3oj4Qoig+Pj7S69vT4MTREFv0jVzM5lIYr1Bb3zXy19P9h89S cASvwaE3jTwblreb9+/WY6jNEnt02pBIIJ7rMTSyjzHUVcWqNwPwDIPxKdgiDRCTS12lCcaEPrhq OZ/fVCOSDoTKMKfbu+eg3BT8tjUq/mxbNlG4RiZusVgqdp9ttVlD3RGE3qoLDXgFiwGsT0WvUHcQ QRzI/gc1WEXI2MaZwqHCtrXKlB5SN4v5i24eewim9JLE4XCVid8OVv04bv2OMnV18o/hAdVvFh63 PfjOFAJP55AGt8hSVWPg+pqSHQ47EvvxO+r0Bg4RiwqnloYMmfoTpyL2+Sq2OUWh0uXqy/LTapVm oqZYBfWUGIjjN4ODyIdGciSwXR+36H0aKdKilIHjA8dMC+opIVf1eG+dK5N1XoyNvPmY6uQIo7M6 B4tD3X7rSBwh70b5So8vnhEevC5gvQH99XKOYN3zORV3PuOZsm4XRpM2eRG53qM+72gSMI2ycL6s Xd6Vf/0i89+fY/MHAAD//wMAUEsDBBQABgAIAAAAIQBQGPAa2QAAAAYBAAAPAAAAZHJzL2Rvd25y ZXYueG1sTI4xT8MwFIR3JP6D9SqxtU4rsEqIUyEQExNph4xO/JpEjZ+j2E3Sf8+DBabT6U53X3ZY XC8mHEPnScN2k4BAqr3tqNFwOn6s9yBCNGRN7wk13DDAIb+/y0xq/UxfOBWxETxCITUa2hiHVMpQ t+hM2PgBibOzH52JbMdG2tHMPO56uUsSJZ3piB9aM+Bbi/WluDoNR/9+7p7KotqXvlRTgvPnrZi1 flgtry8gIi7xrww/+IwOOTNV/ko2iF7DWilusm5BcPy8U48gql8v80z+x8+/AQAA//8DAFBLAQIt ABQABgAIAAAAIQC2gziS/gAAAOEBAAATAAAAAAAAAAAAAAAAAAAAAABbQ29udGVudF9UeXBlc10u eG1sUEsBAi0AFAAGAAgAAAAhADj9If/WAAAAlAEAAAsAAAAAAAAAAAAAAAAALwEAAF9yZWxzLy5y ZWxzUEsBAi0AFAAGAAgAAAAhACWpx3K6AQAAZAMAAA4AAAAAAAAAAAAAAAAALgIAAGRycy9lMm9E b2MueG1sUEsBAi0AFAAGAAgAAAAhAFAY8BrZAAAABgEAAA8AAAAAAAAAAAAAAAAAFAQAAGRycy9k b3ducmV2LnhtbFBLBQYAAAAABAAEAPMAAAAaBQAAAAA= " strokeweight=".5pt">
                <v:shadow color="#7f7f7f" opacity=".5" offset="1pt"/>
              </v:shape>
            </w:pict>
          </mc:Fallback>
        </mc:AlternateContent>
      </w:r>
    </w:p>
    <w:p w14:paraId="7CD5288F" w14:textId="77777777" w:rsidR="00E91F9D" w:rsidRPr="009A1117" w:rsidRDefault="00E91F9D" w:rsidP="00E91F9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tbl>
      <w:tblPr>
        <w:tblW w:w="9640" w:type="dxa"/>
        <w:tblLayout w:type="fixed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4678"/>
        <w:gridCol w:w="709"/>
        <w:gridCol w:w="1843"/>
        <w:gridCol w:w="2410"/>
      </w:tblGrid>
      <w:tr w:rsidR="00E91F9D" w:rsidRPr="009A1117" w14:paraId="0C4868D3" w14:textId="77777777" w:rsidTr="00044482">
        <w:trPr>
          <w:cantSplit/>
        </w:trPr>
        <w:tc>
          <w:tcPr>
            <w:tcW w:w="4678" w:type="dxa"/>
            <w:vMerge w:val="restart"/>
            <w:hideMark/>
          </w:tcPr>
          <w:p w14:paraId="1881E718" w14:textId="4DF8D12A" w:rsidR="00E91F9D" w:rsidRPr="009A1117" w:rsidRDefault="00E91F9D" w:rsidP="00E91F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9A1117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 xml:space="preserve">Lietuvos Respublikos </w:t>
            </w:r>
            <w:r w:rsidR="00B113E8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Seimo ekonomikos komitetui</w:t>
            </w:r>
          </w:p>
          <w:p w14:paraId="4A8B41FC" w14:textId="77777777" w:rsidR="00E91F9D" w:rsidRPr="009A1117" w:rsidRDefault="00E91F9D" w:rsidP="00E91F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  <w:p w14:paraId="5B6F3836" w14:textId="77777777" w:rsidR="00E91F9D" w:rsidRPr="009A1117" w:rsidRDefault="00E91F9D" w:rsidP="00E91F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14:paraId="54CC5D63" w14:textId="77777777" w:rsidR="00E91F9D" w:rsidRPr="009A1117" w:rsidRDefault="00E91F9D" w:rsidP="00E91F9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843" w:type="dxa"/>
            <w:hideMark/>
          </w:tcPr>
          <w:p w14:paraId="3F277CC7" w14:textId="7B244DD5" w:rsidR="00E91F9D" w:rsidRPr="009A1117" w:rsidRDefault="00E91F9D" w:rsidP="00E91F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9A1117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202</w:t>
            </w:r>
            <w:r w:rsidR="00DE5A9E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5</w:t>
            </w:r>
            <w:r w:rsidRPr="009A1117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-</w:t>
            </w:r>
            <w:r w:rsidR="00DA69C1" w:rsidRPr="009A1117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0</w:t>
            </w:r>
            <w:r w:rsidR="00DE5A9E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6</w:t>
            </w:r>
            <w:r w:rsidRPr="009A1117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-</w:t>
            </w:r>
          </w:p>
        </w:tc>
        <w:tc>
          <w:tcPr>
            <w:tcW w:w="2410" w:type="dxa"/>
            <w:hideMark/>
          </w:tcPr>
          <w:p w14:paraId="68EAA1A7" w14:textId="39E2E5E5" w:rsidR="00E91F9D" w:rsidRPr="009A1117" w:rsidRDefault="00E91F9D" w:rsidP="00E91F9D">
            <w:pPr>
              <w:tabs>
                <w:tab w:val="center" w:pos="13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9A1117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 xml:space="preserve">Nr. </w:t>
            </w:r>
            <w:r w:rsidR="00816C06" w:rsidRPr="009A1117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11.2</w:t>
            </w:r>
            <w:r w:rsidR="00255A9B" w:rsidRPr="009A1117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 xml:space="preserve"> </w:t>
            </w:r>
            <w:r w:rsidR="00816C06" w:rsidRPr="009A1117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Mr</w:t>
            </w:r>
          </w:p>
        </w:tc>
      </w:tr>
      <w:tr w:rsidR="00E91F9D" w:rsidRPr="009A1117" w14:paraId="25B3753B" w14:textId="77777777" w:rsidTr="00044482">
        <w:trPr>
          <w:cantSplit/>
        </w:trPr>
        <w:tc>
          <w:tcPr>
            <w:tcW w:w="4678" w:type="dxa"/>
            <w:vMerge/>
            <w:vAlign w:val="center"/>
            <w:hideMark/>
          </w:tcPr>
          <w:p w14:paraId="50EA225F" w14:textId="77777777" w:rsidR="00E91F9D" w:rsidRPr="009A1117" w:rsidRDefault="00E91F9D" w:rsidP="00E91F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14:paraId="4135676F" w14:textId="77777777" w:rsidR="00E91F9D" w:rsidRPr="009A1117" w:rsidRDefault="00E91F9D" w:rsidP="00E91F9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843" w:type="dxa"/>
            <w:hideMark/>
          </w:tcPr>
          <w:p w14:paraId="38CDEDC2" w14:textId="5C2D0CB2" w:rsidR="00E91F9D" w:rsidRPr="009A1117" w:rsidRDefault="00DB42E9" w:rsidP="00E91F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Į</w:t>
            </w:r>
            <w:r w:rsidR="006C233B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 xml:space="preserve"> 2025-05-16</w:t>
            </w:r>
          </w:p>
        </w:tc>
        <w:tc>
          <w:tcPr>
            <w:tcW w:w="2410" w:type="dxa"/>
            <w:hideMark/>
          </w:tcPr>
          <w:p w14:paraId="4F26FC8C" w14:textId="585B8B4A" w:rsidR="00E91F9D" w:rsidRPr="009A1117" w:rsidRDefault="006C233B" w:rsidP="00E91F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 xml:space="preserve">Nr. </w:t>
            </w:r>
            <w:r w:rsidR="00D31C78" w:rsidRPr="00D31C78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2-1692</w:t>
            </w:r>
          </w:p>
        </w:tc>
      </w:tr>
      <w:tr w:rsidR="00E91F9D" w:rsidRPr="009A1117" w14:paraId="17D3F4FA" w14:textId="77777777" w:rsidTr="00044482">
        <w:trPr>
          <w:cantSplit/>
        </w:trPr>
        <w:tc>
          <w:tcPr>
            <w:tcW w:w="4678" w:type="dxa"/>
          </w:tcPr>
          <w:p w14:paraId="359F6601" w14:textId="77777777" w:rsidR="00443D74" w:rsidRPr="00443D74" w:rsidRDefault="00443D74" w:rsidP="00443D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443D74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Kopija</w:t>
            </w:r>
          </w:p>
          <w:p w14:paraId="3E821B3A" w14:textId="6BB9E007" w:rsidR="00443D74" w:rsidRPr="00443D74" w:rsidRDefault="00443D74" w:rsidP="00443D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443D74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Lietuvos Respublikos Vyriausybės kanceliarijai</w:t>
            </w:r>
          </w:p>
          <w:p w14:paraId="023A7829" w14:textId="77777777" w:rsidR="00E91F9D" w:rsidRDefault="00443D74" w:rsidP="00443D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443D74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Lietuvos Respublikos ryšių reguliavimo tarnybai</w:t>
            </w:r>
          </w:p>
          <w:p w14:paraId="70A52143" w14:textId="7063BC2E" w:rsidR="00DB4D63" w:rsidRPr="009A1117" w:rsidRDefault="00DB4D63" w:rsidP="00443D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Lietuvos Respublikos susisiekimo ministerijai</w:t>
            </w:r>
          </w:p>
        </w:tc>
        <w:tc>
          <w:tcPr>
            <w:tcW w:w="709" w:type="dxa"/>
          </w:tcPr>
          <w:p w14:paraId="09F9F676" w14:textId="77777777" w:rsidR="00E91F9D" w:rsidRPr="009A1117" w:rsidRDefault="00E91F9D" w:rsidP="00E91F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843" w:type="dxa"/>
          </w:tcPr>
          <w:p w14:paraId="5570CEBA" w14:textId="77777777" w:rsidR="00E91F9D" w:rsidRPr="009A1117" w:rsidRDefault="00E91F9D" w:rsidP="00E91F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2410" w:type="dxa"/>
          </w:tcPr>
          <w:p w14:paraId="63B7A8CF" w14:textId="77777777" w:rsidR="00E91F9D" w:rsidRPr="009A1117" w:rsidRDefault="00E91F9D" w:rsidP="00E91F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</w:tr>
      <w:tr w:rsidR="00E91F9D" w:rsidRPr="009A1117" w14:paraId="374CCDDC" w14:textId="77777777" w:rsidTr="00044482">
        <w:trPr>
          <w:cantSplit/>
        </w:trPr>
        <w:tc>
          <w:tcPr>
            <w:tcW w:w="4678" w:type="dxa"/>
          </w:tcPr>
          <w:p w14:paraId="3969E440" w14:textId="77777777" w:rsidR="00E91F9D" w:rsidRPr="009A1117" w:rsidRDefault="00E91F9D" w:rsidP="00E91F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14:paraId="2E664564" w14:textId="77777777" w:rsidR="00E91F9D" w:rsidRPr="009A1117" w:rsidRDefault="00E91F9D" w:rsidP="00E91F9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843" w:type="dxa"/>
          </w:tcPr>
          <w:p w14:paraId="2480D483" w14:textId="77777777" w:rsidR="00E91F9D" w:rsidRPr="009A1117" w:rsidRDefault="00E91F9D" w:rsidP="00E91F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2410" w:type="dxa"/>
          </w:tcPr>
          <w:p w14:paraId="7D656E7E" w14:textId="77777777" w:rsidR="00E91F9D" w:rsidRPr="009A1117" w:rsidRDefault="00E91F9D" w:rsidP="00E91F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</w:tr>
      <w:tr w:rsidR="00E91F9D" w:rsidRPr="009A1117" w14:paraId="161A3715" w14:textId="77777777" w:rsidTr="00044482">
        <w:trPr>
          <w:cantSplit/>
        </w:trPr>
        <w:tc>
          <w:tcPr>
            <w:tcW w:w="4678" w:type="dxa"/>
          </w:tcPr>
          <w:p w14:paraId="188254F4" w14:textId="77777777" w:rsidR="00E91F9D" w:rsidRPr="009A1117" w:rsidRDefault="00E91F9D" w:rsidP="00E91F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14:paraId="5B01DAEC" w14:textId="77777777" w:rsidR="00E91F9D" w:rsidRPr="009A1117" w:rsidRDefault="00E91F9D" w:rsidP="00E91F9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843" w:type="dxa"/>
          </w:tcPr>
          <w:p w14:paraId="7138781B" w14:textId="77777777" w:rsidR="00E91F9D" w:rsidRPr="009A1117" w:rsidRDefault="00E91F9D" w:rsidP="00E91F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2410" w:type="dxa"/>
          </w:tcPr>
          <w:p w14:paraId="1E64A4FD" w14:textId="77777777" w:rsidR="00E91F9D" w:rsidRPr="009A1117" w:rsidRDefault="00E91F9D" w:rsidP="00E91F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</w:tr>
      <w:tr w:rsidR="00E91F9D" w:rsidRPr="009A1117" w14:paraId="0E8659F3" w14:textId="77777777" w:rsidTr="00044482">
        <w:trPr>
          <w:cantSplit/>
        </w:trPr>
        <w:tc>
          <w:tcPr>
            <w:tcW w:w="9640" w:type="dxa"/>
            <w:gridSpan w:val="4"/>
            <w:hideMark/>
          </w:tcPr>
          <w:p w14:paraId="06BFEAD0" w14:textId="44C5EABE" w:rsidR="00E91F9D" w:rsidRPr="009A1117" w:rsidRDefault="00E91F9D" w:rsidP="00E91F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 w:rsidRPr="009A111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0"/>
                <w14:ligatures w14:val="none"/>
              </w:rPr>
              <w:t xml:space="preserve">DĖL </w:t>
            </w:r>
            <w:r w:rsidR="00DE5A9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0"/>
                <w14:ligatures w14:val="none"/>
              </w:rPr>
              <w:t>REKOMENDACIJŲ LIETUVOS VYRIAUSYBEI VERTINIMO</w:t>
            </w:r>
          </w:p>
          <w:p w14:paraId="0B9FDA4C" w14:textId="77777777" w:rsidR="00E91F9D" w:rsidRPr="009A1117" w:rsidRDefault="00E91F9D" w:rsidP="00E91F9D">
            <w:pPr>
              <w:spacing w:after="0" w:line="276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</w:p>
        </w:tc>
      </w:tr>
    </w:tbl>
    <w:p w14:paraId="53356591" w14:textId="77777777" w:rsidR="00E91F9D" w:rsidRPr="009A1117" w:rsidRDefault="00E91F9D" w:rsidP="00E91F9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42863E8C" w14:textId="77777777" w:rsidR="00E91F9D" w:rsidRPr="009A1117" w:rsidRDefault="00E91F9D" w:rsidP="00E91F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F0FC044" w14:textId="6ED14F7D" w:rsidR="00085E7B" w:rsidRDefault="00E91F9D" w:rsidP="00847022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A11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Lietuvos Respublikos ekonomikos ir inovacijų ministerija</w:t>
      </w:r>
      <w:r w:rsidR="00F14F6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(toliau – ekonomikos ir inovacijų ministerija</w:t>
      </w:r>
      <w:r w:rsidR="00D372A0" w:rsidRPr="00D372A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), vykdydama Ministro Pirmininko pavedimą, įformintą Lietuvos Respublikos Vyriausybės kanclerio 2025 m. gegužės 8 d. rezoliucija Nr. S-2144, pagal kompetenciją įvertino Lietuvos Respublikos Seimo Ekonomikos komiteto 2025 m. balandžio 30 d. posėdžio protokolo Nr. 108-P-29 (toliau – protokolas) 2.</w:t>
      </w:r>
      <w:r w:rsidR="009D180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</w:t>
      </w:r>
      <w:r w:rsidR="00D372A0" w:rsidRPr="00D372A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papunk</w:t>
      </w:r>
      <w:r w:rsidR="009D180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tyje</w:t>
      </w:r>
      <w:r w:rsidR="00D372A0" w:rsidRPr="00D372A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išdėstyt</w:t>
      </w:r>
      <w:r w:rsidR="009D180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as</w:t>
      </w:r>
      <w:r w:rsidR="00D372A0" w:rsidRPr="00D372A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rekomendacijas Vyriausybei</w:t>
      </w:r>
      <w:r w:rsidR="00CC6E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</w:t>
      </w:r>
      <w:r w:rsidR="00CC6ED7" w:rsidRPr="00CC6ED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Remti Ryšių reguliavimo tarnybos kaip Skaitmeninių paslaugų akto koordinatoriaus veiklas, užtikrinančias saugesnę ir skaidresnę aplinką internete, ir vykdomas iniciatyvas, skirtas visuomenės skaitmeninių įgūdžių lavinimui</w:t>
      </w:r>
      <w:r w:rsidR="00CC6E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</w:t>
      </w:r>
      <w:r w:rsidR="00D011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ir teikia prašomą informaciją</w:t>
      </w:r>
      <w:r w:rsidR="00D372A0" w:rsidRPr="00D372A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AAF8FD5" w14:textId="393ED04C" w:rsidR="00A264DE" w:rsidRPr="00A264DE" w:rsidRDefault="00777098" w:rsidP="002E60D7">
      <w:pPr>
        <w:spacing w:after="0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Ekonomikos ir inovacijų ministerija, įgyvendin</w:t>
      </w:r>
      <w:r w:rsidR="00E53DE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dama Skaitmeninių paslaugų aktą, Lietuvos Respublikos informacinės visuomenės paslaugų įstatyme</w:t>
      </w:r>
      <w:r w:rsidR="00E036A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(toliau – įstatymas)</w:t>
      </w:r>
      <w:r w:rsidR="00E53DE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paskyrė </w:t>
      </w:r>
      <w:r w:rsidR="00385F5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Ryšių reguliavimo tarnybą atlikti skaitmeninių paslaugų koordinatoriaus fun</w:t>
      </w:r>
      <w:r w:rsidR="00937B7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kcijas Lietuvos Respublikoje.</w:t>
      </w:r>
      <w:r w:rsidR="00093E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093E68" w:rsidRPr="00093E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Vadovaudamasi suteiktais įgaliojimai</w:t>
      </w:r>
      <w:r w:rsidR="00E036A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</w:t>
      </w:r>
      <w:r w:rsidR="00093E68" w:rsidRPr="00093E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Ryšių reguliavimo tarnyba koordinuo</w:t>
      </w:r>
      <w:r w:rsidR="00093E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ja Skaitmeninių paslaugų akto </w:t>
      </w:r>
      <w:r w:rsidR="00093E68" w:rsidRPr="00093E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įgyvendinimą, </w:t>
      </w:r>
      <w:r w:rsidR="00093E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yra </w:t>
      </w:r>
      <w:r w:rsidR="00093E68" w:rsidRPr="00093E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atsakinga už </w:t>
      </w:r>
      <w:r w:rsidR="00093E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Skaitmeninių paslaugų akto </w:t>
      </w:r>
      <w:r w:rsidR="00093E68" w:rsidRPr="00093E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vykdymą, išskyrus tuos straipsnius, už kuriuos</w:t>
      </w:r>
      <w:r w:rsidR="00093E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yra</w:t>
      </w:r>
      <w:r w:rsidR="00093E68" w:rsidRPr="00093E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atsakingos kitos kompetentingos institucijos.</w:t>
      </w:r>
      <w:r w:rsidR="00093E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Ekonomikos ir inovacijų ministerija</w:t>
      </w:r>
      <w:r w:rsidR="00D011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teikdama įstatymo projektą,</w:t>
      </w:r>
      <w:r w:rsidR="00093E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437A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numatė </w:t>
      </w:r>
      <w:r w:rsidR="001B5DF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3</w:t>
      </w:r>
      <w:r w:rsidR="00B51F1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etat</w:t>
      </w:r>
      <w:r w:rsidR="00D011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ų</w:t>
      </w:r>
      <w:r w:rsidR="00B51F1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8A6D5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Ryšių reguliavimo tarybos funkcijoms</w:t>
      </w:r>
      <w:r w:rsidR="00C9482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8A692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susijusioms su Skaitmeninių paslaugų akto </w:t>
      </w:r>
      <w:r w:rsidR="00A264D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įgyvendinimu</w:t>
      </w:r>
      <w:r w:rsidR="00D011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poreikį</w:t>
      </w:r>
      <w:r w:rsidR="008A692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F747C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Tvirtinant 2024 m. valstybės biudžetą</w:t>
      </w:r>
      <w:r w:rsidR="00F747CA">
        <w:rPr>
          <w:rStyle w:val="Dokumentoinaosnumeris"/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endnoteReference w:id="1"/>
      </w:r>
      <w:r w:rsidR="00D011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valstybės biudžeto lėšos etatams buvo skirtos</w:t>
      </w:r>
      <w:r w:rsidR="006870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(120 tūkst. Eur)</w:t>
      </w:r>
      <w:r w:rsidR="00D011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ir sprendimas įsteigti papildomus etatus buvo priimtas. Šiandien, vadovaujantis viešai prieinama informacija, žmonių, dirbančių su Skaitmeninių paslaugų aktu, skaičius yra mažesnis. </w:t>
      </w:r>
      <w:r w:rsidR="00A264DE" w:rsidRPr="00A264D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Ryšių reguliavimo tarnyb</w:t>
      </w:r>
      <w:r w:rsidR="00B113E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 turėtų siekti</w:t>
      </w:r>
      <w:r w:rsidR="00A264DE" w:rsidRPr="00A264D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užtikrinti, kad skirti žmogiškieji ištekliai būtų tinkamai paskirstyti ir maksimaliai išnaudoti, siekiant efektyviai įgyvendinti Skaitmeninių paslaugų akte numatytas galimybes stiprinti interneto saugumą ir vartotojų apsaugą.</w:t>
      </w:r>
    </w:p>
    <w:p w14:paraId="199D6AA8" w14:textId="0A28CD3F" w:rsidR="00777098" w:rsidRDefault="00E036AD" w:rsidP="002E60D7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Atkreipiame dėmesį, kad įstatymo </w:t>
      </w:r>
      <w:r w:rsidR="00CE2B66" w:rsidRPr="00CE2B6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19 straipsnis</w:t>
      </w:r>
      <w:r w:rsidR="00CE2B6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suteikia įgaliojimus Ryšių reguliavimo tarnybai </w:t>
      </w:r>
      <w:r w:rsidR="005113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sertifikuoti </w:t>
      </w:r>
      <w:r w:rsidR="00511340" w:rsidRPr="005113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subjekt</w:t>
      </w:r>
      <w:r w:rsidR="005113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us</w:t>
      </w:r>
      <w:r w:rsidR="00511340" w:rsidRPr="005113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ne teismo tvarka nagrinėjanč</w:t>
      </w:r>
      <w:r w:rsidR="00E76C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ius</w:t>
      </w:r>
      <w:r w:rsidR="00511340" w:rsidRPr="005113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ginčus</w:t>
      </w:r>
      <w:r w:rsidR="00A7196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Nors </w:t>
      </w:r>
      <w:r w:rsidR="005F7E22" w:rsidRPr="005F7E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subjekt</w:t>
      </w:r>
      <w:r w:rsidR="005F7E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ai</w:t>
      </w:r>
      <w:r w:rsidR="005F7E22" w:rsidRPr="005F7E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ne teismo tvarka nagrinėjan</w:t>
      </w:r>
      <w:r w:rsidR="005F7E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tys</w:t>
      </w:r>
      <w:r w:rsidR="005F7E22" w:rsidRPr="005F7E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ginčus</w:t>
      </w:r>
      <w:r w:rsidR="005F7E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tvirtinami jų pačių prašymu ir </w:t>
      </w:r>
      <w:r w:rsidR="00E860D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surasti norinčių subjektų vykdyti šią </w:t>
      </w:r>
      <w:r w:rsidR="00E860D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>funkcij</w:t>
      </w:r>
      <w:r w:rsidR="00DA2F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ą</w:t>
      </w:r>
      <w:r w:rsidR="00E860D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51495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gali būti </w:t>
      </w:r>
      <w:r w:rsidR="00E860D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sudėtin</w:t>
      </w:r>
      <w:r w:rsidR="003D5B8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ga</w:t>
      </w:r>
      <w:r w:rsidR="00E860D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manome, </w:t>
      </w:r>
      <w:r w:rsidR="00523AB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jog</w:t>
      </w:r>
      <w:r w:rsidR="00E860D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984AB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būtų tikslinga siekti, kad toks subjektas atsirastų </w:t>
      </w:r>
      <w:r w:rsidR="00295E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Lietuvos Respublikoje ir vartotojai galėtų spręsti ginčus dėl </w:t>
      </w:r>
      <w:r w:rsidR="00666F6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interneto </w:t>
      </w:r>
      <w:r w:rsidR="00523AB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platformų priimtų sprendimų. </w:t>
      </w:r>
      <w:r w:rsidR="00BD60B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Taip pat svarbu</w:t>
      </w:r>
      <w:r w:rsidR="00F03E4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toliau tęsti viešinimo kampanijas, kad verslo įmonės ir piliečiai </w:t>
      </w:r>
      <w:r w:rsidR="008B075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žinotų apie Skaitmeniniame paslaugų akte numatytus reikalavimus</w:t>
      </w:r>
      <w:r w:rsidR="004B2B7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laikytųsi numatytų taisyklių ir </w:t>
      </w:r>
      <w:r w:rsidR="006141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galėtų kreiptis į kompetentingas institucijas dėl Skaitmeninių paslaugų akto pažeidim</w:t>
      </w:r>
      <w:r w:rsidR="002C77D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ų</w:t>
      </w:r>
      <w:r w:rsidR="006141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</w:p>
    <w:p w14:paraId="7B902EAA" w14:textId="2CC3D4D1" w:rsidR="00954C90" w:rsidRDefault="008117CA" w:rsidP="00E02AD7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Ekonomikos ir inovacijų ministerija </w:t>
      </w:r>
      <w:r w:rsidR="00534EA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pažymi, kad Skaitmeninių paslaugų akt</w:t>
      </w:r>
      <w:r w:rsidR="007F491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 55 straipsnis numato pareigą skaitmeninių paslaugų koordinatoriui parengti metinę veiklos ataskaitą</w:t>
      </w:r>
      <w:r w:rsidR="007245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7245D7" w:rsidRPr="007245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dėl savo pagal </w:t>
      </w:r>
      <w:r w:rsidR="00A060B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skaitmeninių paslaugų aktą </w:t>
      </w:r>
      <w:r w:rsidR="007245D7" w:rsidRPr="007245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vykdomos veiklos, įskaitant pagal 53 straipsnį gautų skundų skaičių ir jų nagrinėjimo apžvalgą.</w:t>
      </w:r>
      <w:r w:rsidR="00A060B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7245D7" w:rsidRPr="007245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Skaitmeninių paslaugų koordinatoriai skelbia metines ataskaitas viešai kompiuterio skaitomu formatu, laikantis taikytinų taisyklių dėl informacijos konfidencialumo pagal 84 straipsnį, ir</w:t>
      </w:r>
      <w:r w:rsidR="00864AF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7245D7" w:rsidRPr="007245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teikia jas </w:t>
      </w:r>
      <w:r w:rsidR="00864AF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Europos </w:t>
      </w:r>
      <w:r w:rsidR="007245D7" w:rsidRPr="007245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Komisijai ir </w:t>
      </w:r>
      <w:r w:rsidR="0099687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Ska</w:t>
      </w:r>
      <w:r w:rsidR="0042704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itmeninių paslaugų v</w:t>
      </w:r>
      <w:r w:rsidR="007245D7" w:rsidRPr="007245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aldybai.</w:t>
      </w:r>
      <w:r w:rsidR="00E02A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AA2A2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Taip pat </w:t>
      </w:r>
      <w:r w:rsidR="00E02AD7" w:rsidRPr="00E02A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skaitmeninių paslaugų koordinatorius į</w:t>
      </w:r>
      <w:r w:rsidR="00E02A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E02AD7" w:rsidRPr="00E02A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savo metinę ataskaitą tur</w:t>
      </w:r>
      <w:r w:rsidR="00AA2A2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</w:t>
      </w:r>
      <w:r w:rsidR="00E02AD7" w:rsidRPr="00E02A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įtraukti tarpininkavimo paslaugų teikėjams skirtų nurodymų, kuriuos pateikė jo</w:t>
      </w:r>
      <w:r w:rsidR="00E02A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E02AD7" w:rsidRPr="00E02A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valstybės narės teisminės ir administracinės institucijos, skaičių ir kategorijas</w:t>
      </w:r>
      <w:r w:rsidR="00BC26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7AFF061" w14:textId="77777777" w:rsidR="0061416E" w:rsidRDefault="0061416E" w:rsidP="002956A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8E7C8B7" w14:textId="77777777" w:rsidR="00663567" w:rsidRDefault="00663567" w:rsidP="00847022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96C07C0" w14:textId="77777777" w:rsidR="003C564C" w:rsidRDefault="003C564C" w:rsidP="00693243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8F072F6" w14:textId="77777777" w:rsidR="008F3ECF" w:rsidRDefault="008F3ECF" w:rsidP="00693243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2548A85" w14:textId="77777777" w:rsidR="00B7597B" w:rsidRPr="00880443" w:rsidRDefault="00B7597B" w:rsidP="00B7597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A7543C5" w14:textId="73075AC9" w:rsidR="00E91F9D" w:rsidRPr="009A1117" w:rsidRDefault="00E91F9D" w:rsidP="00B44870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A11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Ekonomikos ir inovacijų viceministr</w:t>
      </w:r>
      <w:r w:rsidR="008470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ė</w:t>
      </w:r>
      <w:r w:rsidRPr="009A11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9A11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9A11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9A11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="008470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Agila Brazdienė</w:t>
      </w:r>
    </w:p>
    <w:p w14:paraId="6C2C0C64" w14:textId="77777777" w:rsidR="00E37E27" w:rsidRPr="009A1117" w:rsidRDefault="00E37E27"/>
    <w:p w14:paraId="1E37B90A" w14:textId="77777777" w:rsidR="00B7597B" w:rsidRDefault="00B7597B"/>
    <w:p w14:paraId="6F5A4941" w14:textId="77777777" w:rsidR="00B7597B" w:rsidRDefault="00B7597B"/>
    <w:p w14:paraId="5E596847" w14:textId="77777777" w:rsidR="00B7597B" w:rsidRDefault="00B7597B"/>
    <w:p w14:paraId="1D196AD2" w14:textId="77777777" w:rsidR="00B7597B" w:rsidRDefault="00B7597B"/>
    <w:p w14:paraId="3B2A05BD" w14:textId="77777777" w:rsidR="00B7597B" w:rsidRDefault="00B7597B"/>
    <w:p w14:paraId="47BC86A8" w14:textId="77777777" w:rsidR="00B7597B" w:rsidRDefault="00B7597B"/>
    <w:p w14:paraId="1B98C0DF" w14:textId="77777777" w:rsidR="00B7597B" w:rsidRDefault="00B7597B"/>
    <w:p w14:paraId="073F0DD7" w14:textId="77777777" w:rsidR="00B7597B" w:rsidRDefault="00B7597B"/>
    <w:p w14:paraId="7F0938A1" w14:textId="77777777" w:rsidR="00B7597B" w:rsidRDefault="00B7597B"/>
    <w:p w14:paraId="4D0D2F8A" w14:textId="77777777" w:rsidR="00B7597B" w:rsidRDefault="00B7597B"/>
    <w:p w14:paraId="3D2C2BFB" w14:textId="77777777" w:rsidR="00B7597B" w:rsidRDefault="00B7597B"/>
    <w:p w14:paraId="3823C0A1" w14:textId="77777777" w:rsidR="00B7597B" w:rsidRDefault="00B7597B"/>
    <w:p w14:paraId="2EF448FD" w14:textId="77777777" w:rsidR="00B7597B" w:rsidRDefault="00B7597B"/>
    <w:p w14:paraId="0996555C" w14:textId="0854FB02" w:rsidR="000D618F" w:rsidRPr="00392755" w:rsidRDefault="000D618F">
      <w:pPr>
        <w:rPr>
          <w:rFonts w:ascii="Times New Roman" w:hAnsi="Times New Roman" w:cs="Times New Roman"/>
          <w:sz w:val="24"/>
          <w:szCs w:val="24"/>
        </w:rPr>
      </w:pPr>
      <w:r w:rsidRPr="009A1117">
        <w:rPr>
          <w:rFonts w:ascii="Times New Roman" w:hAnsi="Times New Roman" w:cs="Times New Roman"/>
          <w:sz w:val="24"/>
          <w:szCs w:val="24"/>
        </w:rPr>
        <w:t>Rokas Navickas, tel. 8 652 08 753, el. p. rokas.navickas@eimin.lt</w:t>
      </w:r>
    </w:p>
    <w:sectPr w:rsidR="000D618F" w:rsidRPr="00392755" w:rsidSect="001B5DF9">
      <w:headerReference w:type="default" r:id="rId9"/>
      <w:endnotePr>
        <w:numFmt w:val="decimal"/>
      </w:endnotePr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81C1D" w14:textId="77777777" w:rsidR="006908C2" w:rsidRDefault="006908C2" w:rsidP="00B465A0">
      <w:pPr>
        <w:spacing w:after="0" w:line="240" w:lineRule="auto"/>
      </w:pPr>
      <w:r>
        <w:separator/>
      </w:r>
    </w:p>
  </w:endnote>
  <w:endnote w:type="continuationSeparator" w:id="0">
    <w:p w14:paraId="76B40183" w14:textId="77777777" w:rsidR="006908C2" w:rsidRDefault="006908C2" w:rsidP="00B465A0">
      <w:pPr>
        <w:spacing w:after="0" w:line="240" w:lineRule="auto"/>
      </w:pPr>
      <w:r>
        <w:continuationSeparator/>
      </w:r>
    </w:p>
  </w:endnote>
  <w:endnote w:id="1">
    <w:p w14:paraId="03D68408" w14:textId="530CAF50" w:rsidR="00F747CA" w:rsidRDefault="00F747CA">
      <w:pPr>
        <w:pStyle w:val="Dokumentoinaostekstas"/>
      </w:pPr>
      <w:r>
        <w:rPr>
          <w:rStyle w:val="Dokumentoinaosnumeris"/>
        </w:rPr>
        <w:endnoteRef/>
      </w:r>
      <w:r>
        <w:t xml:space="preserve"> </w:t>
      </w:r>
      <w:r w:rsidRPr="00F747CA">
        <w:rPr>
          <w:rFonts w:asciiTheme="majorBidi" w:hAnsiTheme="majorBidi" w:cstheme="majorBidi"/>
        </w:rPr>
        <w:t>https://finmin.lrv.lt/lt/naujienos/seimas-patvirtino-2024-metu-valstybes-biudzeto-projekta/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53E98F" w14:textId="77777777" w:rsidR="006908C2" w:rsidRDefault="006908C2" w:rsidP="00B465A0">
      <w:pPr>
        <w:spacing w:after="0" w:line="240" w:lineRule="auto"/>
      </w:pPr>
      <w:r>
        <w:separator/>
      </w:r>
    </w:p>
  </w:footnote>
  <w:footnote w:type="continuationSeparator" w:id="0">
    <w:p w14:paraId="2352471A" w14:textId="77777777" w:rsidR="006908C2" w:rsidRDefault="006908C2" w:rsidP="00B465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351161"/>
      <w:docPartObj>
        <w:docPartGallery w:val="Page Numbers (Top of Page)"/>
        <w:docPartUnique/>
      </w:docPartObj>
    </w:sdtPr>
    <w:sdtEndPr>
      <w:rPr>
        <w:rFonts w:asciiTheme="majorBidi" w:hAnsiTheme="majorBidi" w:cstheme="majorBidi"/>
      </w:rPr>
    </w:sdtEndPr>
    <w:sdtContent>
      <w:p w14:paraId="4A3E2F0D" w14:textId="0C3C3722" w:rsidR="00503D85" w:rsidRPr="00DA2F9D" w:rsidRDefault="00503D85">
        <w:pPr>
          <w:pStyle w:val="Antrats"/>
          <w:jc w:val="center"/>
          <w:rPr>
            <w:rFonts w:asciiTheme="majorBidi" w:hAnsiTheme="majorBidi" w:cstheme="majorBidi"/>
          </w:rPr>
        </w:pPr>
        <w:r w:rsidRPr="00DA2F9D">
          <w:rPr>
            <w:rFonts w:asciiTheme="majorBidi" w:hAnsiTheme="majorBidi" w:cstheme="majorBidi"/>
          </w:rPr>
          <w:fldChar w:fldCharType="begin"/>
        </w:r>
        <w:r w:rsidRPr="00DA2F9D">
          <w:rPr>
            <w:rFonts w:asciiTheme="majorBidi" w:hAnsiTheme="majorBidi" w:cstheme="majorBidi"/>
          </w:rPr>
          <w:instrText>PAGE   \* MERGEFORMAT</w:instrText>
        </w:r>
        <w:r w:rsidRPr="00DA2F9D">
          <w:rPr>
            <w:rFonts w:asciiTheme="majorBidi" w:hAnsiTheme="majorBidi" w:cstheme="majorBidi"/>
          </w:rPr>
          <w:fldChar w:fldCharType="separate"/>
        </w:r>
        <w:r w:rsidR="009732B1">
          <w:rPr>
            <w:rFonts w:asciiTheme="majorBidi" w:hAnsiTheme="majorBidi" w:cstheme="majorBidi"/>
            <w:noProof/>
          </w:rPr>
          <w:t>2</w:t>
        </w:r>
        <w:r w:rsidRPr="00DA2F9D">
          <w:rPr>
            <w:rFonts w:asciiTheme="majorBidi" w:hAnsiTheme="majorBidi" w:cstheme="majorBidi"/>
          </w:rPr>
          <w:fldChar w:fldCharType="end"/>
        </w:r>
      </w:p>
    </w:sdtContent>
  </w:sdt>
  <w:p w14:paraId="4D20DEF4" w14:textId="77777777" w:rsidR="00503D85" w:rsidRDefault="00503D8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0697A"/>
    <w:multiLevelType w:val="hybridMultilevel"/>
    <w:tmpl w:val="15DE5B88"/>
    <w:lvl w:ilvl="0" w:tplc="665076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E27"/>
    <w:rsid w:val="0004441A"/>
    <w:rsid w:val="00053A47"/>
    <w:rsid w:val="00053F9A"/>
    <w:rsid w:val="00063017"/>
    <w:rsid w:val="00070BEA"/>
    <w:rsid w:val="000773CD"/>
    <w:rsid w:val="00085E7B"/>
    <w:rsid w:val="00093E68"/>
    <w:rsid w:val="00094A7E"/>
    <w:rsid w:val="000A4A03"/>
    <w:rsid w:val="000A5D7A"/>
    <w:rsid w:val="000B0B08"/>
    <w:rsid w:val="000B2669"/>
    <w:rsid w:val="000B6329"/>
    <w:rsid w:val="000C2580"/>
    <w:rsid w:val="000C60FD"/>
    <w:rsid w:val="000D2DA2"/>
    <w:rsid w:val="000D618F"/>
    <w:rsid w:val="00103DB8"/>
    <w:rsid w:val="001040AD"/>
    <w:rsid w:val="0012294D"/>
    <w:rsid w:val="00131448"/>
    <w:rsid w:val="00132493"/>
    <w:rsid w:val="001360B6"/>
    <w:rsid w:val="00137A86"/>
    <w:rsid w:val="00146CF8"/>
    <w:rsid w:val="00147EF1"/>
    <w:rsid w:val="00163D50"/>
    <w:rsid w:val="00166A5A"/>
    <w:rsid w:val="001868A9"/>
    <w:rsid w:val="001A523F"/>
    <w:rsid w:val="001A6872"/>
    <w:rsid w:val="001B5DF9"/>
    <w:rsid w:val="001D6E3B"/>
    <w:rsid w:val="001F3693"/>
    <w:rsid w:val="00200467"/>
    <w:rsid w:val="00217279"/>
    <w:rsid w:val="002218A5"/>
    <w:rsid w:val="00255A9B"/>
    <w:rsid w:val="00272589"/>
    <w:rsid w:val="00272C7E"/>
    <w:rsid w:val="00283C36"/>
    <w:rsid w:val="00283C99"/>
    <w:rsid w:val="0029177F"/>
    <w:rsid w:val="002956A7"/>
    <w:rsid w:val="00295E7F"/>
    <w:rsid w:val="002A2B9E"/>
    <w:rsid w:val="002B705A"/>
    <w:rsid w:val="002B730A"/>
    <w:rsid w:val="002C77D3"/>
    <w:rsid w:val="002D422D"/>
    <w:rsid w:val="002E3689"/>
    <w:rsid w:val="002E5657"/>
    <w:rsid w:val="002E60D7"/>
    <w:rsid w:val="002F076B"/>
    <w:rsid w:val="0031293F"/>
    <w:rsid w:val="00314053"/>
    <w:rsid w:val="0031603F"/>
    <w:rsid w:val="00333757"/>
    <w:rsid w:val="00335B8A"/>
    <w:rsid w:val="003420A2"/>
    <w:rsid w:val="00351D07"/>
    <w:rsid w:val="00362D79"/>
    <w:rsid w:val="00383562"/>
    <w:rsid w:val="00385F51"/>
    <w:rsid w:val="00387144"/>
    <w:rsid w:val="00392755"/>
    <w:rsid w:val="00397642"/>
    <w:rsid w:val="003A4BD5"/>
    <w:rsid w:val="003A52FA"/>
    <w:rsid w:val="003C564C"/>
    <w:rsid w:val="003D5B88"/>
    <w:rsid w:val="003F7DC2"/>
    <w:rsid w:val="00401407"/>
    <w:rsid w:val="00402A42"/>
    <w:rsid w:val="004037D6"/>
    <w:rsid w:val="00424131"/>
    <w:rsid w:val="00426860"/>
    <w:rsid w:val="0042704B"/>
    <w:rsid w:val="00437A9D"/>
    <w:rsid w:val="00443D74"/>
    <w:rsid w:val="004516C9"/>
    <w:rsid w:val="004738DE"/>
    <w:rsid w:val="004814F4"/>
    <w:rsid w:val="00483721"/>
    <w:rsid w:val="00492371"/>
    <w:rsid w:val="004B2B75"/>
    <w:rsid w:val="004B50BD"/>
    <w:rsid w:val="004C00DC"/>
    <w:rsid w:val="004C0A20"/>
    <w:rsid w:val="004D29D8"/>
    <w:rsid w:val="004F68A5"/>
    <w:rsid w:val="00503D85"/>
    <w:rsid w:val="005048B6"/>
    <w:rsid w:val="0050593A"/>
    <w:rsid w:val="00511340"/>
    <w:rsid w:val="00512AD6"/>
    <w:rsid w:val="0051495D"/>
    <w:rsid w:val="00523ABB"/>
    <w:rsid w:val="0052461D"/>
    <w:rsid w:val="00534EA0"/>
    <w:rsid w:val="00576BD0"/>
    <w:rsid w:val="005A1E88"/>
    <w:rsid w:val="005B2D33"/>
    <w:rsid w:val="005B5DCD"/>
    <w:rsid w:val="005D5AAF"/>
    <w:rsid w:val="005F158F"/>
    <w:rsid w:val="005F5713"/>
    <w:rsid w:val="005F7E22"/>
    <w:rsid w:val="0061416E"/>
    <w:rsid w:val="00616214"/>
    <w:rsid w:val="00617A8C"/>
    <w:rsid w:val="00623163"/>
    <w:rsid w:val="00650989"/>
    <w:rsid w:val="00660C35"/>
    <w:rsid w:val="00663567"/>
    <w:rsid w:val="00666F6D"/>
    <w:rsid w:val="00680CC6"/>
    <w:rsid w:val="00687001"/>
    <w:rsid w:val="006908C2"/>
    <w:rsid w:val="00693243"/>
    <w:rsid w:val="006A024D"/>
    <w:rsid w:val="006C233B"/>
    <w:rsid w:val="006E59E8"/>
    <w:rsid w:val="006F0F28"/>
    <w:rsid w:val="007026E6"/>
    <w:rsid w:val="007074BF"/>
    <w:rsid w:val="007078D1"/>
    <w:rsid w:val="00712DD2"/>
    <w:rsid w:val="00722D5D"/>
    <w:rsid w:val="0072441D"/>
    <w:rsid w:val="007245D7"/>
    <w:rsid w:val="00741D32"/>
    <w:rsid w:val="0074572E"/>
    <w:rsid w:val="007557A7"/>
    <w:rsid w:val="00756167"/>
    <w:rsid w:val="00765ABA"/>
    <w:rsid w:val="00774871"/>
    <w:rsid w:val="00777098"/>
    <w:rsid w:val="00780E4E"/>
    <w:rsid w:val="00785EBF"/>
    <w:rsid w:val="00795EF9"/>
    <w:rsid w:val="007A17C1"/>
    <w:rsid w:val="007A27C1"/>
    <w:rsid w:val="007D58CC"/>
    <w:rsid w:val="007E1DD3"/>
    <w:rsid w:val="007E6D19"/>
    <w:rsid w:val="007E71B6"/>
    <w:rsid w:val="007F4912"/>
    <w:rsid w:val="007F6570"/>
    <w:rsid w:val="00806F7A"/>
    <w:rsid w:val="00810E69"/>
    <w:rsid w:val="008117CA"/>
    <w:rsid w:val="00816C06"/>
    <w:rsid w:val="00820360"/>
    <w:rsid w:val="008229E7"/>
    <w:rsid w:val="00847022"/>
    <w:rsid w:val="00864AF2"/>
    <w:rsid w:val="00870A3C"/>
    <w:rsid w:val="00872F3E"/>
    <w:rsid w:val="008776CF"/>
    <w:rsid w:val="00880443"/>
    <w:rsid w:val="008832A3"/>
    <w:rsid w:val="00891620"/>
    <w:rsid w:val="008A362B"/>
    <w:rsid w:val="008A5890"/>
    <w:rsid w:val="008A692C"/>
    <w:rsid w:val="008A6D50"/>
    <w:rsid w:val="008B075D"/>
    <w:rsid w:val="008C16D6"/>
    <w:rsid w:val="008D3283"/>
    <w:rsid w:val="008E041D"/>
    <w:rsid w:val="008E49C2"/>
    <w:rsid w:val="008F07F4"/>
    <w:rsid w:val="008F1EEC"/>
    <w:rsid w:val="008F3ECF"/>
    <w:rsid w:val="00910792"/>
    <w:rsid w:val="0091671D"/>
    <w:rsid w:val="00922724"/>
    <w:rsid w:val="00937B76"/>
    <w:rsid w:val="009422F8"/>
    <w:rsid w:val="00944A19"/>
    <w:rsid w:val="00954C90"/>
    <w:rsid w:val="0095528F"/>
    <w:rsid w:val="00966FA7"/>
    <w:rsid w:val="00972530"/>
    <w:rsid w:val="009732B1"/>
    <w:rsid w:val="00984AB7"/>
    <w:rsid w:val="0099687B"/>
    <w:rsid w:val="009A1117"/>
    <w:rsid w:val="009B3AD9"/>
    <w:rsid w:val="009B54D0"/>
    <w:rsid w:val="009C5F47"/>
    <w:rsid w:val="009D180C"/>
    <w:rsid w:val="009E16F9"/>
    <w:rsid w:val="009F117B"/>
    <w:rsid w:val="009F768B"/>
    <w:rsid w:val="009F7AB2"/>
    <w:rsid w:val="00A01E02"/>
    <w:rsid w:val="00A060B7"/>
    <w:rsid w:val="00A11B64"/>
    <w:rsid w:val="00A12B19"/>
    <w:rsid w:val="00A264DE"/>
    <w:rsid w:val="00A31304"/>
    <w:rsid w:val="00A35880"/>
    <w:rsid w:val="00A4305D"/>
    <w:rsid w:val="00A71966"/>
    <w:rsid w:val="00A720CD"/>
    <w:rsid w:val="00A85205"/>
    <w:rsid w:val="00A94F4D"/>
    <w:rsid w:val="00AA2A2F"/>
    <w:rsid w:val="00AB5EA0"/>
    <w:rsid w:val="00AD1EF5"/>
    <w:rsid w:val="00AD4158"/>
    <w:rsid w:val="00AE5C8C"/>
    <w:rsid w:val="00B113E8"/>
    <w:rsid w:val="00B113EF"/>
    <w:rsid w:val="00B325AF"/>
    <w:rsid w:val="00B44870"/>
    <w:rsid w:val="00B465A0"/>
    <w:rsid w:val="00B469D9"/>
    <w:rsid w:val="00B51F19"/>
    <w:rsid w:val="00B53F93"/>
    <w:rsid w:val="00B63328"/>
    <w:rsid w:val="00B72381"/>
    <w:rsid w:val="00B7597B"/>
    <w:rsid w:val="00B75BC6"/>
    <w:rsid w:val="00B92D9D"/>
    <w:rsid w:val="00BA295E"/>
    <w:rsid w:val="00BA46E4"/>
    <w:rsid w:val="00BA6425"/>
    <w:rsid w:val="00BB792A"/>
    <w:rsid w:val="00BC269F"/>
    <w:rsid w:val="00BD4850"/>
    <w:rsid w:val="00BD60BB"/>
    <w:rsid w:val="00C27171"/>
    <w:rsid w:val="00C5187B"/>
    <w:rsid w:val="00C54A11"/>
    <w:rsid w:val="00C632E3"/>
    <w:rsid w:val="00C81706"/>
    <w:rsid w:val="00C83391"/>
    <w:rsid w:val="00C85D3D"/>
    <w:rsid w:val="00C87E54"/>
    <w:rsid w:val="00C94372"/>
    <w:rsid w:val="00C9482E"/>
    <w:rsid w:val="00CB04B7"/>
    <w:rsid w:val="00CC14B1"/>
    <w:rsid w:val="00CC3C40"/>
    <w:rsid w:val="00CC6ED7"/>
    <w:rsid w:val="00CD2894"/>
    <w:rsid w:val="00CD670B"/>
    <w:rsid w:val="00CE26D8"/>
    <w:rsid w:val="00CE2B66"/>
    <w:rsid w:val="00CE6395"/>
    <w:rsid w:val="00CE6EAE"/>
    <w:rsid w:val="00D011A4"/>
    <w:rsid w:val="00D01444"/>
    <w:rsid w:val="00D06108"/>
    <w:rsid w:val="00D13E9A"/>
    <w:rsid w:val="00D31C78"/>
    <w:rsid w:val="00D34970"/>
    <w:rsid w:val="00D372A0"/>
    <w:rsid w:val="00D60CC2"/>
    <w:rsid w:val="00D61EF8"/>
    <w:rsid w:val="00D6733D"/>
    <w:rsid w:val="00D76446"/>
    <w:rsid w:val="00D95F0D"/>
    <w:rsid w:val="00DA2F9D"/>
    <w:rsid w:val="00DA69C1"/>
    <w:rsid w:val="00DB42E9"/>
    <w:rsid w:val="00DB4D63"/>
    <w:rsid w:val="00DB6C4B"/>
    <w:rsid w:val="00DB7151"/>
    <w:rsid w:val="00DC15C5"/>
    <w:rsid w:val="00DE5A9E"/>
    <w:rsid w:val="00DF2575"/>
    <w:rsid w:val="00E02AD7"/>
    <w:rsid w:val="00E036AD"/>
    <w:rsid w:val="00E16E17"/>
    <w:rsid w:val="00E26485"/>
    <w:rsid w:val="00E37E27"/>
    <w:rsid w:val="00E51F6B"/>
    <w:rsid w:val="00E53DE6"/>
    <w:rsid w:val="00E62969"/>
    <w:rsid w:val="00E701D5"/>
    <w:rsid w:val="00E70708"/>
    <w:rsid w:val="00E76CED"/>
    <w:rsid w:val="00E860DC"/>
    <w:rsid w:val="00E87490"/>
    <w:rsid w:val="00E91F9D"/>
    <w:rsid w:val="00EA0CC1"/>
    <w:rsid w:val="00EA0CCF"/>
    <w:rsid w:val="00ED2536"/>
    <w:rsid w:val="00F03E4F"/>
    <w:rsid w:val="00F14F6D"/>
    <w:rsid w:val="00F21BA9"/>
    <w:rsid w:val="00F2208A"/>
    <w:rsid w:val="00F32EA9"/>
    <w:rsid w:val="00F33B00"/>
    <w:rsid w:val="00F42072"/>
    <w:rsid w:val="00F57C26"/>
    <w:rsid w:val="00F63903"/>
    <w:rsid w:val="00F747CA"/>
    <w:rsid w:val="00F75055"/>
    <w:rsid w:val="00F87711"/>
    <w:rsid w:val="00FA2AD2"/>
    <w:rsid w:val="00FA62C9"/>
    <w:rsid w:val="00FE2D0D"/>
    <w:rsid w:val="00FF0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1AB97"/>
  <w15:chartTrackingRefBased/>
  <w15:docId w15:val="{C6D80965-5A1C-4DD3-87F4-E490A839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76446"/>
    <w:pPr>
      <w:ind w:left="720"/>
      <w:contextualSpacing/>
    </w:pPr>
  </w:style>
  <w:style w:type="paragraph" w:styleId="Pataisymai">
    <w:name w:val="Revision"/>
    <w:hidden/>
    <w:uiPriority w:val="99"/>
    <w:semiHidden/>
    <w:rsid w:val="00D011A4"/>
    <w:pPr>
      <w:spacing w:after="0" w:line="240" w:lineRule="auto"/>
    </w:p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B465A0"/>
    <w:pPr>
      <w:spacing w:after="0" w:line="240" w:lineRule="auto"/>
    </w:pPr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B465A0"/>
    <w:rPr>
      <w:sz w:val="20"/>
      <w:szCs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B465A0"/>
    <w:rPr>
      <w:vertAlign w:val="superscript"/>
    </w:rPr>
  </w:style>
  <w:style w:type="paragraph" w:styleId="Antrats">
    <w:name w:val="header"/>
    <w:basedOn w:val="prastasis"/>
    <w:link w:val="AntratsDiagrama"/>
    <w:uiPriority w:val="99"/>
    <w:unhideWhenUsed/>
    <w:rsid w:val="00503D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03D85"/>
  </w:style>
  <w:style w:type="paragraph" w:styleId="Porat">
    <w:name w:val="footer"/>
    <w:basedOn w:val="prastasis"/>
    <w:link w:val="PoratDiagrama"/>
    <w:uiPriority w:val="99"/>
    <w:unhideWhenUsed/>
    <w:rsid w:val="00503D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03D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1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8D3B1B8CF765B04398A2DD1A984F89E3" ma:contentTypeVersion="3" ma:contentTypeDescription="" ma:contentTypeScope="" ma:versionID="725271ed47065ccac6fc66217dafc805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xmlns:ns3="http://schemas.microsoft.com/sharepoint/v4" targetNamespace="http://schemas.microsoft.com/office/2006/metadata/properties" ma:root="true" ma:fieldsID="d73e7643087966352382703542a70421" ns1:_="" ns2:_="" ns3:_="">
    <xsd:import namespace="http://schemas.microsoft.com/sharepoint/v3"/>
    <xsd:import namespace="b3d8410b-1fb0-45e2-924a-7f662dc3277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d8410b-1fb0-45e2-924a-7f662dc32771">true</Viesas>
    <Pagrindinis xmlns="b3d8410b-1fb0-45e2-924a-7f662dc32771">false</Pagrindinis>
    <Antrinis xmlns="b3d8410b-1fb0-45e2-924a-7f662dc32771">true</Antrinis>
    <xd_ProgID xmlns="http://schemas.microsoft.com/sharepoint/v3" xsi:nil="true"/>
    <rusiavimas xmlns="b3d8410b-1fb0-45e2-924a-7f662dc32771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8CDE7EFE-A411-42CB-86CC-8315539C1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602F2C-B362-466A-A6DE-630B35B8CC91}"/>
</file>

<file path=customXml/itemProps3.xml><?xml version="1.0" encoding="utf-8"?>
<ds:datastoreItem xmlns:ds="http://schemas.openxmlformats.org/officeDocument/2006/customXml" ds:itemID="{4AF5A764-E252-4830-8087-FF73DD1FF6EF}"/>
</file>

<file path=docMetadata/LabelInfo.xml><?xml version="1.0" encoding="utf-8"?>
<clbl:labelList xmlns:clbl="http://schemas.microsoft.com/office/2020/mipLabelMetadata">
  <clbl:label id="{7bce49ad-6e13-4667-9698-89b6274ba9f6}" enabled="0" method="" siteId="{7bce49ad-6e13-4667-9698-89b6274ba9f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2694</Words>
  <Characters>1536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EIM atsakymas</dc:title>
  <dc:creator>Rokas Navickas</dc:creator>
  <cp:lastModifiedBy>JODKONIENĖ Zita</cp:lastModifiedBy>
  <cp:revision>2</cp:revision>
  <dcterms:created xsi:type="dcterms:W3CDTF">2026-01-05T12:28:00Z</dcterms:created>
  <dcterms:modified xsi:type="dcterms:W3CDTF">2026-01-05T12:28:00Z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0x01010030D9DBA0AD9F4678BDDB4D5C3B1BB0E2008D3B1B8CF765B04398A2DD1A984F89E3</vt:lpwstr>
  </property>
</Properties>
</file>