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8128" w:tblpY="44"/>
        <w:tblW w:w="0" w:type="auto"/>
        <w:tblLayout w:type="fixed"/>
        <w:tblLook w:val="0000" w:firstRow="0" w:lastRow="0" w:firstColumn="0" w:lastColumn="0" w:noHBand="0" w:noVBand="0"/>
      </w:tblPr>
      <w:tblGrid>
        <w:gridCol w:w="3686"/>
      </w:tblGrid>
      <w:tr w:rsidR="00D943D6" w:rsidRPr="000D0EA5" w14:paraId="75E89281" w14:textId="77777777" w:rsidTr="005E5521">
        <w:trPr>
          <w:cantSplit/>
          <w:trHeight w:val="463"/>
        </w:trPr>
        <w:tc>
          <w:tcPr>
            <w:tcW w:w="3686" w:type="dxa"/>
          </w:tcPr>
          <w:p w14:paraId="0A9497F4" w14:textId="3127AEA0" w:rsidR="00D943D6" w:rsidRPr="00386C85" w:rsidRDefault="00D943D6" w:rsidP="005E5521">
            <w:pPr>
              <w:spacing w:line="276" w:lineRule="auto"/>
              <w:ind w:right="24"/>
            </w:pPr>
            <w:bookmarkStart w:id="0" w:name="_GoBack"/>
            <w:bookmarkEnd w:id="0"/>
            <w:r w:rsidRPr="00386C85">
              <w:t>2026-0</w:t>
            </w:r>
            <w:r>
              <w:t>4</w:t>
            </w:r>
            <w:r w:rsidRPr="00386C85">
              <w:t xml:space="preserve">-     Nr. </w:t>
            </w:r>
          </w:p>
          <w:p w14:paraId="01961677" w14:textId="7F1E03AA" w:rsidR="00D943D6" w:rsidRPr="000D0EA5" w:rsidRDefault="00D943D6" w:rsidP="005E5521">
            <w:pPr>
              <w:spacing w:line="276" w:lineRule="auto"/>
              <w:ind w:right="24"/>
            </w:pPr>
            <w:r w:rsidRPr="00386C85">
              <w:t>Į 2026-0</w:t>
            </w:r>
            <w:r>
              <w:t>4</w:t>
            </w:r>
            <w:r w:rsidRPr="00386C85">
              <w:t>-</w:t>
            </w:r>
            <w:r>
              <w:t>09</w:t>
            </w:r>
            <w:r w:rsidRPr="00386C85">
              <w:t xml:space="preserve"> Nr. </w:t>
            </w:r>
            <w:r w:rsidRPr="00386C85">
              <w:rPr>
                <w:rFonts w:ascii="Source Sans Pro" w:hAnsi="Source Sans Pro"/>
                <w:color w:val="222222"/>
                <w:sz w:val="20"/>
                <w:szCs w:val="20"/>
                <w:shd w:val="clear" w:color="auto" w:fill="FFFFFF"/>
              </w:rPr>
              <w:t xml:space="preserve"> </w:t>
            </w:r>
            <w:r w:rsidRPr="00386C85">
              <w:t>S-2026-</w:t>
            </w:r>
            <w:r>
              <w:t>1413</w:t>
            </w:r>
          </w:p>
        </w:tc>
      </w:tr>
    </w:tbl>
    <w:p w14:paraId="76495B0E" w14:textId="77777777" w:rsidR="00D943D6" w:rsidRPr="000D0EA5" w:rsidRDefault="00D943D6" w:rsidP="00D943D6">
      <w:pPr>
        <w:pStyle w:val="Adresas"/>
        <w:spacing w:line="276" w:lineRule="auto"/>
        <w:ind w:right="33"/>
        <w:jc w:val="both"/>
      </w:pPr>
      <w:r w:rsidRPr="000D0EA5">
        <w:t>Lietuvos Respublikos Seimo Peticijų komisijai</w:t>
      </w:r>
      <w:r w:rsidRPr="000D0EA5">
        <w:tab/>
      </w:r>
    </w:p>
    <w:p w14:paraId="77372357" w14:textId="77777777" w:rsidR="00D943D6" w:rsidRPr="000D0EA5" w:rsidRDefault="00D943D6" w:rsidP="00D943D6">
      <w:pPr>
        <w:pStyle w:val="Adresas"/>
        <w:spacing w:line="276" w:lineRule="auto"/>
        <w:ind w:right="33"/>
        <w:jc w:val="both"/>
      </w:pPr>
    </w:p>
    <w:p w14:paraId="1953B92B" w14:textId="77777777" w:rsidR="00D943D6" w:rsidRDefault="00D943D6" w:rsidP="00D943D6">
      <w:pPr>
        <w:pStyle w:val="Adresas"/>
        <w:spacing w:line="276" w:lineRule="auto"/>
        <w:ind w:right="33"/>
        <w:jc w:val="both"/>
      </w:pPr>
      <w:r w:rsidRPr="000D0EA5">
        <w:t>Kopija</w:t>
      </w:r>
    </w:p>
    <w:p w14:paraId="5FF3ED48" w14:textId="1E44226E" w:rsidR="00D943D6" w:rsidRDefault="00D943D6" w:rsidP="00D943D6">
      <w:pPr>
        <w:pStyle w:val="Adresas"/>
        <w:spacing w:line="276" w:lineRule="auto"/>
        <w:ind w:right="33"/>
        <w:jc w:val="both"/>
      </w:pPr>
      <w:r>
        <w:t>Daivai Paškauskaitei</w:t>
      </w:r>
    </w:p>
    <w:p w14:paraId="40FE6F2F" w14:textId="77777777" w:rsidR="008201F3" w:rsidRPr="000D0EA5" w:rsidRDefault="008201F3" w:rsidP="00D943D6">
      <w:pPr>
        <w:pStyle w:val="Adresas"/>
        <w:spacing w:line="276" w:lineRule="auto"/>
        <w:ind w:right="33"/>
        <w:jc w:val="both"/>
      </w:pPr>
    </w:p>
    <w:p w14:paraId="0355716E" w14:textId="77777777" w:rsidR="00D943D6" w:rsidRPr="000D0EA5" w:rsidRDefault="00D943D6" w:rsidP="00D943D6">
      <w:pPr>
        <w:pStyle w:val="Adresas"/>
        <w:spacing w:line="276" w:lineRule="auto"/>
      </w:pPr>
    </w:p>
    <w:p w14:paraId="7FED2CD9" w14:textId="77777777" w:rsidR="00D943D6" w:rsidRPr="000D0EA5" w:rsidRDefault="00D943D6" w:rsidP="00D943D6">
      <w:pPr>
        <w:pStyle w:val="Adresas"/>
        <w:spacing w:line="276" w:lineRule="auto"/>
      </w:pPr>
    </w:p>
    <w:p w14:paraId="48DE8143" w14:textId="77777777" w:rsidR="00D943D6" w:rsidRPr="000D0EA5" w:rsidRDefault="00D943D6" w:rsidP="00D943D6">
      <w:pPr>
        <w:pStyle w:val="Adresas"/>
        <w:spacing w:line="276" w:lineRule="auto"/>
      </w:pPr>
    </w:p>
    <w:p w14:paraId="1B11BEA2" w14:textId="10C3D3C4" w:rsidR="00D943D6" w:rsidRPr="000D0EA5" w:rsidRDefault="00D943D6" w:rsidP="00D943D6">
      <w:pPr>
        <w:spacing w:line="276" w:lineRule="auto"/>
        <w:jc w:val="both"/>
        <w:rPr>
          <w:b/>
        </w:rPr>
      </w:pPr>
      <w:r w:rsidRPr="000D0EA5">
        <w:rPr>
          <w:b/>
        </w:rPr>
        <w:t xml:space="preserve">DĖL </w:t>
      </w:r>
      <w:r>
        <w:rPr>
          <w:b/>
        </w:rPr>
        <w:t>DAIVOS PAŠKAUSKAITĖS</w:t>
      </w:r>
      <w:r w:rsidRPr="000D0EA5">
        <w:rPr>
          <w:b/>
        </w:rPr>
        <w:t xml:space="preserve"> </w:t>
      </w:r>
      <w:r>
        <w:rPr>
          <w:b/>
        </w:rPr>
        <w:t>KREIPIMOSI</w:t>
      </w:r>
    </w:p>
    <w:p w14:paraId="12CB17C8" w14:textId="77777777" w:rsidR="00D943D6" w:rsidRPr="000D0EA5" w:rsidRDefault="00D943D6" w:rsidP="00D943D6">
      <w:pPr>
        <w:spacing w:line="276" w:lineRule="auto"/>
        <w:jc w:val="both"/>
      </w:pPr>
    </w:p>
    <w:p w14:paraId="145C1FB6" w14:textId="0D0474A9" w:rsidR="00D943D6" w:rsidRPr="00095134" w:rsidRDefault="00D943D6" w:rsidP="00D943D6">
      <w:pPr>
        <w:spacing w:line="276" w:lineRule="auto"/>
        <w:ind w:firstLine="851"/>
        <w:jc w:val="both"/>
      </w:pPr>
      <w:r w:rsidRPr="00095134">
        <w:t xml:space="preserve">Lietuvos Respublikos Seimo Peticijų komisijos prašymu, susipažinę su pareiškėjos </w:t>
      </w:r>
      <w:r w:rsidR="008201F3" w:rsidRPr="00095134">
        <w:t>Daivos Paškauskaitės</w:t>
      </w:r>
      <w:r w:rsidRPr="00095134">
        <w:t xml:space="preserve"> (toliau – pareiškėja) </w:t>
      </w:r>
      <w:r w:rsidR="008201F3" w:rsidRPr="00095134">
        <w:t>kreipimusi</w:t>
      </w:r>
      <w:r w:rsidRPr="00095134">
        <w:t>, teikiame šią nuomonę.</w:t>
      </w:r>
    </w:p>
    <w:p w14:paraId="691B2432" w14:textId="1FE1BD73" w:rsidR="00225D75" w:rsidRPr="00095134" w:rsidRDefault="008201F3" w:rsidP="00D943D6">
      <w:pPr>
        <w:spacing w:line="276" w:lineRule="auto"/>
        <w:ind w:firstLine="851"/>
        <w:jc w:val="both"/>
      </w:pPr>
      <w:r w:rsidRPr="00095134">
        <w:t>Kreipimesi</w:t>
      </w:r>
      <w:r w:rsidR="00D943D6" w:rsidRPr="00095134">
        <w:t xml:space="preserve"> </w:t>
      </w:r>
      <w:r w:rsidR="00225D75" w:rsidRPr="00095134">
        <w:t>siūloma griežtinti Lietuvos Respublikos administracinių nusižen</w:t>
      </w:r>
      <w:r w:rsidR="00203983" w:rsidRPr="00095134">
        <w:t>g</w:t>
      </w:r>
      <w:r w:rsidR="00225D75" w:rsidRPr="00095134">
        <w:t xml:space="preserve">imų kodekso (toliau – ANK) </w:t>
      </w:r>
      <w:r w:rsidR="00DB61EC" w:rsidRPr="00095134">
        <w:t>73 straipsnyje nustatytą administracinę atsakomybę</w:t>
      </w:r>
      <w:r w:rsidR="00203983" w:rsidRPr="00095134">
        <w:t>,</w:t>
      </w:r>
      <w:r w:rsidR="00225D75" w:rsidRPr="00095134">
        <w:t xml:space="preserve"> </w:t>
      </w:r>
      <w:r w:rsidR="00203983" w:rsidRPr="00095134">
        <w:t xml:space="preserve">t.y. </w:t>
      </w:r>
      <w:r w:rsidR="00225D75" w:rsidRPr="00095134">
        <w:t>didinti administracines baudas tėvams už vaiko priežiūros pareigų nevykdymą (kai vaikas sistemingai tyčiojasi). Vietoj</w:t>
      </w:r>
      <w:r w:rsidR="00203983" w:rsidRPr="00095134">
        <w:t>e</w:t>
      </w:r>
      <w:r w:rsidR="00225D75" w:rsidRPr="00095134">
        <w:t xml:space="preserve"> </w:t>
      </w:r>
      <w:r w:rsidR="00944AD0" w:rsidRPr="00095134">
        <w:t>galiojančioje ANK 73 straipsnio redakcijoje nustatyt</w:t>
      </w:r>
      <w:r w:rsidR="00AD4738" w:rsidRPr="00095134">
        <w:t>os</w:t>
      </w:r>
      <w:r w:rsidR="00944AD0" w:rsidRPr="00095134">
        <w:t xml:space="preserve"> baud</w:t>
      </w:r>
      <w:r w:rsidR="00AD4738" w:rsidRPr="00095134">
        <w:t>os</w:t>
      </w:r>
      <w:r w:rsidR="00944AD0" w:rsidRPr="00095134">
        <w:t xml:space="preserve"> nuo </w:t>
      </w:r>
      <w:r w:rsidR="00225D75" w:rsidRPr="00095134">
        <w:t>10</w:t>
      </w:r>
      <w:r w:rsidR="00944AD0" w:rsidRPr="00095134">
        <w:t xml:space="preserve"> iki </w:t>
      </w:r>
      <w:r w:rsidR="00225D75" w:rsidRPr="00095134">
        <w:t>100</w:t>
      </w:r>
      <w:r w:rsidR="00944AD0" w:rsidRPr="00095134">
        <w:t xml:space="preserve"> eurų</w:t>
      </w:r>
      <w:r w:rsidR="00225D75" w:rsidRPr="00095134">
        <w:t xml:space="preserve">, </w:t>
      </w:r>
      <w:r w:rsidR="004C6BC4">
        <w:t xml:space="preserve">siūloma </w:t>
      </w:r>
      <w:r w:rsidR="00225D75" w:rsidRPr="00095134">
        <w:t>numatyti baud</w:t>
      </w:r>
      <w:r w:rsidR="00AD4738" w:rsidRPr="00095134">
        <w:t>ą</w:t>
      </w:r>
      <w:r w:rsidR="00225D75" w:rsidRPr="00095134">
        <w:t xml:space="preserve"> nuo 500 iki 2000 Eur</w:t>
      </w:r>
      <w:r w:rsidR="00AD4738" w:rsidRPr="00095134">
        <w:t>, t</w:t>
      </w:r>
      <w:r w:rsidR="00962976" w:rsidRPr="00095134">
        <w:t>. </w:t>
      </w:r>
      <w:r w:rsidR="00AD4738" w:rsidRPr="00095134">
        <w:t xml:space="preserve">y. </w:t>
      </w:r>
      <w:r w:rsidR="00962976" w:rsidRPr="00095134">
        <w:t xml:space="preserve">beveik 23 kartus padidinti </w:t>
      </w:r>
      <w:r w:rsidR="0025660B">
        <w:t xml:space="preserve">vidutinį </w:t>
      </w:r>
      <w:r w:rsidR="00962976" w:rsidRPr="00095134">
        <w:t xml:space="preserve">baudos </w:t>
      </w:r>
      <w:r w:rsidR="0025660B">
        <w:t>dydį</w:t>
      </w:r>
      <w:r w:rsidR="00533D57" w:rsidRPr="00095134">
        <w:t xml:space="preserve">. Pareiškėjos nuomone, </w:t>
      </w:r>
      <w:r w:rsidR="00225D75" w:rsidRPr="00095134">
        <w:t>finansinė atsakomybė būtų reali paskata tėvams aktyviai spręsti vaiko elgesio problemas.</w:t>
      </w:r>
      <w:r w:rsidR="001562E8" w:rsidRPr="00095134">
        <w:t xml:space="preserve"> </w:t>
      </w:r>
    </w:p>
    <w:p w14:paraId="1FD147CD" w14:textId="3C5ABB37" w:rsidR="00A875C5" w:rsidRPr="00095134" w:rsidRDefault="00A875C5" w:rsidP="00A875C5">
      <w:pPr>
        <w:spacing w:line="276" w:lineRule="auto"/>
        <w:ind w:firstLine="851"/>
        <w:jc w:val="both"/>
      </w:pPr>
      <w:r w:rsidRPr="00095134">
        <w:t>Patyčių ir smurto apraiškos ugdymo aplinkoje yra opi visuomeninė problema, reikalaujanti nuoseklaus ir veiksmingo valstybės atsako. Siekis stiprinti atsakomybę bei skatinti aktyvesnį tėvų ar globėjų įsitraukimą į vaiko elgesio problemų sprendimą vertintinas kaip teisėtas ir pagrįstas tikslas. Kartu pabrėžtina, kad priemonės, kuriomis siekiama šio tikslo, turi būti vertinamos proporcingumo, vaiko interesų viršenybės ir administracinės atsakomybės sistemos nuoseklumo aspektais.</w:t>
      </w:r>
    </w:p>
    <w:p w14:paraId="71ECA657" w14:textId="2896DE42" w:rsidR="001A1B69" w:rsidRPr="00095134" w:rsidRDefault="001A1B69" w:rsidP="001A1B69">
      <w:pPr>
        <w:spacing w:line="276" w:lineRule="auto"/>
        <w:ind w:firstLine="851"/>
        <w:jc w:val="both"/>
      </w:pPr>
      <w:r w:rsidRPr="00095134">
        <w:t xml:space="preserve">Vertinant siūlymą reikšmingai didinti administracines baudas tėvams ar globėjams už vaiko priežiūros pareigų nevykdymą tais atvejais, kai vaikas sistemingai tyčiojasi, atkreiptinas dėmesys, kad pagal galiojantį </w:t>
      </w:r>
      <w:r w:rsidR="00782569" w:rsidRPr="00095134">
        <w:t>ANK</w:t>
      </w:r>
      <w:r w:rsidRPr="00095134">
        <w:t xml:space="preserve"> 73 straipsnį administracinė</w:t>
      </w:r>
      <w:r w:rsidR="00FC4E33" w:rsidRPr="00095134">
        <w:t xml:space="preserve"> </w:t>
      </w:r>
      <w:r w:rsidR="003004CF" w:rsidRPr="00095134">
        <w:t xml:space="preserve">nuobauda – bauda </w:t>
      </w:r>
      <w:r w:rsidRPr="00095134">
        <w:t xml:space="preserve">yra </w:t>
      </w:r>
      <w:r w:rsidR="00280885">
        <w:t>skiriama</w:t>
      </w:r>
      <w:r w:rsidRPr="00095134">
        <w:t xml:space="preserve"> už pakartotinį administracinį nusižengimą. </w:t>
      </w:r>
      <w:r w:rsidR="00735656" w:rsidRPr="00095134">
        <w:t>Kai</w:t>
      </w:r>
      <w:r w:rsidR="00840966" w:rsidRPr="00095134">
        <w:t xml:space="preserve"> asmeniui taikoma administracinė atsakomybė už pirmą kartą padarytą tokį administracinį nusižengimą, jam</w:t>
      </w:r>
      <w:r w:rsidRPr="00095134">
        <w:t xml:space="preserve"> </w:t>
      </w:r>
      <w:r w:rsidR="00735656" w:rsidRPr="00095134">
        <w:t>skiriama</w:t>
      </w:r>
      <w:r w:rsidR="005412B4" w:rsidRPr="00095134">
        <w:t xml:space="preserve"> administracinė nuobauda </w:t>
      </w:r>
      <w:r w:rsidR="002371A1" w:rsidRPr="00095134">
        <w:t>–</w:t>
      </w:r>
      <w:r w:rsidR="005412B4" w:rsidRPr="00095134">
        <w:t xml:space="preserve"> </w:t>
      </w:r>
      <w:r w:rsidRPr="00095134">
        <w:t>įspėjimas</w:t>
      </w:r>
      <w:r w:rsidR="00840966" w:rsidRPr="00095134">
        <w:t xml:space="preserve">. Toks teisinis reguliavimas </w:t>
      </w:r>
      <w:r w:rsidRPr="00095134">
        <w:t>suteikia galimybę tėvams reaguoti į vaiko elgesio problemas</w:t>
      </w:r>
      <w:r w:rsidR="00312CDF">
        <w:t xml:space="preserve"> </w:t>
      </w:r>
      <w:r w:rsidR="00312CDF" w:rsidRPr="00095134">
        <w:t>(jei administracinės atsakomybės taikymo pagrindas – netinkamas vaiko elgesys)</w:t>
      </w:r>
      <w:r w:rsidRPr="00095134">
        <w:t xml:space="preserve"> </w:t>
      </w:r>
      <w:r w:rsidR="008710CE">
        <w:t>netaikant</w:t>
      </w:r>
      <w:r w:rsidR="008D1321">
        <w:t xml:space="preserve"> represinių</w:t>
      </w:r>
      <w:r w:rsidRPr="00095134">
        <w:t xml:space="preserve"> sankcijų</w:t>
      </w:r>
      <w:r w:rsidR="00312CDF">
        <w:t>.</w:t>
      </w:r>
    </w:p>
    <w:p w14:paraId="1EB64C1F" w14:textId="70CA7656" w:rsidR="001A1B69" w:rsidRPr="00095134" w:rsidRDefault="001A1B69" w:rsidP="001A1B69">
      <w:pPr>
        <w:spacing w:line="276" w:lineRule="auto"/>
        <w:ind w:firstLine="851"/>
        <w:jc w:val="both"/>
      </w:pPr>
      <w:r w:rsidRPr="00095134">
        <w:t xml:space="preserve">Be to, </w:t>
      </w:r>
      <w:r w:rsidR="000510BD" w:rsidRPr="00095134">
        <w:t xml:space="preserve">pažymėtina, kad </w:t>
      </w:r>
      <w:r w:rsidRPr="00095134">
        <w:t xml:space="preserve">galiojantis teisinis reguliavimas numato galimybę už pakartotinį šio administracinio nusižengimo padarymą taikyti administracinio poveikio priemonę – </w:t>
      </w:r>
      <w:r w:rsidRPr="00095134">
        <w:lastRenderedPageBreak/>
        <w:t>įpareigojimą dalyvauti specializuotose</w:t>
      </w:r>
      <w:r w:rsidR="00A4219B" w:rsidRPr="00095134">
        <w:t xml:space="preserve"> bendravimo </w:t>
      </w:r>
      <w:r w:rsidR="00CC749B" w:rsidRPr="00095134">
        <w:t>su vaikais tobulinimo</w:t>
      </w:r>
      <w:r w:rsidRPr="00095134">
        <w:t xml:space="preserve"> programose (kursuose), </w:t>
      </w:r>
      <w:r w:rsidR="00CC749B" w:rsidRPr="00095134">
        <w:t>kuri</w:t>
      </w:r>
      <w:r w:rsidR="00BD10A5" w:rsidRPr="00095134">
        <w:t>ų tikslas – suteikti tėvams žinių apie pozityvią tėvystę, stiprinti jų socialinius ir bendravimo su vaikais įgūdžius</w:t>
      </w:r>
      <w:r w:rsidR="0095132B" w:rsidRPr="00095134">
        <w:t xml:space="preserve">. </w:t>
      </w:r>
      <w:r w:rsidRPr="00095134">
        <w:t>Tokios priemonės savo pobūdžiu yra nukreiptos ne į represiją, o į elgesio keitimą ir ilgalaikį problemų sprendimą.</w:t>
      </w:r>
    </w:p>
    <w:p w14:paraId="5293061F" w14:textId="4ED40236" w:rsidR="001A1B69" w:rsidRPr="00095134" w:rsidRDefault="001A1B69" w:rsidP="001A1B69">
      <w:pPr>
        <w:spacing w:line="276" w:lineRule="auto"/>
        <w:ind w:firstLine="851"/>
        <w:jc w:val="both"/>
      </w:pPr>
      <w:r w:rsidRPr="00095134">
        <w:t xml:space="preserve">Atsižvelgiant į tai, manytina, kad vien tik ženklus administracinių baudų didinimas, neįvertinus jau egzistuojančių laipsniškų atsakomybės taikymo mechanizmų, gali neatitikti proporcingumo principo ir nebūtinai pasiekti </w:t>
      </w:r>
      <w:r w:rsidR="00153164" w:rsidRPr="00095134">
        <w:t xml:space="preserve">norimą </w:t>
      </w:r>
      <w:r w:rsidRPr="00095134">
        <w:t>prevencinį efektą. Taip pat svarbu atkreipti dėmesį, kad finansinės sankcijos ne visais atvejais yra veiksmingiausia priemonė tėvų elgesiui keisti, ypač tais atvejais, kai šeimos susiduria su kompleksinėmis socialinėmis ar psichologinėmis problemomis.</w:t>
      </w:r>
    </w:p>
    <w:p w14:paraId="6D5EAA53" w14:textId="5E838B8B" w:rsidR="001A1B69" w:rsidRDefault="001A1B69" w:rsidP="001A1B69">
      <w:pPr>
        <w:spacing w:line="276" w:lineRule="auto"/>
        <w:ind w:firstLine="851"/>
        <w:jc w:val="both"/>
      </w:pPr>
      <w:r w:rsidRPr="00095134">
        <w:t xml:space="preserve">Todėl </w:t>
      </w:r>
      <w:r w:rsidR="00AE7433" w:rsidRPr="00095134">
        <w:t xml:space="preserve">manytina, kad </w:t>
      </w:r>
      <w:r w:rsidRPr="00095134">
        <w:t>didesnį poveikį patyčių prevencijai ir vaikų saugios aplinkos užtikrinimui galėtų turėti ne baudų griežtinimas, o nuoseklus ir aktyvesnis esamų administracinio poveikio priemonių taikymas, jų prieinamumo ir veiksmingumo stiprinimas bei savalaikis pagalbos šeimoms teikimas.</w:t>
      </w:r>
    </w:p>
    <w:p w14:paraId="18640355" w14:textId="68393BAC" w:rsidR="00855F26" w:rsidRPr="00855F26" w:rsidRDefault="00855F26" w:rsidP="00855F26">
      <w:pPr>
        <w:spacing w:line="276" w:lineRule="auto"/>
        <w:ind w:firstLine="851"/>
        <w:jc w:val="both"/>
      </w:pPr>
      <w:r w:rsidRPr="00855F26">
        <w:t>Be to, pažymėtina, kad vertinant poreikį keisti ANK 73 straipsnio 2 dalies sankcijoje nustatytas baudos ribas, reikėtų atsižvelgti į statistinius duomenis, t.</w:t>
      </w:r>
      <w:r w:rsidR="001F5095">
        <w:t> </w:t>
      </w:r>
      <w:r w:rsidRPr="00855F26">
        <w:t>y. kaip dažnai daromas šis administracinis nusižengimas. Jei, remiantis statistiniais duomenimis, būtų identifikuotas administracinių nusižengimų skaičiaus augimas arba šis skaičius būtų labai didelis ir kelis metus nekistų, taip pat nustačius didelį pakartotinai padarytų administracinių nusižengimų procentą, būtų galima daryti išvadą, kad galiojančios sankcijos neatgraso nuo administracinių nusižengimų darymo ir neatlieka savo prevencinės funkcijos. Todėl manytina, kad Lietuvos Respublikos socialinės apsaugos ir darbo ministerija, kaip institucija, formuojanti šeimos ir vaiko teisių apsaugos politiką, organizuojanti, koordinuojanti ir kontroliuojanti jos įgyvendinimą, sudarant sąlygas užtikrinti šeimos gerovę ir vaiko teisių apsaugą (Lietuvos Respublikos socialinės apsaugos ir darbo ministerijos nuostatų, patvirtintų Lietuvos Respublikos Vyriausybės 1998 m. liepos 17 d. nutarimu Nr. 892, 7.9 papunktis), atsižvelgusi į institucijų, kurių pareigūnams, vadovaujantis ANK 589 straipsnio nuostatomis, pavesta pradėti administracinių nusižengimų teiseną, atlikti tyrimą ir surašyti administracinių nusižengimų protokolus dėl ANK 73 straipsnyje numatyto administracinio nusižengimo (</w:t>
      </w:r>
      <w:r w:rsidR="00D403B5">
        <w:t xml:space="preserve">šios funkcijos pavestos </w:t>
      </w:r>
      <w:r w:rsidRPr="00855F26">
        <w:t>policijos (ANK 589 straipsnio 49 punktas) ir Valstybės vaiko teisių apsaugos ir įvaikinimo tarnybos (ANK 589 straipsnio 71 punktas) pareigūnams) pateiktus statistinius duomenis, turėtų atlikti ANK 73 straipsnio sankcijų veiksmingumo ir proporcingumo vertinimą.</w:t>
      </w:r>
    </w:p>
    <w:p w14:paraId="02637168" w14:textId="77777777" w:rsidR="00D943D6" w:rsidRDefault="00D943D6" w:rsidP="00D943D6">
      <w:pPr>
        <w:spacing w:line="276" w:lineRule="auto"/>
        <w:ind w:firstLine="851"/>
        <w:jc w:val="both"/>
        <w:rPr>
          <w:lang w:eastAsia="en-US"/>
        </w:rPr>
      </w:pPr>
    </w:p>
    <w:p w14:paraId="3C026385" w14:textId="77777777" w:rsidR="00D943D6" w:rsidRPr="000D0EA5" w:rsidRDefault="00D943D6" w:rsidP="00D943D6">
      <w:pPr>
        <w:spacing w:line="276" w:lineRule="auto"/>
        <w:ind w:firstLine="851"/>
        <w:jc w:val="both"/>
        <w:rPr>
          <w:lang w:eastAsia="en-US"/>
        </w:rPr>
      </w:pPr>
    </w:p>
    <w:p w14:paraId="42B0BCC3" w14:textId="19F5AA16" w:rsidR="00D943D6" w:rsidRPr="000D0EA5" w:rsidRDefault="00D943D6" w:rsidP="00D943D6">
      <w:pPr>
        <w:spacing w:line="276" w:lineRule="auto"/>
        <w:jc w:val="both"/>
      </w:pPr>
      <w:r w:rsidRPr="000D0EA5">
        <w:t>Teisingumo viceministras</w:t>
      </w:r>
      <w:r w:rsidRPr="000D0EA5">
        <w:tab/>
      </w:r>
      <w:r w:rsidRPr="000D0EA5">
        <w:tab/>
      </w:r>
      <w:r w:rsidRPr="000D0EA5">
        <w:tab/>
      </w:r>
      <w:r w:rsidRPr="000D0EA5">
        <w:tab/>
      </w:r>
      <w:r w:rsidR="00095134">
        <w:t xml:space="preserve">        </w:t>
      </w:r>
      <w:r>
        <w:t>Martynas Dobrovolskis</w:t>
      </w:r>
    </w:p>
    <w:p w14:paraId="11464E59" w14:textId="77777777" w:rsidR="00D943D6" w:rsidRPr="000D0EA5" w:rsidRDefault="00D943D6" w:rsidP="00D943D6">
      <w:pPr>
        <w:spacing w:line="276" w:lineRule="auto"/>
      </w:pPr>
    </w:p>
    <w:p w14:paraId="207ADC6D" w14:textId="77777777" w:rsidR="00D943D6" w:rsidRDefault="00D943D6" w:rsidP="00D943D6">
      <w:pPr>
        <w:spacing w:line="276" w:lineRule="auto"/>
      </w:pPr>
    </w:p>
    <w:p w14:paraId="556D958D" w14:textId="77777777" w:rsidR="00D403B5" w:rsidRDefault="00D403B5" w:rsidP="00D943D6">
      <w:pPr>
        <w:spacing w:line="276" w:lineRule="auto"/>
      </w:pPr>
    </w:p>
    <w:p w14:paraId="2466FA78" w14:textId="77777777" w:rsidR="00D943D6" w:rsidRDefault="00D943D6" w:rsidP="00D943D6">
      <w:pPr>
        <w:spacing w:line="276" w:lineRule="auto"/>
      </w:pPr>
    </w:p>
    <w:p w14:paraId="1DA3A244" w14:textId="77777777" w:rsidR="00D943D6" w:rsidRDefault="00D943D6" w:rsidP="00D943D6">
      <w:pPr>
        <w:spacing w:line="276" w:lineRule="auto"/>
      </w:pPr>
    </w:p>
    <w:p w14:paraId="2994C7EC" w14:textId="77777777" w:rsidR="00D943D6" w:rsidRDefault="00D943D6" w:rsidP="00D943D6">
      <w:pPr>
        <w:spacing w:line="276" w:lineRule="auto"/>
      </w:pPr>
    </w:p>
    <w:p w14:paraId="4BC66B92" w14:textId="77777777" w:rsidR="00D943D6" w:rsidRDefault="00D943D6" w:rsidP="00D943D6">
      <w:pPr>
        <w:spacing w:line="276" w:lineRule="auto"/>
      </w:pPr>
    </w:p>
    <w:p w14:paraId="16199AC8" w14:textId="77777777" w:rsidR="00D943D6" w:rsidRPr="000D0EA5" w:rsidRDefault="00D943D6" w:rsidP="00D943D6">
      <w:pPr>
        <w:spacing w:line="276" w:lineRule="auto"/>
      </w:pPr>
    </w:p>
    <w:p w14:paraId="2EB5AF81" w14:textId="5857DD43" w:rsidR="00FB51D5" w:rsidRDefault="00D943D6" w:rsidP="00BC2E49">
      <w:pPr>
        <w:tabs>
          <w:tab w:val="left" w:pos="1276"/>
          <w:tab w:val="left" w:pos="1560"/>
        </w:tabs>
        <w:spacing w:line="276" w:lineRule="auto"/>
        <w:jc w:val="both"/>
      </w:pPr>
      <w:r w:rsidRPr="000D0EA5">
        <w:t xml:space="preserve">Sonata Gendvilaitė, +370 645 79296, el. p. </w:t>
      </w:r>
      <w:hyperlink r:id="rId6" w:history="1">
        <w:r w:rsidRPr="000D0EA5">
          <w:rPr>
            <w:rStyle w:val="Hipersaitas"/>
            <w:rFonts w:eastAsiaTheme="majorEastAsia"/>
          </w:rPr>
          <w:t>sonata.gendvilaite@tm.lt</w:t>
        </w:r>
      </w:hyperlink>
    </w:p>
    <w:sectPr w:rsidR="00FB51D5" w:rsidSect="00D943D6">
      <w:headerReference w:type="even" r:id="rId7"/>
      <w:headerReference w:type="default" r:id="rId8"/>
      <w:headerReference w:type="first" r:id="rId9"/>
      <w:footerReference w:type="first" r:id="rId10"/>
      <w:footnotePr>
        <w:pos w:val="beneathText"/>
      </w:footnotePr>
      <w:pgSz w:w="11905" w:h="16837"/>
      <w:pgMar w:top="134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238A1" w14:textId="77777777" w:rsidR="00685FA3" w:rsidRDefault="00685FA3">
      <w:r>
        <w:separator/>
      </w:r>
    </w:p>
  </w:endnote>
  <w:endnote w:type="continuationSeparator" w:id="0">
    <w:p w14:paraId="097621D3" w14:textId="77777777" w:rsidR="00685FA3" w:rsidRDefault="0068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ource Sans Pro">
    <w:altName w:val="Sans Serif Collection"/>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2AC3" w14:textId="77777777" w:rsidR="00D943D6" w:rsidRDefault="00D943D6">
    <w:pPr>
      <w:pStyle w:val="Porat"/>
    </w:pPr>
    <w:r>
      <w:rPr>
        <w:noProof/>
        <w:lang w:eastAsia="lt-LT"/>
      </w:rPr>
      <w:drawing>
        <wp:inline distT="0" distB="0" distL="0" distR="0" wp14:anchorId="214BDC8F" wp14:editId="76592759">
          <wp:extent cx="688975" cy="688975"/>
          <wp:effectExtent l="0" t="0" r="0" b="0"/>
          <wp:docPr id="638718943" name="Paveikslėlis 2" descr="Paveikslėlis, kuriame yra tekstas, pikseli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71474" name="Paveikslėlis 2" descr="Paveikslėlis, kuriame yra tekstas, pikselis, dizaina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inline>
      </w:drawing>
    </w:r>
  </w:p>
  <w:p w14:paraId="24F55C2C" w14:textId="77777777" w:rsidR="00D943D6" w:rsidRDefault="00D943D6" w:rsidP="00392B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4191" w14:textId="77777777" w:rsidR="00685FA3" w:rsidRDefault="00685FA3">
      <w:r>
        <w:separator/>
      </w:r>
    </w:p>
  </w:footnote>
  <w:footnote w:type="continuationSeparator" w:id="0">
    <w:p w14:paraId="0D6E7617" w14:textId="77777777" w:rsidR="00685FA3" w:rsidRDefault="0068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eastAsiaTheme="majorEastAsia"/>
      </w:rPr>
      <w:id w:val="355850827"/>
      <w:docPartObj>
        <w:docPartGallery w:val="Page Numbers (Top of Page)"/>
        <w:docPartUnique/>
      </w:docPartObj>
    </w:sdtPr>
    <w:sdtEndPr>
      <w:rPr>
        <w:rStyle w:val="Puslapionumeris"/>
      </w:rPr>
    </w:sdtEndPr>
    <w:sdtContent>
      <w:p w14:paraId="75B57238" w14:textId="77777777" w:rsidR="00D943D6" w:rsidRDefault="00D943D6" w:rsidP="00546946">
        <w:pPr>
          <w:pStyle w:val="Antrats"/>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4CEBC781" w14:textId="77777777" w:rsidR="00D943D6" w:rsidRDefault="00D943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388697"/>
      <w:docPartObj>
        <w:docPartGallery w:val="Page Numbers (Top of Page)"/>
        <w:docPartUnique/>
      </w:docPartObj>
    </w:sdtPr>
    <w:sdtEndPr/>
    <w:sdtContent>
      <w:p w14:paraId="2B1312F2" w14:textId="66029501" w:rsidR="00D943D6" w:rsidRDefault="00D943D6">
        <w:pPr>
          <w:pStyle w:val="Antrats"/>
          <w:jc w:val="center"/>
        </w:pPr>
        <w:r>
          <w:fldChar w:fldCharType="begin"/>
        </w:r>
        <w:r>
          <w:instrText>PAGE   \* MERGEFORMAT</w:instrText>
        </w:r>
        <w:r>
          <w:fldChar w:fldCharType="separate"/>
        </w:r>
        <w:r w:rsidR="00751351">
          <w:rPr>
            <w:noProof/>
          </w:rPr>
          <w:t>2</w:t>
        </w:r>
        <w:r>
          <w:fldChar w:fldCharType="end"/>
        </w:r>
      </w:p>
      <w:p w14:paraId="15CA9B2B" w14:textId="77777777" w:rsidR="00D943D6" w:rsidRDefault="00751351">
        <w:pPr>
          <w:pStyle w:val="Antrats"/>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542C8" w14:textId="77777777" w:rsidR="00D943D6" w:rsidRPr="000D0EA5" w:rsidRDefault="00D943D6" w:rsidP="00753881">
    <w:pPr>
      <w:tabs>
        <w:tab w:val="right" w:pos="8306"/>
      </w:tabs>
      <w:suppressAutoHyphens w:val="0"/>
      <w:jc w:val="center"/>
      <w:rPr>
        <w:sz w:val="28"/>
        <w:szCs w:val="28"/>
        <w:lang w:eastAsia="en-US"/>
      </w:rPr>
    </w:pPr>
    <w:r w:rsidRPr="000D0EA5">
      <w:rPr>
        <w:noProof/>
        <w:lang w:eastAsia="lt-LT"/>
      </w:rPr>
      <w:drawing>
        <wp:inline distT="0" distB="0" distL="0" distR="0" wp14:anchorId="3AE2CD11" wp14:editId="29E1E0F7">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3C2FA84E" w14:textId="77777777" w:rsidR="00D943D6" w:rsidRPr="000D0EA5" w:rsidRDefault="00D943D6" w:rsidP="00753881">
    <w:pPr>
      <w:tabs>
        <w:tab w:val="right" w:pos="8306"/>
      </w:tabs>
      <w:suppressAutoHyphens w:val="0"/>
      <w:jc w:val="center"/>
      <w:rPr>
        <w:sz w:val="16"/>
        <w:lang w:eastAsia="en-US"/>
      </w:rPr>
    </w:pPr>
  </w:p>
  <w:p w14:paraId="0B589447" w14:textId="77777777" w:rsidR="00D943D6" w:rsidRPr="000D0EA5" w:rsidRDefault="00D943D6" w:rsidP="00753881">
    <w:pPr>
      <w:suppressAutoHyphens w:val="0"/>
      <w:jc w:val="center"/>
      <w:rPr>
        <w:b/>
        <w:bCs/>
        <w:lang w:eastAsia="en-US"/>
      </w:rPr>
    </w:pPr>
    <w:r w:rsidRPr="000D0EA5">
      <w:rPr>
        <w:b/>
        <w:bCs/>
        <w:lang w:eastAsia="en-US"/>
      </w:rPr>
      <w:t>LIETUVOS RESPUBLIKOS TEISINGUMO MINISTERIJA</w:t>
    </w:r>
  </w:p>
  <w:p w14:paraId="603D1666" w14:textId="77777777" w:rsidR="00D943D6" w:rsidRPr="000D0EA5" w:rsidRDefault="00D943D6" w:rsidP="00753881">
    <w:pPr>
      <w:suppressAutoHyphens w:val="0"/>
      <w:jc w:val="center"/>
      <w:rPr>
        <w:b/>
        <w:bCs/>
        <w:lang w:eastAsia="en-US"/>
      </w:rPr>
    </w:pPr>
  </w:p>
  <w:p w14:paraId="22912026" w14:textId="77777777" w:rsidR="00D943D6" w:rsidRPr="000D0EA5" w:rsidRDefault="00D943D6" w:rsidP="00753881">
    <w:pPr>
      <w:pBdr>
        <w:bottom w:val="single" w:sz="4" w:space="1" w:color="auto"/>
      </w:pBdr>
      <w:suppressAutoHyphens w:val="0"/>
      <w:jc w:val="center"/>
      <w:rPr>
        <w:lang w:eastAsia="en-US"/>
      </w:rPr>
    </w:pPr>
    <w:r w:rsidRPr="000D0EA5">
      <w:rPr>
        <w:lang w:eastAsia="en-US"/>
      </w:rPr>
      <w:t xml:space="preserve">Biudžetinė įstaiga, Gedimino pr. 30, 01104 Vilnius, </w:t>
    </w:r>
  </w:p>
  <w:p w14:paraId="348B0428" w14:textId="77777777" w:rsidR="00D943D6" w:rsidRPr="000D0EA5" w:rsidRDefault="00D943D6" w:rsidP="00753881">
    <w:pPr>
      <w:pBdr>
        <w:bottom w:val="single" w:sz="4" w:space="1" w:color="auto"/>
      </w:pBdr>
      <w:suppressAutoHyphens w:val="0"/>
      <w:jc w:val="center"/>
      <w:rPr>
        <w:lang w:eastAsia="en-US"/>
      </w:rPr>
    </w:pPr>
    <w:r w:rsidRPr="000D0EA5">
      <w:rPr>
        <w:lang w:eastAsia="en-US"/>
      </w:rPr>
      <w:t>mob</w:t>
    </w:r>
    <w:r w:rsidRPr="00956025">
      <w:rPr>
        <w:lang w:eastAsia="en-US"/>
      </w:rPr>
      <w:t>. tel</w:t>
    </w:r>
    <w:r w:rsidRPr="00956025">
      <w:rPr>
        <w:rStyle w:val="Knygospavadinimas"/>
      </w:rPr>
      <w:t>.</w:t>
    </w:r>
    <w:r w:rsidRPr="00956025">
      <w:rPr>
        <w:rStyle w:val="Knygospavadinimas"/>
        <w:b w:val="0"/>
        <w:bCs w:val="0"/>
        <w:i w:val="0"/>
        <w:iCs w:val="0"/>
      </w:rPr>
      <w:t xml:space="preserve"> +370 600 38 904,</w:t>
    </w:r>
    <w:r w:rsidRPr="00956025">
      <w:rPr>
        <w:lang w:eastAsia="en-US"/>
      </w:rPr>
      <w:t xml:space="preserve"> el</w:t>
    </w:r>
    <w:r w:rsidRPr="000D0EA5">
      <w:rPr>
        <w:lang w:eastAsia="en-US"/>
      </w:rPr>
      <w:t>. p. rastine@tm.lt, https://tm.lrv.lt</w:t>
    </w:r>
  </w:p>
  <w:p w14:paraId="542B4EC4" w14:textId="77777777" w:rsidR="00D943D6" w:rsidRPr="000D0EA5" w:rsidRDefault="00D943D6" w:rsidP="00753881">
    <w:pPr>
      <w:pBdr>
        <w:bottom w:val="single" w:sz="4" w:space="1" w:color="auto"/>
      </w:pBdr>
      <w:suppressAutoHyphens w:val="0"/>
      <w:jc w:val="center"/>
      <w:rPr>
        <w:lang w:eastAsia="en-US"/>
      </w:rPr>
    </w:pPr>
    <w:r w:rsidRPr="000D0EA5">
      <w:rPr>
        <w:lang w:eastAsia="en-US"/>
      </w:rPr>
      <w:t>Duomenys kaupiami ir saugomi Juridinių asmenų registre, kodas 188604955</w:t>
    </w:r>
  </w:p>
  <w:p w14:paraId="1C79A60C" w14:textId="77777777" w:rsidR="00D943D6" w:rsidRPr="000D0EA5" w:rsidRDefault="00D943D6" w:rsidP="00753881">
    <w:pPr>
      <w:tabs>
        <w:tab w:val="right" w:pos="8306"/>
      </w:tabs>
      <w:suppressAutoHyphens w:val="0"/>
      <w:jc w:val="center"/>
      <w:rPr>
        <w:sz w:val="20"/>
        <w:lang w:eastAsia="en-US"/>
      </w:rPr>
    </w:pPr>
  </w:p>
  <w:p w14:paraId="01E3E2F8" w14:textId="77777777" w:rsidR="00D943D6" w:rsidRPr="000D0EA5" w:rsidRDefault="00D943D6" w:rsidP="00753881">
    <w:pPr>
      <w:pStyle w:val="Antrats"/>
      <w:rPr>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D6"/>
    <w:rsid w:val="000510BD"/>
    <w:rsid w:val="00086083"/>
    <w:rsid w:val="00095134"/>
    <w:rsid w:val="0013158D"/>
    <w:rsid w:val="00153164"/>
    <w:rsid w:val="001562E8"/>
    <w:rsid w:val="001A1B69"/>
    <w:rsid w:val="001F5095"/>
    <w:rsid w:val="00203983"/>
    <w:rsid w:val="00216DC0"/>
    <w:rsid w:val="00225D75"/>
    <w:rsid w:val="002371A1"/>
    <w:rsid w:val="0025660B"/>
    <w:rsid w:val="00280885"/>
    <w:rsid w:val="003004CF"/>
    <w:rsid w:val="00312CDF"/>
    <w:rsid w:val="004C6BC4"/>
    <w:rsid w:val="00505098"/>
    <w:rsid w:val="00533D57"/>
    <w:rsid w:val="005412B4"/>
    <w:rsid w:val="005E088A"/>
    <w:rsid w:val="0060170C"/>
    <w:rsid w:val="00685FA3"/>
    <w:rsid w:val="00725722"/>
    <w:rsid w:val="0072606B"/>
    <w:rsid w:val="00735656"/>
    <w:rsid w:val="00751351"/>
    <w:rsid w:val="00782569"/>
    <w:rsid w:val="00803308"/>
    <w:rsid w:val="008201F3"/>
    <w:rsid w:val="0083051E"/>
    <w:rsid w:val="00840966"/>
    <w:rsid w:val="00855F26"/>
    <w:rsid w:val="008710CE"/>
    <w:rsid w:val="008D1321"/>
    <w:rsid w:val="00944AD0"/>
    <w:rsid w:val="0095132B"/>
    <w:rsid w:val="00956025"/>
    <w:rsid w:val="00962976"/>
    <w:rsid w:val="009F3C6B"/>
    <w:rsid w:val="00A4219B"/>
    <w:rsid w:val="00A875C5"/>
    <w:rsid w:val="00AD4738"/>
    <w:rsid w:val="00AE7433"/>
    <w:rsid w:val="00BC2E49"/>
    <w:rsid w:val="00BD10A5"/>
    <w:rsid w:val="00BE6008"/>
    <w:rsid w:val="00C8578B"/>
    <w:rsid w:val="00CC749B"/>
    <w:rsid w:val="00D403B5"/>
    <w:rsid w:val="00D943D6"/>
    <w:rsid w:val="00DB61EC"/>
    <w:rsid w:val="00E7324A"/>
    <w:rsid w:val="00FB51D5"/>
    <w:rsid w:val="00FC4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0D72"/>
  <w15:chartTrackingRefBased/>
  <w15:docId w15:val="{46FB4979-7C1C-4B37-9A0B-7B505857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3D6"/>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uiPriority w:val="9"/>
    <w:qFormat/>
    <w:rsid w:val="00D94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4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43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43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43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43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43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43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43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43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43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43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43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43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43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43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43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43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43D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43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43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43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43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43D6"/>
    <w:rPr>
      <w:i/>
      <w:iCs/>
      <w:color w:val="404040" w:themeColor="text1" w:themeTint="BF"/>
    </w:rPr>
  </w:style>
  <w:style w:type="paragraph" w:styleId="Sraopastraipa">
    <w:name w:val="List Paragraph"/>
    <w:basedOn w:val="prastasis"/>
    <w:uiPriority w:val="34"/>
    <w:qFormat/>
    <w:rsid w:val="00D943D6"/>
    <w:pPr>
      <w:ind w:left="720"/>
      <w:contextualSpacing/>
    </w:pPr>
  </w:style>
  <w:style w:type="character" w:styleId="Rykuspabraukimas">
    <w:name w:val="Intense Emphasis"/>
    <w:basedOn w:val="Numatytasispastraiposriftas"/>
    <w:uiPriority w:val="21"/>
    <w:qFormat/>
    <w:rsid w:val="00D943D6"/>
    <w:rPr>
      <w:i/>
      <w:iCs/>
      <w:color w:val="0F4761" w:themeColor="accent1" w:themeShade="BF"/>
    </w:rPr>
  </w:style>
  <w:style w:type="paragraph" w:styleId="Iskirtacitata">
    <w:name w:val="Intense Quote"/>
    <w:basedOn w:val="prastasis"/>
    <w:next w:val="prastasis"/>
    <w:link w:val="IskirtacitataDiagrama"/>
    <w:uiPriority w:val="30"/>
    <w:qFormat/>
    <w:rsid w:val="00D94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43D6"/>
    <w:rPr>
      <w:i/>
      <w:iCs/>
      <w:color w:val="0F4761" w:themeColor="accent1" w:themeShade="BF"/>
    </w:rPr>
  </w:style>
  <w:style w:type="character" w:styleId="Rykinuoroda">
    <w:name w:val="Intense Reference"/>
    <w:basedOn w:val="Numatytasispastraiposriftas"/>
    <w:uiPriority w:val="32"/>
    <w:qFormat/>
    <w:rsid w:val="00D943D6"/>
    <w:rPr>
      <w:b/>
      <w:bCs/>
      <w:smallCaps/>
      <w:color w:val="0F4761" w:themeColor="accent1" w:themeShade="BF"/>
      <w:spacing w:val="5"/>
    </w:rPr>
  </w:style>
  <w:style w:type="character" w:styleId="Puslapionumeris">
    <w:name w:val="page number"/>
    <w:basedOn w:val="Numatytasispastraiposriftas"/>
    <w:rsid w:val="00D943D6"/>
  </w:style>
  <w:style w:type="character" w:styleId="Hipersaitas">
    <w:name w:val="Hyperlink"/>
    <w:basedOn w:val="Numatytasispastraiposriftas"/>
    <w:rsid w:val="00D943D6"/>
    <w:rPr>
      <w:color w:val="0000FF"/>
      <w:u w:val="single"/>
    </w:rPr>
  </w:style>
  <w:style w:type="paragraph" w:styleId="Porat">
    <w:name w:val="footer"/>
    <w:basedOn w:val="prastasis"/>
    <w:link w:val="PoratDiagrama"/>
    <w:uiPriority w:val="99"/>
    <w:rsid w:val="00D943D6"/>
    <w:pPr>
      <w:tabs>
        <w:tab w:val="right" w:pos="8306"/>
      </w:tabs>
      <w:jc w:val="right"/>
    </w:pPr>
    <w:rPr>
      <w:sz w:val="16"/>
    </w:rPr>
  </w:style>
  <w:style w:type="character" w:customStyle="1" w:styleId="PoratDiagrama">
    <w:name w:val="Poraštė Diagrama"/>
    <w:basedOn w:val="Numatytasispastraiposriftas"/>
    <w:link w:val="Porat"/>
    <w:uiPriority w:val="99"/>
    <w:rsid w:val="00D943D6"/>
    <w:rPr>
      <w:rFonts w:ascii="Times New Roman" w:eastAsia="Times New Roman" w:hAnsi="Times New Roman" w:cs="Times New Roman"/>
      <w:kern w:val="0"/>
      <w:sz w:val="16"/>
      <w:lang w:eastAsia="ar-SA"/>
      <w14:ligatures w14:val="none"/>
    </w:rPr>
  </w:style>
  <w:style w:type="paragraph" w:customStyle="1" w:styleId="Adresas">
    <w:name w:val="Adresas"/>
    <w:basedOn w:val="prastasis"/>
    <w:qFormat/>
    <w:rsid w:val="00D943D6"/>
    <w:pPr>
      <w:ind w:right="318"/>
    </w:pPr>
  </w:style>
  <w:style w:type="paragraph" w:styleId="Antrats">
    <w:name w:val="header"/>
    <w:basedOn w:val="prastasis"/>
    <w:link w:val="AntratsDiagrama"/>
    <w:uiPriority w:val="99"/>
    <w:rsid w:val="00D943D6"/>
    <w:pPr>
      <w:suppressLineNumbers/>
      <w:tabs>
        <w:tab w:val="center" w:pos="-568"/>
        <w:tab w:val="right" w:pos="-1135"/>
      </w:tabs>
    </w:pPr>
  </w:style>
  <w:style w:type="character" w:customStyle="1" w:styleId="AntratsDiagrama">
    <w:name w:val="Antraštės Diagrama"/>
    <w:basedOn w:val="Numatytasispastraiposriftas"/>
    <w:link w:val="Antrats"/>
    <w:uiPriority w:val="99"/>
    <w:qFormat/>
    <w:rsid w:val="00D943D6"/>
    <w:rPr>
      <w:rFonts w:ascii="Times New Roman" w:eastAsia="Times New Roman" w:hAnsi="Times New Roman" w:cs="Times New Roman"/>
      <w:kern w:val="0"/>
      <w:lang w:eastAsia="ar-SA"/>
      <w14:ligatures w14:val="none"/>
    </w:rPr>
  </w:style>
  <w:style w:type="character" w:styleId="Knygospavadinimas">
    <w:name w:val="Book Title"/>
    <w:basedOn w:val="Numatytasispastraiposriftas"/>
    <w:uiPriority w:val="33"/>
    <w:qFormat/>
    <w:rsid w:val="00D943D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mailto:sonata.gendvilaite@tm.lt"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Z6YWEJNPDQQR-896559167-635</_dlc_DocId>
    <_dlc_DocIdUrl xmlns="28130d43-1b56-4a10-ad88-2cd38123f4c1">
      <Url>https://intranetas.lrs.lt/29/_layouts/15/DocIdRedir.aspx?ID=Z6YWEJNPDQQR-896559167-635</Url>
      <Description>Z6YWEJNPDQQR-896559167-635</Description>
    </_dlc_DocIdUrl>
  </documentManagement>
</p:properties>
</file>

<file path=customXml/itemProps1.xml><?xml version="1.0" encoding="utf-8"?>
<ds:datastoreItem xmlns:ds="http://schemas.openxmlformats.org/officeDocument/2006/customXml" ds:itemID="{FBA50FC2-B6C4-4D30-BC16-0EA4DDBC85C0}"/>
</file>

<file path=customXml/itemProps2.xml><?xml version="1.0" encoding="utf-8"?>
<ds:datastoreItem xmlns:ds="http://schemas.openxmlformats.org/officeDocument/2006/customXml" ds:itemID="{AE0761F3-1A46-4D18-A0E7-7E6BD0272A88}"/>
</file>

<file path=customXml/itemProps3.xml><?xml version="1.0" encoding="utf-8"?>
<ds:datastoreItem xmlns:ds="http://schemas.openxmlformats.org/officeDocument/2006/customXml" ds:itemID="{ACB707F4-BE29-482A-BB06-3746FC320F4D}"/>
</file>

<file path=customXml/itemProps4.xml><?xml version="1.0" encoding="utf-8"?>
<ds:datastoreItem xmlns:ds="http://schemas.openxmlformats.org/officeDocument/2006/customXml" ds:itemID="{B0845C08-3499-4BB6-B7A7-88FECCD344E7}"/>
</file>

<file path=docProps/app.xml><?xml version="1.0" encoding="utf-8"?>
<Properties xmlns="http://schemas.openxmlformats.org/officeDocument/2006/extended-properties" xmlns:vt="http://schemas.openxmlformats.org/officeDocument/2006/docPropsVTypes">
  <Template>Normal</Template>
  <TotalTime>0</TotalTime>
  <Pages>2</Pages>
  <Words>3275</Words>
  <Characters>1867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Gendvilaitė</dc:creator>
  <cp:lastModifiedBy>KNIUKŠTIENĖ Rimantė</cp:lastModifiedBy>
  <cp:revision>2</cp:revision>
  <dcterms:created xsi:type="dcterms:W3CDTF">2026-04-22T06:33:00Z</dcterms:created>
  <dcterms:modified xsi:type="dcterms:W3CDTF">2026-04-22T06:33:00Z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6129993c-0d43-439c-934d-6d8f33df2693</vt:lpwstr>
  </property>
</Properties>
</file>