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7D4E90">
        <w:rPr>
          <w:rFonts w:ascii="Times New Roman" w:hAnsi="Times New Roman"/>
          <w:b/>
          <w:sz w:val="24"/>
          <w:szCs w:val="24"/>
        </w:rPr>
        <w:t>AN</w:t>
      </w:r>
      <w:r w:rsidR="002A7DA2">
        <w:rPr>
          <w:rFonts w:ascii="Times New Roman" w:hAnsi="Times New Roman"/>
          <w:b/>
          <w:sz w:val="24"/>
          <w:szCs w:val="24"/>
        </w:rPr>
        <w:t>TANO ALGIMANTO MIŠKINIO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7D4E90">
        <w:rPr>
          <w:rFonts w:ascii="Times New Roman" w:hAnsi="Times New Roman"/>
          <w:sz w:val="24"/>
          <w:szCs w:val="24"/>
        </w:rPr>
        <w:t>kovo 1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Default="00576E5E" w:rsidP="0032176A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2F513C">
        <w:rPr>
          <w:color w:val="000000" w:themeColor="text1"/>
        </w:rPr>
        <w:t>Lietuvos Respublikos Seimo Peticijų komisij</w:t>
      </w:r>
      <w:r w:rsidR="006E53DD" w:rsidRPr="002F513C">
        <w:rPr>
          <w:color w:val="000000" w:themeColor="text1"/>
        </w:rPr>
        <w:t>a</w:t>
      </w:r>
      <w:r w:rsidRPr="002F513C">
        <w:rPr>
          <w:color w:val="000000" w:themeColor="text1"/>
        </w:rPr>
        <w:t xml:space="preserve"> 202</w:t>
      </w:r>
      <w:r w:rsidR="00EB27D6" w:rsidRPr="002F513C">
        <w:rPr>
          <w:color w:val="000000" w:themeColor="text1"/>
        </w:rPr>
        <w:t>3</w:t>
      </w:r>
      <w:r w:rsidRPr="002F513C">
        <w:rPr>
          <w:color w:val="000000" w:themeColor="text1"/>
        </w:rPr>
        <w:t xml:space="preserve"> m. </w:t>
      </w:r>
      <w:r w:rsidR="007D4E90">
        <w:rPr>
          <w:color w:val="000000" w:themeColor="text1"/>
        </w:rPr>
        <w:t>kovo 1</w:t>
      </w:r>
      <w:r w:rsidR="00414E54">
        <w:rPr>
          <w:color w:val="000000" w:themeColor="text1"/>
        </w:rPr>
        <w:t xml:space="preserve"> </w:t>
      </w:r>
      <w:r w:rsidRPr="002F513C">
        <w:rPr>
          <w:color w:val="000000" w:themeColor="text1"/>
        </w:rPr>
        <w:t xml:space="preserve">d. posėdyje iš esmės </w:t>
      </w:r>
      <w:r w:rsidR="007A504A" w:rsidRPr="002F513C">
        <w:rPr>
          <w:color w:val="000000" w:themeColor="text1"/>
        </w:rPr>
        <w:t>iš</w:t>
      </w:r>
      <w:r w:rsidR="00C703AF" w:rsidRPr="002F513C">
        <w:rPr>
          <w:color w:val="000000" w:themeColor="text1"/>
        </w:rPr>
        <w:t>nagrinė</w:t>
      </w:r>
      <w:r w:rsidR="006E53DD" w:rsidRPr="002F513C">
        <w:rPr>
          <w:color w:val="000000" w:themeColor="text1"/>
        </w:rPr>
        <w:t>jo</w:t>
      </w:r>
      <w:r w:rsidRPr="002F513C">
        <w:rPr>
          <w:color w:val="000000" w:themeColor="text1"/>
        </w:rPr>
        <w:t xml:space="preserve"> </w:t>
      </w:r>
      <w:r w:rsidR="007D4E90">
        <w:rPr>
          <w:color w:val="000000" w:themeColor="text1"/>
        </w:rPr>
        <w:t>An</w:t>
      </w:r>
      <w:r w:rsidR="002A7DA2">
        <w:rPr>
          <w:color w:val="000000" w:themeColor="text1"/>
        </w:rPr>
        <w:t>tano Algimanto Miškinio</w:t>
      </w:r>
      <w:r w:rsidRPr="002F513C">
        <w:rPr>
          <w:color w:val="000000" w:themeColor="text1"/>
        </w:rPr>
        <w:t xml:space="preserve"> peticij</w:t>
      </w:r>
      <w:r w:rsidR="006E53DD" w:rsidRPr="002F513C">
        <w:rPr>
          <w:color w:val="000000" w:themeColor="text1"/>
        </w:rPr>
        <w:t xml:space="preserve">ą ir priėmė sprendimą </w:t>
      </w:r>
      <w:r w:rsidR="00FB44D3" w:rsidRPr="002F513C">
        <w:rPr>
          <w:color w:val="000000" w:themeColor="text1"/>
        </w:rPr>
        <w:t xml:space="preserve">teikti Seimui išvadą </w:t>
      </w:r>
      <w:r w:rsidR="00CF2010" w:rsidRPr="00CF2010">
        <w:rPr>
          <w:color w:val="000000" w:themeColor="text1"/>
        </w:rPr>
        <w:t xml:space="preserve">atmesti </w:t>
      </w:r>
      <w:r w:rsidR="00CF2010">
        <w:rPr>
          <w:color w:val="000000" w:themeColor="text1"/>
        </w:rPr>
        <w:t xml:space="preserve">šioje </w:t>
      </w:r>
      <w:r w:rsidR="00CF2010" w:rsidRPr="00CF2010">
        <w:rPr>
          <w:color w:val="000000" w:themeColor="text1"/>
        </w:rPr>
        <w:t>peticijoje pateikt</w:t>
      </w:r>
      <w:r w:rsidR="007D4E90">
        <w:rPr>
          <w:color w:val="000000" w:themeColor="text1"/>
        </w:rPr>
        <w:t>us</w:t>
      </w:r>
      <w:r w:rsidR="00CF2010" w:rsidRPr="00CF2010">
        <w:rPr>
          <w:color w:val="000000" w:themeColor="text1"/>
        </w:rPr>
        <w:t xml:space="preserve"> pasi</w:t>
      </w:r>
      <w:r w:rsidR="00CF2010" w:rsidRPr="00CF2010">
        <w:rPr>
          <w:rFonts w:hint="eastAsia"/>
          <w:color w:val="000000" w:themeColor="text1"/>
        </w:rPr>
        <w:t>ū</w:t>
      </w:r>
      <w:r w:rsidR="00CF2010" w:rsidRPr="00CF2010">
        <w:rPr>
          <w:color w:val="000000" w:themeColor="text1"/>
        </w:rPr>
        <w:t>lym</w:t>
      </w:r>
      <w:r w:rsidR="007D4E90">
        <w:rPr>
          <w:color w:val="000000" w:themeColor="text1"/>
        </w:rPr>
        <w:t xml:space="preserve">us </w:t>
      </w:r>
      <w:r w:rsidR="006E3578" w:rsidRPr="006E3578">
        <w:rPr>
          <w:color w:val="000000" w:themeColor="text1"/>
        </w:rPr>
        <w:t xml:space="preserve">papildyti Lietuvos Respublikos elektros energetikos </w:t>
      </w:r>
      <w:r w:rsidR="006E3578" w:rsidRPr="006E3578">
        <w:rPr>
          <w:rFonts w:hint="eastAsia"/>
          <w:color w:val="000000" w:themeColor="text1"/>
        </w:rPr>
        <w:t>į</w:t>
      </w:r>
      <w:r w:rsidR="006E3578" w:rsidRPr="006E3578">
        <w:rPr>
          <w:color w:val="000000" w:themeColor="text1"/>
        </w:rPr>
        <w:t>statym</w:t>
      </w:r>
      <w:r w:rsidR="006E3578" w:rsidRPr="006E3578">
        <w:rPr>
          <w:rFonts w:hint="eastAsia"/>
          <w:color w:val="000000" w:themeColor="text1"/>
        </w:rPr>
        <w:t>ą</w:t>
      </w:r>
      <w:r w:rsidR="006E3578" w:rsidRPr="006E3578">
        <w:rPr>
          <w:color w:val="000000" w:themeColor="text1"/>
        </w:rPr>
        <w:t xml:space="preserve"> nuostatomis, kad elektros energijos garantinio tiekimo kaina b</w:t>
      </w:r>
      <w:r w:rsidR="006E3578" w:rsidRPr="006E3578">
        <w:rPr>
          <w:rFonts w:hint="eastAsia"/>
          <w:color w:val="000000" w:themeColor="text1"/>
        </w:rPr>
        <w:t>ū</w:t>
      </w:r>
      <w:r w:rsidR="006E3578" w:rsidRPr="006E3578">
        <w:rPr>
          <w:color w:val="000000" w:themeColor="text1"/>
        </w:rPr>
        <w:t>t</w:t>
      </w:r>
      <w:r w:rsidR="006E3578" w:rsidRPr="006E3578">
        <w:rPr>
          <w:rFonts w:hint="eastAsia"/>
          <w:color w:val="000000" w:themeColor="text1"/>
        </w:rPr>
        <w:t>ų</w:t>
      </w:r>
      <w:r w:rsidR="006E3578" w:rsidRPr="006E3578">
        <w:rPr>
          <w:color w:val="000000" w:themeColor="text1"/>
        </w:rPr>
        <w:t xml:space="preserve"> nustatoma pagal Valstybin</w:t>
      </w:r>
      <w:r w:rsidR="006E3578" w:rsidRPr="006E3578">
        <w:rPr>
          <w:rFonts w:hint="eastAsia"/>
          <w:color w:val="000000" w:themeColor="text1"/>
        </w:rPr>
        <w:t>ė</w:t>
      </w:r>
      <w:r w:rsidR="006E3578" w:rsidRPr="006E3578">
        <w:rPr>
          <w:color w:val="000000" w:themeColor="text1"/>
        </w:rPr>
        <w:t>s energetikos reguliavimo tarybos parengt</w:t>
      </w:r>
      <w:r w:rsidR="006E3578" w:rsidRPr="006E3578">
        <w:rPr>
          <w:rFonts w:hint="eastAsia"/>
          <w:color w:val="000000" w:themeColor="text1"/>
        </w:rPr>
        <w:t>ą</w:t>
      </w:r>
      <w:r w:rsidR="006E3578" w:rsidRPr="006E3578">
        <w:rPr>
          <w:color w:val="000000" w:themeColor="text1"/>
        </w:rPr>
        <w:t xml:space="preserve"> ir patvirtint</w:t>
      </w:r>
      <w:r w:rsidR="006E3578" w:rsidRPr="006E3578">
        <w:rPr>
          <w:rFonts w:hint="eastAsia"/>
          <w:color w:val="000000" w:themeColor="text1"/>
        </w:rPr>
        <w:t>ą</w:t>
      </w:r>
      <w:r w:rsidR="006E3578" w:rsidRPr="006E3578">
        <w:rPr>
          <w:color w:val="000000" w:themeColor="text1"/>
        </w:rPr>
        <w:t xml:space="preserve"> metodik</w:t>
      </w:r>
      <w:r w:rsidR="006E3578" w:rsidRPr="006E3578">
        <w:rPr>
          <w:rFonts w:hint="eastAsia"/>
          <w:color w:val="000000" w:themeColor="text1"/>
        </w:rPr>
        <w:t>ą</w:t>
      </w:r>
      <w:r w:rsidR="006E3578" w:rsidRPr="006E3578">
        <w:rPr>
          <w:color w:val="000000" w:themeColor="text1"/>
        </w:rPr>
        <w:t xml:space="preserve"> ir kad ši kaina b</w:t>
      </w:r>
      <w:r w:rsidR="006E3578" w:rsidRPr="006E3578">
        <w:rPr>
          <w:rFonts w:hint="eastAsia"/>
          <w:color w:val="000000" w:themeColor="text1"/>
        </w:rPr>
        <w:t>ū</w:t>
      </w:r>
      <w:r w:rsidR="006E3578" w:rsidRPr="006E3578">
        <w:rPr>
          <w:color w:val="000000" w:themeColor="text1"/>
        </w:rPr>
        <w:t>t</w:t>
      </w:r>
      <w:r w:rsidR="006E3578" w:rsidRPr="006E3578">
        <w:rPr>
          <w:rFonts w:hint="eastAsia"/>
          <w:color w:val="000000" w:themeColor="text1"/>
        </w:rPr>
        <w:t>ų</w:t>
      </w:r>
      <w:r w:rsidR="006E3578" w:rsidRPr="006E3578">
        <w:rPr>
          <w:color w:val="000000" w:themeColor="text1"/>
        </w:rPr>
        <w:t xml:space="preserve"> viešai skelbiama, taip pat kad Valstybin</w:t>
      </w:r>
      <w:r w:rsidR="006E3578" w:rsidRPr="006E3578">
        <w:rPr>
          <w:rFonts w:hint="eastAsia"/>
          <w:color w:val="000000" w:themeColor="text1"/>
        </w:rPr>
        <w:t>ė</w:t>
      </w:r>
      <w:r w:rsidR="006E3578" w:rsidRPr="006E3578">
        <w:rPr>
          <w:color w:val="000000" w:themeColor="text1"/>
        </w:rPr>
        <w:t xml:space="preserve"> energetikos reguliavimo taryba tur</w:t>
      </w:r>
      <w:r w:rsidR="006E3578" w:rsidRPr="006E3578">
        <w:rPr>
          <w:rFonts w:hint="eastAsia"/>
          <w:color w:val="000000" w:themeColor="text1"/>
        </w:rPr>
        <w:t>ė</w:t>
      </w:r>
      <w:r w:rsidR="006E3578" w:rsidRPr="006E3578">
        <w:rPr>
          <w:color w:val="000000" w:themeColor="text1"/>
        </w:rPr>
        <w:t>t</w:t>
      </w:r>
      <w:r w:rsidR="006E3578" w:rsidRPr="006E3578">
        <w:rPr>
          <w:rFonts w:hint="eastAsia"/>
          <w:color w:val="000000" w:themeColor="text1"/>
        </w:rPr>
        <w:t>ų</w:t>
      </w:r>
      <w:r w:rsidR="006E3578" w:rsidRPr="006E3578">
        <w:rPr>
          <w:color w:val="000000" w:themeColor="text1"/>
        </w:rPr>
        <w:t xml:space="preserve"> nagrin</w:t>
      </w:r>
      <w:r w:rsidR="006E3578" w:rsidRPr="006E3578">
        <w:rPr>
          <w:rFonts w:hint="eastAsia"/>
          <w:color w:val="000000" w:themeColor="text1"/>
        </w:rPr>
        <w:t>ė</w:t>
      </w:r>
      <w:r w:rsidR="006E3578" w:rsidRPr="006E3578">
        <w:rPr>
          <w:color w:val="000000" w:themeColor="text1"/>
        </w:rPr>
        <w:t>ti vartotoj</w:t>
      </w:r>
      <w:r w:rsidR="006E3578" w:rsidRPr="006E3578">
        <w:rPr>
          <w:rFonts w:hint="eastAsia"/>
          <w:color w:val="000000" w:themeColor="text1"/>
        </w:rPr>
        <w:t>ų</w:t>
      </w:r>
      <w:r w:rsidR="006E3578" w:rsidRPr="006E3578">
        <w:rPr>
          <w:color w:val="000000" w:themeColor="text1"/>
        </w:rPr>
        <w:t xml:space="preserve"> skundus d</w:t>
      </w:r>
      <w:r w:rsidR="006E3578" w:rsidRPr="006E3578">
        <w:rPr>
          <w:rFonts w:hint="eastAsia"/>
          <w:color w:val="000000" w:themeColor="text1"/>
        </w:rPr>
        <w:t>ė</w:t>
      </w:r>
      <w:r w:rsidR="006E3578" w:rsidRPr="006E3578">
        <w:rPr>
          <w:color w:val="000000" w:themeColor="text1"/>
        </w:rPr>
        <w:t>l šios kainos taikymo.</w:t>
      </w:r>
      <w:r w:rsidR="006E3578">
        <w:rPr>
          <w:color w:val="000000" w:themeColor="text1"/>
        </w:rPr>
        <w:t xml:space="preserve"> </w:t>
      </w:r>
      <w:r w:rsidR="00487756" w:rsidRPr="002F513C">
        <w:rPr>
          <w:color w:val="000000" w:themeColor="text1"/>
        </w:rPr>
        <w:t xml:space="preserve">Sprendimas priimtas, atsižvelgus </w:t>
      </w:r>
      <w:r w:rsidR="00487756" w:rsidRPr="002F513C">
        <w:rPr>
          <w:rFonts w:hint="eastAsia"/>
          <w:color w:val="000000" w:themeColor="text1"/>
        </w:rPr>
        <w:t>į</w:t>
      </w:r>
      <w:r w:rsidR="00487756" w:rsidRPr="002F513C">
        <w:rPr>
          <w:color w:val="000000" w:themeColor="text1"/>
        </w:rPr>
        <w:t xml:space="preserve"> Lietuvos Respublikos </w:t>
      </w:r>
      <w:r w:rsidR="007D4E90">
        <w:rPr>
          <w:color w:val="000000" w:themeColor="text1"/>
        </w:rPr>
        <w:t>energetikos</w:t>
      </w:r>
      <w:r w:rsidR="005263DF" w:rsidRPr="002F513C">
        <w:rPr>
          <w:color w:val="000000" w:themeColor="text1"/>
        </w:rPr>
        <w:t xml:space="preserve"> </w:t>
      </w:r>
      <w:r w:rsidR="00AE2911" w:rsidRPr="002F513C">
        <w:rPr>
          <w:color w:val="000000" w:themeColor="text1"/>
        </w:rPr>
        <w:t>ministerijos</w:t>
      </w:r>
      <w:r w:rsidR="00487756" w:rsidRPr="002F513C">
        <w:rPr>
          <w:color w:val="000000" w:themeColor="text1"/>
        </w:rPr>
        <w:t xml:space="preserve"> </w:t>
      </w:r>
      <w:r w:rsidR="004C4A3F" w:rsidRPr="002F513C">
        <w:rPr>
          <w:color w:val="000000" w:themeColor="text1"/>
        </w:rPr>
        <w:t>argumentus, kurie pateikiami šioje išvadoje.</w:t>
      </w:r>
      <w:r w:rsidR="00E5184F" w:rsidRPr="002F513C">
        <w:rPr>
          <w:color w:val="000000" w:themeColor="text1"/>
        </w:rPr>
        <w:t xml:space="preserve"> </w:t>
      </w:r>
    </w:p>
    <w:p w:rsidR="004A36FA" w:rsidRPr="004A36FA" w:rsidRDefault="004A36FA" w:rsidP="004A36F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Pažymėtina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kad </w:t>
      </w:r>
      <w:r w:rsidR="00C0426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</w:t>
      </w:r>
      <w:r w:rsidR="001C682D" w:rsidRPr="001C682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lektros energetikos </w:t>
      </w:r>
      <w:r w:rsidR="001C682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įstatymo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n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aujos nuostatos d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elektros energijos 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garantinio tiekimo kainos nustatymo</w:t>
      </w:r>
      <w:r w:rsidR="001C682D" w:rsidRPr="001C682D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 xml:space="preserve"> </w:t>
      </w:r>
      <w:r w:rsidR="001C682D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1C682D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sigaliojo</w:t>
      </w:r>
      <w:r w:rsidR="001C682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1C682D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2022 m. gruodžio 22 d.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1C682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Šio įstatymo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44 straipsnio 2 dalies 3 punkte nustatyta, kad buitiniams elektros energijos vartotojams (toliau – buitinis vartotojas), kuriems užtikrinamas garantinis tiekimas, taikoma garantinio tiekimo kaina, kuri apskai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iuojama vidutin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ataskaitinio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nesio elektros energijos biržos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susiformavusi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zonoje kitos paros rinkoje, padauginus 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š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koeficiento 1,15. Vartotojams, išskyrus buitinius vartotojus, kuriems užtikrinamas garantinis tiekimas, taikoma garantinio tiekimo kaina, kuri apskai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iuojama vidutin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ataskaitinio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nesio elektros energijos biržos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susiformavusi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zonoje kitos paros rinkoje, padauginus iš koeficiento 1,25. Ši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apskai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 garantinis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 ir paskelbia savo interneto svetain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je. Skirtumas tarp faktini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ataskaitinio laikotarpio pajam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garantinio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patirt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garantinio elektros energijos tiekimo veiklos 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skaitant elektros energijos 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sigijimo 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naudas, priskiriamas garantinio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naudoms ar pajamoms pagal šio 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9 straipsnio 3 dalies 4 punkte nurodyt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metodik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4A36FA" w:rsidRPr="004A36FA" w:rsidRDefault="001C682D" w:rsidP="004A36F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Energetikos ministerija nurodo, kad s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iekiant sumažinti garantinio tiekimo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buitiniams vartotojams buvo nustatytas mažesnis 1,15 koeficientas (vietoj 1,25)</w:t>
      </w:r>
      <w:r w:rsidR="00B96B6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 kurio dauginama vidutin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ataskaitinio m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nesio elektros energijos biržos kaina, susiformavusi Lietuvos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zonoje. Taip pat garantiniam elektros energijos tiek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jui (AB „Energijos skirstymo operatorius“) 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tvirtinta 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pareiga ne tik apskai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iuoti (ne nustatyti) garantinio tiekimo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bet ir j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paskelbti viešai savo interneto svetain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je.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Taip pat atkreipia dėmesį į tai, kad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nauja buitiniams vartotojams garantinio tiekimo kaina (1,15 koeficientas) nustatyta 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vertinus garantinio elektros energijos tiek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patiriamas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naudas. AB „Energijos skirstymo operatorius“ garantinio tiekimo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naudas sudaro šios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naudos: a) elektros energijos 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sigijimas biržoje Nord </w:t>
      </w:r>
      <w:proofErr w:type="spellStart"/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Pool</w:t>
      </w:r>
      <w:proofErr w:type="spellEnd"/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; b) elektros energijos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skirtumas tarp einamojo ir pra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m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nesio biržos Nord </w:t>
      </w:r>
      <w:proofErr w:type="spellStart"/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Pool</w:t>
      </w:r>
      <w:proofErr w:type="spellEnd"/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; c) elektros energijos kain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skirtumas d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netolygaus valandinio vartojimo; d) elektros energijos balansavimas; e) elektros energijos garantinio tiekimo paslaugos (administracin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s)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naudos. Pagal AB „Energijos skirstymo operatorius“ pateikt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informacij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naudomis gr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stas garantinio tiekimo veiklos koeficientas, remiantis 2021–2022 m. duomenimis, atskirais m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nesiais svyravo nuo 1,141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1,147. Atsižvelg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tai, buitiniams vartotojams buvo nustatytas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naudomis gr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stas 1,15 dydžio garantinio tiekimo koeficientas, garantiniam tiek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jui padengiantis b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sias šios veiklos s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naudas. </w:t>
      </w:r>
    </w:p>
    <w:p w:rsidR="004A36FA" w:rsidRPr="004A36FA" w:rsidRDefault="004A36FA" w:rsidP="004A36F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Pažym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tina, kad garantinio tiekimo institutas (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skaitant ir garantinio tiekimo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 neturi b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alternatyva nepriklausomam elektros energijos tiekimui ar visuomeniniam tiekimui, o turi b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kaip pagalba elektros energijos vartotojams tais atvejais, kai j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nepriklausomi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jai nevykdo prisiimt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sipareigojim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energijos vartotojams arba kai elektros energijos vartotojas laiku ne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vykd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statyme nustatytos pareigos pasirinkti nepriklausom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4A36FA" w:rsidRPr="004A36FA" w:rsidRDefault="004A36FA" w:rsidP="004A36F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Garantinio tiekimo kaina apskai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iuojama vidutin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pra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ataskaitinio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nesio elektros energijos biržos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susiformavusi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Lietuvos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zonoje, padauginus iš atitinkamo koeficiento, t. y. garantinio tiekimo kaina yra skirtinga kiekvien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priklauso nuo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9E55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susiformavusi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energijos biržoje</w:t>
      </w:r>
      <w:r w:rsidR="009E55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ši kaina iš esm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atspindi reali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A906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tuo laikotarpiu susiformavusi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rinkoje. Taigi garantinio tiekimo kainos 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iavimas elektros energijos vartotojams yra šabloninis ir paprastas, atliekamas kas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– imama pra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jusio 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nesio vidutin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Nord </w:t>
      </w:r>
      <w:proofErr w:type="spellStart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Pool</w:t>
      </w:r>
      <w:proofErr w:type="spellEnd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biržos kaina kitos paros rinkoje (</w:t>
      </w:r>
      <w:proofErr w:type="spellStart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Eur</w:t>
      </w:r>
      <w:proofErr w:type="spellEnd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/</w:t>
      </w:r>
      <w:proofErr w:type="spellStart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MhW</w:t>
      </w:r>
      <w:proofErr w:type="spellEnd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), kuri yra viešai skelbiama Nord </w:t>
      </w:r>
      <w:proofErr w:type="spellStart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Pool</w:t>
      </w:r>
      <w:proofErr w:type="spellEnd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interneto svetain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je, dalinama iš 1000 (1 </w:t>
      </w:r>
      <w:proofErr w:type="spellStart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MWh</w:t>
      </w:r>
      <w:proofErr w:type="spellEnd"/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turi 1000 kWh), dauginama iš 1,15 koeficiento ir prid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tin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vert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mokes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io (dauginama iš 1,21, kadangi PVM yra lygus 21 proc.). Tai techninis (aritmetinis) veiksmas, kur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toliau s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kmingai atlieka ir gali ateityje atlikti garantinis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 (AB „Energijos skirstymo operatorius“), o esant poreikiui, garantinio elektros energijos tiek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apskai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iavim</w:t>
      </w:r>
      <w:r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gali patikrinti</w:t>
      </w:r>
      <w:r w:rsidR="001717C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1717C4" w:rsidRPr="001717C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Valstybin</w:t>
      </w:r>
      <w:r w:rsidR="001717C4" w:rsidRPr="001717C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1717C4" w:rsidRPr="001717C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energetikos reguliavimo taryba</w:t>
      </w:r>
      <w:r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4A36FA" w:rsidRDefault="005E2B10" w:rsidP="004A36F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Pažymėtina</w:t>
      </w:r>
      <w:r w:rsidR="00A906A7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tai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, kad </w:t>
      </w:r>
      <w:r w:rsidR="001717C4" w:rsidRPr="001717C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Valstybin</w:t>
      </w:r>
      <w:r w:rsidR="001717C4" w:rsidRPr="001717C4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1717C4" w:rsidRPr="001717C4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energetikos reguliavimo taryba </w:t>
      </w:r>
      <w:r w:rsidR="00AB6A08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ir šiuo metu 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nagrin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 gin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 ar skundus d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mok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jimo už suvartot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energij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(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skaitant ir garantin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elektros energijos tiekim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) ar d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l energetikos 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moni</w:t>
      </w:r>
      <w:r w:rsidR="004A36FA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atliekamo energijos tiekimo, </w:t>
      </w:r>
      <w:r w:rsidR="007C4C61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vadovaudamasi</w:t>
      </w:r>
      <w:r w:rsidR="007C4C61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Lietuvos Respublikos energetikos </w:t>
      </w:r>
      <w:r w:rsidR="007C4C61" w:rsidRPr="004A36FA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7C4C61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34 ir 34</w:t>
      </w:r>
      <w:r w:rsidR="007C4C61" w:rsidRPr="00A906A7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ar-SA"/>
        </w:rPr>
        <w:t>1</w:t>
      </w:r>
      <w:r w:rsidR="007C4C61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straipsniais. Taigi</w:t>
      </w:r>
      <w:r w:rsidR="007C4C61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elektros energijos vartotojai, kuriems užtikrinamas garantinis elektros energijos t</w:t>
      </w:r>
      <w:r w:rsidR="005B192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ie</w:t>
      </w:r>
      <w:r w:rsidR="004A36FA" w:rsidRPr="004A36FA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kimas, turi visas teisines galimybes apginti savo interesus. </w:t>
      </w:r>
    </w:p>
    <w:p w:rsidR="008B00C5" w:rsidRPr="002F513C" w:rsidRDefault="008B00C5" w:rsidP="0032176A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A. 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A.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peticijoje pateikt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(VI) 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7D4E9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</w:t>
      </w:r>
      <w:r w:rsidR="002A7DA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ntano Algimanto Miškinio</w:t>
      </w:r>
      <w:r w:rsidRPr="002F51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peticijos“ projektą.</w:t>
      </w:r>
    </w:p>
    <w:p w:rsidR="00135346" w:rsidRDefault="00135346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D34643" w:rsidRPr="002F513C" w:rsidRDefault="00D34643" w:rsidP="00512416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="005263DF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985316" w:rsidRDefault="0098531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0" w:name="_GoBack"/>
      <w:bookmarkEnd w:id="0"/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D34643" w:rsidRDefault="00D34643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CB491B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985316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54F5"/>
    <w:rsid w:val="00005876"/>
    <w:rsid w:val="00007646"/>
    <w:rsid w:val="00013CD3"/>
    <w:rsid w:val="00032E3D"/>
    <w:rsid w:val="00035763"/>
    <w:rsid w:val="00041A0D"/>
    <w:rsid w:val="00042A1C"/>
    <w:rsid w:val="0004523C"/>
    <w:rsid w:val="00054198"/>
    <w:rsid w:val="00054D78"/>
    <w:rsid w:val="00054FDF"/>
    <w:rsid w:val="00063562"/>
    <w:rsid w:val="00064507"/>
    <w:rsid w:val="00065AB6"/>
    <w:rsid w:val="00066455"/>
    <w:rsid w:val="000676F6"/>
    <w:rsid w:val="00074F1E"/>
    <w:rsid w:val="00094970"/>
    <w:rsid w:val="000A1F59"/>
    <w:rsid w:val="000A2419"/>
    <w:rsid w:val="000B29C8"/>
    <w:rsid w:val="000B30C4"/>
    <w:rsid w:val="000B50F2"/>
    <w:rsid w:val="000C6FF7"/>
    <w:rsid w:val="000E1825"/>
    <w:rsid w:val="000F0F78"/>
    <w:rsid w:val="001048E0"/>
    <w:rsid w:val="001076F4"/>
    <w:rsid w:val="00107F15"/>
    <w:rsid w:val="00111A10"/>
    <w:rsid w:val="00112561"/>
    <w:rsid w:val="001143A8"/>
    <w:rsid w:val="0011643A"/>
    <w:rsid w:val="00117ACF"/>
    <w:rsid w:val="0013103A"/>
    <w:rsid w:val="00134578"/>
    <w:rsid w:val="00135346"/>
    <w:rsid w:val="001427D0"/>
    <w:rsid w:val="00151C06"/>
    <w:rsid w:val="001717C4"/>
    <w:rsid w:val="00172476"/>
    <w:rsid w:val="0017707D"/>
    <w:rsid w:val="00184772"/>
    <w:rsid w:val="0018768A"/>
    <w:rsid w:val="00197428"/>
    <w:rsid w:val="001B33A6"/>
    <w:rsid w:val="001B595B"/>
    <w:rsid w:val="001B5EC0"/>
    <w:rsid w:val="001C1C6C"/>
    <w:rsid w:val="001C682D"/>
    <w:rsid w:val="001D0891"/>
    <w:rsid w:val="001D14A2"/>
    <w:rsid w:val="001D580C"/>
    <w:rsid w:val="001D6691"/>
    <w:rsid w:val="001D67C8"/>
    <w:rsid w:val="001E36B6"/>
    <w:rsid w:val="001E3FE2"/>
    <w:rsid w:val="001F2ABA"/>
    <w:rsid w:val="00204FA1"/>
    <w:rsid w:val="00212538"/>
    <w:rsid w:val="00227101"/>
    <w:rsid w:val="00230C3F"/>
    <w:rsid w:val="00233F42"/>
    <w:rsid w:val="002368D3"/>
    <w:rsid w:val="00236F81"/>
    <w:rsid w:val="002442CA"/>
    <w:rsid w:val="00245E31"/>
    <w:rsid w:val="00246EB6"/>
    <w:rsid w:val="00247207"/>
    <w:rsid w:val="00255C9E"/>
    <w:rsid w:val="002600BA"/>
    <w:rsid w:val="00261648"/>
    <w:rsid w:val="002658CB"/>
    <w:rsid w:val="00271F63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94E"/>
    <w:rsid w:val="002C47F6"/>
    <w:rsid w:val="002D2770"/>
    <w:rsid w:val="002D61FF"/>
    <w:rsid w:val="002D6AC5"/>
    <w:rsid w:val="002E231E"/>
    <w:rsid w:val="002F513C"/>
    <w:rsid w:val="002F5F3E"/>
    <w:rsid w:val="00302517"/>
    <w:rsid w:val="00312705"/>
    <w:rsid w:val="00320508"/>
    <w:rsid w:val="0032176A"/>
    <w:rsid w:val="00333F29"/>
    <w:rsid w:val="003364F0"/>
    <w:rsid w:val="00340CC8"/>
    <w:rsid w:val="00343064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E2370"/>
    <w:rsid w:val="003E63B7"/>
    <w:rsid w:val="003E694D"/>
    <w:rsid w:val="003E7934"/>
    <w:rsid w:val="003F27A8"/>
    <w:rsid w:val="003F3B6E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60840"/>
    <w:rsid w:val="00471F84"/>
    <w:rsid w:val="004819E5"/>
    <w:rsid w:val="00487756"/>
    <w:rsid w:val="00491F41"/>
    <w:rsid w:val="004A36FA"/>
    <w:rsid w:val="004C24E7"/>
    <w:rsid w:val="004C4A3F"/>
    <w:rsid w:val="004D13DA"/>
    <w:rsid w:val="004D6DEE"/>
    <w:rsid w:val="004E1287"/>
    <w:rsid w:val="004E3BBF"/>
    <w:rsid w:val="004F3132"/>
    <w:rsid w:val="0050358C"/>
    <w:rsid w:val="00505204"/>
    <w:rsid w:val="0051109C"/>
    <w:rsid w:val="00512416"/>
    <w:rsid w:val="0051636C"/>
    <w:rsid w:val="00524D2C"/>
    <w:rsid w:val="005263DF"/>
    <w:rsid w:val="00534504"/>
    <w:rsid w:val="00536470"/>
    <w:rsid w:val="005450CA"/>
    <w:rsid w:val="00545CA1"/>
    <w:rsid w:val="00547061"/>
    <w:rsid w:val="005502DA"/>
    <w:rsid w:val="005520F3"/>
    <w:rsid w:val="005619B5"/>
    <w:rsid w:val="00576E5E"/>
    <w:rsid w:val="00584987"/>
    <w:rsid w:val="005977E0"/>
    <w:rsid w:val="005A10E2"/>
    <w:rsid w:val="005A5045"/>
    <w:rsid w:val="005B1920"/>
    <w:rsid w:val="005C2B1F"/>
    <w:rsid w:val="005C497B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611CBD"/>
    <w:rsid w:val="006163A4"/>
    <w:rsid w:val="00621034"/>
    <w:rsid w:val="00632A07"/>
    <w:rsid w:val="00637B2E"/>
    <w:rsid w:val="00637B5A"/>
    <w:rsid w:val="0064094C"/>
    <w:rsid w:val="0064594B"/>
    <w:rsid w:val="0064673D"/>
    <w:rsid w:val="00662E5D"/>
    <w:rsid w:val="006677DE"/>
    <w:rsid w:val="00672CE6"/>
    <w:rsid w:val="006775A3"/>
    <w:rsid w:val="00691256"/>
    <w:rsid w:val="006A714A"/>
    <w:rsid w:val="006B1114"/>
    <w:rsid w:val="006B7732"/>
    <w:rsid w:val="006C0447"/>
    <w:rsid w:val="006C6CB5"/>
    <w:rsid w:val="006E3578"/>
    <w:rsid w:val="006E39CA"/>
    <w:rsid w:val="006E52E3"/>
    <w:rsid w:val="006E53DD"/>
    <w:rsid w:val="006E7DC2"/>
    <w:rsid w:val="006F02AC"/>
    <w:rsid w:val="006F155E"/>
    <w:rsid w:val="006F6977"/>
    <w:rsid w:val="00716955"/>
    <w:rsid w:val="00746659"/>
    <w:rsid w:val="00752F22"/>
    <w:rsid w:val="007616B6"/>
    <w:rsid w:val="00761D28"/>
    <w:rsid w:val="00767FBF"/>
    <w:rsid w:val="00776CE2"/>
    <w:rsid w:val="00781A5A"/>
    <w:rsid w:val="00795533"/>
    <w:rsid w:val="007A0C13"/>
    <w:rsid w:val="007A504A"/>
    <w:rsid w:val="007B2D21"/>
    <w:rsid w:val="007B6AC5"/>
    <w:rsid w:val="007C0302"/>
    <w:rsid w:val="007C047B"/>
    <w:rsid w:val="007C4C61"/>
    <w:rsid w:val="007D16B6"/>
    <w:rsid w:val="007D4E90"/>
    <w:rsid w:val="007F7219"/>
    <w:rsid w:val="00804BD5"/>
    <w:rsid w:val="00805CE1"/>
    <w:rsid w:val="0082085B"/>
    <w:rsid w:val="0082419F"/>
    <w:rsid w:val="00831ABF"/>
    <w:rsid w:val="00840CD9"/>
    <w:rsid w:val="00854AEE"/>
    <w:rsid w:val="00861944"/>
    <w:rsid w:val="0086456E"/>
    <w:rsid w:val="0087566D"/>
    <w:rsid w:val="0088091B"/>
    <w:rsid w:val="00881819"/>
    <w:rsid w:val="008831BA"/>
    <w:rsid w:val="00883671"/>
    <w:rsid w:val="008852EF"/>
    <w:rsid w:val="00890254"/>
    <w:rsid w:val="008945C5"/>
    <w:rsid w:val="00897545"/>
    <w:rsid w:val="008A43DB"/>
    <w:rsid w:val="008A5D53"/>
    <w:rsid w:val="008B00C5"/>
    <w:rsid w:val="008B40FD"/>
    <w:rsid w:val="008B7EB0"/>
    <w:rsid w:val="008C382A"/>
    <w:rsid w:val="008D0679"/>
    <w:rsid w:val="008D0BEC"/>
    <w:rsid w:val="008D27FA"/>
    <w:rsid w:val="008E146F"/>
    <w:rsid w:val="008E6956"/>
    <w:rsid w:val="008E7B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0CD0"/>
    <w:rsid w:val="0096259C"/>
    <w:rsid w:val="00962D21"/>
    <w:rsid w:val="0096678A"/>
    <w:rsid w:val="00972156"/>
    <w:rsid w:val="00973FA4"/>
    <w:rsid w:val="009752C4"/>
    <w:rsid w:val="00985316"/>
    <w:rsid w:val="00990C68"/>
    <w:rsid w:val="00997E64"/>
    <w:rsid w:val="009A1042"/>
    <w:rsid w:val="009A28EC"/>
    <w:rsid w:val="009C7031"/>
    <w:rsid w:val="009D44CA"/>
    <w:rsid w:val="009D61C9"/>
    <w:rsid w:val="009D7F95"/>
    <w:rsid w:val="009E55FA"/>
    <w:rsid w:val="009F2503"/>
    <w:rsid w:val="009F6A1C"/>
    <w:rsid w:val="009F74AC"/>
    <w:rsid w:val="00A0519B"/>
    <w:rsid w:val="00A11004"/>
    <w:rsid w:val="00A143BD"/>
    <w:rsid w:val="00A17B6D"/>
    <w:rsid w:val="00A17D8B"/>
    <w:rsid w:val="00A2083E"/>
    <w:rsid w:val="00A24DB6"/>
    <w:rsid w:val="00A30897"/>
    <w:rsid w:val="00A3110E"/>
    <w:rsid w:val="00A31867"/>
    <w:rsid w:val="00A40019"/>
    <w:rsid w:val="00A43BD0"/>
    <w:rsid w:val="00A44BB1"/>
    <w:rsid w:val="00A47BDB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A6CD6"/>
    <w:rsid w:val="00AB6A08"/>
    <w:rsid w:val="00AC06DA"/>
    <w:rsid w:val="00AC13D8"/>
    <w:rsid w:val="00AC33D7"/>
    <w:rsid w:val="00AD200E"/>
    <w:rsid w:val="00AE2911"/>
    <w:rsid w:val="00AE3015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4F01"/>
    <w:rsid w:val="00B276DB"/>
    <w:rsid w:val="00B27A99"/>
    <w:rsid w:val="00B34F8A"/>
    <w:rsid w:val="00B5127D"/>
    <w:rsid w:val="00B57CA2"/>
    <w:rsid w:val="00B62255"/>
    <w:rsid w:val="00B63344"/>
    <w:rsid w:val="00B67951"/>
    <w:rsid w:val="00B70E01"/>
    <w:rsid w:val="00B74E60"/>
    <w:rsid w:val="00B771B1"/>
    <w:rsid w:val="00B81CDD"/>
    <w:rsid w:val="00B876EF"/>
    <w:rsid w:val="00B9698B"/>
    <w:rsid w:val="00B96B66"/>
    <w:rsid w:val="00BA5940"/>
    <w:rsid w:val="00BA62C8"/>
    <w:rsid w:val="00BC11D0"/>
    <w:rsid w:val="00BC4505"/>
    <w:rsid w:val="00BC6635"/>
    <w:rsid w:val="00BD507D"/>
    <w:rsid w:val="00C04105"/>
    <w:rsid w:val="00C0426C"/>
    <w:rsid w:val="00C073E5"/>
    <w:rsid w:val="00C10528"/>
    <w:rsid w:val="00C2424F"/>
    <w:rsid w:val="00C24D0F"/>
    <w:rsid w:val="00C36236"/>
    <w:rsid w:val="00C37AAF"/>
    <w:rsid w:val="00C51EED"/>
    <w:rsid w:val="00C61088"/>
    <w:rsid w:val="00C61D14"/>
    <w:rsid w:val="00C61F31"/>
    <w:rsid w:val="00C703AF"/>
    <w:rsid w:val="00C73F52"/>
    <w:rsid w:val="00C81970"/>
    <w:rsid w:val="00C84E99"/>
    <w:rsid w:val="00C94265"/>
    <w:rsid w:val="00CA65A9"/>
    <w:rsid w:val="00CB491B"/>
    <w:rsid w:val="00CB6542"/>
    <w:rsid w:val="00CB65C3"/>
    <w:rsid w:val="00CD1B33"/>
    <w:rsid w:val="00CD23CA"/>
    <w:rsid w:val="00CF2010"/>
    <w:rsid w:val="00CF6EE3"/>
    <w:rsid w:val="00D34643"/>
    <w:rsid w:val="00D348F0"/>
    <w:rsid w:val="00D36D0D"/>
    <w:rsid w:val="00D41C81"/>
    <w:rsid w:val="00D430F1"/>
    <w:rsid w:val="00D513DA"/>
    <w:rsid w:val="00D54B2C"/>
    <w:rsid w:val="00D64B1B"/>
    <w:rsid w:val="00D75803"/>
    <w:rsid w:val="00D84646"/>
    <w:rsid w:val="00D861E5"/>
    <w:rsid w:val="00DC3D3E"/>
    <w:rsid w:val="00DC4B9E"/>
    <w:rsid w:val="00DD0283"/>
    <w:rsid w:val="00DD24C8"/>
    <w:rsid w:val="00DD3E52"/>
    <w:rsid w:val="00DD493D"/>
    <w:rsid w:val="00DE3D96"/>
    <w:rsid w:val="00DF26D9"/>
    <w:rsid w:val="00DF4CDF"/>
    <w:rsid w:val="00E12ACA"/>
    <w:rsid w:val="00E24D2A"/>
    <w:rsid w:val="00E277C8"/>
    <w:rsid w:val="00E32764"/>
    <w:rsid w:val="00E36EE3"/>
    <w:rsid w:val="00E43CC1"/>
    <w:rsid w:val="00E47A43"/>
    <w:rsid w:val="00E5184F"/>
    <w:rsid w:val="00E628D9"/>
    <w:rsid w:val="00E63F36"/>
    <w:rsid w:val="00E64D8E"/>
    <w:rsid w:val="00E66D4B"/>
    <w:rsid w:val="00E74523"/>
    <w:rsid w:val="00E74FF5"/>
    <w:rsid w:val="00EB27D6"/>
    <w:rsid w:val="00EB4DC2"/>
    <w:rsid w:val="00EB5893"/>
    <w:rsid w:val="00EB605B"/>
    <w:rsid w:val="00EF5655"/>
    <w:rsid w:val="00F02558"/>
    <w:rsid w:val="00F12000"/>
    <w:rsid w:val="00F25EF4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90586"/>
    <w:rsid w:val="00F91F9F"/>
    <w:rsid w:val="00FA218A"/>
    <w:rsid w:val="00FA7BD1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5A39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Z6YWEJNPDQQR-896559167-317</_dlc_DocId>
    <_dlc_DocIdUrl xmlns="28130d43-1b56-4a10-ad88-2cd38123f4c1">
      <Url>https://intranetas.lrs.lt/29/_layouts/15/DocIdRedir.aspx?ID=Z6YWEJNPDQQR-896559167-317</Url>
      <Description>Z6YWEJNPDQQR-896559167-317</Description>
    </_dlc_DocIdUrl>
  </documentManagement>
</p:properties>
</file>

<file path=customXml/itemProps1.xml><?xml version="1.0" encoding="utf-8"?>
<ds:datastoreItem xmlns:ds="http://schemas.openxmlformats.org/officeDocument/2006/customXml" ds:itemID="{55E61D74-1C3A-47BE-AEE2-62A07F717C28}"/>
</file>

<file path=customXml/itemProps2.xml><?xml version="1.0" encoding="utf-8"?>
<ds:datastoreItem xmlns:ds="http://schemas.openxmlformats.org/officeDocument/2006/customXml" ds:itemID="{74A32362-3DA5-4BEB-B063-E243AFE8F021}"/>
</file>

<file path=customXml/itemProps3.xml><?xml version="1.0" encoding="utf-8"?>
<ds:datastoreItem xmlns:ds="http://schemas.openxmlformats.org/officeDocument/2006/customXml" ds:itemID="{849D10A8-9CA9-4B5E-8378-B9FB1D974B8C}"/>
</file>

<file path=customXml/itemProps4.xml><?xml version="1.0" encoding="utf-8"?>
<ds:datastoreItem xmlns:ds="http://schemas.openxmlformats.org/officeDocument/2006/customXml" ds:itemID="{F92A1EC7-B7EF-4585-BB86-2E82A62588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4147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12</cp:revision>
  <dcterms:created xsi:type="dcterms:W3CDTF">2023-02-22T12:20:00Z</dcterms:created>
  <dcterms:modified xsi:type="dcterms:W3CDTF">2023-02-24T07:49:00Z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e1d9778c-c41b-404b-a378-7e7e5b5489f8</vt:lpwstr>
  </property>
</Properties>
</file>