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D9976" w14:textId="0EBD441A" w:rsidR="00732F5D" w:rsidRPr="00CB48FE" w:rsidRDefault="00732F5D" w:rsidP="00D351CC">
      <w:pPr>
        <w:jc w:val="right"/>
        <w:rPr>
          <w:rFonts w:ascii="TimesLT" w:hAnsi="TimesLT"/>
          <w:b/>
          <w:bCs/>
          <w:i/>
          <w:iCs/>
          <w:color w:val="000000" w:themeColor="text1"/>
          <w:u w:val="single"/>
          <w:lang w:val="lt-LT"/>
        </w:rPr>
      </w:pP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p>
    <w:p w14:paraId="151D9977" w14:textId="77777777" w:rsidR="00732F5D" w:rsidRPr="00CB48FE" w:rsidRDefault="00732F5D" w:rsidP="00ED227D">
      <w:pPr>
        <w:jc w:val="center"/>
        <w:rPr>
          <w:i/>
          <w:iCs/>
          <w:color w:val="000000" w:themeColor="text1"/>
          <w:u w:val="single"/>
          <w:lang w:val="lt-LT"/>
        </w:rPr>
      </w:pP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r w:rsidRPr="00CB48FE">
        <w:rPr>
          <w:rFonts w:ascii="TimesLT" w:hAnsi="TimesLT"/>
          <w:color w:val="000000" w:themeColor="text1"/>
          <w:lang w:val="lt-LT"/>
        </w:rPr>
        <w:tab/>
      </w:r>
    </w:p>
    <w:p w14:paraId="151D997A" w14:textId="522CD2ED" w:rsidR="00732F5D" w:rsidRPr="0020074C" w:rsidRDefault="00732F5D" w:rsidP="0020074C">
      <w:pPr>
        <w:ind w:firstLine="720"/>
        <w:jc w:val="right"/>
        <w:rPr>
          <w:rFonts w:ascii="TimesLT" w:hAnsi="TimesLT"/>
          <w:b/>
          <w:bCs/>
          <w:color w:val="000000" w:themeColor="text1"/>
          <w:lang w:val="lt-LT"/>
        </w:rPr>
      </w:pPr>
      <w:r w:rsidRPr="00CB48FE">
        <w:rPr>
          <w:rFonts w:ascii="TimesLT" w:hAnsi="TimesLT"/>
          <w:b/>
          <w:bCs/>
          <w:color w:val="000000" w:themeColor="text1"/>
          <w:lang w:val="lt-LT"/>
        </w:rPr>
        <w:t>Išrašas</w:t>
      </w:r>
    </w:p>
    <w:p w14:paraId="151D997B" w14:textId="77777777" w:rsidR="00732F5D" w:rsidRPr="00CB48FE" w:rsidRDefault="00D351CC" w:rsidP="00ED227D">
      <w:pPr>
        <w:spacing w:before="200"/>
        <w:ind w:right="295"/>
        <w:jc w:val="center"/>
        <w:rPr>
          <w:b/>
          <w:color w:val="000000" w:themeColor="text1"/>
          <w:lang w:val="lt-LT"/>
        </w:rPr>
      </w:pPr>
      <w:r w:rsidRPr="00CB48FE">
        <w:rPr>
          <w:b/>
          <w:color w:val="000000" w:themeColor="text1"/>
          <w:lang w:val="lt-LT"/>
        </w:rPr>
        <w:t>LIETUVOS RESPUBLIKO</w:t>
      </w:r>
      <w:r w:rsidR="00732F5D" w:rsidRPr="00CB48FE">
        <w:rPr>
          <w:b/>
          <w:color w:val="000000" w:themeColor="text1"/>
          <w:lang w:val="lt-LT"/>
        </w:rPr>
        <w:t>S SEIMO</w:t>
      </w:r>
    </w:p>
    <w:p w14:paraId="151D997C" w14:textId="77777777" w:rsidR="00732F5D" w:rsidRPr="00CB48FE" w:rsidRDefault="00732F5D" w:rsidP="00ED227D">
      <w:pPr>
        <w:tabs>
          <w:tab w:val="left" w:pos="4111"/>
        </w:tabs>
        <w:spacing w:before="60"/>
        <w:ind w:right="11"/>
        <w:jc w:val="center"/>
        <w:rPr>
          <w:color w:val="000000" w:themeColor="text1"/>
          <w:lang w:val="lt-LT"/>
        </w:rPr>
      </w:pPr>
      <w:r w:rsidRPr="00CB48FE">
        <w:rPr>
          <w:b/>
          <w:color w:val="000000" w:themeColor="text1"/>
          <w:spacing w:val="4"/>
          <w:lang w:val="lt-LT"/>
        </w:rPr>
        <w:t>EKONOMIKOS KOMITETAS</w:t>
      </w:r>
    </w:p>
    <w:p w14:paraId="151D997D" w14:textId="77777777" w:rsidR="00732F5D" w:rsidRPr="00CB48FE" w:rsidRDefault="00732F5D" w:rsidP="00ED227D">
      <w:pPr>
        <w:rPr>
          <w:color w:val="000000" w:themeColor="text1"/>
          <w:lang w:val="lt-LT"/>
        </w:rPr>
      </w:pPr>
      <w:r w:rsidRPr="00CB48FE">
        <w:rPr>
          <w:color w:val="000000" w:themeColor="text1"/>
          <w:lang w:val="lt-LT"/>
        </w:rPr>
        <w:tab/>
      </w:r>
      <w:r w:rsidRPr="00CB48FE">
        <w:rPr>
          <w:color w:val="000000" w:themeColor="text1"/>
          <w:lang w:val="lt-LT"/>
        </w:rPr>
        <w:tab/>
      </w:r>
      <w:r w:rsidRPr="00CB48FE">
        <w:rPr>
          <w:color w:val="000000" w:themeColor="text1"/>
          <w:lang w:val="lt-LT"/>
        </w:rPr>
        <w:tab/>
      </w:r>
      <w:r w:rsidRPr="00CB48FE">
        <w:rPr>
          <w:color w:val="000000" w:themeColor="text1"/>
          <w:lang w:val="lt-LT"/>
        </w:rPr>
        <w:tab/>
      </w:r>
      <w:r w:rsidRPr="00CB48FE">
        <w:rPr>
          <w:color w:val="000000" w:themeColor="text1"/>
          <w:lang w:val="lt-LT"/>
        </w:rPr>
        <w:tab/>
      </w:r>
      <w:r w:rsidRPr="00CB48FE">
        <w:rPr>
          <w:color w:val="000000" w:themeColor="text1"/>
          <w:lang w:val="lt-LT"/>
        </w:rPr>
        <w:tab/>
      </w:r>
    </w:p>
    <w:p w14:paraId="151D997E" w14:textId="77777777" w:rsidR="00C568A3" w:rsidRPr="00CB48FE" w:rsidRDefault="00C568A3" w:rsidP="00ED227D">
      <w:pPr>
        <w:rPr>
          <w:color w:val="000000" w:themeColor="text1"/>
          <w:lang w:val="lt-LT"/>
        </w:rPr>
      </w:pPr>
    </w:p>
    <w:p w14:paraId="151D997F" w14:textId="77777777" w:rsidR="00732F5D" w:rsidRPr="00CB48FE" w:rsidRDefault="00732F5D" w:rsidP="00ED227D">
      <w:pPr>
        <w:pStyle w:val="Antrat1"/>
        <w:spacing w:line="360" w:lineRule="auto"/>
        <w:rPr>
          <w:rFonts w:ascii="Times New Roman" w:hAnsi="Times New Roman"/>
          <w:color w:val="000000" w:themeColor="text1"/>
        </w:rPr>
      </w:pPr>
      <w:r w:rsidRPr="00CB48FE">
        <w:rPr>
          <w:rFonts w:ascii="Times New Roman" w:hAnsi="Times New Roman"/>
          <w:color w:val="000000" w:themeColor="text1"/>
        </w:rPr>
        <w:t xml:space="preserve">POSĖDŽIO PROTOKOLAS  </w:t>
      </w:r>
    </w:p>
    <w:p w14:paraId="151D9981" w14:textId="2FCF862D" w:rsidR="00D351CC" w:rsidRPr="0020074C" w:rsidRDefault="00195D8A" w:rsidP="0020074C">
      <w:pPr>
        <w:pStyle w:val="Betarp"/>
        <w:jc w:val="center"/>
        <w:rPr>
          <w:sz w:val="24"/>
          <w:szCs w:val="24"/>
        </w:rPr>
      </w:pPr>
      <w:r w:rsidRPr="0020074C">
        <w:rPr>
          <w:sz w:val="24"/>
          <w:szCs w:val="24"/>
        </w:rPr>
        <w:t>202</w:t>
      </w:r>
      <w:r w:rsidR="00AE5BA9" w:rsidRPr="0020074C">
        <w:rPr>
          <w:sz w:val="24"/>
          <w:szCs w:val="24"/>
        </w:rPr>
        <w:t>3</w:t>
      </w:r>
      <w:r w:rsidR="00887227" w:rsidRPr="0020074C">
        <w:rPr>
          <w:sz w:val="24"/>
          <w:szCs w:val="24"/>
        </w:rPr>
        <w:t>-</w:t>
      </w:r>
      <w:r w:rsidR="00AE5BA9" w:rsidRPr="0020074C">
        <w:rPr>
          <w:sz w:val="24"/>
          <w:szCs w:val="24"/>
        </w:rPr>
        <w:t>11</w:t>
      </w:r>
      <w:r w:rsidR="00D529C9" w:rsidRPr="0020074C">
        <w:rPr>
          <w:sz w:val="24"/>
          <w:szCs w:val="24"/>
        </w:rPr>
        <w:t>-</w:t>
      </w:r>
      <w:r w:rsidR="001D63BF" w:rsidRPr="0020074C">
        <w:rPr>
          <w:sz w:val="24"/>
          <w:szCs w:val="24"/>
        </w:rPr>
        <w:t>22</w:t>
      </w:r>
      <w:r w:rsidR="00AA29DD" w:rsidRPr="0020074C">
        <w:rPr>
          <w:sz w:val="24"/>
          <w:szCs w:val="24"/>
        </w:rPr>
        <w:t xml:space="preserve"> Nr. 108-P-</w:t>
      </w:r>
      <w:r w:rsidR="001D63BF" w:rsidRPr="0020074C">
        <w:rPr>
          <w:sz w:val="24"/>
          <w:szCs w:val="24"/>
        </w:rPr>
        <w:t>53</w:t>
      </w:r>
    </w:p>
    <w:p w14:paraId="151D9982" w14:textId="09DFD536" w:rsidR="00732F5D" w:rsidRPr="0020074C" w:rsidRDefault="00732F5D" w:rsidP="0020074C">
      <w:pPr>
        <w:pStyle w:val="Betarp"/>
        <w:jc w:val="center"/>
        <w:rPr>
          <w:sz w:val="24"/>
          <w:szCs w:val="24"/>
        </w:rPr>
      </w:pPr>
      <w:r w:rsidRPr="0020074C">
        <w:rPr>
          <w:sz w:val="24"/>
          <w:szCs w:val="24"/>
        </w:rPr>
        <w:t>Vilnius</w:t>
      </w:r>
    </w:p>
    <w:p w14:paraId="6B0326EC" w14:textId="77777777" w:rsidR="00103762" w:rsidRPr="00CB48FE" w:rsidRDefault="00103762" w:rsidP="00ED227D">
      <w:pPr>
        <w:spacing w:line="360" w:lineRule="auto"/>
        <w:jc w:val="center"/>
        <w:rPr>
          <w:color w:val="000000" w:themeColor="text1"/>
          <w:lang w:val="lt-LT"/>
        </w:rPr>
      </w:pPr>
    </w:p>
    <w:p w14:paraId="151D9983" w14:textId="5A7B5EB8" w:rsidR="00AE5BA9" w:rsidRPr="00103762" w:rsidRDefault="007A184B" w:rsidP="00103762">
      <w:pPr>
        <w:pStyle w:val="Betarp"/>
        <w:jc w:val="both"/>
        <w:rPr>
          <w:sz w:val="24"/>
          <w:szCs w:val="24"/>
        </w:rPr>
      </w:pPr>
      <w:r w:rsidRPr="00CB48FE">
        <w:rPr>
          <w:color w:val="000000" w:themeColor="text1"/>
        </w:rPr>
        <w:t xml:space="preserve"> </w:t>
      </w:r>
      <w:r w:rsidR="009F2EF5" w:rsidRPr="00CB48FE">
        <w:rPr>
          <w:color w:val="000000" w:themeColor="text1"/>
        </w:rPr>
        <w:tab/>
      </w:r>
      <w:r w:rsidR="0020074C">
        <w:rPr>
          <w:sz w:val="24"/>
          <w:szCs w:val="24"/>
        </w:rPr>
        <w:t xml:space="preserve"> </w:t>
      </w:r>
      <w:r w:rsidR="00103762">
        <w:rPr>
          <w:sz w:val="24"/>
          <w:szCs w:val="24"/>
          <w:lang w:val="en-US"/>
        </w:rPr>
        <w:t xml:space="preserve">12.4. </w:t>
      </w:r>
      <w:r w:rsidR="00103762" w:rsidRPr="00B76F4A">
        <w:rPr>
          <w:sz w:val="24"/>
          <w:szCs w:val="24"/>
        </w:rPr>
        <w:t xml:space="preserve">Sprendimo priėmimas dėl </w:t>
      </w:r>
      <w:r w:rsidR="00103762" w:rsidRPr="00B76F4A">
        <w:rPr>
          <w:sz w:val="24"/>
          <w:szCs w:val="24"/>
          <w:lang w:val="en-US"/>
        </w:rPr>
        <w:t xml:space="preserve">2023 m. </w:t>
      </w:r>
      <w:proofErr w:type="spellStart"/>
      <w:r w:rsidR="00103762" w:rsidRPr="00B76F4A">
        <w:rPr>
          <w:sz w:val="24"/>
          <w:szCs w:val="24"/>
          <w:lang w:val="en-US"/>
        </w:rPr>
        <w:t>lapkri</w:t>
      </w:r>
      <w:r w:rsidR="00103762" w:rsidRPr="00B76F4A">
        <w:rPr>
          <w:sz w:val="24"/>
          <w:szCs w:val="24"/>
        </w:rPr>
        <w:t>čio</w:t>
      </w:r>
      <w:proofErr w:type="spellEnd"/>
      <w:r w:rsidR="00103762" w:rsidRPr="00B76F4A">
        <w:rPr>
          <w:sz w:val="24"/>
          <w:szCs w:val="24"/>
        </w:rPr>
        <w:t xml:space="preserve"> </w:t>
      </w:r>
      <w:r w:rsidR="00103762" w:rsidRPr="00B76F4A">
        <w:rPr>
          <w:sz w:val="24"/>
          <w:szCs w:val="24"/>
          <w:lang w:val="en-US"/>
        </w:rPr>
        <w:t xml:space="preserve">15 d. komiteto </w:t>
      </w:r>
      <w:proofErr w:type="spellStart"/>
      <w:r w:rsidR="00103762" w:rsidRPr="00B76F4A">
        <w:rPr>
          <w:sz w:val="24"/>
          <w:szCs w:val="24"/>
          <w:lang w:val="en-US"/>
        </w:rPr>
        <w:t>pos</w:t>
      </w:r>
      <w:proofErr w:type="spellEnd"/>
      <w:r w:rsidR="00103762" w:rsidRPr="00B76F4A">
        <w:rPr>
          <w:sz w:val="24"/>
          <w:szCs w:val="24"/>
        </w:rPr>
        <w:t>ėdyje svarstyto pa</w:t>
      </w:r>
      <w:r w:rsidR="000D02C1">
        <w:rPr>
          <w:sz w:val="24"/>
          <w:szCs w:val="24"/>
        </w:rPr>
        <w:t xml:space="preserve">rlamentinės kontrolės klausimo </w:t>
      </w:r>
      <w:r w:rsidR="00103762" w:rsidRPr="00B76F4A">
        <w:rPr>
          <w:sz w:val="24"/>
          <w:szCs w:val="24"/>
        </w:rPr>
        <w:t xml:space="preserve">„Dėl Elektros energetikos įstatymo 47 str. nuostatų taikymo problemų“. </w:t>
      </w:r>
    </w:p>
    <w:p w14:paraId="151D9984" w14:textId="57E84482" w:rsidR="00412FC1" w:rsidRPr="00CB48FE" w:rsidRDefault="0020074C" w:rsidP="00F14D5E">
      <w:pPr>
        <w:spacing w:before="20" w:after="20" w:line="276" w:lineRule="auto"/>
        <w:ind w:left="57" w:right="57" w:firstLine="652"/>
        <w:jc w:val="both"/>
        <w:rPr>
          <w:color w:val="000000" w:themeColor="text1"/>
          <w:lang w:val="lt-LT"/>
        </w:rPr>
      </w:pPr>
      <w:r>
        <w:rPr>
          <w:color w:val="000000" w:themeColor="text1"/>
          <w:lang w:val="lt-LT"/>
        </w:rPr>
        <w:tab/>
      </w:r>
      <w:r w:rsidR="00412FC1" w:rsidRPr="00CB48FE">
        <w:rPr>
          <w:color w:val="000000" w:themeColor="text1"/>
          <w:lang w:val="lt-LT"/>
        </w:rPr>
        <w:t>Elektros e</w:t>
      </w:r>
      <w:r w:rsidR="00377EE5" w:rsidRPr="00CB48FE">
        <w:rPr>
          <w:color w:val="000000" w:themeColor="text1"/>
          <w:lang w:val="lt-LT"/>
        </w:rPr>
        <w:t>nergetikos įstatymo 47 str. 3 d. numato (Įstatymo redakcija, galiojusi iki 2023 m. birželio 1 d., numatė</w:t>
      </w:r>
      <w:r w:rsidR="00F34AB2" w:rsidRPr="00CB48FE">
        <w:rPr>
          <w:color w:val="000000" w:themeColor="text1"/>
          <w:lang w:val="lt-LT"/>
        </w:rPr>
        <w:t>)</w:t>
      </w:r>
      <w:r w:rsidR="00377EE5" w:rsidRPr="00CB48FE">
        <w:rPr>
          <w:color w:val="000000" w:themeColor="text1"/>
          <w:lang w:val="lt-LT"/>
        </w:rPr>
        <w:t xml:space="preserve">, kad buitiniai vartotojai, labai mažos ir mažos įmonės, kaip jos apibrėžtos Lietuvos Respublikos smulkiojo ir vidutinio verslo plėtros įstatyme, </w:t>
      </w:r>
      <w:r w:rsidR="00412FC1" w:rsidRPr="00CB48FE">
        <w:rPr>
          <w:color w:val="000000" w:themeColor="text1"/>
          <w:lang w:val="lt-LT"/>
        </w:rPr>
        <w:t xml:space="preserve">turi teisę vienašališkai neatlygintinai nutraukti elektros energijos pirkimo-pardavimo sutartį arba elektros energijos pirkimo-pardavimo ir persiuntimo paslaugos teikimo sutartį su nepriklausomu elektros tiekėju ir turi teisę neatlygintinai pakeisti nepriklausomą elektros tiekėją. </w:t>
      </w:r>
    </w:p>
    <w:p w14:paraId="151D9985" w14:textId="1FF22F03" w:rsidR="004E23EA" w:rsidRPr="00CB48FE" w:rsidRDefault="0020074C" w:rsidP="004E23EA">
      <w:pPr>
        <w:spacing w:before="20" w:after="20" w:line="276" w:lineRule="auto"/>
        <w:ind w:left="57" w:right="57" w:firstLine="652"/>
        <w:jc w:val="both"/>
        <w:rPr>
          <w:color w:val="000000" w:themeColor="text1"/>
          <w:lang w:val="lt-LT"/>
        </w:rPr>
      </w:pPr>
      <w:r>
        <w:rPr>
          <w:color w:val="000000" w:themeColor="text1"/>
          <w:lang w:val="lt-LT"/>
        </w:rPr>
        <w:tab/>
      </w:r>
      <w:r w:rsidR="00412FC1" w:rsidRPr="00CB48FE">
        <w:rPr>
          <w:color w:val="000000" w:themeColor="text1"/>
          <w:lang w:val="lt-LT"/>
        </w:rPr>
        <w:t>Tokiu būdu įgyvendinta Europos Parlamento ir Tarybos direktyva (ES) 2019/944 dėl elektros energijos vidaus rinkos bendrųjų taisyklių, kurios 12 str. numatyta, kad valstybės narės užtikrina, jog namų ūkio vartotojams ir mažoms įmonėms nereikėtų mokėti jokių tiekėjų pakeitimo mokesčių. Elektros energetikos įstatymo 47 str. 3 d.</w:t>
      </w:r>
      <w:r w:rsidR="00F14D5E" w:rsidRPr="00CB48FE">
        <w:rPr>
          <w:color w:val="000000" w:themeColor="text1"/>
          <w:lang w:val="lt-LT"/>
        </w:rPr>
        <w:t xml:space="preserve"> yra i</w:t>
      </w:r>
      <w:r w:rsidR="00412FC1" w:rsidRPr="00CB48FE">
        <w:rPr>
          <w:color w:val="000000" w:themeColor="text1"/>
          <w:lang w:val="lt-LT"/>
        </w:rPr>
        <w:t xml:space="preserve">šskirtas specialiųjų sutarties subjektų sąrašas - buitiniai vartotojai, labai mažos ir mažos įmonės, kaip jos apibrėžtos Lietuvos Respublikos smulkiojo ir vidutinio verslo plėtros įstatyme, kuriems yra taikytinos išimtys </w:t>
      </w:r>
      <w:r w:rsidR="00F14D5E" w:rsidRPr="00CB48FE">
        <w:rPr>
          <w:color w:val="000000" w:themeColor="text1"/>
          <w:lang w:val="lt-LT"/>
        </w:rPr>
        <w:t>–</w:t>
      </w:r>
      <w:r w:rsidR="00412FC1" w:rsidRPr="00CB48FE">
        <w:rPr>
          <w:color w:val="000000" w:themeColor="text1"/>
          <w:lang w:val="lt-LT"/>
        </w:rPr>
        <w:t xml:space="preserve"> </w:t>
      </w:r>
      <w:r w:rsidR="00F14D5E" w:rsidRPr="00CB48FE">
        <w:rPr>
          <w:color w:val="000000" w:themeColor="text1"/>
          <w:lang w:val="lt-LT"/>
        </w:rPr>
        <w:t xml:space="preserve">galimybė nemokamai nutraukti ar keisti elektros tiekimo sutartis. Įstatymo redakcija, įsigaliojusi 2023 m. birželio 1 d., išvardijant ką apima nuo 2021 m. liepos 15 d. galiojusi nuostata „neatlygintinai“, tik patvirtina įstatymo leidėjo nuoseklų požiūrį į šią elektros vartotojų grupę, suteikiant išimtinę apsaugą. </w:t>
      </w:r>
    </w:p>
    <w:p w14:paraId="151D9986" w14:textId="77777777" w:rsidR="000211DD" w:rsidRPr="00CB48FE" w:rsidRDefault="00887227" w:rsidP="00B00584">
      <w:pPr>
        <w:pStyle w:val="HTMLiankstoformatuotas"/>
        <w:spacing w:line="276" w:lineRule="auto"/>
        <w:jc w:val="both"/>
        <w:rPr>
          <w:rFonts w:ascii="Times New Roman" w:hAnsi="Times New Roman" w:cs="Times New Roman"/>
          <w:color w:val="000000" w:themeColor="text1"/>
          <w:sz w:val="24"/>
          <w:szCs w:val="24"/>
        </w:rPr>
      </w:pPr>
      <w:r w:rsidRPr="00CB48FE">
        <w:rPr>
          <w:rFonts w:ascii="Times New Roman" w:hAnsi="Times New Roman" w:cs="Times New Roman"/>
          <w:color w:val="000000" w:themeColor="text1"/>
          <w:sz w:val="24"/>
          <w:szCs w:val="24"/>
        </w:rPr>
        <w:tab/>
      </w:r>
      <w:r w:rsidR="00D07067" w:rsidRPr="00CB48FE">
        <w:rPr>
          <w:rFonts w:ascii="Times New Roman" w:hAnsi="Times New Roman" w:cs="Times New Roman"/>
          <w:color w:val="000000" w:themeColor="text1"/>
          <w:sz w:val="24"/>
          <w:szCs w:val="24"/>
        </w:rPr>
        <w:t>NUTARTA:</w:t>
      </w:r>
      <w:r w:rsidR="007A184B" w:rsidRPr="00CB48FE">
        <w:rPr>
          <w:rFonts w:ascii="Times New Roman" w:hAnsi="Times New Roman" w:cs="Times New Roman"/>
          <w:color w:val="000000" w:themeColor="text1"/>
          <w:sz w:val="24"/>
          <w:szCs w:val="24"/>
        </w:rPr>
        <w:t xml:space="preserve"> </w:t>
      </w:r>
    </w:p>
    <w:p w14:paraId="151D9987" w14:textId="77777777" w:rsidR="00EF3EEC" w:rsidRPr="00CB48FE" w:rsidRDefault="00EF3EEC" w:rsidP="00F14D5E">
      <w:pPr>
        <w:pStyle w:val="HTMLiankstoformatuotas"/>
        <w:tabs>
          <w:tab w:val="clear" w:pos="1832"/>
          <w:tab w:val="left" w:pos="1276"/>
        </w:tabs>
        <w:spacing w:line="276" w:lineRule="auto"/>
        <w:ind w:firstLine="851"/>
        <w:jc w:val="both"/>
        <w:rPr>
          <w:rFonts w:ascii="Times New Roman" w:hAnsi="Times New Roman" w:cs="Times New Roman"/>
          <w:color w:val="000000" w:themeColor="text1"/>
          <w:sz w:val="24"/>
          <w:szCs w:val="24"/>
          <w:lang w:eastAsia="en-US"/>
        </w:rPr>
      </w:pPr>
      <w:r w:rsidRPr="00CB48FE">
        <w:rPr>
          <w:rFonts w:ascii="Times New Roman" w:hAnsi="Times New Roman" w:cs="Times New Roman"/>
          <w:color w:val="000000" w:themeColor="text1"/>
          <w:sz w:val="24"/>
          <w:szCs w:val="24"/>
        </w:rPr>
        <w:tab/>
        <w:t>Ekonomikos komitetas, įvertin</w:t>
      </w:r>
      <w:r w:rsidR="00C57BB0" w:rsidRPr="00CB48FE">
        <w:rPr>
          <w:rFonts w:ascii="Times New Roman" w:hAnsi="Times New Roman" w:cs="Times New Roman"/>
          <w:color w:val="000000" w:themeColor="text1"/>
          <w:sz w:val="24"/>
          <w:szCs w:val="24"/>
        </w:rPr>
        <w:t>damas</w:t>
      </w:r>
      <w:r w:rsidRPr="00CB48FE">
        <w:rPr>
          <w:rFonts w:ascii="Times New Roman" w:hAnsi="Times New Roman" w:cs="Times New Roman"/>
          <w:color w:val="000000" w:themeColor="text1"/>
          <w:sz w:val="24"/>
          <w:szCs w:val="24"/>
        </w:rPr>
        <w:t xml:space="preserve"> </w:t>
      </w:r>
      <w:r w:rsidR="00AE5BA9" w:rsidRPr="00CB48FE">
        <w:rPr>
          <w:rFonts w:ascii="Times New Roman" w:hAnsi="Times New Roman" w:cs="Times New Roman"/>
          <w:color w:val="000000" w:themeColor="text1"/>
          <w:sz w:val="24"/>
          <w:szCs w:val="24"/>
        </w:rPr>
        <w:t>E</w:t>
      </w:r>
      <w:r w:rsidR="00D351CC" w:rsidRPr="00CB48FE">
        <w:rPr>
          <w:rFonts w:ascii="Times New Roman" w:eastAsia="+mj-ea" w:hAnsi="Times New Roman" w:cs="Times New Roman"/>
          <w:bCs/>
          <w:color w:val="000000" w:themeColor="text1"/>
          <w:kern w:val="24"/>
          <w:sz w:val="24"/>
          <w:szCs w:val="24"/>
        </w:rPr>
        <w:t>lektros energ</w:t>
      </w:r>
      <w:r w:rsidR="00AE5BA9" w:rsidRPr="00CB48FE">
        <w:rPr>
          <w:rFonts w:ascii="Times New Roman" w:eastAsia="+mj-ea" w:hAnsi="Times New Roman" w:cs="Times New Roman"/>
          <w:bCs/>
          <w:color w:val="000000" w:themeColor="text1"/>
          <w:kern w:val="24"/>
          <w:sz w:val="24"/>
          <w:szCs w:val="24"/>
        </w:rPr>
        <w:t>etikos</w:t>
      </w:r>
      <w:r w:rsidR="00D351CC" w:rsidRPr="00CB48FE">
        <w:rPr>
          <w:rFonts w:ascii="Times New Roman" w:eastAsia="+mj-ea" w:hAnsi="Times New Roman" w:cs="Times New Roman"/>
          <w:bCs/>
          <w:color w:val="000000" w:themeColor="text1"/>
          <w:kern w:val="24"/>
          <w:sz w:val="24"/>
          <w:szCs w:val="24"/>
        </w:rPr>
        <w:t xml:space="preserve"> </w:t>
      </w:r>
      <w:r w:rsidR="00AE5BA9" w:rsidRPr="00CB48FE">
        <w:rPr>
          <w:rFonts w:ascii="Times New Roman" w:eastAsia="+mj-ea" w:hAnsi="Times New Roman" w:cs="Times New Roman"/>
          <w:bCs/>
          <w:color w:val="000000" w:themeColor="text1"/>
          <w:kern w:val="24"/>
          <w:sz w:val="24"/>
          <w:szCs w:val="24"/>
        </w:rPr>
        <w:t xml:space="preserve">įstatymo </w:t>
      </w:r>
      <w:r w:rsidR="00AE5BA9" w:rsidRPr="00CB48FE">
        <w:rPr>
          <w:rFonts w:ascii="Times New Roman" w:hAnsi="Times New Roman" w:cs="Times New Roman"/>
          <w:color w:val="000000" w:themeColor="text1"/>
          <w:sz w:val="24"/>
          <w:szCs w:val="24"/>
        </w:rPr>
        <w:t>47 str. nuostatų taikymo</w:t>
      </w:r>
      <w:r w:rsidR="00AE5BA9" w:rsidRPr="00CB48FE">
        <w:rPr>
          <w:color w:val="000000" w:themeColor="text1"/>
          <w:sz w:val="22"/>
          <w:szCs w:val="22"/>
        </w:rPr>
        <w:t xml:space="preserve"> </w:t>
      </w:r>
      <w:r w:rsidR="00AE5BA9" w:rsidRPr="00CB48FE">
        <w:rPr>
          <w:rFonts w:ascii="Times New Roman" w:hAnsi="Times New Roman" w:cs="Times New Roman"/>
          <w:color w:val="000000" w:themeColor="text1"/>
          <w:sz w:val="24"/>
          <w:szCs w:val="24"/>
        </w:rPr>
        <w:t xml:space="preserve">problemas, kylančias </w:t>
      </w:r>
      <w:r w:rsidR="00440D23" w:rsidRPr="00CB48FE">
        <w:rPr>
          <w:rFonts w:ascii="Times New Roman" w:hAnsi="Times New Roman" w:cs="Times New Roman"/>
          <w:color w:val="000000" w:themeColor="text1"/>
          <w:sz w:val="24"/>
          <w:szCs w:val="24"/>
        </w:rPr>
        <w:t xml:space="preserve">Lietuvos </w:t>
      </w:r>
      <w:r w:rsidR="00D351CC" w:rsidRPr="00CB48FE">
        <w:rPr>
          <w:rFonts w:ascii="Times New Roman" w:hAnsi="Times New Roman" w:cs="Times New Roman"/>
          <w:color w:val="000000" w:themeColor="text1"/>
          <w:sz w:val="24"/>
          <w:szCs w:val="24"/>
        </w:rPr>
        <w:t>vartotojams</w:t>
      </w:r>
      <w:r w:rsidR="00C57BB0" w:rsidRPr="00CB48FE">
        <w:rPr>
          <w:rFonts w:ascii="Times New Roman" w:hAnsi="Times New Roman" w:cs="Times New Roman"/>
          <w:color w:val="000000" w:themeColor="text1"/>
          <w:sz w:val="24"/>
          <w:szCs w:val="24"/>
          <w:lang w:eastAsia="en-US"/>
        </w:rPr>
        <w:t>, nusprendė:</w:t>
      </w:r>
      <w:r w:rsidRPr="00CB48FE">
        <w:rPr>
          <w:rFonts w:ascii="Times New Roman" w:hAnsi="Times New Roman" w:cs="Times New Roman"/>
          <w:color w:val="000000" w:themeColor="text1"/>
          <w:sz w:val="24"/>
          <w:szCs w:val="24"/>
          <w:lang w:eastAsia="en-US"/>
        </w:rPr>
        <w:t xml:space="preserve"> </w:t>
      </w:r>
    </w:p>
    <w:p w14:paraId="151D9988" w14:textId="77777777" w:rsidR="00EC241E" w:rsidRPr="00CB48FE" w:rsidRDefault="00AE5BA9" w:rsidP="00F14D5E">
      <w:pPr>
        <w:pStyle w:val="HTMLiankstoformatuotas"/>
        <w:numPr>
          <w:ilvl w:val="0"/>
          <w:numId w:val="9"/>
        </w:numPr>
        <w:tabs>
          <w:tab w:val="clear" w:pos="1832"/>
          <w:tab w:val="left" w:pos="1276"/>
        </w:tabs>
        <w:spacing w:line="276" w:lineRule="auto"/>
        <w:ind w:left="0" w:firstLine="851"/>
        <w:jc w:val="both"/>
        <w:rPr>
          <w:rFonts w:ascii="Times New Roman" w:hAnsi="Times New Roman" w:cs="Times New Roman"/>
          <w:color w:val="000000" w:themeColor="text1"/>
          <w:sz w:val="24"/>
          <w:szCs w:val="24"/>
          <w:lang w:eastAsia="en-US"/>
        </w:rPr>
      </w:pPr>
      <w:r w:rsidRPr="00CB48FE">
        <w:rPr>
          <w:rFonts w:ascii="Times New Roman" w:hAnsi="Times New Roman" w:cs="Times New Roman"/>
          <w:color w:val="000000" w:themeColor="text1"/>
          <w:sz w:val="24"/>
          <w:szCs w:val="24"/>
          <w:lang w:eastAsia="en-US"/>
        </w:rPr>
        <w:t>Rekomenduoti</w:t>
      </w:r>
      <w:r w:rsidR="00B4183B" w:rsidRPr="00CB48FE">
        <w:rPr>
          <w:rFonts w:ascii="Times New Roman" w:hAnsi="Times New Roman" w:cs="Times New Roman"/>
          <w:color w:val="000000" w:themeColor="text1"/>
          <w:sz w:val="24"/>
          <w:szCs w:val="24"/>
          <w:lang w:eastAsia="en-US"/>
        </w:rPr>
        <w:t xml:space="preserve"> Energetikos ministerijai</w:t>
      </w:r>
      <w:r w:rsidR="00EC241E" w:rsidRPr="00CB48FE">
        <w:rPr>
          <w:rFonts w:ascii="Times New Roman" w:hAnsi="Times New Roman" w:cs="Times New Roman"/>
          <w:color w:val="000000" w:themeColor="text1"/>
          <w:sz w:val="24"/>
          <w:szCs w:val="24"/>
          <w:lang w:eastAsia="en-US"/>
        </w:rPr>
        <w:t xml:space="preserve"> p</w:t>
      </w:r>
      <w:r w:rsidR="00B4183B" w:rsidRPr="00CB48FE">
        <w:rPr>
          <w:rFonts w:ascii="Times New Roman" w:hAnsi="Times New Roman" w:cs="Times New Roman"/>
          <w:color w:val="000000" w:themeColor="text1"/>
          <w:sz w:val="24"/>
          <w:szCs w:val="24"/>
          <w:lang w:eastAsia="en-US"/>
        </w:rPr>
        <w:t xml:space="preserve">atikslinti teisinį reglamentavimą </w:t>
      </w:r>
      <w:r w:rsidR="00EC241E" w:rsidRPr="00CB48FE">
        <w:rPr>
          <w:rFonts w:ascii="Times New Roman" w:hAnsi="Times New Roman" w:cs="Times New Roman"/>
          <w:color w:val="000000" w:themeColor="text1"/>
          <w:sz w:val="24"/>
          <w:szCs w:val="24"/>
          <w:lang w:eastAsia="en-US"/>
        </w:rPr>
        <w:t>dėl elektros energijos tiekimo sutarčių nutraukimo, tiekėjo keitimo mokesčių ir (ar) netesybų taikymo poįstatyminiuose teisės aktuose</w:t>
      </w:r>
      <w:r w:rsidR="00F14D5E" w:rsidRPr="00CB48FE">
        <w:rPr>
          <w:rFonts w:ascii="Times New Roman" w:hAnsi="Times New Roman" w:cs="Times New Roman"/>
          <w:color w:val="000000" w:themeColor="text1"/>
          <w:sz w:val="24"/>
          <w:szCs w:val="24"/>
          <w:lang w:eastAsia="en-US"/>
        </w:rPr>
        <w:t xml:space="preserve"> bei apie sprend</w:t>
      </w:r>
      <w:r w:rsidR="00F34AB2" w:rsidRPr="00CB48FE">
        <w:rPr>
          <w:rFonts w:ascii="Times New Roman" w:hAnsi="Times New Roman" w:cs="Times New Roman"/>
          <w:color w:val="000000" w:themeColor="text1"/>
          <w:sz w:val="24"/>
          <w:szCs w:val="24"/>
          <w:lang w:eastAsia="en-US"/>
        </w:rPr>
        <w:t xml:space="preserve">imus </w:t>
      </w:r>
      <w:r w:rsidR="00CB48FE" w:rsidRPr="00CB48FE">
        <w:rPr>
          <w:rFonts w:ascii="Times New Roman" w:hAnsi="Times New Roman" w:cs="Times New Roman"/>
          <w:color w:val="000000" w:themeColor="text1"/>
          <w:sz w:val="24"/>
          <w:szCs w:val="24"/>
          <w:lang w:eastAsia="en-US"/>
        </w:rPr>
        <w:t xml:space="preserve">iki 2023 m. gruodžio 20 d. </w:t>
      </w:r>
      <w:r w:rsidR="00F34AB2" w:rsidRPr="00CB48FE">
        <w:rPr>
          <w:rFonts w:ascii="Times New Roman" w:hAnsi="Times New Roman" w:cs="Times New Roman"/>
          <w:color w:val="000000" w:themeColor="text1"/>
          <w:sz w:val="24"/>
          <w:szCs w:val="24"/>
          <w:lang w:eastAsia="en-US"/>
        </w:rPr>
        <w:t>informuoti Ekonomikos komi</w:t>
      </w:r>
      <w:r w:rsidR="00F14D5E" w:rsidRPr="00CB48FE">
        <w:rPr>
          <w:rFonts w:ascii="Times New Roman" w:hAnsi="Times New Roman" w:cs="Times New Roman"/>
          <w:color w:val="000000" w:themeColor="text1"/>
          <w:sz w:val="24"/>
          <w:szCs w:val="24"/>
          <w:lang w:eastAsia="en-US"/>
        </w:rPr>
        <w:t>tetą</w:t>
      </w:r>
      <w:r w:rsidR="00EC241E" w:rsidRPr="00CB48FE">
        <w:rPr>
          <w:rFonts w:ascii="Times New Roman" w:hAnsi="Times New Roman" w:cs="Times New Roman"/>
          <w:color w:val="000000" w:themeColor="text1"/>
          <w:sz w:val="24"/>
          <w:szCs w:val="24"/>
          <w:lang w:eastAsia="en-US"/>
        </w:rPr>
        <w:t>:</w:t>
      </w:r>
      <w:r w:rsidRPr="00CB48FE">
        <w:rPr>
          <w:rFonts w:ascii="Times New Roman" w:hAnsi="Times New Roman" w:cs="Times New Roman"/>
          <w:color w:val="000000" w:themeColor="text1"/>
          <w:sz w:val="24"/>
          <w:szCs w:val="24"/>
          <w:lang w:eastAsia="en-US"/>
        </w:rPr>
        <w:t xml:space="preserve"> </w:t>
      </w:r>
    </w:p>
    <w:p w14:paraId="151D9989" w14:textId="77777777" w:rsidR="00EC241E" w:rsidRPr="00CB48FE" w:rsidRDefault="00EC241E" w:rsidP="00F14D5E">
      <w:pPr>
        <w:pStyle w:val="HTMLiankstoformatuotas"/>
        <w:numPr>
          <w:ilvl w:val="1"/>
          <w:numId w:val="9"/>
        </w:numPr>
        <w:tabs>
          <w:tab w:val="clear" w:pos="1832"/>
          <w:tab w:val="left" w:pos="1276"/>
        </w:tabs>
        <w:spacing w:line="276" w:lineRule="auto"/>
        <w:ind w:left="0" w:firstLine="851"/>
        <w:jc w:val="both"/>
        <w:rPr>
          <w:rFonts w:ascii="Times New Roman" w:hAnsi="Times New Roman" w:cs="Times New Roman"/>
          <w:color w:val="000000" w:themeColor="text1"/>
          <w:sz w:val="24"/>
          <w:szCs w:val="24"/>
          <w:lang w:eastAsia="en-US"/>
        </w:rPr>
      </w:pPr>
      <w:r w:rsidRPr="00CB48FE">
        <w:rPr>
          <w:rFonts w:ascii="Times New Roman" w:hAnsi="Times New Roman" w:cs="Times New Roman"/>
          <w:color w:val="000000" w:themeColor="text1"/>
          <w:sz w:val="24"/>
          <w:szCs w:val="24"/>
          <w:lang w:eastAsia="en-US"/>
        </w:rPr>
        <w:t xml:space="preserve"> </w:t>
      </w:r>
      <w:r w:rsidR="00A5480A" w:rsidRPr="00CB48FE">
        <w:rPr>
          <w:rFonts w:ascii="Times New Roman" w:hAnsi="Times New Roman" w:cs="Times New Roman"/>
          <w:color w:val="000000" w:themeColor="text1"/>
          <w:sz w:val="24"/>
          <w:szCs w:val="24"/>
          <w:lang w:eastAsia="en-US"/>
        </w:rPr>
        <w:t xml:space="preserve">Lietuvos Respublikos energetikos ministro </w:t>
      </w:r>
      <w:r w:rsidR="00AE5BA9" w:rsidRPr="00CB48FE">
        <w:rPr>
          <w:rFonts w:ascii="Times New Roman" w:hAnsi="Times New Roman" w:cs="Times New Roman"/>
          <w:color w:val="000000" w:themeColor="text1"/>
          <w:sz w:val="24"/>
          <w:szCs w:val="24"/>
          <w:lang w:val="en-GB" w:eastAsia="en-US"/>
        </w:rPr>
        <w:t xml:space="preserve">2020 m. </w:t>
      </w:r>
      <w:proofErr w:type="spellStart"/>
      <w:r w:rsidR="00AE5BA9" w:rsidRPr="00CB48FE">
        <w:rPr>
          <w:rFonts w:ascii="Times New Roman" w:hAnsi="Times New Roman" w:cs="Times New Roman"/>
          <w:color w:val="000000" w:themeColor="text1"/>
          <w:sz w:val="24"/>
          <w:szCs w:val="24"/>
          <w:lang w:val="en-GB" w:eastAsia="en-US"/>
        </w:rPr>
        <w:t>birželio</w:t>
      </w:r>
      <w:proofErr w:type="spellEnd"/>
      <w:r w:rsidR="00AE5BA9" w:rsidRPr="00CB48FE">
        <w:rPr>
          <w:rFonts w:ascii="Times New Roman" w:hAnsi="Times New Roman" w:cs="Times New Roman"/>
          <w:color w:val="000000" w:themeColor="text1"/>
          <w:sz w:val="24"/>
          <w:szCs w:val="24"/>
          <w:lang w:val="en-GB" w:eastAsia="en-US"/>
        </w:rPr>
        <w:t xml:space="preserve"> 29 d. </w:t>
      </w:r>
      <w:proofErr w:type="spellStart"/>
      <w:r w:rsidR="00AE5BA9" w:rsidRPr="00CB48FE">
        <w:rPr>
          <w:rFonts w:ascii="Times New Roman" w:hAnsi="Times New Roman" w:cs="Times New Roman"/>
          <w:color w:val="000000" w:themeColor="text1"/>
          <w:sz w:val="24"/>
          <w:szCs w:val="24"/>
          <w:lang w:val="en-GB" w:eastAsia="en-US"/>
        </w:rPr>
        <w:t>įsakym</w:t>
      </w:r>
      <w:r w:rsidR="00A5480A" w:rsidRPr="00CB48FE">
        <w:rPr>
          <w:rFonts w:ascii="Times New Roman" w:hAnsi="Times New Roman" w:cs="Times New Roman"/>
          <w:color w:val="000000" w:themeColor="text1"/>
          <w:sz w:val="24"/>
          <w:szCs w:val="24"/>
          <w:lang w:val="en-GB" w:eastAsia="en-US"/>
        </w:rPr>
        <w:t>as</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Nr</w:t>
      </w:r>
      <w:proofErr w:type="spellEnd"/>
      <w:r w:rsidR="00AE5BA9" w:rsidRPr="00CB48FE">
        <w:rPr>
          <w:rFonts w:ascii="Times New Roman" w:hAnsi="Times New Roman" w:cs="Times New Roman"/>
          <w:color w:val="000000" w:themeColor="text1"/>
          <w:sz w:val="24"/>
          <w:szCs w:val="24"/>
          <w:lang w:val="en-GB" w:eastAsia="en-US"/>
        </w:rPr>
        <w:t>. 1-162 „</w:t>
      </w:r>
      <w:proofErr w:type="spellStart"/>
      <w:r w:rsidR="00AE5BA9" w:rsidRPr="00CB48FE">
        <w:rPr>
          <w:rFonts w:ascii="Times New Roman" w:hAnsi="Times New Roman" w:cs="Times New Roman"/>
          <w:color w:val="000000" w:themeColor="text1"/>
          <w:sz w:val="24"/>
          <w:szCs w:val="24"/>
          <w:lang w:val="en-GB" w:eastAsia="en-US"/>
        </w:rPr>
        <w:t>Dėl</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Buitinių</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vartotojų</w:t>
      </w:r>
      <w:proofErr w:type="spellEnd"/>
      <w:r w:rsidR="00AE5BA9" w:rsidRPr="00CB48FE">
        <w:rPr>
          <w:rFonts w:ascii="Times New Roman" w:hAnsi="Times New Roman" w:cs="Times New Roman"/>
          <w:color w:val="000000" w:themeColor="text1"/>
          <w:sz w:val="24"/>
          <w:szCs w:val="24"/>
          <w:lang w:val="en-GB" w:eastAsia="en-US"/>
        </w:rPr>
        <w:t xml:space="preserve"> su </w:t>
      </w:r>
      <w:proofErr w:type="spellStart"/>
      <w:r w:rsidR="00AE5BA9" w:rsidRPr="00CB48FE">
        <w:rPr>
          <w:rFonts w:ascii="Times New Roman" w:hAnsi="Times New Roman" w:cs="Times New Roman"/>
          <w:color w:val="000000" w:themeColor="text1"/>
          <w:sz w:val="24"/>
          <w:szCs w:val="24"/>
          <w:lang w:val="en-GB" w:eastAsia="en-US"/>
        </w:rPr>
        <w:t>tiekėjais</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sudaromų</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elektros</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energijos</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pirkimo</w:t>
      </w:r>
      <w:proofErr w:type="spellEnd"/>
      <w:r w:rsidR="00AE5BA9" w:rsidRPr="00CB48FE">
        <w:rPr>
          <w:rFonts w:ascii="Times New Roman" w:hAnsi="Times New Roman" w:cs="Times New Roman"/>
          <w:color w:val="000000" w:themeColor="text1"/>
          <w:sz w:val="24"/>
          <w:szCs w:val="24"/>
          <w:lang w:val="en-GB" w:eastAsia="en-US"/>
        </w:rPr>
        <w:t>–</w:t>
      </w:r>
      <w:proofErr w:type="spellStart"/>
      <w:r w:rsidR="00AE5BA9" w:rsidRPr="00CB48FE">
        <w:rPr>
          <w:rFonts w:ascii="Times New Roman" w:hAnsi="Times New Roman" w:cs="Times New Roman"/>
          <w:color w:val="000000" w:themeColor="text1"/>
          <w:sz w:val="24"/>
          <w:szCs w:val="24"/>
          <w:lang w:val="en-GB" w:eastAsia="en-US"/>
        </w:rPr>
        <w:t>pardavimo</w:t>
      </w:r>
      <w:proofErr w:type="spellEnd"/>
      <w:r w:rsidR="00AE5BA9" w:rsidRPr="00CB48FE">
        <w:rPr>
          <w:rFonts w:ascii="Times New Roman" w:hAnsi="Times New Roman" w:cs="Times New Roman"/>
          <w:color w:val="000000" w:themeColor="text1"/>
          <w:sz w:val="24"/>
          <w:szCs w:val="24"/>
          <w:lang w:val="en-GB" w:eastAsia="en-US"/>
        </w:rPr>
        <w:t xml:space="preserve"> ir </w:t>
      </w:r>
      <w:proofErr w:type="spellStart"/>
      <w:r w:rsidR="00AE5BA9" w:rsidRPr="00CB48FE">
        <w:rPr>
          <w:rFonts w:ascii="Times New Roman" w:hAnsi="Times New Roman" w:cs="Times New Roman"/>
          <w:color w:val="000000" w:themeColor="text1"/>
          <w:sz w:val="24"/>
          <w:szCs w:val="24"/>
          <w:lang w:val="en-GB" w:eastAsia="en-US"/>
        </w:rPr>
        <w:t>persiuntimo</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paslaugos</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teikimo</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sutarčių</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standartinių</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sąlygų</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aprašo</w:t>
      </w:r>
      <w:proofErr w:type="spellEnd"/>
      <w:r w:rsidR="00AE5BA9" w:rsidRPr="00CB48FE">
        <w:rPr>
          <w:rFonts w:ascii="Times New Roman" w:hAnsi="Times New Roman" w:cs="Times New Roman"/>
          <w:color w:val="000000" w:themeColor="text1"/>
          <w:sz w:val="24"/>
          <w:szCs w:val="24"/>
          <w:lang w:val="en-GB" w:eastAsia="en-US"/>
        </w:rPr>
        <w:t xml:space="preserve"> </w:t>
      </w:r>
      <w:proofErr w:type="spellStart"/>
      <w:r w:rsidR="00AE5BA9" w:rsidRPr="00CB48FE">
        <w:rPr>
          <w:rFonts w:ascii="Times New Roman" w:hAnsi="Times New Roman" w:cs="Times New Roman"/>
          <w:color w:val="000000" w:themeColor="text1"/>
          <w:sz w:val="24"/>
          <w:szCs w:val="24"/>
          <w:lang w:val="en-GB" w:eastAsia="en-US"/>
        </w:rPr>
        <w:t>patvirtinimo</w:t>
      </w:r>
      <w:proofErr w:type="spellEnd"/>
      <w:r w:rsidR="00AE5BA9" w:rsidRPr="00CB48FE">
        <w:rPr>
          <w:rFonts w:ascii="Times New Roman" w:hAnsi="Times New Roman" w:cs="Times New Roman"/>
          <w:color w:val="000000" w:themeColor="text1"/>
          <w:sz w:val="24"/>
          <w:szCs w:val="24"/>
          <w:lang w:val="en-GB" w:eastAsia="en-US"/>
        </w:rPr>
        <w:t>“</w:t>
      </w:r>
      <w:r w:rsidRPr="00CB48FE">
        <w:rPr>
          <w:rFonts w:ascii="Times New Roman" w:hAnsi="Times New Roman" w:cs="Times New Roman"/>
          <w:color w:val="000000" w:themeColor="text1"/>
          <w:sz w:val="24"/>
          <w:szCs w:val="24"/>
          <w:lang w:val="en-GB" w:eastAsia="en-US"/>
        </w:rPr>
        <w:t>;</w:t>
      </w:r>
    </w:p>
    <w:p w14:paraId="151D998A" w14:textId="77777777" w:rsidR="00D351CC" w:rsidRPr="00CB48FE" w:rsidRDefault="00A5480A" w:rsidP="00F14D5E">
      <w:pPr>
        <w:pStyle w:val="HTMLiankstoformatuotas"/>
        <w:numPr>
          <w:ilvl w:val="1"/>
          <w:numId w:val="9"/>
        </w:numPr>
        <w:tabs>
          <w:tab w:val="clear" w:pos="1832"/>
          <w:tab w:val="left" w:pos="1276"/>
        </w:tabs>
        <w:spacing w:line="276" w:lineRule="auto"/>
        <w:ind w:left="0" w:firstLine="851"/>
        <w:jc w:val="both"/>
        <w:rPr>
          <w:rFonts w:ascii="Times New Roman" w:hAnsi="Times New Roman" w:cs="Times New Roman"/>
          <w:color w:val="000000" w:themeColor="text1"/>
          <w:sz w:val="24"/>
          <w:szCs w:val="24"/>
          <w:lang w:eastAsia="en-US"/>
        </w:rPr>
      </w:pPr>
      <w:r w:rsidRPr="00CB48FE">
        <w:rPr>
          <w:rFonts w:ascii="Times New Roman" w:eastAsia="Calibri" w:hAnsi="Times New Roman" w:cs="Times New Roman"/>
          <w:color w:val="000000" w:themeColor="text1"/>
          <w:sz w:val="24"/>
          <w:szCs w:val="24"/>
          <w:lang w:eastAsia="en-US"/>
        </w:rPr>
        <w:t xml:space="preserve"> </w:t>
      </w:r>
      <w:r w:rsidRPr="00CB48FE">
        <w:rPr>
          <w:rFonts w:ascii="Times New Roman" w:eastAsia="Calibri" w:hAnsi="Times New Roman" w:cs="Times New Roman"/>
          <w:color w:val="000000" w:themeColor="text1"/>
          <w:sz w:val="24"/>
          <w:szCs w:val="24"/>
        </w:rPr>
        <w:t xml:space="preserve">Lietuvos Respublikos energetikos ministro </w:t>
      </w:r>
      <w:r w:rsidR="00EC241E" w:rsidRPr="00CB48FE">
        <w:rPr>
          <w:rFonts w:ascii="Times New Roman" w:eastAsia="Calibri" w:hAnsi="Times New Roman" w:cs="Times New Roman"/>
          <w:color w:val="000000" w:themeColor="text1"/>
          <w:sz w:val="24"/>
          <w:szCs w:val="24"/>
          <w:lang w:eastAsia="en-US"/>
        </w:rPr>
        <w:t>2020 m. birželio 29 d. įsakym</w:t>
      </w:r>
      <w:r w:rsidRPr="00CB48FE">
        <w:rPr>
          <w:rFonts w:ascii="Times New Roman" w:eastAsia="Calibri" w:hAnsi="Times New Roman" w:cs="Times New Roman"/>
          <w:color w:val="000000" w:themeColor="text1"/>
          <w:sz w:val="24"/>
          <w:szCs w:val="24"/>
          <w:lang w:eastAsia="en-US"/>
        </w:rPr>
        <w:t>as</w:t>
      </w:r>
      <w:r w:rsidR="00EC241E" w:rsidRPr="00CB48FE">
        <w:rPr>
          <w:rFonts w:ascii="Times New Roman" w:eastAsia="Calibri" w:hAnsi="Times New Roman" w:cs="Times New Roman"/>
          <w:color w:val="000000" w:themeColor="text1"/>
          <w:sz w:val="24"/>
          <w:szCs w:val="24"/>
          <w:lang w:eastAsia="en-US"/>
        </w:rPr>
        <w:t xml:space="preserve"> Nr. </w:t>
      </w:r>
      <w:r w:rsidR="00EC241E" w:rsidRPr="00CB48FE">
        <w:rPr>
          <w:rFonts w:ascii="Times New Roman" w:hAnsi="Times New Roman" w:cs="Times New Roman"/>
          <w:color w:val="000000" w:themeColor="text1"/>
          <w:sz w:val="24"/>
          <w:szCs w:val="24"/>
          <w:lang w:eastAsia="en-US"/>
        </w:rPr>
        <w:t>1-163</w:t>
      </w:r>
      <w:r w:rsidR="00C30B57" w:rsidRPr="00CB48FE">
        <w:rPr>
          <w:rFonts w:ascii="Times New Roman" w:hAnsi="Times New Roman" w:cs="Times New Roman"/>
          <w:color w:val="000000" w:themeColor="text1"/>
          <w:sz w:val="24"/>
          <w:szCs w:val="24"/>
          <w:lang w:eastAsia="en-US"/>
        </w:rPr>
        <w:t xml:space="preserve"> „Dėl Elektros energijos tiekimo ir naudojimo taisyklių patvirtinimo“</w:t>
      </w:r>
      <w:r w:rsidR="00373079" w:rsidRPr="00CB48FE">
        <w:rPr>
          <w:rFonts w:ascii="Times New Roman" w:hAnsi="Times New Roman" w:cs="Times New Roman"/>
          <w:color w:val="000000" w:themeColor="text1"/>
          <w:sz w:val="24"/>
          <w:szCs w:val="24"/>
          <w:lang w:eastAsia="en-US"/>
        </w:rPr>
        <w:t>.</w:t>
      </w:r>
    </w:p>
    <w:p w14:paraId="4851399E" w14:textId="221C8EC0" w:rsidR="0020074C" w:rsidRPr="0020074C" w:rsidRDefault="00B4183B" w:rsidP="001E279F">
      <w:pPr>
        <w:pStyle w:val="HTMLiankstoformatuotas"/>
        <w:numPr>
          <w:ilvl w:val="0"/>
          <w:numId w:val="9"/>
        </w:numPr>
        <w:tabs>
          <w:tab w:val="clear" w:pos="1832"/>
          <w:tab w:val="left" w:pos="1276"/>
        </w:tabs>
        <w:spacing w:line="276" w:lineRule="auto"/>
        <w:ind w:left="0" w:firstLine="851"/>
        <w:jc w:val="both"/>
      </w:pPr>
      <w:r w:rsidRPr="00630A46">
        <w:rPr>
          <w:rFonts w:ascii="Times New Roman" w:hAnsi="Times New Roman" w:cs="Times New Roman"/>
          <w:color w:val="000000" w:themeColor="text1"/>
          <w:sz w:val="24"/>
          <w:szCs w:val="24"/>
          <w:lang w:eastAsia="en-US"/>
        </w:rPr>
        <w:t xml:space="preserve">Pasiūlyti </w:t>
      </w:r>
      <w:r w:rsidR="00D351CC" w:rsidRPr="00630A46">
        <w:rPr>
          <w:rFonts w:ascii="Times New Roman" w:hAnsi="Times New Roman" w:cs="Times New Roman"/>
          <w:color w:val="000000" w:themeColor="text1"/>
          <w:sz w:val="24"/>
          <w:szCs w:val="24"/>
          <w:lang w:eastAsia="en-US"/>
        </w:rPr>
        <w:t>Valstybinei</w:t>
      </w:r>
      <w:r w:rsidR="00D351CC" w:rsidRPr="00630A46">
        <w:rPr>
          <w:rFonts w:ascii="Times New Roman" w:eastAsia="Calibri" w:hAnsi="Times New Roman" w:cs="Times New Roman"/>
          <w:color w:val="000000" w:themeColor="text1"/>
          <w:sz w:val="24"/>
          <w:szCs w:val="24"/>
          <w:lang w:eastAsia="en-US"/>
        </w:rPr>
        <w:t xml:space="preserve"> energetikos reguliavimo taryba</w:t>
      </w:r>
      <w:r w:rsidR="00EF7682" w:rsidRPr="00630A46">
        <w:rPr>
          <w:rFonts w:ascii="Times New Roman" w:eastAsia="Calibri" w:hAnsi="Times New Roman" w:cs="Times New Roman"/>
          <w:color w:val="000000" w:themeColor="text1"/>
          <w:sz w:val="24"/>
          <w:szCs w:val="24"/>
          <w:lang w:eastAsia="en-US"/>
        </w:rPr>
        <w:t xml:space="preserve">i </w:t>
      </w:r>
      <w:r w:rsidR="000F62A8" w:rsidRPr="00630A46">
        <w:rPr>
          <w:rFonts w:ascii="Times New Roman" w:hAnsi="Times New Roman" w:cs="Times New Roman"/>
          <w:color w:val="000000" w:themeColor="text1"/>
          <w:sz w:val="24"/>
          <w:szCs w:val="24"/>
          <w:lang w:eastAsia="en-US"/>
        </w:rPr>
        <w:t xml:space="preserve">parengti išaiškinimą, kad vartotojai ir nepriklausomi elektros tiekėjai aiškiai suprastų </w:t>
      </w:r>
      <w:r w:rsidR="00F34AB2" w:rsidRPr="00630A46">
        <w:rPr>
          <w:rFonts w:ascii="Times New Roman" w:hAnsi="Times New Roman" w:cs="Times New Roman"/>
          <w:color w:val="000000" w:themeColor="text1"/>
          <w:sz w:val="24"/>
          <w:szCs w:val="24"/>
          <w:lang w:eastAsia="en-US"/>
        </w:rPr>
        <w:t xml:space="preserve">galiojančios </w:t>
      </w:r>
      <w:r w:rsidR="000F62A8" w:rsidRPr="00630A46">
        <w:rPr>
          <w:rFonts w:ascii="Times New Roman" w:hAnsi="Times New Roman" w:cs="Times New Roman"/>
          <w:color w:val="000000" w:themeColor="text1"/>
          <w:sz w:val="24"/>
          <w:szCs w:val="24"/>
          <w:lang w:eastAsia="en-US"/>
        </w:rPr>
        <w:t xml:space="preserve">Elektros energetikos įstatymo 47 str. 3 d. </w:t>
      </w:r>
      <w:r w:rsidR="00F34AB2" w:rsidRPr="00630A46">
        <w:rPr>
          <w:rFonts w:ascii="Times New Roman" w:hAnsi="Times New Roman" w:cs="Times New Roman"/>
          <w:color w:val="000000" w:themeColor="text1"/>
          <w:sz w:val="24"/>
          <w:szCs w:val="24"/>
        </w:rPr>
        <w:t>(taip pat Įstatymo redakcijos, galiojusios iki 2023 m. birželio 1 d.)</w:t>
      </w:r>
      <w:r w:rsidR="00F34AB2" w:rsidRPr="00630A46">
        <w:rPr>
          <w:rFonts w:ascii="Times New Roman" w:hAnsi="Times New Roman" w:cs="Times New Roman"/>
          <w:color w:val="000000" w:themeColor="text1"/>
          <w:sz w:val="24"/>
          <w:szCs w:val="24"/>
          <w:lang w:eastAsia="en-US"/>
        </w:rPr>
        <w:t xml:space="preserve"> </w:t>
      </w:r>
      <w:r w:rsidR="000F62A8" w:rsidRPr="00630A46">
        <w:rPr>
          <w:rFonts w:ascii="Times New Roman" w:hAnsi="Times New Roman" w:cs="Times New Roman"/>
          <w:color w:val="000000" w:themeColor="text1"/>
          <w:sz w:val="24"/>
          <w:szCs w:val="24"/>
          <w:lang w:eastAsia="en-US"/>
        </w:rPr>
        <w:t xml:space="preserve">įtvirtintą teisę buitiniams vartotojams, labai mažoms įmonėms ir mažoms įmonėms vienašališkai nutraukti elektros </w:t>
      </w:r>
      <w:r w:rsidR="000F62A8" w:rsidRPr="00630A46">
        <w:rPr>
          <w:rFonts w:ascii="Times New Roman" w:hAnsi="Times New Roman" w:cs="Times New Roman"/>
          <w:color w:val="000000" w:themeColor="text1"/>
          <w:sz w:val="24"/>
          <w:szCs w:val="24"/>
          <w:lang w:eastAsia="en-US"/>
        </w:rPr>
        <w:lastRenderedPageBreak/>
        <w:t>energijos pirkimo–pardavimo sutartį arba elektros energijos pirkimo–pardavimo ir persiuntimo paslaugos teikimo sutartį be sutarties nutraukimo, tiekėjo keitimo</w:t>
      </w:r>
      <w:r w:rsidR="004E23EA" w:rsidRPr="00630A46">
        <w:rPr>
          <w:rFonts w:ascii="Times New Roman" w:hAnsi="Times New Roman" w:cs="Times New Roman"/>
          <w:color w:val="000000" w:themeColor="text1"/>
          <w:sz w:val="24"/>
          <w:szCs w:val="24"/>
          <w:lang w:eastAsia="en-US"/>
        </w:rPr>
        <w:t>, rezervacijos ar kitų</w:t>
      </w:r>
      <w:r w:rsidR="000F62A8" w:rsidRPr="00630A46">
        <w:rPr>
          <w:rFonts w:ascii="Times New Roman" w:hAnsi="Times New Roman" w:cs="Times New Roman"/>
          <w:color w:val="000000" w:themeColor="text1"/>
          <w:sz w:val="24"/>
          <w:szCs w:val="24"/>
          <w:lang w:eastAsia="en-US"/>
        </w:rPr>
        <w:t xml:space="preserve"> mokesčių ir (ar) netesybų taikymo</w:t>
      </w:r>
      <w:r w:rsidR="00F14D5E" w:rsidRPr="00630A46">
        <w:rPr>
          <w:rFonts w:ascii="Times New Roman" w:hAnsi="Times New Roman" w:cs="Times New Roman"/>
          <w:color w:val="000000" w:themeColor="text1"/>
          <w:sz w:val="24"/>
          <w:szCs w:val="24"/>
          <w:lang w:eastAsia="en-US"/>
        </w:rPr>
        <w:t xml:space="preserve"> (bet kokiu būdu ar forma)</w:t>
      </w:r>
      <w:r w:rsidR="00F01BEF" w:rsidRPr="00630A46">
        <w:rPr>
          <w:rFonts w:ascii="Times New Roman" w:hAnsi="Times New Roman" w:cs="Times New Roman"/>
          <w:color w:val="000000" w:themeColor="text1"/>
          <w:sz w:val="24"/>
          <w:szCs w:val="24"/>
          <w:lang w:eastAsia="en-US"/>
        </w:rPr>
        <w:t>, atsižvelgiant į vartotojų ir nepriklausomų tiekėjų sutarčių sudarymo datą ir sudarymo metu galiojusias Elektros energetikos įstatymo 47 str. 3 d. nuostatas</w:t>
      </w:r>
      <w:r w:rsidR="000F62A8" w:rsidRPr="00630A46">
        <w:rPr>
          <w:rFonts w:ascii="Times New Roman" w:hAnsi="Times New Roman" w:cs="Times New Roman"/>
          <w:color w:val="000000" w:themeColor="text1"/>
          <w:sz w:val="24"/>
          <w:szCs w:val="24"/>
          <w:lang w:eastAsia="en-US"/>
        </w:rPr>
        <w:t>.</w:t>
      </w:r>
      <w:r w:rsidR="00F14D5E" w:rsidRPr="00630A46">
        <w:rPr>
          <w:rFonts w:ascii="Times New Roman" w:hAnsi="Times New Roman" w:cs="Times New Roman"/>
          <w:color w:val="000000" w:themeColor="text1"/>
          <w:sz w:val="24"/>
          <w:szCs w:val="24"/>
          <w:lang w:eastAsia="en-US"/>
        </w:rPr>
        <w:t xml:space="preserve"> Apie priimtus sprend</w:t>
      </w:r>
      <w:r w:rsidR="00F34AB2" w:rsidRPr="00630A46">
        <w:rPr>
          <w:rFonts w:ascii="Times New Roman" w:hAnsi="Times New Roman" w:cs="Times New Roman"/>
          <w:color w:val="000000" w:themeColor="text1"/>
          <w:sz w:val="24"/>
          <w:szCs w:val="24"/>
          <w:lang w:eastAsia="en-US"/>
        </w:rPr>
        <w:t xml:space="preserve">imus </w:t>
      </w:r>
      <w:r w:rsidR="00CB48FE" w:rsidRPr="00630A46">
        <w:rPr>
          <w:rFonts w:ascii="Times New Roman" w:hAnsi="Times New Roman" w:cs="Times New Roman"/>
          <w:color w:val="000000" w:themeColor="text1"/>
          <w:sz w:val="24"/>
          <w:szCs w:val="24"/>
          <w:lang w:eastAsia="en-US"/>
        </w:rPr>
        <w:t xml:space="preserve">iki 2023 m. gruodžio 20 d. </w:t>
      </w:r>
      <w:r w:rsidR="00F34AB2" w:rsidRPr="00630A46">
        <w:rPr>
          <w:rFonts w:ascii="Times New Roman" w:hAnsi="Times New Roman" w:cs="Times New Roman"/>
          <w:color w:val="000000" w:themeColor="text1"/>
          <w:sz w:val="24"/>
          <w:szCs w:val="24"/>
          <w:lang w:eastAsia="en-US"/>
        </w:rPr>
        <w:t>informuoti Ekonomikos komi</w:t>
      </w:r>
      <w:r w:rsidR="00F14D5E" w:rsidRPr="00630A46">
        <w:rPr>
          <w:rFonts w:ascii="Times New Roman" w:hAnsi="Times New Roman" w:cs="Times New Roman"/>
          <w:color w:val="000000" w:themeColor="text1"/>
          <w:sz w:val="24"/>
          <w:szCs w:val="24"/>
          <w:lang w:eastAsia="en-US"/>
        </w:rPr>
        <w:t>tetą</w:t>
      </w:r>
      <w:r w:rsidR="00CB48FE" w:rsidRPr="00630A46">
        <w:rPr>
          <w:rFonts w:ascii="Times New Roman" w:hAnsi="Times New Roman" w:cs="Times New Roman"/>
          <w:color w:val="000000" w:themeColor="text1"/>
          <w:sz w:val="24"/>
          <w:szCs w:val="24"/>
          <w:lang w:eastAsia="en-US"/>
        </w:rPr>
        <w:t>.</w:t>
      </w:r>
      <w:r w:rsidR="00F34AB2" w:rsidRPr="00630A46">
        <w:rPr>
          <w:rFonts w:ascii="Times New Roman" w:hAnsi="Times New Roman" w:cs="Times New Roman"/>
          <w:color w:val="000000" w:themeColor="text1"/>
          <w:sz w:val="24"/>
          <w:szCs w:val="24"/>
          <w:lang w:eastAsia="en-US"/>
        </w:rPr>
        <w:t xml:space="preserve"> </w:t>
      </w:r>
      <w:r w:rsidR="0020074C" w:rsidRPr="00630A46">
        <w:rPr>
          <w:rFonts w:ascii="Times New Roman" w:hAnsi="Times New Roman" w:cs="Times New Roman"/>
          <w:color w:val="000000" w:themeColor="text1"/>
          <w:sz w:val="24"/>
          <w:szCs w:val="24"/>
          <w:lang w:eastAsia="en-US"/>
        </w:rPr>
        <w:tab/>
      </w:r>
      <w:bookmarkStart w:id="0" w:name="_GoBack"/>
      <w:bookmarkEnd w:id="0"/>
    </w:p>
    <w:p w14:paraId="151D9997" w14:textId="0B314C5B" w:rsidR="004E23EA" w:rsidRDefault="004E23EA" w:rsidP="00ED227D">
      <w:pPr>
        <w:rPr>
          <w:color w:val="000000" w:themeColor="text1"/>
          <w:lang w:val="lt-LT"/>
        </w:rPr>
      </w:pPr>
    </w:p>
    <w:p w14:paraId="151D9998" w14:textId="77777777" w:rsidR="004E23EA" w:rsidRDefault="004E23EA" w:rsidP="00ED227D">
      <w:pPr>
        <w:rPr>
          <w:color w:val="000000" w:themeColor="text1"/>
          <w:lang w:val="lt-LT"/>
        </w:rPr>
      </w:pPr>
    </w:p>
    <w:p w14:paraId="151D9999" w14:textId="77777777" w:rsidR="004E23EA" w:rsidRDefault="004E23EA" w:rsidP="00ED227D">
      <w:pPr>
        <w:rPr>
          <w:color w:val="000000" w:themeColor="text1"/>
          <w:lang w:val="lt-LT"/>
        </w:rPr>
      </w:pPr>
    </w:p>
    <w:p w14:paraId="151D999A" w14:textId="77777777" w:rsidR="004E23EA" w:rsidRPr="00CB48FE" w:rsidRDefault="004E23EA" w:rsidP="00ED227D">
      <w:pPr>
        <w:rPr>
          <w:i/>
          <w:color w:val="000000" w:themeColor="text1"/>
          <w:lang w:val="lt-LT"/>
        </w:rPr>
      </w:pPr>
    </w:p>
    <w:sectPr w:rsidR="004E23EA" w:rsidRPr="00CB48FE" w:rsidSect="0020074C">
      <w:headerReference w:type="default" r:id="rId10"/>
      <w:headerReference w:type="first" r:id="rId11"/>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D999D" w14:textId="77777777" w:rsidR="007B3590" w:rsidRDefault="007B3590" w:rsidP="007E3D32">
      <w:r>
        <w:separator/>
      </w:r>
    </w:p>
  </w:endnote>
  <w:endnote w:type="continuationSeparator" w:id="0">
    <w:p w14:paraId="151D999E" w14:textId="77777777" w:rsidR="007B3590" w:rsidRDefault="007B3590" w:rsidP="007E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j-e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D999B" w14:textId="77777777" w:rsidR="007B3590" w:rsidRDefault="007B3590" w:rsidP="007E3D32">
      <w:r>
        <w:separator/>
      </w:r>
    </w:p>
  </w:footnote>
  <w:footnote w:type="continuationSeparator" w:id="0">
    <w:p w14:paraId="151D999C" w14:textId="77777777" w:rsidR="007B3590" w:rsidRDefault="007B3590" w:rsidP="007E3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0695540"/>
      <w:docPartObj>
        <w:docPartGallery w:val="Page Numbers (Top of Page)"/>
        <w:docPartUnique/>
      </w:docPartObj>
    </w:sdtPr>
    <w:sdtEndPr/>
    <w:sdtContent>
      <w:p w14:paraId="151D999F" w14:textId="4449A34B" w:rsidR="007E3D32" w:rsidRDefault="007E3D32">
        <w:pPr>
          <w:pStyle w:val="Antrats"/>
          <w:jc w:val="center"/>
        </w:pPr>
        <w:r>
          <w:fldChar w:fldCharType="begin"/>
        </w:r>
        <w:r>
          <w:instrText>PAGE   \* MERGEFORMAT</w:instrText>
        </w:r>
        <w:r>
          <w:fldChar w:fldCharType="separate"/>
        </w:r>
        <w:r w:rsidR="00630A46" w:rsidRPr="00630A46">
          <w:rPr>
            <w:noProof/>
            <w:lang w:val="lt-LT"/>
          </w:rPr>
          <w:t>2</w:t>
        </w:r>
        <w:r>
          <w:fldChar w:fldCharType="end"/>
        </w:r>
      </w:p>
    </w:sdtContent>
  </w:sdt>
  <w:p w14:paraId="151D99A0" w14:textId="77777777" w:rsidR="007E3D32" w:rsidRDefault="007E3D3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96BD6" w14:textId="3A4AB39B" w:rsidR="0020074C" w:rsidRDefault="0020074C">
    <w:pPr>
      <w:pStyle w:val="Antrats"/>
      <w:jc w:val="center"/>
    </w:pPr>
  </w:p>
  <w:p w14:paraId="6A747729" w14:textId="77777777" w:rsidR="0020074C" w:rsidRDefault="0020074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380A"/>
    <w:multiLevelType w:val="hybridMultilevel"/>
    <w:tmpl w:val="5A26C690"/>
    <w:lvl w:ilvl="0" w:tplc="5FB29CA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04E35DB"/>
    <w:multiLevelType w:val="multilevel"/>
    <w:tmpl w:val="3E8E3504"/>
    <w:lvl w:ilvl="0">
      <w:start w:val="1"/>
      <w:numFmt w:val="decimal"/>
      <w:lvlText w:val="%1."/>
      <w:lvlJc w:val="left"/>
      <w:pPr>
        <w:ind w:left="1275" w:hanging="360"/>
      </w:pPr>
      <w:rPr>
        <w:rFonts w:cs="Courier New" w:hint="default"/>
      </w:rPr>
    </w:lvl>
    <w:lvl w:ilvl="1">
      <w:start w:val="1"/>
      <w:numFmt w:val="decimal"/>
      <w:isLgl/>
      <w:lvlText w:val="%1.%2."/>
      <w:lvlJc w:val="left"/>
      <w:pPr>
        <w:ind w:left="1710" w:hanging="435"/>
      </w:pPr>
      <w:rPr>
        <w:rFonts w:hint="default"/>
      </w:rPr>
    </w:lvl>
    <w:lvl w:ilvl="2">
      <w:start w:val="1"/>
      <w:numFmt w:val="decimal"/>
      <w:isLgl/>
      <w:lvlText w:val="%1.%2.%3."/>
      <w:lvlJc w:val="left"/>
      <w:pPr>
        <w:ind w:left="2355" w:hanging="720"/>
      </w:pPr>
      <w:rPr>
        <w:rFonts w:hint="default"/>
      </w:rPr>
    </w:lvl>
    <w:lvl w:ilvl="3">
      <w:start w:val="1"/>
      <w:numFmt w:val="decimal"/>
      <w:isLgl/>
      <w:lvlText w:val="%1.%2.%3.%4."/>
      <w:lvlJc w:val="left"/>
      <w:pPr>
        <w:ind w:left="2715" w:hanging="720"/>
      </w:pPr>
      <w:rPr>
        <w:rFonts w:hint="default"/>
      </w:rPr>
    </w:lvl>
    <w:lvl w:ilvl="4">
      <w:start w:val="1"/>
      <w:numFmt w:val="decimal"/>
      <w:isLgl/>
      <w:lvlText w:val="%1.%2.%3.%4.%5."/>
      <w:lvlJc w:val="left"/>
      <w:pPr>
        <w:ind w:left="3435" w:hanging="1080"/>
      </w:pPr>
      <w:rPr>
        <w:rFonts w:hint="default"/>
      </w:rPr>
    </w:lvl>
    <w:lvl w:ilvl="5">
      <w:start w:val="1"/>
      <w:numFmt w:val="decimal"/>
      <w:isLgl/>
      <w:lvlText w:val="%1.%2.%3.%4.%5.%6."/>
      <w:lvlJc w:val="left"/>
      <w:pPr>
        <w:ind w:left="3795" w:hanging="1080"/>
      </w:pPr>
      <w:rPr>
        <w:rFonts w:hint="default"/>
      </w:rPr>
    </w:lvl>
    <w:lvl w:ilvl="6">
      <w:start w:val="1"/>
      <w:numFmt w:val="decimal"/>
      <w:isLgl/>
      <w:lvlText w:val="%1.%2.%3.%4.%5.%6.%7."/>
      <w:lvlJc w:val="left"/>
      <w:pPr>
        <w:ind w:left="4515" w:hanging="1440"/>
      </w:pPr>
      <w:rPr>
        <w:rFonts w:hint="default"/>
      </w:rPr>
    </w:lvl>
    <w:lvl w:ilvl="7">
      <w:start w:val="1"/>
      <w:numFmt w:val="decimal"/>
      <w:isLgl/>
      <w:lvlText w:val="%1.%2.%3.%4.%5.%6.%7.%8."/>
      <w:lvlJc w:val="left"/>
      <w:pPr>
        <w:ind w:left="4875" w:hanging="1440"/>
      </w:pPr>
      <w:rPr>
        <w:rFonts w:hint="default"/>
      </w:rPr>
    </w:lvl>
    <w:lvl w:ilvl="8">
      <w:start w:val="1"/>
      <w:numFmt w:val="decimal"/>
      <w:isLgl/>
      <w:lvlText w:val="%1.%2.%3.%4.%5.%6.%7.%8.%9."/>
      <w:lvlJc w:val="left"/>
      <w:pPr>
        <w:ind w:left="5595" w:hanging="1800"/>
      </w:pPr>
      <w:rPr>
        <w:rFonts w:hint="default"/>
      </w:rPr>
    </w:lvl>
  </w:abstractNum>
  <w:abstractNum w:abstractNumId="2" w15:restartNumberingAfterBreak="0">
    <w:nsid w:val="105B2EEF"/>
    <w:multiLevelType w:val="multilevel"/>
    <w:tmpl w:val="3DB8332A"/>
    <w:lvl w:ilvl="0">
      <w:start w:val="1"/>
      <w:numFmt w:val="decimal"/>
      <w:lvlText w:val="%1."/>
      <w:lvlJc w:val="left"/>
      <w:pPr>
        <w:ind w:left="1280" w:hanging="360"/>
      </w:pPr>
      <w:rPr>
        <w:rFonts w:hint="default"/>
        <w:b w:val="0"/>
      </w:rPr>
    </w:lvl>
    <w:lvl w:ilvl="1">
      <w:start w:val="1"/>
      <w:numFmt w:val="decimal"/>
      <w:isLgl/>
      <w:lvlText w:val="%1.%2."/>
      <w:lvlJc w:val="left"/>
      <w:pPr>
        <w:ind w:left="1640" w:hanging="360"/>
      </w:pPr>
      <w:rPr>
        <w:rFonts w:hint="default"/>
      </w:rPr>
    </w:lvl>
    <w:lvl w:ilvl="2">
      <w:start w:val="1"/>
      <w:numFmt w:val="decimal"/>
      <w:isLgl/>
      <w:lvlText w:val="%1.%2.%3."/>
      <w:lvlJc w:val="left"/>
      <w:pPr>
        <w:ind w:left="2360" w:hanging="720"/>
      </w:pPr>
      <w:rPr>
        <w:rFonts w:hint="default"/>
      </w:rPr>
    </w:lvl>
    <w:lvl w:ilvl="3">
      <w:start w:val="1"/>
      <w:numFmt w:val="decimal"/>
      <w:isLgl/>
      <w:lvlText w:val="%1.%2.%3.%4."/>
      <w:lvlJc w:val="left"/>
      <w:pPr>
        <w:ind w:left="2720" w:hanging="720"/>
      </w:pPr>
      <w:rPr>
        <w:rFonts w:hint="default"/>
      </w:rPr>
    </w:lvl>
    <w:lvl w:ilvl="4">
      <w:start w:val="1"/>
      <w:numFmt w:val="decimal"/>
      <w:isLgl/>
      <w:lvlText w:val="%1.%2.%3.%4.%5."/>
      <w:lvlJc w:val="left"/>
      <w:pPr>
        <w:ind w:left="3440"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520" w:hanging="1440"/>
      </w:pPr>
      <w:rPr>
        <w:rFonts w:hint="default"/>
      </w:rPr>
    </w:lvl>
    <w:lvl w:ilvl="7">
      <w:start w:val="1"/>
      <w:numFmt w:val="decimal"/>
      <w:isLgl/>
      <w:lvlText w:val="%1.%2.%3.%4.%5.%6.%7.%8."/>
      <w:lvlJc w:val="left"/>
      <w:pPr>
        <w:ind w:left="4880" w:hanging="1440"/>
      </w:pPr>
      <w:rPr>
        <w:rFonts w:hint="default"/>
      </w:rPr>
    </w:lvl>
    <w:lvl w:ilvl="8">
      <w:start w:val="1"/>
      <w:numFmt w:val="decimal"/>
      <w:isLgl/>
      <w:lvlText w:val="%1.%2.%3.%4.%5.%6.%7.%8.%9."/>
      <w:lvlJc w:val="left"/>
      <w:pPr>
        <w:ind w:left="5600" w:hanging="1800"/>
      </w:pPr>
      <w:rPr>
        <w:rFonts w:hint="default"/>
      </w:rPr>
    </w:lvl>
  </w:abstractNum>
  <w:abstractNum w:abstractNumId="3" w15:restartNumberingAfterBreak="0">
    <w:nsid w:val="22AE2F18"/>
    <w:multiLevelType w:val="hybridMultilevel"/>
    <w:tmpl w:val="F0382C2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5DA2A57"/>
    <w:multiLevelType w:val="hybridMultilevel"/>
    <w:tmpl w:val="60505728"/>
    <w:lvl w:ilvl="0" w:tplc="E4ECB9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3CF0017B"/>
    <w:multiLevelType w:val="multilevel"/>
    <w:tmpl w:val="3DB8332A"/>
    <w:lvl w:ilvl="0">
      <w:start w:val="1"/>
      <w:numFmt w:val="decimal"/>
      <w:lvlText w:val="%1."/>
      <w:lvlJc w:val="left"/>
      <w:pPr>
        <w:ind w:left="1280" w:hanging="360"/>
      </w:pPr>
      <w:rPr>
        <w:rFonts w:hint="default"/>
        <w:b w:val="0"/>
      </w:rPr>
    </w:lvl>
    <w:lvl w:ilvl="1">
      <w:start w:val="1"/>
      <w:numFmt w:val="decimal"/>
      <w:isLgl/>
      <w:lvlText w:val="%1.%2."/>
      <w:lvlJc w:val="left"/>
      <w:pPr>
        <w:ind w:left="1640" w:hanging="360"/>
      </w:pPr>
      <w:rPr>
        <w:rFonts w:hint="default"/>
      </w:rPr>
    </w:lvl>
    <w:lvl w:ilvl="2">
      <w:start w:val="1"/>
      <w:numFmt w:val="decimal"/>
      <w:isLgl/>
      <w:lvlText w:val="%1.%2.%3."/>
      <w:lvlJc w:val="left"/>
      <w:pPr>
        <w:ind w:left="2360" w:hanging="720"/>
      </w:pPr>
      <w:rPr>
        <w:rFonts w:hint="default"/>
      </w:rPr>
    </w:lvl>
    <w:lvl w:ilvl="3">
      <w:start w:val="1"/>
      <w:numFmt w:val="decimal"/>
      <w:isLgl/>
      <w:lvlText w:val="%1.%2.%3.%4."/>
      <w:lvlJc w:val="left"/>
      <w:pPr>
        <w:ind w:left="2720" w:hanging="720"/>
      </w:pPr>
      <w:rPr>
        <w:rFonts w:hint="default"/>
      </w:rPr>
    </w:lvl>
    <w:lvl w:ilvl="4">
      <w:start w:val="1"/>
      <w:numFmt w:val="decimal"/>
      <w:isLgl/>
      <w:lvlText w:val="%1.%2.%3.%4.%5."/>
      <w:lvlJc w:val="left"/>
      <w:pPr>
        <w:ind w:left="3440"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520" w:hanging="1440"/>
      </w:pPr>
      <w:rPr>
        <w:rFonts w:hint="default"/>
      </w:rPr>
    </w:lvl>
    <w:lvl w:ilvl="7">
      <w:start w:val="1"/>
      <w:numFmt w:val="decimal"/>
      <w:isLgl/>
      <w:lvlText w:val="%1.%2.%3.%4.%5.%6.%7.%8."/>
      <w:lvlJc w:val="left"/>
      <w:pPr>
        <w:ind w:left="4880" w:hanging="1440"/>
      </w:pPr>
      <w:rPr>
        <w:rFonts w:hint="default"/>
      </w:rPr>
    </w:lvl>
    <w:lvl w:ilvl="8">
      <w:start w:val="1"/>
      <w:numFmt w:val="decimal"/>
      <w:isLgl/>
      <w:lvlText w:val="%1.%2.%3.%4.%5.%6.%7.%8.%9."/>
      <w:lvlJc w:val="left"/>
      <w:pPr>
        <w:ind w:left="5600" w:hanging="1800"/>
      </w:pPr>
      <w:rPr>
        <w:rFonts w:hint="default"/>
      </w:rPr>
    </w:lvl>
  </w:abstractNum>
  <w:abstractNum w:abstractNumId="6" w15:restartNumberingAfterBreak="0">
    <w:nsid w:val="4E5F61E7"/>
    <w:multiLevelType w:val="hybridMultilevel"/>
    <w:tmpl w:val="6ACED234"/>
    <w:lvl w:ilvl="0" w:tplc="98A6BDDC">
      <w:numFmt w:val="bullet"/>
      <w:lvlText w:val="-"/>
      <w:lvlJc w:val="left"/>
      <w:pPr>
        <w:ind w:left="2070" w:hanging="360"/>
      </w:pPr>
      <w:rPr>
        <w:rFonts w:ascii="Times New Roman" w:eastAsiaTheme="minorHAnsi" w:hAnsi="Times New Roman" w:cs="Times New Roman" w:hint="default"/>
      </w:rPr>
    </w:lvl>
    <w:lvl w:ilvl="1" w:tplc="04270003" w:tentative="1">
      <w:start w:val="1"/>
      <w:numFmt w:val="bullet"/>
      <w:lvlText w:val="o"/>
      <w:lvlJc w:val="left"/>
      <w:pPr>
        <w:ind w:left="2790" w:hanging="360"/>
      </w:pPr>
      <w:rPr>
        <w:rFonts w:ascii="Courier New" w:hAnsi="Courier New" w:cs="Courier New" w:hint="default"/>
      </w:rPr>
    </w:lvl>
    <w:lvl w:ilvl="2" w:tplc="04270005" w:tentative="1">
      <w:start w:val="1"/>
      <w:numFmt w:val="bullet"/>
      <w:lvlText w:val=""/>
      <w:lvlJc w:val="left"/>
      <w:pPr>
        <w:ind w:left="3510" w:hanging="360"/>
      </w:pPr>
      <w:rPr>
        <w:rFonts w:ascii="Wingdings" w:hAnsi="Wingdings" w:hint="default"/>
      </w:rPr>
    </w:lvl>
    <w:lvl w:ilvl="3" w:tplc="04270001" w:tentative="1">
      <w:start w:val="1"/>
      <w:numFmt w:val="bullet"/>
      <w:lvlText w:val=""/>
      <w:lvlJc w:val="left"/>
      <w:pPr>
        <w:ind w:left="4230" w:hanging="360"/>
      </w:pPr>
      <w:rPr>
        <w:rFonts w:ascii="Symbol" w:hAnsi="Symbol" w:hint="default"/>
      </w:rPr>
    </w:lvl>
    <w:lvl w:ilvl="4" w:tplc="04270003" w:tentative="1">
      <w:start w:val="1"/>
      <w:numFmt w:val="bullet"/>
      <w:lvlText w:val="o"/>
      <w:lvlJc w:val="left"/>
      <w:pPr>
        <w:ind w:left="4950" w:hanging="360"/>
      </w:pPr>
      <w:rPr>
        <w:rFonts w:ascii="Courier New" w:hAnsi="Courier New" w:cs="Courier New" w:hint="default"/>
      </w:rPr>
    </w:lvl>
    <w:lvl w:ilvl="5" w:tplc="04270005" w:tentative="1">
      <w:start w:val="1"/>
      <w:numFmt w:val="bullet"/>
      <w:lvlText w:val=""/>
      <w:lvlJc w:val="left"/>
      <w:pPr>
        <w:ind w:left="5670" w:hanging="360"/>
      </w:pPr>
      <w:rPr>
        <w:rFonts w:ascii="Wingdings" w:hAnsi="Wingdings" w:hint="default"/>
      </w:rPr>
    </w:lvl>
    <w:lvl w:ilvl="6" w:tplc="04270001" w:tentative="1">
      <w:start w:val="1"/>
      <w:numFmt w:val="bullet"/>
      <w:lvlText w:val=""/>
      <w:lvlJc w:val="left"/>
      <w:pPr>
        <w:ind w:left="6390" w:hanging="360"/>
      </w:pPr>
      <w:rPr>
        <w:rFonts w:ascii="Symbol" w:hAnsi="Symbol" w:hint="default"/>
      </w:rPr>
    </w:lvl>
    <w:lvl w:ilvl="7" w:tplc="04270003" w:tentative="1">
      <w:start w:val="1"/>
      <w:numFmt w:val="bullet"/>
      <w:lvlText w:val="o"/>
      <w:lvlJc w:val="left"/>
      <w:pPr>
        <w:ind w:left="7110" w:hanging="360"/>
      </w:pPr>
      <w:rPr>
        <w:rFonts w:ascii="Courier New" w:hAnsi="Courier New" w:cs="Courier New" w:hint="default"/>
      </w:rPr>
    </w:lvl>
    <w:lvl w:ilvl="8" w:tplc="04270005" w:tentative="1">
      <w:start w:val="1"/>
      <w:numFmt w:val="bullet"/>
      <w:lvlText w:val=""/>
      <w:lvlJc w:val="left"/>
      <w:pPr>
        <w:ind w:left="7830" w:hanging="360"/>
      </w:pPr>
      <w:rPr>
        <w:rFonts w:ascii="Wingdings" w:hAnsi="Wingdings" w:hint="default"/>
      </w:rPr>
    </w:lvl>
  </w:abstractNum>
  <w:abstractNum w:abstractNumId="7" w15:restartNumberingAfterBreak="0">
    <w:nsid w:val="606B3539"/>
    <w:multiLevelType w:val="hybridMultilevel"/>
    <w:tmpl w:val="5BB0043A"/>
    <w:lvl w:ilvl="0" w:tplc="0427000D">
      <w:start w:val="1"/>
      <w:numFmt w:val="bullet"/>
      <w:lvlText w:val=""/>
      <w:lvlJc w:val="left"/>
      <w:pPr>
        <w:ind w:left="720" w:hanging="360"/>
      </w:pPr>
      <w:rPr>
        <w:rFonts w:ascii="Wingdings" w:hAnsi="Wingdings" w:hint="default"/>
      </w:rPr>
    </w:lvl>
    <w:lvl w:ilvl="1" w:tplc="98A6BDDC">
      <w:numFmt w:val="bullet"/>
      <w:lvlText w:val="-"/>
      <w:lvlJc w:val="left"/>
      <w:pPr>
        <w:ind w:left="1755" w:hanging="675"/>
      </w:pPr>
      <w:rPr>
        <w:rFonts w:ascii="Times New Roman" w:eastAsiaTheme="minorHAnsi" w:hAnsi="Times New Roman" w:cs="Times New Roman"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62120FD2"/>
    <w:multiLevelType w:val="multilevel"/>
    <w:tmpl w:val="9F02A5A0"/>
    <w:lvl w:ilvl="0">
      <w:start w:val="1"/>
      <w:numFmt w:val="decimal"/>
      <w:lvlText w:val="%1."/>
      <w:lvlJc w:val="left"/>
      <w:pPr>
        <w:ind w:left="1080" w:hanging="360"/>
      </w:pPr>
      <w:rPr>
        <w:rFonts w:hint="default"/>
      </w:rPr>
    </w:lvl>
    <w:lvl w:ilvl="1">
      <w:start w:val="1"/>
      <w:numFmt w:val="decimal"/>
      <w:isLgl/>
      <w:lvlText w:val="%1.%2."/>
      <w:lvlJc w:val="left"/>
      <w:pPr>
        <w:ind w:left="1565" w:hanging="430"/>
      </w:pPr>
      <w:rPr>
        <w:rFonts w:hint="default"/>
        <w:b w:val="0"/>
        <w:i w:val="0"/>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9" w15:restartNumberingAfterBreak="0">
    <w:nsid w:val="72A6227D"/>
    <w:multiLevelType w:val="multilevel"/>
    <w:tmpl w:val="3DB8332A"/>
    <w:lvl w:ilvl="0">
      <w:start w:val="1"/>
      <w:numFmt w:val="decimal"/>
      <w:lvlText w:val="%1."/>
      <w:lvlJc w:val="left"/>
      <w:pPr>
        <w:ind w:left="1280" w:hanging="360"/>
      </w:pPr>
      <w:rPr>
        <w:rFonts w:hint="default"/>
        <w:b w:val="0"/>
      </w:rPr>
    </w:lvl>
    <w:lvl w:ilvl="1">
      <w:start w:val="1"/>
      <w:numFmt w:val="decimal"/>
      <w:isLgl/>
      <w:lvlText w:val="%1.%2."/>
      <w:lvlJc w:val="left"/>
      <w:pPr>
        <w:ind w:left="1640" w:hanging="360"/>
      </w:pPr>
      <w:rPr>
        <w:rFonts w:hint="default"/>
      </w:rPr>
    </w:lvl>
    <w:lvl w:ilvl="2">
      <w:start w:val="1"/>
      <w:numFmt w:val="decimal"/>
      <w:isLgl/>
      <w:lvlText w:val="%1.%2.%3."/>
      <w:lvlJc w:val="left"/>
      <w:pPr>
        <w:ind w:left="2360" w:hanging="720"/>
      </w:pPr>
      <w:rPr>
        <w:rFonts w:hint="default"/>
      </w:rPr>
    </w:lvl>
    <w:lvl w:ilvl="3">
      <w:start w:val="1"/>
      <w:numFmt w:val="decimal"/>
      <w:isLgl/>
      <w:lvlText w:val="%1.%2.%3.%4."/>
      <w:lvlJc w:val="left"/>
      <w:pPr>
        <w:ind w:left="2720" w:hanging="720"/>
      </w:pPr>
      <w:rPr>
        <w:rFonts w:hint="default"/>
      </w:rPr>
    </w:lvl>
    <w:lvl w:ilvl="4">
      <w:start w:val="1"/>
      <w:numFmt w:val="decimal"/>
      <w:isLgl/>
      <w:lvlText w:val="%1.%2.%3.%4.%5."/>
      <w:lvlJc w:val="left"/>
      <w:pPr>
        <w:ind w:left="3440"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520" w:hanging="1440"/>
      </w:pPr>
      <w:rPr>
        <w:rFonts w:hint="default"/>
      </w:rPr>
    </w:lvl>
    <w:lvl w:ilvl="7">
      <w:start w:val="1"/>
      <w:numFmt w:val="decimal"/>
      <w:isLgl/>
      <w:lvlText w:val="%1.%2.%3.%4.%5.%6.%7.%8."/>
      <w:lvlJc w:val="left"/>
      <w:pPr>
        <w:ind w:left="4880" w:hanging="1440"/>
      </w:pPr>
      <w:rPr>
        <w:rFonts w:hint="default"/>
      </w:rPr>
    </w:lvl>
    <w:lvl w:ilvl="8">
      <w:start w:val="1"/>
      <w:numFmt w:val="decimal"/>
      <w:isLgl/>
      <w:lvlText w:val="%1.%2.%3.%4.%5.%6.%7.%8.%9."/>
      <w:lvlJc w:val="left"/>
      <w:pPr>
        <w:ind w:left="5600" w:hanging="1800"/>
      </w:pPr>
      <w:rPr>
        <w:rFonts w:hint="default"/>
      </w:rPr>
    </w:lvl>
  </w:abstractNum>
  <w:abstractNum w:abstractNumId="10" w15:restartNumberingAfterBreak="0">
    <w:nsid w:val="7AD0495C"/>
    <w:multiLevelType w:val="hybridMultilevel"/>
    <w:tmpl w:val="57D01F8E"/>
    <w:lvl w:ilvl="0" w:tplc="995E50E2">
      <w:start w:val="2021"/>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7"/>
  </w:num>
  <w:num w:numId="5">
    <w:abstractNumId w:val="3"/>
  </w:num>
  <w:num w:numId="6">
    <w:abstractNumId w:val="6"/>
  </w:num>
  <w:num w:numId="7">
    <w:abstractNumId w:val="8"/>
  </w:num>
  <w:num w:numId="8">
    <w:abstractNumId w:val="10"/>
  </w:num>
  <w:num w:numId="9">
    <w:abstractNumId w:val="2"/>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379"/>
    <w:rsid w:val="00013360"/>
    <w:rsid w:val="00017191"/>
    <w:rsid w:val="000211DD"/>
    <w:rsid w:val="00031379"/>
    <w:rsid w:val="000404A1"/>
    <w:rsid w:val="00043312"/>
    <w:rsid w:val="000609A2"/>
    <w:rsid w:val="00090043"/>
    <w:rsid w:val="000927A1"/>
    <w:rsid w:val="00094005"/>
    <w:rsid w:val="000B01CE"/>
    <w:rsid w:val="000B42FB"/>
    <w:rsid w:val="000C1862"/>
    <w:rsid w:val="000C2804"/>
    <w:rsid w:val="000C783F"/>
    <w:rsid w:val="000D02C1"/>
    <w:rsid w:val="000E59AA"/>
    <w:rsid w:val="000F47DB"/>
    <w:rsid w:val="000F62A8"/>
    <w:rsid w:val="00103762"/>
    <w:rsid w:val="00106FE7"/>
    <w:rsid w:val="001076C7"/>
    <w:rsid w:val="00121C12"/>
    <w:rsid w:val="00143BCD"/>
    <w:rsid w:val="00170C3E"/>
    <w:rsid w:val="001761F1"/>
    <w:rsid w:val="00195D8A"/>
    <w:rsid w:val="001C1F31"/>
    <w:rsid w:val="001D01D7"/>
    <w:rsid w:val="001D26B1"/>
    <w:rsid w:val="001D63BF"/>
    <w:rsid w:val="001E05A1"/>
    <w:rsid w:val="0020074C"/>
    <w:rsid w:val="002044C3"/>
    <w:rsid w:val="00234B93"/>
    <w:rsid w:val="00243712"/>
    <w:rsid w:val="002537BF"/>
    <w:rsid w:val="00254109"/>
    <w:rsid w:val="00257837"/>
    <w:rsid w:val="002723D9"/>
    <w:rsid w:val="00272C94"/>
    <w:rsid w:val="002736C6"/>
    <w:rsid w:val="002867BE"/>
    <w:rsid w:val="002872C9"/>
    <w:rsid w:val="00290DD3"/>
    <w:rsid w:val="002D1803"/>
    <w:rsid w:val="003009A0"/>
    <w:rsid w:val="00316ECB"/>
    <w:rsid w:val="00321478"/>
    <w:rsid w:val="00323803"/>
    <w:rsid w:val="003252CA"/>
    <w:rsid w:val="00330510"/>
    <w:rsid w:val="0033658A"/>
    <w:rsid w:val="00340D49"/>
    <w:rsid w:val="00342277"/>
    <w:rsid w:val="00350182"/>
    <w:rsid w:val="00363B64"/>
    <w:rsid w:val="003707B2"/>
    <w:rsid w:val="003718B7"/>
    <w:rsid w:val="00373079"/>
    <w:rsid w:val="00377EE5"/>
    <w:rsid w:val="00386113"/>
    <w:rsid w:val="00397F75"/>
    <w:rsid w:val="003A15EE"/>
    <w:rsid w:val="003A4292"/>
    <w:rsid w:val="003D2D0B"/>
    <w:rsid w:val="00407007"/>
    <w:rsid w:val="00412FC1"/>
    <w:rsid w:val="00440D23"/>
    <w:rsid w:val="0045103D"/>
    <w:rsid w:val="00453482"/>
    <w:rsid w:val="00460054"/>
    <w:rsid w:val="0046289A"/>
    <w:rsid w:val="00486F7C"/>
    <w:rsid w:val="00497395"/>
    <w:rsid w:val="004C3BF9"/>
    <w:rsid w:val="004C6E50"/>
    <w:rsid w:val="004D4219"/>
    <w:rsid w:val="004E23EA"/>
    <w:rsid w:val="004E315D"/>
    <w:rsid w:val="004E4951"/>
    <w:rsid w:val="0051484C"/>
    <w:rsid w:val="005149AA"/>
    <w:rsid w:val="00517999"/>
    <w:rsid w:val="005225A4"/>
    <w:rsid w:val="00527034"/>
    <w:rsid w:val="00534C62"/>
    <w:rsid w:val="005356DE"/>
    <w:rsid w:val="00543079"/>
    <w:rsid w:val="00553E69"/>
    <w:rsid w:val="00555BA3"/>
    <w:rsid w:val="0058684B"/>
    <w:rsid w:val="005E4E72"/>
    <w:rsid w:val="005F45AE"/>
    <w:rsid w:val="006149A2"/>
    <w:rsid w:val="00617E1E"/>
    <w:rsid w:val="00626A2D"/>
    <w:rsid w:val="006306C7"/>
    <w:rsid w:val="00630A46"/>
    <w:rsid w:val="00631054"/>
    <w:rsid w:val="00663D4D"/>
    <w:rsid w:val="006647B4"/>
    <w:rsid w:val="006650A8"/>
    <w:rsid w:val="00681D45"/>
    <w:rsid w:val="00682F2F"/>
    <w:rsid w:val="0068792F"/>
    <w:rsid w:val="006A0F85"/>
    <w:rsid w:val="006B0BC7"/>
    <w:rsid w:val="006B5634"/>
    <w:rsid w:val="006C0A9F"/>
    <w:rsid w:val="007254AD"/>
    <w:rsid w:val="00732F5D"/>
    <w:rsid w:val="0074081F"/>
    <w:rsid w:val="00746805"/>
    <w:rsid w:val="00771094"/>
    <w:rsid w:val="007809B4"/>
    <w:rsid w:val="007A184B"/>
    <w:rsid w:val="007B3590"/>
    <w:rsid w:val="007E204A"/>
    <w:rsid w:val="007E263F"/>
    <w:rsid w:val="007E3D32"/>
    <w:rsid w:val="007F0C59"/>
    <w:rsid w:val="007F3539"/>
    <w:rsid w:val="00811EBA"/>
    <w:rsid w:val="00815BAC"/>
    <w:rsid w:val="00821550"/>
    <w:rsid w:val="00834CF9"/>
    <w:rsid w:val="00841DD1"/>
    <w:rsid w:val="00841EFD"/>
    <w:rsid w:val="008519DE"/>
    <w:rsid w:val="00864E2B"/>
    <w:rsid w:val="00874289"/>
    <w:rsid w:val="00875F19"/>
    <w:rsid w:val="008825FD"/>
    <w:rsid w:val="00887227"/>
    <w:rsid w:val="008918DE"/>
    <w:rsid w:val="0089453A"/>
    <w:rsid w:val="008C1A2D"/>
    <w:rsid w:val="008C5186"/>
    <w:rsid w:val="008D0426"/>
    <w:rsid w:val="00907FEC"/>
    <w:rsid w:val="0094174C"/>
    <w:rsid w:val="009535F3"/>
    <w:rsid w:val="00965385"/>
    <w:rsid w:val="009A1F9F"/>
    <w:rsid w:val="009B329E"/>
    <w:rsid w:val="009B3659"/>
    <w:rsid w:val="009D0C65"/>
    <w:rsid w:val="009E3C29"/>
    <w:rsid w:val="009F2EF5"/>
    <w:rsid w:val="00A00816"/>
    <w:rsid w:val="00A231AD"/>
    <w:rsid w:val="00A27DEF"/>
    <w:rsid w:val="00A370EB"/>
    <w:rsid w:val="00A5037F"/>
    <w:rsid w:val="00A50F95"/>
    <w:rsid w:val="00A5480A"/>
    <w:rsid w:val="00A728CA"/>
    <w:rsid w:val="00A9474D"/>
    <w:rsid w:val="00AA00A4"/>
    <w:rsid w:val="00AA1873"/>
    <w:rsid w:val="00AA29DD"/>
    <w:rsid w:val="00AB7FE0"/>
    <w:rsid w:val="00AC5B25"/>
    <w:rsid w:val="00AD2A18"/>
    <w:rsid w:val="00AD4858"/>
    <w:rsid w:val="00AE5BA9"/>
    <w:rsid w:val="00B00584"/>
    <w:rsid w:val="00B15E94"/>
    <w:rsid w:val="00B24D35"/>
    <w:rsid w:val="00B4183B"/>
    <w:rsid w:val="00B609F1"/>
    <w:rsid w:val="00B6106E"/>
    <w:rsid w:val="00B66854"/>
    <w:rsid w:val="00B72188"/>
    <w:rsid w:val="00B827AA"/>
    <w:rsid w:val="00B84970"/>
    <w:rsid w:val="00B956FC"/>
    <w:rsid w:val="00BF5297"/>
    <w:rsid w:val="00BF5CFA"/>
    <w:rsid w:val="00BF7781"/>
    <w:rsid w:val="00C00000"/>
    <w:rsid w:val="00C0442E"/>
    <w:rsid w:val="00C062D0"/>
    <w:rsid w:val="00C13CCF"/>
    <w:rsid w:val="00C20564"/>
    <w:rsid w:val="00C30B57"/>
    <w:rsid w:val="00C32A4A"/>
    <w:rsid w:val="00C365E9"/>
    <w:rsid w:val="00C568A3"/>
    <w:rsid w:val="00C57BB0"/>
    <w:rsid w:val="00C77AD6"/>
    <w:rsid w:val="00CB48FE"/>
    <w:rsid w:val="00CF3E11"/>
    <w:rsid w:val="00D05D8C"/>
    <w:rsid w:val="00D07067"/>
    <w:rsid w:val="00D351CC"/>
    <w:rsid w:val="00D35EBA"/>
    <w:rsid w:val="00D529C9"/>
    <w:rsid w:val="00D56031"/>
    <w:rsid w:val="00D84CA4"/>
    <w:rsid w:val="00D90E06"/>
    <w:rsid w:val="00D953F3"/>
    <w:rsid w:val="00DD0C9F"/>
    <w:rsid w:val="00DD3812"/>
    <w:rsid w:val="00DD694A"/>
    <w:rsid w:val="00DE0C67"/>
    <w:rsid w:val="00E02DD3"/>
    <w:rsid w:val="00E128B0"/>
    <w:rsid w:val="00E41B39"/>
    <w:rsid w:val="00E43BDF"/>
    <w:rsid w:val="00E55BA1"/>
    <w:rsid w:val="00E61376"/>
    <w:rsid w:val="00E62F08"/>
    <w:rsid w:val="00E90C08"/>
    <w:rsid w:val="00E912FD"/>
    <w:rsid w:val="00E94312"/>
    <w:rsid w:val="00EC241E"/>
    <w:rsid w:val="00EC63AF"/>
    <w:rsid w:val="00ED227D"/>
    <w:rsid w:val="00EF0120"/>
    <w:rsid w:val="00EF3EEC"/>
    <w:rsid w:val="00EF5156"/>
    <w:rsid w:val="00EF7682"/>
    <w:rsid w:val="00F01BEF"/>
    <w:rsid w:val="00F14D5E"/>
    <w:rsid w:val="00F15960"/>
    <w:rsid w:val="00F20285"/>
    <w:rsid w:val="00F2335B"/>
    <w:rsid w:val="00F33E30"/>
    <w:rsid w:val="00F34AB2"/>
    <w:rsid w:val="00F41C52"/>
    <w:rsid w:val="00F45383"/>
    <w:rsid w:val="00F56FD1"/>
    <w:rsid w:val="00F63CE8"/>
    <w:rsid w:val="00F72CB2"/>
    <w:rsid w:val="00F77EC9"/>
    <w:rsid w:val="00F95C54"/>
    <w:rsid w:val="00FA5FBA"/>
    <w:rsid w:val="00FB6B0E"/>
    <w:rsid w:val="00FC14B3"/>
    <w:rsid w:val="00FD0EF8"/>
    <w:rsid w:val="00FF5A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D9976"/>
  <w15:docId w15:val="{8B64277A-A16D-428E-904B-6ED71132B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jc w:val="center"/>
      <w:outlineLvl w:val="0"/>
    </w:pPr>
    <w:rPr>
      <w:rFonts w:ascii="TimesLT" w:hAnsi="TimesLT"/>
      <w:b/>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031379"/>
    <w:rPr>
      <w:rFonts w:ascii="Tahoma" w:hAnsi="Tahoma" w:cs="Tahoma"/>
      <w:sz w:val="16"/>
      <w:szCs w:val="16"/>
    </w:rPr>
  </w:style>
  <w:style w:type="paragraph" w:customStyle="1" w:styleId="Hyperlink1">
    <w:name w:val="Hyperlink1"/>
    <w:basedOn w:val="prastasis"/>
    <w:rsid w:val="000927A1"/>
    <w:pPr>
      <w:spacing w:before="100" w:beforeAutospacing="1" w:after="100" w:afterAutospacing="1"/>
      <w:jc w:val="both"/>
    </w:pPr>
    <w:rPr>
      <w:lang w:val="lt-LT" w:eastAsia="lt-LT"/>
    </w:rPr>
  </w:style>
  <w:style w:type="paragraph" w:styleId="Antrats">
    <w:name w:val="header"/>
    <w:basedOn w:val="prastasis"/>
    <w:link w:val="AntratsDiagrama"/>
    <w:uiPriority w:val="99"/>
    <w:rsid w:val="00555BA3"/>
    <w:pPr>
      <w:widowControl w:val="0"/>
      <w:tabs>
        <w:tab w:val="center" w:pos="4153"/>
        <w:tab w:val="right" w:pos="8306"/>
      </w:tabs>
    </w:pPr>
    <w:rPr>
      <w:szCs w:val="20"/>
      <w:lang w:val="en-US"/>
    </w:rPr>
  </w:style>
  <w:style w:type="paragraph" w:styleId="Betarp">
    <w:name w:val="No Spacing"/>
    <w:uiPriority w:val="1"/>
    <w:qFormat/>
    <w:rsid w:val="00C062D0"/>
    <w:rPr>
      <w:rFonts w:ascii="CG Times" w:hAnsi="CG Times"/>
      <w:lang w:eastAsia="en-US"/>
    </w:rPr>
  </w:style>
  <w:style w:type="character" w:styleId="Puslapionumeris">
    <w:name w:val="page number"/>
    <w:basedOn w:val="Numatytasispastraiposriftas"/>
    <w:rsid w:val="00AD2A18"/>
  </w:style>
  <w:style w:type="character" w:styleId="Hipersaitas">
    <w:name w:val="Hyperlink"/>
    <w:rsid w:val="0068792F"/>
    <w:rPr>
      <w:color w:val="0000FF"/>
      <w:u w:val="single"/>
    </w:rPr>
  </w:style>
  <w:style w:type="paragraph" w:styleId="HTMLiankstoformatuotas">
    <w:name w:val="HTML Preformatted"/>
    <w:basedOn w:val="prastasis"/>
    <w:link w:val="HTMLiankstoformatuotasDiagrama"/>
    <w:uiPriority w:val="99"/>
    <w:rsid w:val="00894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89453A"/>
    <w:rPr>
      <w:rFonts w:ascii="Courier New" w:hAnsi="Courier New" w:cs="Courier New"/>
    </w:rPr>
  </w:style>
  <w:style w:type="paragraph" w:styleId="Sraopastraipa">
    <w:name w:val="List Paragraph"/>
    <w:basedOn w:val="prastasis"/>
    <w:uiPriority w:val="34"/>
    <w:qFormat/>
    <w:rsid w:val="00350182"/>
    <w:pPr>
      <w:ind w:left="720"/>
    </w:pPr>
    <w:rPr>
      <w:rFonts w:ascii="Calibri" w:eastAsiaTheme="minorHAnsi" w:hAnsi="Calibri" w:cs="Calibri"/>
      <w:sz w:val="22"/>
      <w:szCs w:val="22"/>
      <w:lang w:val="lt-LT"/>
    </w:rPr>
  </w:style>
  <w:style w:type="paragraph" w:styleId="Porat">
    <w:name w:val="footer"/>
    <w:basedOn w:val="prastasis"/>
    <w:link w:val="PoratDiagrama"/>
    <w:unhideWhenUsed/>
    <w:rsid w:val="007E3D32"/>
    <w:pPr>
      <w:tabs>
        <w:tab w:val="center" w:pos="4819"/>
        <w:tab w:val="right" w:pos="9638"/>
      </w:tabs>
    </w:pPr>
  </w:style>
  <w:style w:type="character" w:customStyle="1" w:styleId="PoratDiagrama">
    <w:name w:val="Poraštė Diagrama"/>
    <w:basedOn w:val="Numatytasispastraiposriftas"/>
    <w:link w:val="Porat"/>
    <w:rsid w:val="007E3D32"/>
    <w:rPr>
      <w:sz w:val="24"/>
      <w:szCs w:val="24"/>
      <w:lang w:val="en-GB" w:eastAsia="en-US"/>
    </w:rPr>
  </w:style>
  <w:style w:type="character" w:customStyle="1" w:styleId="AntratsDiagrama">
    <w:name w:val="Antraštės Diagrama"/>
    <w:basedOn w:val="Numatytasispastraiposriftas"/>
    <w:link w:val="Antrats"/>
    <w:uiPriority w:val="99"/>
    <w:rsid w:val="007E3D32"/>
    <w:rPr>
      <w:sz w:val="24"/>
      <w:lang w:val="en-US" w:eastAsia="en-US"/>
    </w:rPr>
  </w:style>
  <w:style w:type="paragraph" w:styleId="Pataisymai">
    <w:name w:val="Revision"/>
    <w:hidden/>
    <w:uiPriority w:val="99"/>
    <w:semiHidden/>
    <w:rsid w:val="00F01BEF"/>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829603">
      <w:bodyDiv w:val="1"/>
      <w:marLeft w:val="0"/>
      <w:marRight w:val="0"/>
      <w:marTop w:val="0"/>
      <w:marBottom w:val="0"/>
      <w:divBdr>
        <w:top w:val="none" w:sz="0" w:space="0" w:color="auto"/>
        <w:left w:val="none" w:sz="0" w:space="0" w:color="auto"/>
        <w:bottom w:val="none" w:sz="0" w:space="0" w:color="auto"/>
        <w:right w:val="none" w:sz="0" w:space="0" w:color="auto"/>
      </w:divBdr>
    </w:div>
    <w:div w:id="1242520739">
      <w:bodyDiv w:val="1"/>
      <w:marLeft w:val="0"/>
      <w:marRight w:val="0"/>
      <w:marTop w:val="0"/>
      <w:marBottom w:val="0"/>
      <w:divBdr>
        <w:top w:val="none" w:sz="0" w:space="0" w:color="auto"/>
        <w:left w:val="none" w:sz="0" w:space="0" w:color="auto"/>
        <w:bottom w:val="none" w:sz="0" w:space="0" w:color="auto"/>
        <w:right w:val="none" w:sz="0" w:space="0" w:color="auto"/>
      </w:divBdr>
    </w:div>
    <w:div w:id="18637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ED64B-10CA-492A-BE5E-7EE36A5A3793}">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b3d8410b-1fb0-45e2-924a-7f662dc32771"/>
    <ds:schemaRef ds:uri="http://www.w3.org/XML/1998/namespace"/>
    <ds:schemaRef ds:uri="http://purl.org/dc/dcmitype/"/>
  </ds:schemaRefs>
</ds:datastoreItem>
</file>

<file path=customXml/itemProps2.xml><?xml version="1.0" encoding="utf-8"?>
<ds:datastoreItem xmlns:ds="http://schemas.openxmlformats.org/officeDocument/2006/customXml" ds:itemID="{BDB01C82-EAA2-48CE-8532-F6C0D38E979B}"/>
</file>

<file path=customXml/itemProps3.xml><?xml version="1.0" encoding="utf-8"?>
<ds:datastoreItem xmlns:ds="http://schemas.openxmlformats.org/officeDocument/2006/customXml" ds:itemID="{B6AFBD41-D443-42C4-8F6C-A1BC126B6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436</Words>
  <Characters>3032</Characters>
  <Application>Microsoft Office Word</Application>
  <DocSecurity>0</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Elektros energetikos įstatymo 47 str. nuostatų taikymo problemų“. </vt:lpstr>
      <vt:lpstr/>
    </vt:vector>
  </TitlesOfParts>
  <Company>LR Seimas</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Elektros energetikos įstatymo 47 str. nuostatų taikymo problemų“.</dc:title>
  <dc:creator>Seimas</dc:creator>
  <cp:lastModifiedBy>JODKONIENĖ Zita</cp:lastModifiedBy>
  <cp:revision>3</cp:revision>
  <cp:lastPrinted>2021-02-26T12:26:00Z</cp:lastPrinted>
  <dcterms:created xsi:type="dcterms:W3CDTF">2024-02-12T12:32:00Z</dcterms:created>
  <dcterms:modified xsi:type="dcterms:W3CDTF">2024-02-12T12:35:00Z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