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7"/>
        <w:gridCol w:w="282"/>
        <w:gridCol w:w="1841"/>
        <w:gridCol w:w="565"/>
        <w:gridCol w:w="2133"/>
      </w:tblGrid>
      <w:tr w:rsidR="00796197" w:rsidRPr="00156405" w14:paraId="6217FA53" w14:textId="77777777">
        <w:tc>
          <w:tcPr>
            <w:tcW w:w="9638" w:type="dxa"/>
            <w:gridSpan w:val="5"/>
            <w:tcBorders>
              <w:bottom w:val="single" w:sz="4" w:space="0" w:color="000000"/>
            </w:tcBorders>
          </w:tcPr>
          <w:p w14:paraId="5557CE2D" w14:textId="77777777" w:rsidR="00796197" w:rsidRPr="00156405" w:rsidRDefault="001A0121">
            <w:pPr>
              <w:pStyle w:val="TableContents"/>
              <w:jc w:val="center"/>
              <w:rPr>
                <w:b/>
                <w:bCs/>
                <w:spacing w:val="20"/>
                <w:sz w:val="28"/>
                <w:szCs w:val="28"/>
              </w:rPr>
            </w:pPr>
            <w:bookmarkStart w:id="0" w:name="_GoBack"/>
            <w:bookmarkEnd w:id="0"/>
            <w:r w:rsidRPr="00156405">
              <w:rPr>
                <w:b/>
                <w:noProof/>
                <w:spacing w:val="20"/>
                <w:sz w:val="26"/>
                <w:szCs w:val="26"/>
                <w:lang w:eastAsia="lt-LT" w:bidi="ar-SA"/>
              </w:rPr>
              <w:drawing>
                <wp:inline distT="0" distB="0" distL="0" distR="0" wp14:anchorId="382E652A" wp14:editId="66EBD02D">
                  <wp:extent cx="523875" cy="61912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3875" cy="619125"/>
                          </a:xfrm>
                          <a:prstGeom prst="rect">
                            <a:avLst/>
                          </a:prstGeom>
                          <a:solidFill>
                            <a:srgbClr val="FFFFFF">
                              <a:alpha val="0"/>
                            </a:srgbClr>
                          </a:solidFill>
                          <a:ln>
                            <a:noFill/>
                          </a:ln>
                        </pic:spPr>
                      </pic:pic>
                    </a:graphicData>
                  </a:graphic>
                </wp:inline>
              </w:drawing>
            </w:r>
          </w:p>
          <w:p w14:paraId="248D7E86" w14:textId="77777777" w:rsidR="00796197" w:rsidRPr="00156405" w:rsidRDefault="00796197">
            <w:pPr>
              <w:pStyle w:val="TableContents"/>
              <w:spacing w:before="113" w:after="113"/>
              <w:jc w:val="center"/>
              <w:rPr>
                <w:b/>
                <w:bCs/>
                <w:spacing w:val="20"/>
              </w:rPr>
            </w:pPr>
            <w:bookmarkStart w:id="1" w:name="DDE_LINK"/>
            <w:r w:rsidRPr="00156405">
              <w:rPr>
                <w:b/>
                <w:bCs/>
                <w:spacing w:val="20"/>
              </w:rPr>
              <w:t>LIETUVOS RESPUBLIKOS APLINKOS MINISTERIJA</w:t>
            </w:r>
          </w:p>
          <w:p w14:paraId="633B9CEA" w14:textId="77777777" w:rsidR="00796197" w:rsidRPr="00156405" w:rsidRDefault="00205479">
            <w:pPr>
              <w:pStyle w:val="TableContents"/>
              <w:jc w:val="center"/>
              <w:rPr>
                <w:rFonts w:cs="Times New Roman"/>
                <w:spacing w:val="12"/>
                <w:sz w:val="16"/>
                <w:szCs w:val="16"/>
              </w:rPr>
            </w:pPr>
            <w:r w:rsidRPr="00156405">
              <w:rPr>
                <w:rFonts w:cs="Times New Roman"/>
                <w:spacing w:val="12"/>
                <w:sz w:val="16"/>
                <w:szCs w:val="16"/>
              </w:rPr>
              <w:t>B</w:t>
            </w:r>
            <w:r w:rsidR="00796197" w:rsidRPr="00156405">
              <w:rPr>
                <w:rFonts w:cs="Times New Roman"/>
                <w:spacing w:val="12"/>
                <w:sz w:val="16"/>
                <w:szCs w:val="16"/>
              </w:rPr>
              <w:t>iud</w:t>
            </w:r>
            <w:r w:rsidR="00342850" w:rsidRPr="00156405">
              <w:rPr>
                <w:rFonts w:cs="Times New Roman"/>
                <w:spacing w:val="12"/>
                <w:sz w:val="16"/>
                <w:szCs w:val="16"/>
              </w:rPr>
              <w:t>žetinė įstaiga, A. Jakšto g. 4</w:t>
            </w:r>
            <w:r w:rsidR="00796197" w:rsidRPr="00156405">
              <w:rPr>
                <w:rFonts w:cs="Times New Roman"/>
                <w:spacing w:val="12"/>
                <w:sz w:val="16"/>
                <w:szCs w:val="16"/>
              </w:rPr>
              <w:t>, LT-01105 Vilnius,</w:t>
            </w:r>
          </w:p>
          <w:p w14:paraId="00FFACBB" w14:textId="159B645D" w:rsidR="00796197" w:rsidRPr="00156405" w:rsidRDefault="00E33BE9">
            <w:pPr>
              <w:pStyle w:val="TableContents"/>
              <w:jc w:val="center"/>
              <w:rPr>
                <w:rFonts w:cs="Times New Roman"/>
                <w:spacing w:val="12"/>
                <w:sz w:val="16"/>
                <w:szCs w:val="16"/>
              </w:rPr>
            </w:pPr>
            <w:r w:rsidRPr="00156405">
              <w:rPr>
                <w:rFonts w:cs="Times New Roman"/>
                <w:spacing w:val="12"/>
                <w:sz w:val="16"/>
                <w:szCs w:val="16"/>
              </w:rPr>
              <w:t>tel</w:t>
            </w:r>
            <w:r w:rsidR="007E464C" w:rsidRPr="00156405">
              <w:rPr>
                <w:rFonts w:cs="Times New Roman"/>
                <w:spacing w:val="12"/>
                <w:sz w:val="16"/>
                <w:szCs w:val="16"/>
              </w:rPr>
              <w:t>.</w:t>
            </w:r>
            <w:r w:rsidR="006E5E6B" w:rsidRPr="00156405">
              <w:rPr>
                <w:rFonts w:cs="Times New Roman"/>
                <w:spacing w:val="12"/>
                <w:sz w:val="16"/>
                <w:szCs w:val="16"/>
              </w:rPr>
              <w:t> +370 626 22 252</w:t>
            </w:r>
            <w:r w:rsidR="009E794B" w:rsidRPr="00156405">
              <w:rPr>
                <w:rFonts w:cs="Times New Roman"/>
                <w:spacing w:val="12"/>
                <w:sz w:val="16"/>
                <w:szCs w:val="16"/>
              </w:rPr>
              <w:t xml:space="preserve">, </w:t>
            </w:r>
            <w:r w:rsidR="003728E1" w:rsidRPr="00156405">
              <w:rPr>
                <w:rFonts w:cs="Times New Roman"/>
                <w:spacing w:val="12"/>
                <w:sz w:val="16"/>
                <w:szCs w:val="16"/>
              </w:rPr>
              <w:t>el. p. info@am.lt, http</w:t>
            </w:r>
            <w:r w:rsidR="00E81E92" w:rsidRPr="00156405">
              <w:rPr>
                <w:rFonts w:cs="Times New Roman"/>
                <w:spacing w:val="12"/>
                <w:sz w:val="16"/>
                <w:szCs w:val="16"/>
              </w:rPr>
              <w:t>s</w:t>
            </w:r>
            <w:r w:rsidR="003728E1" w:rsidRPr="00156405">
              <w:rPr>
                <w:rFonts w:cs="Times New Roman"/>
                <w:spacing w:val="12"/>
                <w:sz w:val="16"/>
                <w:szCs w:val="16"/>
              </w:rPr>
              <w:t>://</w:t>
            </w:r>
            <w:r w:rsidR="00796197" w:rsidRPr="00156405">
              <w:rPr>
                <w:rFonts w:cs="Times New Roman"/>
                <w:spacing w:val="12"/>
                <w:sz w:val="16"/>
                <w:szCs w:val="16"/>
              </w:rPr>
              <w:t>am.</w:t>
            </w:r>
            <w:r w:rsidR="003728E1" w:rsidRPr="00156405">
              <w:rPr>
                <w:rFonts w:cs="Times New Roman"/>
                <w:spacing w:val="12"/>
                <w:sz w:val="16"/>
                <w:szCs w:val="16"/>
              </w:rPr>
              <w:t>lrv.</w:t>
            </w:r>
            <w:r w:rsidR="00796197" w:rsidRPr="00156405">
              <w:rPr>
                <w:rFonts w:cs="Times New Roman"/>
                <w:spacing w:val="12"/>
                <w:sz w:val="16"/>
                <w:szCs w:val="16"/>
              </w:rPr>
              <w:t>lt.</w:t>
            </w:r>
          </w:p>
          <w:p w14:paraId="6B922EBD" w14:textId="77777777" w:rsidR="00796197" w:rsidRPr="00156405" w:rsidRDefault="00796197">
            <w:pPr>
              <w:pStyle w:val="TableContents"/>
              <w:jc w:val="center"/>
              <w:rPr>
                <w:rFonts w:ascii="Arial" w:hAnsi="Arial"/>
                <w:b/>
                <w:bCs/>
                <w:spacing w:val="12"/>
                <w:sz w:val="14"/>
                <w:szCs w:val="14"/>
              </w:rPr>
            </w:pPr>
            <w:r w:rsidRPr="00156405">
              <w:rPr>
                <w:rFonts w:cs="Times New Roman"/>
                <w:spacing w:val="12"/>
                <w:sz w:val="16"/>
                <w:szCs w:val="16"/>
              </w:rPr>
              <w:t>Duomenys kaupiami ir saugomi Juridinių asmenų registre,</w:t>
            </w:r>
            <w:bookmarkEnd w:id="1"/>
            <w:r w:rsidRPr="00156405">
              <w:rPr>
                <w:rFonts w:cs="Times New Roman"/>
                <w:spacing w:val="12"/>
                <w:sz w:val="16"/>
                <w:szCs w:val="16"/>
              </w:rPr>
              <w:t xml:space="preserve"> kodas 188602370</w:t>
            </w:r>
          </w:p>
        </w:tc>
      </w:tr>
      <w:tr w:rsidR="00796197" w:rsidRPr="00156405" w14:paraId="7782F88E" w14:textId="77777777">
        <w:tc>
          <w:tcPr>
            <w:tcW w:w="9638" w:type="dxa"/>
            <w:gridSpan w:val="5"/>
            <w:tcMar>
              <w:top w:w="0" w:type="dxa"/>
              <w:left w:w="0" w:type="dxa"/>
              <w:bottom w:w="0" w:type="dxa"/>
              <w:right w:w="0" w:type="dxa"/>
            </w:tcMar>
          </w:tcPr>
          <w:p w14:paraId="4CEB3CA9" w14:textId="77777777" w:rsidR="00796197" w:rsidRPr="00156405" w:rsidRDefault="00796197">
            <w:pPr>
              <w:pStyle w:val="TableContents"/>
            </w:pPr>
          </w:p>
        </w:tc>
      </w:tr>
      <w:tr w:rsidR="00796197" w:rsidRPr="00156405" w14:paraId="5258340C" w14:textId="77777777">
        <w:trPr>
          <w:cantSplit/>
          <w:trHeight w:val="340"/>
        </w:trPr>
        <w:tc>
          <w:tcPr>
            <w:tcW w:w="4817" w:type="dxa"/>
            <w:vMerge w:val="restart"/>
            <w:tcMar>
              <w:top w:w="0" w:type="dxa"/>
              <w:left w:w="0" w:type="dxa"/>
              <w:bottom w:w="0" w:type="dxa"/>
              <w:right w:w="0" w:type="dxa"/>
            </w:tcMar>
          </w:tcPr>
          <w:p w14:paraId="46AFCC62" w14:textId="5236DC25" w:rsidR="00717914" w:rsidRPr="00156405" w:rsidRDefault="00717914" w:rsidP="00717914">
            <w:pPr>
              <w:pStyle w:val="TableContents"/>
              <w:jc w:val="left"/>
              <w:rPr>
                <w:spacing w:val="10"/>
              </w:rPr>
            </w:pPr>
            <w:r w:rsidRPr="00156405">
              <w:t>Lietuvos Respublikos Seimo Peticijų komisijai</w:t>
            </w:r>
          </w:p>
          <w:p w14:paraId="214600E7" w14:textId="77777777" w:rsidR="00AA728A" w:rsidRPr="00156405" w:rsidRDefault="00AA728A" w:rsidP="00585B04">
            <w:pPr>
              <w:pStyle w:val="TableContents"/>
              <w:rPr>
                <w:spacing w:val="10"/>
              </w:rPr>
            </w:pPr>
          </w:p>
          <w:p w14:paraId="32D6B2F0" w14:textId="77777777" w:rsidR="00585B04" w:rsidRDefault="00585B04" w:rsidP="00585B04">
            <w:pPr>
              <w:pStyle w:val="TableContents"/>
              <w:rPr>
                <w:spacing w:val="10"/>
              </w:rPr>
            </w:pPr>
          </w:p>
          <w:p w14:paraId="749C1F59" w14:textId="77777777" w:rsidR="00A4203E" w:rsidRDefault="00A4203E" w:rsidP="00585B04">
            <w:pPr>
              <w:pStyle w:val="TableContents"/>
              <w:rPr>
                <w:spacing w:val="10"/>
              </w:rPr>
            </w:pPr>
          </w:p>
          <w:p w14:paraId="7CAAA41F" w14:textId="77777777" w:rsidR="00A4203E" w:rsidRPr="00156405" w:rsidRDefault="00A4203E" w:rsidP="00585B04">
            <w:pPr>
              <w:pStyle w:val="TableContents"/>
              <w:rPr>
                <w:spacing w:val="10"/>
              </w:rPr>
            </w:pPr>
          </w:p>
        </w:tc>
        <w:tc>
          <w:tcPr>
            <w:tcW w:w="282" w:type="dxa"/>
            <w:tcMar>
              <w:top w:w="0" w:type="dxa"/>
              <w:left w:w="0" w:type="dxa"/>
              <w:bottom w:w="0" w:type="dxa"/>
              <w:right w:w="0" w:type="dxa"/>
            </w:tcMar>
          </w:tcPr>
          <w:p w14:paraId="3967217D" w14:textId="77777777" w:rsidR="00796197" w:rsidRPr="00156405" w:rsidRDefault="00796197">
            <w:pPr>
              <w:ind w:right="67"/>
              <w:jc w:val="right"/>
              <w:rPr>
                <w:spacing w:val="10"/>
              </w:rPr>
            </w:pPr>
          </w:p>
        </w:tc>
        <w:tc>
          <w:tcPr>
            <w:tcW w:w="1841" w:type="dxa"/>
            <w:tcMar>
              <w:top w:w="0" w:type="dxa"/>
              <w:left w:w="0" w:type="dxa"/>
              <w:bottom w:w="0" w:type="dxa"/>
              <w:right w:w="0" w:type="dxa"/>
            </w:tcMar>
          </w:tcPr>
          <w:p w14:paraId="447C855D" w14:textId="77777777" w:rsidR="00796197" w:rsidRPr="00156405" w:rsidRDefault="00796197">
            <w:pPr>
              <w:pStyle w:val="TableContents"/>
              <w:ind w:right="67"/>
            </w:pPr>
          </w:p>
        </w:tc>
        <w:tc>
          <w:tcPr>
            <w:tcW w:w="565" w:type="dxa"/>
          </w:tcPr>
          <w:p w14:paraId="7815092A" w14:textId="77777777" w:rsidR="00796197" w:rsidRPr="00156405" w:rsidRDefault="00796197">
            <w:pPr>
              <w:ind w:right="67"/>
              <w:jc w:val="right"/>
              <w:rPr>
                <w:spacing w:val="10"/>
              </w:rPr>
            </w:pPr>
            <w:r w:rsidRPr="00156405">
              <w:rPr>
                <w:spacing w:val="10"/>
              </w:rPr>
              <w:t>Nr.</w:t>
            </w:r>
          </w:p>
        </w:tc>
        <w:tc>
          <w:tcPr>
            <w:tcW w:w="2133" w:type="dxa"/>
          </w:tcPr>
          <w:p w14:paraId="5A0D7BEE" w14:textId="77777777" w:rsidR="00796197" w:rsidRPr="00156405" w:rsidRDefault="00796197">
            <w:pPr>
              <w:pStyle w:val="TableContents"/>
              <w:ind w:right="67"/>
            </w:pPr>
          </w:p>
        </w:tc>
      </w:tr>
      <w:tr w:rsidR="00796197" w:rsidRPr="00156405" w14:paraId="31EF1C50" w14:textId="77777777">
        <w:trPr>
          <w:cantSplit/>
          <w:trHeight w:val="340"/>
        </w:trPr>
        <w:tc>
          <w:tcPr>
            <w:tcW w:w="4817" w:type="dxa"/>
            <w:vMerge/>
            <w:tcMar>
              <w:top w:w="0" w:type="dxa"/>
              <w:left w:w="0" w:type="dxa"/>
              <w:bottom w:w="0" w:type="dxa"/>
              <w:right w:w="0" w:type="dxa"/>
            </w:tcMar>
          </w:tcPr>
          <w:p w14:paraId="1CD1A15B" w14:textId="77777777" w:rsidR="00796197" w:rsidRPr="00156405" w:rsidRDefault="00796197"/>
        </w:tc>
        <w:tc>
          <w:tcPr>
            <w:tcW w:w="282" w:type="dxa"/>
            <w:tcMar>
              <w:top w:w="0" w:type="dxa"/>
              <w:left w:w="0" w:type="dxa"/>
              <w:bottom w:w="0" w:type="dxa"/>
              <w:right w:w="0" w:type="dxa"/>
            </w:tcMar>
          </w:tcPr>
          <w:p w14:paraId="3127D03D" w14:textId="77777777" w:rsidR="00796197" w:rsidRPr="00156405" w:rsidRDefault="00796197">
            <w:pPr>
              <w:tabs>
                <w:tab w:val="left" w:pos="2869"/>
              </w:tabs>
              <w:ind w:right="67"/>
              <w:jc w:val="right"/>
              <w:rPr>
                <w:spacing w:val="10"/>
              </w:rPr>
            </w:pPr>
            <w:r w:rsidRPr="00156405">
              <w:rPr>
                <w:spacing w:val="10"/>
              </w:rPr>
              <w:t>Į</w:t>
            </w:r>
          </w:p>
        </w:tc>
        <w:tc>
          <w:tcPr>
            <w:tcW w:w="1841" w:type="dxa"/>
            <w:tcMar>
              <w:top w:w="0" w:type="dxa"/>
              <w:left w:w="0" w:type="dxa"/>
              <w:bottom w:w="0" w:type="dxa"/>
              <w:right w:w="0" w:type="dxa"/>
            </w:tcMar>
          </w:tcPr>
          <w:p w14:paraId="5F6C8621" w14:textId="3FF2B10F" w:rsidR="00796197" w:rsidRPr="00156405" w:rsidRDefault="00314C9A">
            <w:pPr>
              <w:pStyle w:val="TableContents"/>
              <w:ind w:right="67"/>
            </w:pPr>
            <w:r w:rsidRPr="00156405">
              <w:t>2024-</w:t>
            </w:r>
            <w:r w:rsidR="002C4017" w:rsidRPr="00156405">
              <w:t>12</w:t>
            </w:r>
            <w:r w:rsidR="0061019A" w:rsidRPr="00156405">
              <w:t>-</w:t>
            </w:r>
            <w:r w:rsidR="00717914" w:rsidRPr="00156405">
              <w:t>12</w:t>
            </w:r>
          </w:p>
        </w:tc>
        <w:tc>
          <w:tcPr>
            <w:tcW w:w="565" w:type="dxa"/>
          </w:tcPr>
          <w:p w14:paraId="61629540" w14:textId="77777777" w:rsidR="00796197" w:rsidRPr="00156405" w:rsidRDefault="00796197">
            <w:pPr>
              <w:tabs>
                <w:tab w:val="left" w:pos="2869"/>
              </w:tabs>
              <w:ind w:right="67"/>
              <w:jc w:val="right"/>
              <w:rPr>
                <w:spacing w:val="10"/>
              </w:rPr>
            </w:pPr>
            <w:r w:rsidRPr="00156405">
              <w:rPr>
                <w:spacing w:val="10"/>
              </w:rPr>
              <w:t>Nr.</w:t>
            </w:r>
          </w:p>
        </w:tc>
        <w:tc>
          <w:tcPr>
            <w:tcW w:w="2133" w:type="dxa"/>
          </w:tcPr>
          <w:p w14:paraId="1E049C5B" w14:textId="39939C38" w:rsidR="00796197" w:rsidRPr="00A4203E" w:rsidRDefault="00717914" w:rsidP="00A4203E">
            <w:pPr>
              <w:rPr>
                <w:rFonts w:eastAsia="Times New Roman" w:cs="Times New Roman"/>
                <w:lang w:eastAsia="lt-LT" w:bidi="ar-SA"/>
              </w:rPr>
            </w:pPr>
            <w:r w:rsidRPr="00156405">
              <w:rPr>
                <w:rFonts w:cs="Times New Roman"/>
              </w:rPr>
              <w:t>S-2024-4623</w:t>
            </w:r>
          </w:p>
        </w:tc>
      </w:tr>
      <w:tr w:rsidR="00796197" w:rsidRPr="00156405" w14:paraId="7B4A1606" w14:textId="77777777">
        <w:trPr>
          <w:cantSplit/>
        </w:trPr>
        <w:tc>
          <w:tcPr>
            <w:tcW w:w="4817" w:type="dxa"/>
            <w:vMerge/>
            <w:tcMar>
              <w:top w:w="0" w:type="dxa"/>
              <w:left w:w="0" w:type="dxa"/>
              <w:bottom w:w="0" w:type="dxa"/>
              <w:right w:w="0" w:type="dxa"/>
            </w:tcMar>
          </w:tcPr>
          <w:p w14:paraId="3D1DE6F4" w14:textId="77777777" w:rsidR="00796197" w:rsidRPr="00156405" w:rsidRDefault="00796197"/>
        </w:tc>
        <w:tc>
          <w:tcPr>
            <w:tcW w:w="4821" w:type="dxa"/>
            <w:gridSpan w:val="4"/>
            <w:tcMar>
              <w:top w:w="0" w:type="dxa"/>
              <w:left w:w="0" w:type="dxa"/>
              <w:bottom w:w="0" w:type="dxa"/>
              <w:right w:w="0" w:type="dxa"/>
            </w:tcMar>
          </w:tcPr>
          <w:p w14:paraId="3F31F9D4" w14:textId="77777777" w:rsidR="00796197" w:rsidRPr="00156405" w:rsidRDefault="00796197">
            <w:pPr>
              <w:tabs>
                <w:tab w:val="left" w:pos="2869"/>
              </w:tabs>
              <w:ind w:right="67"/>
              <w:rPr>
                <w:spacing w:val="10"/>
              </w:rPr>
            </w:pPr>
          </w:p>
        </w:tc>
      </w:tr>
      <w:tr w:rsidR="00796197" w:rsidRPr="00156405" w14:paraId="6905D1BA" w14:textId="77777777">
        <w:trPr>
          <w:trHeight w:val="340"/>
        </w:trPr>
        <w:tc>
          <w:tcPr>
            <w:tcW w:w="9638" w:type="dxa"/>
            <w:gridSpan w:val="5"/>
            <w:tcMar>
              <w:top w:w="0" w:type="dxa"/>
              <w:left w:w="0" w:type="dxa"/>
              <w:bottom w:w="0" w:type="dxa"/>
              <w:right w:w="0" w:type="dxa"/>
            </w:tcMar>
          </w:tcPr>
          <w:p w14:paraId="643BE67A" w14:textId="755DCAA9" w:rsidR="00796197" w:rsidRPr="00156405" w:rsidRDefault="0061019A" w:rsidP="00AA728A">
            <w:pPr>
              <w:pStyle w:val="TableContents"/>
              <w:rPr>
                <w:b/>
              </w:rPr>
            </w:pPr>
            <w:r w:rsidRPr="00156405">
              <w:rPr>
                <w:rFonts w:eastAsia="Times New Roman" w:cs="Times New Roman"/>
                <w:b/>
              </w:rPr>
              <w:t xml:space="preserve">DĖL </w:t>
            </w:r>
            <w:r w:rsidR="00717914" w:rsidRPr="00156405">
              <w:rPr>
                <w:rFonts w:eastAsia="Times New Roman" w:cs="Times New Roman"/>
                <w:b/>
                <w:lang w:eastAsia="lt-LT" w:bidi="ar-SA"/>
              </w:rPr>
              <w:t>NUOMONĖS PATEIKIMO</w:t>
            </w:r>
          </w:p>
        </w:tc>
      </w:tr>
    </w:tbl>
    <w:p w14:paraId="1F4BACA1" w14:textId="77777777" w:rsidR="00173BFB" w:rsidRPr="00156405" w:rsidRDefault="00173BFB" w:rsidP="00AA728A">
      <w:pPr>
        <w:pStyle w:val="Pagrindinistekstas"/>
        <w:ind w:firstLine="0"/>
      </w:pPr>
    </w:p>
    <w:p w14:paraId="50C6B02A" w14:textId="77777777" w:rsidR="00AA728A" w:rsidRPr="00156405" w:rsidRDefault="00AA728A" w:rsidP="00AA728A">
      <w:pPr>
        <w:pStyle w:val="Pagrindinistekstas"/>
        <w:ind w:firstLine="0"/>
      </w:pPr>
    </w:p>
    <w:p w14:paraId="49939C2F" w14:textId="79CCDF34" w:rsidR="00D9443F" w:rsidRDefault="006F6F09" w:rsidP="00D9443F">
      <w:pPr>
        <w:spacing w:line="276" w:lineRule="auto"/>
        <w:ind w:firstLine="720"/>
        <w:rPr>
          <w:rFonts w:cs="Times New Roman"/>
        </w:rPr>
      </w:pPr>
      <w:r w:rsidRPr="00156405">
        <w:rPr>
          <w:rFonts w:cs="Times New Roman"/>
        </w:rPr>
        <w:t xml:space="preserve">Aplinkos ministerija gavo ir išnagrinėjo </w:t>
      </w:r>
      <w:r w:rsidR="00D16024" w:rsidRPr="00156405">
        <w:rPr>
          <w:rFonts w:cs="Times New Roman"/>
        </w:rPr>
        <w:t>Jūsų</w:t>
      </w:r>
      <w:r w:rsidRPr="00156405">
        <w:t xml:space="preserve"> 202</w:t>
      </w:r>
      <w:r w:rsidR="00D16024" w:rsidRPr="00156405">
        <w:t>4</w:t>
      </w:r>
      <w:r w:rsidR="00D03736" w:rsidRPr="00156405">
        <w:t xml:space="preserve"> m. gruodžio 12 d.</w:t>
      </w:r>
      <w:r w:rsidRPr="00156405">
        <w:t xml:space="preserve"> raštą Nr. </w:t>
      </w:r>
      <w:r w:rsidR="00D16024" w:rsidRPr="00156405">
        <w:rPr>
          <w:rFonts w:cs="Times New Roman"/>
        </w:rPr>
        <w:t>S-2024-4623</w:t>
      </w:r>
      <w:r w:rsidRPr="00156405">
        <w:t xml:space="preserve"> „Dėl </w:t>
      </w:r>
      <w:r w:rsidR="00D16024" w:rsidRPr="00156405">
        <w:t>nuomonės pateikimo</w:t>
      </w:r>
      <w:r w:rsidRPr="00156405">
        <w:rPr>
          <w:rFonts w:cs="Times New Roman"/>
        </w:rPr>
        <w:t>“</w:t>
      </w:r>
      <w:r w:rsidR="00305B74" w:rsidRPr="00156405">
        <w:rPr>
          <w:rFonts w:cs="Times New Roman"/>
        </w:rPr>
        <w:t xml:space="preserve"> (toliau – Raštas)</w:t>
      </w:r>
      <w:r w:rsidRPr="00156405">
        <w:rPr>
          <w:rStyle w:val="ng-star-inserted"/>
          <w:rFonts w:cs="Times New Roman"/>
        </w:rPr>
        <w:t xml:space="preserve">, kuriuo prašote pateikti </w:t>
      </w:r>
      <w:r w:rsidR="00D16024" w:rsidRPr="00156405">
        <w:rPr>
          <w:rStyle w:val="ng-star-inserted"/>
          <w:rFonts w:cs="Times New Roman"/>
        </w:rPr>
        <w:t xml:space="preserve">nuomonę </w:t>
      </w:r>
      <w:r w:rsidR="00305B74" w:rsidRPr="00156405">
        <w:rPr>
          <w:rStyle w:val="ng-star-inserted"/>
          <w:rFonts w:cs="Times New Roman"/>
        </w:rPr>
        <w:t xml:space="preserve">dėl </w:t>
      </w:r>
      <w:r w:rsidR="00D16024" w:rsidRPr="00156405">
        <w:rPr>
          <w:rFonts w:cs="Times New Roman"/>
        </w:rPr>
        <w:t xml:space="preserve">Lidijos Mieževienės </w:t>
      </w:r>
      <w:r w:rsidR="00D01EC3" w:rsidRPr="00156405">
        <w:rPr>
          <w:rFonts w:cs="Times New Roman"/>
        </w:rPr>
        <w:t xml:space="preserve">(toliau – Pareiškėja) </w:t>
      </w:r>
      <w:r w:rsidR="00D16024" w:rsidRPr="00156405">
        <w:rPr>
          <w:rFonts w:cs="Times New Roman"/>
        </w:rPr>
        <w:t>kreipim</w:t>
      </w:r>
      <w:r w:rsidR="00305B74" w:rsidRPr="00156405">
        <w:rPr>
          <w:rFonts w:cs="Times New Roman"/>
        </w:rPr>
        <w:t>o</w:t>
      </w:r>
      <w:r w:rsidR="00D16024" w:rsidRPr="00156405">
        <w:rPr>
          <w:rFonts w:cs="Times New Roman"/>
        </w:rPr>
        <w:t>si</w:t>
      </w:r>
      <w:r w:rsidR="00305B74" w:rsidRPr="00156405">
        <w:rPr>
          <w:rFonts w:cs="Times New Roman"/>
        </w:rPr>
        <w:t>, susijusio su</w:t>
      </w:r>
      <w:r w:rsidR="00D16024" w:rsidRPr="00156405">
        <w:rPr>
          <w:rFonts w:cs="Times New Roman"/>
        </w:rPr>
        <w:t xml:space="preserve"> pažeist</w:t>
      </w:r>
      <w:r w:rsidR="00305B74" w:rsidRPr="00156405">
        <w:rPr>
          <w:rFonts w:cs="Times New Roman"/>
        </w:rPr>
        <w:t>omis</w:t>
      </w:r>
      <w:r w:rsidR="00D16024" w:rsidRPr="00156405">
        <w:rPr>
          <w:rFonts w:cs="Times New Roman"/>
        </w:rPr>
        <w:t xml:space="preserve"> jos teis</w:t>
      </w:r>
      <w:r w:rsidR="00305B74" w:rsidRPr="00156405">
        <w:rPr>
          <w:rFonts w:cs="Times New Roman"/>
        </w:rPr>
        <w:t>ėmis</w:t>
      </w:r>
      <w:r w:rsidR="00D16024" w:rsidRPr="00156405">
        <w:rPr>
          <w:rFonts w:cs="Times New Roman"/>
        </w:rPr>
        <w:t xml:space="preserve"> ir teisėt</w:t>
      </w:r>
      <w:r w:rsidR="00305B74" w:rsidRPr="00156405">
        <w:rPr>
          <w:rFonts w:cs="Times New Roman"/>
        </w:rPr>
        <w:t>ais</w:t>
      </w:r>
      <w:r w:rsidR="00D16024" w:rsidRPr="00156405">
        <w:rPr>
          <w:rFonts w:cs="Times New Roman"/>
        </w:rPr>
        <w:t xml:space="preserve"> interes</w:t>
      </w:r>
      <w:r w:rsidR="00305B74" w:rsidRPr="00156405">
        <w:rPr>
          <w:rFonts w:cs="Times New Roman"/>
        </w:rPr>
        <w:t>ais</w:t>
      </w:r>
      <w:r w:rsidR="00D16024" w:rsidRPr="00156405">
        <w:rPr>
          <w:rFonts w:cs="Times New Roman"/>
        </w:rPr>
        <w:t xml:space="preserve"> paveldėjus žemės sklypą</w:t>
      </w:r>
      <w:r w:rsidR="00305B74" w:rsidRPr="00156405">
        <w:rPr>
          <w:rFonts w:cs="Times New Roman"/>
        </w:rPr>
        <w:t>, kuris pripažintas peticija</w:t>
      </w:r>
      <w:r w:rsidRPr="00156405">
        <w:rPr>
          <w:rFonts w:cs="Times New Roman"/>
        </w:rPr>
        <w:t xml:space="preserve"> (toliau – Peticija). </w:t>
      </w:r>
      <w:r w:rsidR="00305B74" w:rsidRPr="00156405">
        <w:rPr>
          <w:rFonts w:cs="Times New Roman"/>
        </w:rPr>
        <w:t>Pažymėtina, kad Peticija be priedų Aplinkos ministerijai buvo pateikta 2024</w:t>
      </w:r>
      <w:r w:rsidR="00D03736" w:rsidRPr="00156405">
        <w:rPr>
          <w:rFonts w:cs="Times New Roman"/>
        </w:rPr>
        <w:t xml:space="preserve"> m. gruodžio </w:t>
      </w:r>
      <w:r w:rsidR="00305B74" w:rsidRPr="00156405">
        <w:rPr>
          <w:rFonts w:cs="Times New Roman"/>
        </w:rPr>
        <w:t xml:space="preserve">16 </w:t>
      </w:r>
      <w:r w:rsidR="00D03736" w:rsidRPr="00156405">
        <w:rPr>
          <w:rFonts w:cs="Times New Roman"/>
        </w:rPr>
        <w:t xml:space="preserve">d. </w:t>
      </w:r>
      <w:r w:rsidR="00305B74" w:rsidRPr="00156405">
        <w:rPr>
          <w:rFonts w:cs="Times New Roman"/>
        </w:rPr>
        <w:t xml:space="preserve">elektroniniu paštu. </w:t>
      </w:r>
    </w:p>
    <w:p w14:paraId="5AB8D772" w14:textId="5C2A6E93" w:rsidR="00CE444E" w:rsidRPr="00CE444E" w:rsidRDefault="00CE444E" w:rsidP="00D9443F">
      <w:pPr>
        <w:spacing w:line="276" w:lineRule="auto"/>
        <w:ind w:firstLine="720"/>
        <w:rPr>
          <w:rFonts w:cs="Times New Roman"/>
          <w:i/>
          <w:iCs/>
        </w:rPr>
      </w:pPr>
      <w:r w:rsidRPr="00CE444E">
        <w:rPr>
          <w:rFonts w:cs="Times New Roman"/>
          <w:i/>
          <w:iCs/>
        </w:rPr>
        <w:t>Dėl Peticijos turinio</w:t>
      </w:r>
    </w:p>
    <w:p w14:paraId="36D6CEC8" w14:textId="512D9A03" w:rsidR="000606D3" w:rsidRPr="00156405" w:rsidRDefault="000606D3" w:rsidP="001C643D">
      <w:pPr>
        <w:spacing w:line="276" w:lineRule="auto"/>
        <w:ind w:firstLine="720"/>
        <w:rPr>
          <w:rFonts w:eastAsia="Times New Roman" w:cs="Times New Roman"/>
          <w:lang w:eastAsia="lt-LT" w:bidi="ar-SA"/>
        </w:rPr>
      </w:pPr>
      <w:r w:rsidRPr="00156405">
        <w:rPr>
          <w:rFonts w:eastAsia="Times New Roman" w:cs="Times New Roman"/>
          <w:lang w:eastAsia="lt-LT" w:bidi="ar-SA"/>
        </w:rPr>
        <w:t xml:space="preserve">Lietuvos Respublikos peticijų konstitucinio įstatymo 2 straipsnio 5 dalimi reglamentuota, kad peticijos teisė – Lietuvos Respublikos Konstitucijoje laiduojama teisė kreiptis šio įstatymo nustatyta tvarka su prašymu ar siūlymu spręsti ne tik pareiškėjui, bet ir visai visuomenei ar jos daliai svarbų klausimą, kai tam reikia priimti, pakeisti, papildyti ar pripažinti netekusiu galios norminį teisės aktą, o 8 straipsnio 3 dalies 5 ir 6 punktuose nustatyta, kad pareiškėjo kreipimesi turi būti nurodoma: prašymas pripažinti kreipimąsi peticija, aiškiai nurodant, kokį ne tik pareiškėjui, </w:t>
      </w:r>
      <w:r w:rsidRPr="00156405">
        <w:rPr>
          <w:rFonts w:eastAsia="Times New Roman" w:cs="Times New Roman"/>
          <w:i/>
          <w:iCs/>
          <w:lang w:eastAsia="lt-LT" w:bidi="ar-SA"/>
        </w:rPr>
        <w:t>bet ir visai visuomenei ar jos daliai svarbų klausimą prašoma ar siūloma spręsti</w:t>
      </w:r>
      <w:r w:rsidRPr="00156405">
        <w:rPr>
          <w:rFonts w:eastAsia="Times New Roman" w:cs="Times New Roman"/>
          <w:lang w:eastAsia="lt-LT" w:bidi="ar-SA"/>
        </w:rPr>
        <w:t xml:space="preserve">, taip pat kreipimosi pateikimo priežastis ir tikslus; pareiškėjo prašymas ar </w:t>
      </w:r>
      <w:r w:rsidRPr="00156405">
        <w:rPr>
          <w:rFonts w:eastAsia="Times New Roman" w:cs="Times New Roman"/>
          <w:i/>
          <w:iCs/>
          <w:lang w:eastAsia="lt-LT" w:bidi="ar-SA"/>
        </w:rPr>
        <w:t>siūlymas priimti, pakeisti, papildyti ar pripažinti netekusiu galios norminį teisės aktą</w:t>
      </w:r>
      <w:r w:rsidRPr="00156405">
        <w:rPr>
          <w:rFonts w:eastAsia="Times New Roman" w:cs="Times New Roman"/>
          <w:lang w:eastAsia="lt-LT" w:bidi="ar-SA"/>
        </w:rPr>
        <w:t>. Pa</w:t>
      </w:r>
      <w:r w:rsidR="006A26DF">
        <w:rPr>
          <w:rFonts w:eastAsia="Times New Roman" w:cs="Times New Roman"/>
          <w:lang w:eastAsia="lt-LT" w:bidi="ar-SA"/>
        </w:rPr>
        <w:t>minėtina</w:t>
      </w:r>
      <w:r w:rsidRPr="00156405">
        <w:rPr>
          <w:rFonts w:eastAsia="Times New Roman" w:cs="Times New Roman"/>
          <w:lang w:eastAsia="lt-LT" w:bidi="ar-SA"/>
        </w:rPr>
        <w:t xml:space="preserve">, kad </w:t>
      </w:r>
      <w:r w:rsidR="00D01EC3" w:rsidRPr="00156405">
        <w:rPr>
          <w:rFonts w:eastAsia="Times New Roman" w:cs="Times New Roman"/>
          <w:lang w:eastAsia="lt-LT" w:bidi="ar-SA"/>
        </w:rPr>
        <w:t>Peticijoje Pareiškėja aprašo konkrečią situaciją, tačiau nėra pateikusi siūlymų priimti, pakeisti, papildyti ar pripažinti netekusiu galios konkretų teisės aktą.</w:t>
      </w:r>
    </w:p>
    <w:p w14:paraId="18706663" w14:textId="0F568D6B" w:rsidR="003E4733" w:rsidRDefault="003E4733" w:rsidP="001C643D">
      <w:pPr>
        <w:autoSpaceDE w:val="0"/>
        <w:autoSpaceDN w:val="0"/>
        <w:adjustRightInd w:val="0"/>
        <w:spacing w:line="276" w:lineRule="auto"/>
        <w:ind w:firstLine="720"/>
        <w:rPr>
          <w:rFonts w:eastAsia="Times New Roman" w:cs="Times New Roman"/>
          <w:color w:val="000000"/>
          <w:bdr w:val="none" w:sz="0" w:space="0" w:color="auto" w:frame="1"/>
          <w:lang w:eastAsia="lt-LT" w:bidi="ar-SA"/>
        </w:rPr>
      </w:pPr>
      <w:r w:rsidRPr="00156405">
        <w:rPr>
          <w:rFonts w:cs="Times New Roman"/>
        </w:rPr>
        <w:t>Norime pažymėti</w:t>
      </w:r>
      <w:r w:rsidR="00405A1F" w:rsidRPr="00156405">
        <w:rPr>
          <w:rFonts w:cs="Times New Roman"/>
        </w:rPr>
        <w:t xml:space="preserve"> ir tai</w:t>
      </w:r>
      <w:r w:rsidRPr="00156405">
        <w:rPr>
          <w:rFonts w:cs="Times New Roman"/>
        </w:rPr>
        <w:t xml:space="preserve">, kad </w:t>
      </w:r>
      <w:r w:rsidRPr="00156405">
        <w:rPr>
          <w:rFonts w:eastAsia="Times New Roman" w:cs="Times New Roman"/>
          <w:color w:val="000000"/>
          <w:lang w:eastAsia="lt-LT" w:bidi="ar-SA"/>
        </w:rPr>
        <w:t>Lietuvos Respublikos Konstitucijoje ir Konstitucinio Teismo nutarimuose įtvirtintas tiesioginis institucijų įgaliojimų nustatymas, t. y. kiekviena institucija gali atlikti tik įstatymų ir kitų teisės aktų jai pavestas atitinkamos srities valstybės valdymo ar kitas funkcijas. Nuo 2023 m. sausio 4 d. Aplinkos ministerijai priskirta kompetencija formuoti valstybės politiką žemės tvarkymo: žemės reformos, žemėtvarkos, nekilnojamojo turto kadastro, žemės naudojimo valstybinės kontrolės srityse, organizuoti, koordinuoti ir kontroliuoti šios politikos įgyvendinimą.</w:t>
      </w:r>
      <w:r w:rsidRPr="00156405">
        <w:rPr>
          <w:rStyle w:val="Puslapioinaosnuoroda"/>
          <w:rFonts w:eastAsia="Times New Roman" w:cs="Times New Roman"/>
          <w:color w:val="000000"/>
          <w:lang w:eastAsia="lt-LT" w:bidi="ar-SA"/>
        </w:rPr>
        <w:footnoteReference w:id="1"/>
      </w:r>
      <w:r w:rsidRPr="00156405">
        <w:rPr>
          <w:rFonts w:eastAsia="Times New Roman" w:cs="Times New Roman"/>
          <w:color w:val="000000"/>
          <w:lang w:eastAsia="lt-LT" w:bidi="ar-SA"/>
        </w:rPr>
        <w:t xml:space="preserve"> Informuojame, kad įstatymai ir poįstatyminiai teisės aktai nesuteikia įgaliojimų Aplinkos ministerijai oficialiai aiškinti įstatymų nuostatas ir jų taikymą, </w:t>
      </w:r>
      <w:r w:rsidR="00876974" w:rsidRPr="00156405">
        <w:rPr>
          <w:rFonts w:eastAsia="Times New Roman" w:cs="Times New Roman"/>
          <w:color w:val="000000"/>
          <w:lang w:eastAsia="lt-LT" w:bidi="ar-SA"/>
        </w:rPr>
        <w:t>nagrinėti konkrečias situacijas ir daryti dėl šių situacijų vertinamojo pobūdžio išvadas, taip pat nesuteikia kompetencijos nagrinėti ir priimti sprendimų tais klausimais, kurių nagrinėjimas ir sprendimų priėmimas priklauso kitų subjektų / institucijų diskrecijai</w:t>
      </w:r>
      <w:r w:rsidRPr="00156405">
        <w:rPr>
          <w:rFonts w:eastAsia="Times New Roman" w:cs="Times New Roman"/>
          <w:color w:val="000000"/>
          <w:lang w:eastAsia="lt-LT" w:bidi="ar-SA"/>
        </w:rPr>
        <w:t>.</w:t>
      </w:r>
      <w:r w:rsidRPr="00156405">
        <w:rPr>
          <w:rFonts w:eastAsia="Times New Roman" w:cs="Times New Roman"/>
          <w:color w:val="000000"/>
          <w:bdr w:val="none" w:sz="0" w:space="0" w:color="auto" w:frame="1"/>
          <w:lang w:eastAsia="lt-LT" w:bidi="ar-SA"/>
        </w:rPr>
        <w:t xml:space="preserve"> </w:t>
      </w:r>
      <w:r w:rsidR="00826E5D" w:rsidRPr="00156405">
        <w:rPr>
          <w:rFonts w:eastAsia="Times New Roman" w:cs="Times New Roman"/>
          <w:color w:val="000000"/>
          <w:bdr w:val="none" w:sz="0" w:space="0" w:color="auto" w:frame="1"/>
          <w:lang w:eastAsia="lt-LT" w:bidi="ar-SA"/>
        </w:rPr>
        <w:t>Vadovaujantis paminėtu, bei į</w:t>
      </w:r>
      <w:r w:rsidR="00A04BD9" w:rsidRPr="00156405">
        <w:rPr>
          <w:rFonts w:eastAsia="Times New Roman" w:cs="Times New Roman"/>
          <w:color w:val="000000"/>
          <w:bdr w:val="none" w:sz="0" w:space="0" w:color="auto" w:frame="1"/>
          <w:lang w:eastAsia="lt-LT" w:bidi="ar-SA"/>
        </w:rPr>
        <w:t xml:space="preserve">vertinus Raštu pateiktą </w:t>
      </w:r>
      <w:r w:rsidR="00A04BD9" w:rsidRPr="00156405">
        <w:rPr>
          <w:rFonts w:eastAsia="Times New Roman" w:cs="Times New Roman"/>
          <w:color w:val="000000"/>
          <w:bdr w:val="none" w:sz="0" w:space="0" w:color="auto" w:frame="1"/>
          <w:lang w:eastAsia="lt-LT" w:bidi="ar-SA"/>
        </w:rPr>
        <w:lastRenderedPageBreak/>
        <w:t xml:space="preserve">informaciją, </w:t>
      </w:r>
      <w:r w:rsidR="00505B0D" w:rsidRPr="00156405">
        <w:rPr>
          <w:rFonts w:eastAsia="Times New Roman" w:cs="Times New Roman"/>
          <w:color w:val="000000"/>
          <w:bdr w:val="none" w:sz="0" w:space="0" w:color="auto" w:frame="1"/>
          <w:lang w:eastAsia="lt-LT" w:bidi="ar-SA"/>
        </w:rPr>
        <w:t>manome</w:t>
      </w:r>
      <w:r w:rsidR="00405A1F" w:rsidRPr="00156405">
        <w:rPr>
          <w:rFonts w:eastAsia="Times New Roman" w:cs="Times New Roman"/>
          <w:color w:val="000000"/>
          <w:bdr w:val="none" w:sz="0" w:space="0" w:color="auto" w:frame="1"/>
          <w:lang w:eastAsia="lt-LT" w:bidi="ar-SA"/>
        </w:rPr>
        <w:t>, kad Pareiškėjos Peticijo</w:t>
      </w:r>
      <w:r w:rsidR="00945B02" w:rsidRPr="00156405">
        <w:rPr>
          <w:rFonts w:eastAsia="Times New Roman" w:cs="Times New Roman"/>
          <w:color w:val="000000"/>
          <w:bdr w:val="none" w:sz="0" w:space="0" w:color="auto" w:frame="1"/>
          <w:lang w:eastAsia="lt-LT" w:bidi="ar-SA"/>
        </w:rPr>
        <w:t>je</w:t>
      </w:r>
      <w:r w:rsidR="00405A1F" w:rsidRPr="00156405">
        <w:rPr>
          <w:rFonts w:eastAsia="Times New Roman" w:cs="Times New Roman"/>
          <w:color w:val="000000"/>
          <w:bdr w:val="none" w:sz="0" w:space="0" w:color="auto" w:frame="1"/>
          <w:lang w:eastAsia="lt-LT" w:bidi="ar-SA"/>
        </w:rPr>
        <w:t xml:space="preserve"> </w:t>
      </w:r>
      <w:r w:rsidR="00945B02" w:rsidRPr="00156405">
        <w:rPr>
          <w:rFonts w:eastAsia="Times New Roman" w:cs="Times New Roman"/>
          <w:color w:val="000000"/>
          <w:bdr w:val="none" w:sz="0" w:space="0" w:color="auto" w:frame="1"/>
          <w:lang w:eastAsia="lt-LT" w:bidi="ar-SA"/>
        </w:rPr>
        <w:t>nurodom</w:t>
      </w:r>
      <w:r w:rsidR="00826E5D" w:rsidRPr="00156405">
        <w:rPr>
          <w:rFonts w:eastAsia="Times New Roman" w:cs="Times New Roman"/>
          <w:color w:val="000000"/>
          <w:bdr w:val="none" w:sz="0" w:space="0" w:color="auto" w:frame="1"/>
          <w:lang w:eastAsia="lt-LT" w:bidi="ar-SA"/>
        </w:rPr>
        <w:t xml:space="preserve">us klausimus </w:t>
      </w:r>
      <w:r w:rsidR="00945B02" w:rsidRPr="00156405">
        <w:rPr>
          <w:rFonts w:eastAsia="Times New Roman" w:cs="Times New Roman"/>
          <w:color w:val="000000"/>
          <w:bdr w:val="none" w:sz="0" w:space="0" w:color="auto" w:frame="1"/>
          <w:lang w:eastAsia="lt-LT" w:bidi="ar-SA"/>
        </w:rPr>
        <w:t>įvertino ir išnagrinėjo</w:t>
      </w:r>
      <w:r w:rsidR="00405A1F" w:rsidRPr="00156405">
        <w:rPr>
          <w:rFonts w:eastAsia="Times New Roman" w:cs="Times New Roman"/>
          <w:color w:val="000000"/>
          <w:bdr w:val="none" w:sz="0" w:space="0" w:color="auto" w:frame="1"/>
          <w:lang w:eastAsia="lt-LT" w:bidi="ar-SA"/>
        </w:rPr>
        <w:t xml:space="preserve"> kompetentingos institucijos</w:t>
      </w:r>
      <w:r w:rsidR="005455E9" w:rsidRPr="00156405">
        <w:rPr>
          <w:rFonts w:eastAsia="Times New Roman" w:cs="Times New Roman"/>
          <w:color w:val="000000"/>
          <w:bdr w:val="none" w:sz="0" w:space="0" w:color="auto" w:frame="1"/>
          <w:lang w:eastAsia="lt-LT" w:bidi="ar-SA"/>
        </w:rPr>
        <w:t>:</w:t>
      </w:r>
      <w:r w:rsidR="00405A1F" w:rsidRPr="00156405">
        <w:rPr>
          <w:rFonts w:eastAsia="Times New Roman" w:cs="Times New Roman"/>
          <w:color w:val="000000"/>
          <w:bdr w:val="none" w:sz="0" w:space="0" w:color="auto" w:frame="1"/>
          <w:lang w:eastAsia="lt-LT" w:bidi="ar-SA"/>
        </w:rPr>
        <w:t xml:space="preserve"> Panevėžio miesto savivaldybė ir Nacionalinė žemės tarnyba prie Aplinkos ministerijos </w:t>
      </w:r>
      <w:r w:rsidR="00945B02" w:rsidRPr="00156405">
        <w:rPr>
          <w:rFonts w:eastAsia="Times New Roman" w:cs="Times New Roman"/>
          <w:color w:val="000000"/>
          <w:bdr w:val="none" w:sz="0" w:space="0" w:color="auto" w:frame="1"/>
          <w:lang w:eastAsia="lt-LT" w:bidi="ar-SA"/>
        </w:rPr>
        <w:t xml:space="preserve">ir </w:t>
      </w:r>
      <w:r w:rsidR="00405A1F" w:rsidRPr="00156405">
        <w:rPr>
          <w:rFonts w:eastAsia="Times New Roman" w:cs="Times New Roman"/>
          <w:color w:val="000000"/>
          <w:bdr w:val="none" w:sz="0" w:space="0" w:color="auto" w:frame="1"/>
          <w:lang w:eastAsia="lt-LT" w:bidi="ar-SA"/>
        </w:rPr>
        <w:t xml:space="preserve">pateikė savo nuomones ir </w:t>
      </w:r>
      <w:r w:rsidR="000769F2" w:rsidRPr="00156405">
        <w:rPr>
          <w:rFonts w:eastAsia="Times New Roman" w:cs="Times New Roman"/>
          <w:color w:val="000000"/>
          <w:bdr w:val="none" w:sz="0" w:space="0" w:color="auto" w:frame="1"/>
          <w:lang w:eastAsia="lt-LT" w:bidi="ar-SA"/>
        </w:rPr>
        <w:t xml:space="preserve">esamos situacijos analizę. Paminėtina ir tai, kad prie Rašto pridėtuose </w:t>
      </w:r>
      <w:r w:rsidR="00D03736" w:rsidRPr="00156405">
        <w:rPr>
          <w:rFonts w:eastAsia="Times New Roman" w:cs="Times New Roman"/>
          <w:color w:val="000000"/>
          <w:bdr w:val="none" w:sz="0" w:space="0" w:color="auto" w:frame="1"/>
          <w:lang w:eastAsia="lt-LT" w:bidi="ar-SA"/>
        </w:rPr>
        <w:t xml:space="preserve">dokumentuose nurodoma, kad Peticijoje minimais klausimais yra pasisakęs ir Panevėžio miesto apylinkės teismas 2016 m. </w:t>
      </w:r>
      <w:r w:rsidR="00A35648" w:rsidRPr="00156405">
        <w:rPr>
          <w:rFonts w:eastAsia="Times New Roman" w:cs="Times New Roman"/>
          <w:color w:val="000000"/>
          <w:bdr w:val="none" w:sz="0" w:space="0" w:color="auto" w:frame="1"/>
          <w:lang w:eastAsia="lt-LT" w:bidi="ar-SA"/>
        </w:rPr>
        <w:t>vasario 8 d. sprendime civilinėje byloje Nr. 2-20-452/2016.</w:t>
      </w:r>
    </w:p>
    <w:p w14:paraId="2F599E80" w14:textId="77777777" w:rsidR="00CE444E" w:rsidRPr="00CE444E" w:rsidRDefault="00CE444E" w:rsidP="00CE444E">
      <w:pPr>
        <w:autoSpaceDE w:val="0"/>
        <w:autoSpaceDN w:val="0"/>
        <w:adjustRightInd w:val="0"/>
        <w:spacing w:line="276" w:lineRule="auto"/>
        <w:ind w:firstLine="720"/>
        <w:rPr>
          <w:rFonts w:eastAsia="Times New Roman" w:cs="Times New Roman"/>
          <w:i/>
          <w:iCs/>
          <w:lang w:eastAsia="lt-LT" w:bidi="ar-SA"/>
        </w:rPr>
      </w:pPr>
      <w:r w:rsidRPr="00CE444E">
        <w:rPr>
          <w:rFonts w:eastAsia="Times New Roman" w:cs="Times New Roman"/>
          <w:i/>
          <w:iCs/>
          <w:color w:val="000000"/>
          <w:bdr w:val="none" w:sz="0" w:space="0" w:color="auto" w:frame="1"/>
          <w:lang w:eastAsia="lt-LT" w:bidi="ar-SA"/>
        </w:rPr>
        <w:t xml:space="preserve">Dėl </w:t>
      </w:r>
      <w:r w:rsidRPr="00CE444E">
        <w:rPr>
          <w:rFonts w:eastAsia="Times New Roman" w:cs="Times New Roman"/>
          <w:i/>
          <w:iCs/>
          <w:lang w:eastAsia="lt-LT" w:bidi="ar-SA"/>
        </w:rPr>
        <w:t xml:space="preserve">Panevėžio miesto teritorijos bendrojo plano </w:t>
      </w:r>
    </w:p>
    <w:p w14:paraId="43B63E6E" w14:textId="72E3FC79" w:rsidR="00156405" w:rsidRPr="00156405" w:rsidRDefault="00156405" w:rsidP="00CE444E">
      <w:pPr>
        <w:autoSpaceDE w:val="0"/>
        <w:autoSpaceDN w:val="0"/>
        <w:adjustRightInd w:val="0"/>
        <w:spacing w:line="276" w:lineRule="auto"/>
        <w:ind w:firstLine="720"/>
        <w:rPr>
          <w:rFonts w:eastAsia="Times New Roman" w:cs="Times New Roman"/>
          <w:lang w:eastAsia="lt-LT" w:bidi="ar-SA"/>
        </w:rPr>
      </w:pPr>
      <w:r w:rsidRPr="00156405">
        <w:rPr>
          <w:rFonts w:eastAsia="Times New Roman" w:cs="Times New Roman"/>
          <w:lang w:eastAsia="lt-LT" w:bidi="ar-SA"/>
        </w:rPr>
        <w:t>Papildomai pažymime, kad pagal teismų praktiką bendrieji planai pripažįstami norminiais teisės aktais (pvz., Lietuvos vyriausiojo administracinio teismo 2014-05-19 nutartis a. b. Nr. A552-778/2014).</w:t>
      </w:r>
    </w:p>
    <w:p w14:paraId="488A4AEB" w14:textId="394E498F" w:rsidR="00156405" w:rsidRPr="00156405" w:rsidRDefault="00932995" w:rsidP="001C643D">
      <w:pPr>
        <w:spacing w:line="276" w:lineRule="auto"/>
        <w:ind w:firstLine="720"/>
        <w:rPr>
          <w:rFonts w:eastAsia="Times New Roman" w:cs="Times New Roman"/>
          <w:lang w:eastAsia="lt-LT" w:bidi="ar-SA"/>
        </w:rPr>
      </w:pPr>
      <w:r>
        <w:rPr>
          <w:rFonts w:eastAsia="Times New Roman" w:cs="Times New Roman"/>
          <w:lang w:eastAsia="lt-LT" w:bidi="ar-SA"/>
        </w:rPr>
        <w:t>Lietuvos Respublikos v</w:t>
      </w:r>
      <w:r w:rsidR="00156405" w:rsidRPr="00156405">
        <w:rPr>
          <w:rFonts w:eastAsia="Times New Roman" w:cs="Times New Roman"/>
          <w:lang w:eastAsia="lt-LT" w:bidi="ar-SA"/>
        </w:rPr>
        <w:t>ietos savivaldos įstatymo 6 straipsnio 19 punkte nustatyta, kad teritorijų planavimas, savivaldybės bendrojo plano ar savivaldybės dalių bendrųjų planų ir detaliųjų planų sprendinių įgyvendinimas yra savarankiškosios savivaldybės funkcijos. Savarankiškąsias funkcijas savivaldybės atlieka pagal Konstitucijos ir įstatymų suteiktą kompetenciją, įsipareigojimus savivaldybės bendruomenei ir šios interesais. Savivaldybės, įgyvendindamos šias funkcijas, turi Konstitucijos ir įstatymų nustatytą sprendimų iniciatyvos, jų priėmimo ir įgyvendinimo laisvę ir yra atsakingos už savarankiškųjų funkcijų atlikimą. Įgyvendinant šias funkcijas, savivaldybių veiklą saisto įstatymų nustatyti reikalavimai ir tvarka, kuri, kai tai numatyta įstatymuose, nustatoma ir kituose teisės aktuose</w:t>
      </w:r>
      <w:r w:rsidR="00156405" w:rsidRPr="00156405">
        <w:rPr>
          <w:rStyle w:val="Dokumentoinaosnumeris"/>
        </w:rPr>
        <w:endnoteReference w:id="1"/>
      </w:r>
      <w:r w:rsidR="00156405" w:rsidRPr="00156405">
        <w:rPr>
          <w:rFonts w:eastAsia="Times New Roman" w:cs="Times New Roman"/>
          <w:lang w:eastAsia="lt-LT" w:bidi="ar-SA"/>
        </w:rPr>
        <w:t>. Vietos savivaldos įstatymo 59 straipsnyje įtvirtinta, kad teritorijų planavimas savivaldybėje vykdomas ir teritorijų planavimo dokumentai rengiami ir įgyvendinami Lietuvos Respublikos teritorijų planavimo įstatymo ir jo įgyvendinamųjų teisės aktų nustatyta tvarka ir sąlygomis.</w:t>
      </w:r>
    </w:p>
    <w:p w14:paraId="624424E8" w14:textId="18213E18" w:rsidR="00156405" w:rsidRPr="00156405" w:rsidRDefault="00CE444E" w:rsidP="001C643D">
      <w:pPr>
        <w:spacing w:line="276" w:lineRule="auto"/>
        <w:ind w:firstLine="720"/>
        <w:rPr>
          <w:rFonts w:eastAsia="Times New Roman" w:cs="Times New Roman"/>
          <w:lang w:eastAsia="lt-LT" w:bidi="ar-SA"/>
        </w:rPr>
      </w:pPr>
      <w:r>
        <w:rPr>
          <w:rFonts w:eastAsia="Times New Roman" w:cs="Times New Roman"/>
          <w:lang w:eastAsia="lt-LT" w:bidi="ar-SA"/>
        </w:rPr>
        <w:t>Lietuvos Respublikos t</w:t>
      </w:r>
      <w:r w:rsidR="00156405" w:rsidRPr="00156405">
        <w:rPr>
          <w:rFonts w:eastAsia="Times New Roman" w:cs="Times New Roman"/>
          <w:lang w:eastAsia="lt-LT" w:bidi="ar-SA"/>
        </w:rPr>
        <w:t xml:space="preserve">eritorijų planavimo įstatymo 24 straipsnio 4 dalyje nustatyta, kad savivaldybės arba jos dalių bendrųjų planų rengimą organizuoja savivaldybės administracijos direktorius. Jie pradedami rengti savivaldybės tarybai priėmus sprendimą dėl savivaldybės arba jos dalių bendrųjų planų rengimo pradžios ir planavimo tikslų. </w:t>
      </w:r>
    </w:p>
    <w:p w14:paraId="0DBFC4E3" w14:textId="74093AB3" w:rsidR="006F6F09" w:rsidRDefault="00156405" w:rsidP="001C643D">
      <w:pPr>
        <w:spacing w:line="276" w:lineRule="auto"/>
        <w:ind w:firstLine="720"/>
        <w:rPr>
          <w:rFonts w:eastAsia="Times New Roman" w:cs="Times New Roman"/>
          <w:lang w:eastAsia="lt-LT" w:bidi="ar-SA"/>
        </w:rPr>
      </w:pPr>
      <w:r w:rsidRPr="3E85FA21">
        <w:rPr>
          <w:rFonts w:eastAsia="Times New Roman" w:cs="Times New Roman"/>
          <w:lang w:eastAsia="lt-LT" w:bidi="ar-SA"/>
        </w:rPr>
        <w:t>Taigi, dėl poreikio keisti norminį teisės aktą, šiuo atveju Panevėžio miesto teritorijos bendrojo plano keitimo (T00079711), patvirtinto Panevėžio miesto savivaldybės tarybos 2016 m. lapkričio     24 d. sprendimu Nr. 1-408 „Dėl Panevėžio miesto teritorijos bendrojo plano keitimo patvirtinimo“, su vėlesniais pakeitimais sprendinius (jeigu tai ne tik Pareiškėjai, bet ir visai visuomenei ar jos daliai svarbus klausimas ir tam reikia priimti, pakeisti, papildyti ar pripažinti netekusiu galios norminį teisės aktą) galėtų sprendimą priimti ne Aplinkos ministerija, o Panevėžio miesto savivaldybė.</w:t>
      </w:r>
    </w:p>
    <w:p w14:paraId="192AA538" w14:textId="5E9E2FAA" w:rsidR="00CE444E" w:rsidRPr="00CE444E" w:rsidRDefault="00CE444E" w:rsidP="001C643D">
      <w:pPr>
        <w:spacing w:line="276" w:lineRule="auto"/>
        <w:ind w:firstLine="720"/>
        <w:rPr>
          <w:rStyle w:val="ng-star-inserted"/>
          <w:rFonts w:eastAsia="Times New Roman" w:cs="Times New Roman"/>
          <w:i/>
          <w:iCs/>
          <w:lang w:eastAsia="lt-LT" w:bidi="ar-SA"/>
        </w:rPr>
      </w:pPr>
      <w:r w:rsidRPr="00CE444E">
        <w:rPr>
          <w:rFonts w:eastAsia="Times New Roman" w:cs="Times New Roman"/>
          <w:i/>
          <w:iCs/>
          <w:lang w:eastAsia="lt-LT" w:bidi="ar-SA"/>
        </w:rPr>
        <w:t>Dėl Peticijos siūlymų</w:t>
      </w:r>
    </w:p>
    <w:p w14:paraId="29C46A33" w14:textId="58CF2D86" w:rsidR="3E85FA21" w:rsidRPr="001C643D" w:rsidRDefault="006A26DF" w:rsidP="001C643D">
      <w:pPr>
        <w:spacing w:line="276" w:lineRule="auto"/>
        <w:ind w:firstLine="720"/>
        <w:rPr>
          <w:rFonts w:eastAsia="Times New Roman" w:cs="Times New Roman"/>
          <w:bCs/>
          <w:lang w:eastAsia="lt-LT" w:bidi="ar-SA"/>
        </w:rPr>
      </w:pPr>
      <w:r>
        <w:rPr>
          <w:rFonts w:eastAsia="Times New Roman" w:cs="Times New Roman"/>
          <w:bCs/>
          <w:lang w:eastAsia="lt-LT" w:bidi="ar-SA"/>
        </w:rPr>
        <w:t>Norime</w:t>
      </w:r>
      <w:r w:rsidRPr="006A26DF">
        <w:rPr>
          <w:rFonts w:eastAsia="Times New Roman" w:cs="Times New Roman"/>
          <w:bCs/>
          <w:lang w:eastAsia="lt-LT" w:bidi="ar-SA"/>
        </w:rPr>
        <w:t xml:space="preserve"> atkreip</w:t>
      </w:r>
      <w:r>
        <w:rPr>
          <w:rFonts w:eastAsia="Times New Roman" w:cs="Times New Roman"/>
          <w:bCs/>
          <w:lang w:eastAsia="lt-LT" w:bidi="ar-SA"/>
        </w:rPr>
        <w:t>ti</w:t>
      </w:r>
      <w:r w:rsidRPr="006A26DF">
        <w:rPr>
          <w:rFonts w:eastAsia="Times New Roman" w:cs="Times New Roman"/>
          <w:bCs/>
          <w:lang w:eastAsia="lt-LT" w:bidi="ar-SA"/>
        </w:rPr>
        <w:t xml:space="preserve"> dėmesį, kad teisėkūroje </w:t>
      </w:r>
      <w:r w:rsidR="00932995">
        <w:rPr>
          <w:rFonts w:eastAsia="Times New Roman" w:cs="Times New Roman"/>
          <w:bCs/>
          <w:lang w:eastAsia="lt-LT" w:bidi="ar-SA"/>
        </w:rPr>
        <w:t xml:space="preserve">be kita ko </w:t>
      </w:r>
      <w:r w:rsidRPr="006A26DF">
        <w:rPr>
          <w:rFonts w:eastAsia="Times New Roman" w:cs="Times New Roman"/>
          <w:bCs/>
          <w:lang w:eastAsia="lt-LT" w:bidi="ar-SA"/>
        </w:rPr>
        <w:t>vadovaujamasi ir tikslingumo principu, reiškiančiu, kad teisės akto projektas rengiamas ir teisės aktas priimamas tik tuo atveju, kai siekiamų tikslų negalima pasiekti kitomis priemonėmis. Be to, naujas teisinis reguliavimas kuriamas tik tais atvejais, kai tai objektyviai būtina įvertinus siekiamų pokyčių svarbą ir reikšmingumą atitinkamai sričiai.</w:t>
      </w:r>
    </w:p>
    <w:p w14:paraId="0464BC10" w14:textId="761A0E37" w:rsidR="006F6F09" w:rsidRPr="00156405" w:rsidRDefault="006F6F09" w:rsidP="001C643D">
      <w:pPr>
        <w:widowControl w:val="0"/>
        <w:suppressAutoHyphens/>
        <w:spacing w:line="276" w:lineRule="auto"/>
        <w:ind w:firstLine="720"/>
      </w:pPr>
      <w:r w:rsidRPr="00156405">
        <w:t xml:space="preserve">Atsižvelgiant į </w:t>
      </w:r>
      <w:r w:rsidR="00826E5D" w:rsidRPr="00156405">
        <w:t>tai kas išdėstyta pirmiau</w:t>
      </w:r>
      <w:r w:rsidR="6DCAC34C" w:rsidRPr="00156405">
        <w:t xml:space="preserve"> ir</w:t>
      </w:r>
      <w:r w:rsidR="2CED9B52" w:rsidRPr="00156405">
        <w:t xml:space="preserve"> įvertinus, kad Peticijoje </w:t>
      </w:r>
      <w:r w:rsidR="5B6B59C8" w:rsidRPr="00156405">
        <w:t>neteikiami pasiūlymai dėl konkretaus teisės akto</w:t>
      </w:r>
      <w:r w:rsidR="28F8CA5B" w:rsidRPr="00156405">
        <w:t xml:space="preserve"> </w:t>
      </w:r>
      <w:r w:rsidR="28F8CA5B" w:rsidRPr="3E85FA21">
        <w:rPr>
          <w:rFonts w:eastAsia="Times New Roman" w:cs="Times New Roman"/>
          <w:lang w:eastAsia="lt-LT" w:bidi="ar-SA"/>
        </w:rPr>
        <w:t>priėmimo, pakeitimo, papildymo ar pripažinimo netekusiu galios</w:t>
      </w:r>
      <w:r w:rsidR="5B6B59C8" w:rsidRPr="00156405">
        <w:t xml:space="preserve">, </w:t>
      </w:r>
      <w:r w:rsidR="186696DE" w:rsidRPr="00156405">
        <w:t>aprašomas vienas in</w:t>
      </w:r>
      <w:r w:rsidR="75565D93" w:rsidRPr="00156405">
        <w:t>di</w:t>
      </w:r>
      <w:r w:rsidR="186696DE" w:rsidRPr="00156405">
        <w:t xml:space="preserve">vidualus atvejis, </w:t>
      </w:r>
      <w:r w:rsidR="18D8DA24" w:rsidRPr="00156405">
        <w:t xml:space="preserve">neįvertinta </w:t>
      </w:r>
      <w:r w:rsidR="18D8DA24" w:rsidRPr="3E85FA21">
        <w:rPr>
          <w:rFonts w:eastAsia="Times New Roman" w:cs="Times New Roman"/>
        </w:rPr>
        <w:t>siekiamų pokyčių svarba ir reikšmingumas</w:t>
      </w:r>
      <w:r w:rsidR="28613754" w:rsidRPr="3E85FA21">
        <w:rPr>
          <w:rFonts w:eastAsia="Times New Roman" w:cs="Times New Roman"/>
        </w:rPr>
        <w:t xml:space="preserve"> visuomenei ar jos daliai</w:t>
      </w:r>
      <w:r w:rsidR="18D8DA24" w:rsidRPr="3E85FA21">
        <w:rPr>
          <w:rFonts w:eastAsia="Times New Roman" w:cs="Times New Roman"/>
        </w:rPr>
        <w:t xml:space="preserve">, taip pat </w:t>
      </w:r>
      <w:r w:rsidR="2093A03C" w:rsidRPr="3E85FA21">
        <w:rPr>
          <w:rFonts w:eastAsia="Times New Roman" w:cs="Times New Roman"/>
        </w:rPr>
        <w:t>ne</w:t>
      </w:r>
      <w:r w:rsidR="18D8DA24" w:rsidRPr="3E85FA21">
        <w:rPr>
          <w:rFonts w:eastAsia="Times New Roman" w:cs="Times New Roman"/>
        </w:rPr>
        <w:t xml:space="preserve">įvertinta, ar </w:t>
      </w:r>
      <w:r w:rsidR="73E85547" w:rsidRPr="3E85FA21">
        <w:rPr>
          <w:rFonts w:eastAsia="Times New Roman" w:cs="Times New Roman"/>
        </w:rPr>
        <w:t xml:space="preserve">naujo teisinio reguliavimo sukūrimas </w:t>
      </w:r>
      <w:r w:rsidR="18D8DA24" w:rsidRPr="3E85FA21">
        <w:rPr>
          <w:rFonts w:eastAsia="Times New Roman" w:cs="Times New Roman"/>
        </w:rPr>
        <w:t xml:space="preserve">yra </w:t>
      </w:r>
      <w:r w:rsidR="61F4F655" w:rsidRPr="3E85FA21">
        <w:rPr>
          <w:rFonts w:eastAsia="Times New Roman" w:cs="Times New Roman"/>
        </w:rPr>
        <w:t xml:space="preserve">vienintelė </w:t>
      </w:r>
      <w:r w:rsidR="18D8DA24" w:rsidRPr="3E85FA21">
        <w:rPr>
          <w:rFonts w:eastAsia="Times New Roman" w:cs="Times New Roman"/>
        </w:rPr>
        <w:t>galimybė</w:t>
      </w:r>
      <w:r w:rsidR="3035B0AF" w:rsidRPr="3E85FA21">
        <w:rPr>
          <w:rFonts w:eastAsia="Times New Roman" w:cs="Times New Roman"/>
        </w:rPr>
        <w:t xml:space="preserve"> spręsti konkrečią individualaus atvejo</w:t>
      </w:r>
      <w:r w:rsidR="18D8DA24" w:rsidRPr="3E85FA21">
        <w:rPr>
          <w:rFonts w:eastAsia="Times New Roman" w:cs="Times New Roman"/>
        </w:rPr>
        <w:t xml:space="preserve"> problem</w:t>
      </w:r>
      <w:r w:rsidR="634C4CCE" w:rsidRPr="3E85FA21">
        <w:rPr>
          <w:rFonts w:eastAsia="Times New Roman" w:cs="Times New Roman"/>
        </w:rPr>
        <w:t>ą</w:t>
      </w:r>
      <w:r w:rsidR="674225E4" w:rsidRPr="3E85FA21">
        <w:rPr>
          <w:rFonts w:eastAsia="Times New Roman" w:cs="Times New Roman"/>
        </w:rPr>
        <w:t>,</w:t>
      </w:r>
      <w:r w:rsidR="18D8DA24" w:rsidRPr="3E85FA21">
        <w:rPr>
          <w:rFonts w:eastAsia="Times New Roman" w:cs="Times New Roman"/>
        </w:rPr>
        <w:t xml:space="preserve"> </w:t>
      </w:r>
      <w:r w:rsidR="464E5EE0" w:rsidRPr="00156405">
        <w:t xml:space="preserve">nebuvo išnagrinėtos </w:t>
      </w:r>
      <w:r w:rsidR="464E5EE0" w:rsidRPr="3E85FA21">
        <w:rPr>
          <w:rFonts w:eastAsia="Times New Roman" w:cs="Times New Roman"/>
        </w:rPr>
        <w:t>galimos teisinio reguliavimo alternatyvos</w:t>
      </w:r>
      <w:r w:rsidR="00DD3E80" w:rsidRPr="00156405">
        <w:rPr>
          <w:rFonts w:eastAsia="Times New Roman" w:cs="Times New Roman"/>
          <w:lang w:eastAsia="lt-LT" w:bidi="ar-SA"/>
        </w:rPr>
        <w:t xml:space="preserve">, </w:t>
      </w:r>
      <w:r w:rsidR="13AC471B" w:rsidRPr="00156405">
        <w:rPr>
          <w:rFonts w:eastAsia="Times New Roman" w:cs="Times New Roman"/>
          <w:lang w:eastAsia="lt-LT" w:bidi="ar-SA"/>
        </w:rPr>
        <w:t>Aplinkos ministerijos nuomone,</w:t>
      </w:r>
      <w:r w:rsidR="00DD3E80" w:rsidRPr="00156405">
        <w:rPr>
          <w:rFonts w:eastAsia="Times New Roman" w:cs="Times New Roman"/>
          <w:lang w:eastAsia="lt-LT" w:bidi="ar-SA"/>
        </w:rPr>
        <w:t xml:space="preserve"> </w:t>
      </w:r>
      <w:r w:rsidR="3681F25D" w:rsidRPr="00156405">
        <w:rPr>
          <w:rFonts w:eastAsia="Times New Roman" w:cs="Times New Roman"/>
          <w:lang w:eastAsia="lt-LT" w:bidi="ar-SA"/>
        </w:rPr>
        <w:t>Peticija neatitinka</w:t>
      </w:r>
      <w:r w:rsidR="528381C5" w:rsidRPr="00156405">
        <w:rPr>
          <w:rFonts w:eastAsia="Times New Roman" w:cs="Times New Roman"/>
          <w:lang w:eastAsia="lt-LT" w:bidi="ar-SA"/>
        </w:rPr>
        <w:t xml:space="preserve"> </w:t>
      </w:r>
      <w:r w:rsidRPr="00156405">
        <w:t xml:space="preserve">Lietuvos Respublikos teisėkūros pagrindų įstatymo 3 straipsnyje nustatytų </w:t>
      </w:r>
      <w:r w:rsidR="00DD3E80" w:rsidRPr="00156405">
        <w:t>tikslingumo</w:t>
      </w:r>
      <w:r w:rsidRPr="00156405">
        <w:t xml:space="preserve">, proporcingumo ir </w:t>
      </w:r>
      <w:r w:rsidR="00DD3E80" w:rsidRPr="00156405">
        <w:t>efektyvumo</w:t>
      </w:r>
      <w:r w:rsidRPr="00156405">
        <w:t xml:space="preserve"> principų</w:t>
      </w:r>
      <w:r w:rsidR="5802770E" w:rsidRPr="00156405">
        <w:t>.</w:t>
      </w:r>
      <w:r w:rsidRPr="00156405">
        <w:rPr>
          <w:rStyle w:val="Dokumentoinaosnumeris"/>
        </w:rPr>
        <w:endnoteReference w:id="2"/>
      </w:r>
      <w:r w:rsidR="001C643D">
        <w:t xml:space="preserve"> Aplinkos ministerijos nuomone, Peticijoje </w:t>
      </w:r>
      <w:r w:rsidR="001C643D" w:rsidRPr="001C643D">
        <w:t xml:space="preserve">aprašoma situacija susidarė dėl </w:t>
      </w:r>
      <w:r w:rsidR="001C643D" w:rsidRPr="3E85FA21">
        <w:rPr>
          <w:rFonts w:eastAsia="Times New Roman" w:cs="Times New Roman"/>
          <w:lang w:eastAsia="lt-LT" w:bidi="ar-SA"/>
        </w:rPr>
        <w:t xml:space="preserve">Panevėžio miesto </w:t>
      </w:r>
      <w:r w:rsidR="001C643D" w:rsidRPr="3E85FA21">
        <w:rPr>
          <w:rFonts w:eastAsia="Times New Roman" w:cs="Times New Roman"/>
          <w:lang w:eastAsia="lt-LT" w:bidi="ar-SA"/>
        </w:rPr>
        <w:lastRenderedPageBreak/>
        <w:t>teritorijos bendrojo plano</w:t>
      </w:r>
      <w:r w:rsidR="001C643D" w:rsidRPr="001C643D">
        <w:t xml:space="preserve"> </w:t>
      </w:r>
      <w:r w:rsidR="001C643D">
        <w:t>(</w:t>
      </w:r>
      <w:r w:rsidR="001C643D" w:rsidRPr="001C643D">
        <w:t>normini</w:t>
      </w:r>
      <w:r w:rsidR="001C643D">
        <w:t>o</w:t>
      </w:r>
      <w:r w:rsidR="001C643D" w:rsidRPr="001C643D">
        <w:t xml:space="preserve"> teisės akto</w:t>
      </w:r>
      <w:r w:rsidR="001C643D">
        <w:t>)</w:t>
      </w:r>
      <w:r w:rsidR="001C643D" w:rsidRPr="001C643D">
        <w:t xml:space="preserve"> pasikeitusių sprendinių</w:t>
      </w:r>
      <w:r w:rsidR="001C643D">
        <w:t>.</w:t>
      </w:r>
    </w:p>
    <w:p w14:paraId="732051B4" w14:textId="5ACE4C0B" w:rsidR="00DD3E80" w:rsidRPr="00156405" w:rsidRDefault="001C643D" w:rsidP="001C643D">
      <w:pPr>
        <w:pStyle w:val="TableContents"/>
        <w:spacing w:line="276" w:lineRule="auto"/>
        <w:ind w:firstLine="720"/>
        <w:rPr>
          <w:bCs/>
        </w:rPr>
      </w:pPr>
      <w:r>
        <w:t>Papildomai n</w:t>
      </w:r>
      <w:r w:rsidR="00DD3E80" w:rsidRPr="00156405">
        <w:t xml:space="preserve">orime pabrėžti, kad Aplinkos ministerija aktyviai dalyvauja vertinant teisėkūros iniciatyvas, tačiau nagrinėjamu atveju Peticijoje </w:t>
      </w:r>
      <w:r w:rsidR="00156405">
        <w:t xml:space="preserve">pasiūlymų dėl konkrečių </w:t>
      </w:r>
      <w:r w:rsidR="00156405" w:rsidRPr="00156405">
        <w:t xml:space="preserve">teisės aktų </w:t>
      </w:r>
      <w:r w:rsidR="00156405" w:rsidRPr="00156405">
        <w:rPr>
          <w:rFonts w:eastAsia="Times New Roman" w:cs="Times New Roman"/>
          <w:lang w:eastAsia="lt-LT" w:bidi="ar-SA"/>
        </w:rPr>
        <w:t>priėmimo, pakeitimo, papildymo ar pripažinimo netekusiu galios</w:t>
      </w:r>
      <w:r w:rsidR="00156405" w:rsidRPr="00156405">
        <w:t xml:space="preserve"> </w:t>
      </w:r>
      <w:r w:rsidR="00DD3E80" w:rsidRPr="00156405">
        <w:t>nebuvo pateikta.</w:t>
      </w:r>
    </w:p>
    <w:p w14:paraId="070831CE" w14:textId="77777777" w:rsidR="006E5E6B" w:rsidRPr="00156405" w:rsidRDefault="006E5E6B" w:rsidP="00A4203E">
      <w:pPr>
        <w:pStyle w:val="TableContents"/>
        <w:spacing w:line="300" w:lineRule="auto"/>
        <w:ind w:firstLine="720"/>
        <w:rPr>
          <w:bCs/>
        </w:rPr>
      </w:pPr>
    </w:p>
    <w:p w14:paraId="221FD173" w14:textId="77777777" w:rsidR="00D5268A" w:rsidRPr="00156405" w:rsidRDefault="00D5268A" w:rsidP="00935919">
      <w:pPr>
        <w:pStyle w:val="TableContents"/>
        <w:spacing w:line="276" w:lineRule="auto"/>
        <w:ind w:firstLine="567"/>
        <w:rPr>
          <w:bCs/>
        </w:rPr>
      </w:pPr>
    </w:p>
    <w:tbl>
      <w:tblPr>
        <w:tblW w:w="9645" w:type="dxa"/>
        <w:tblInd w:w="8" w:type="dxa"/>
        <w:tblLayout w:type="fixed"/>
        <w:tblCellMar>
          <w:left w:w="0" w:type="dxa"/>
          <w:right w:w="0" w:type="dxa"/>
        </w:tblCellMar>
        <w:tblLook w:val="04A0" w:firstRow="1" w:lastRow="0" w:firstColumn="1" w:lastColumn="0" w:noHBand="0" w:noVBand="1"/>
      </w:tblPr>
      <w:tblGrid>
        <w:gridCol w:w="4818"/>
        <w:gridCol w:w="4827"/>
      </w:tblGrid>
      <w:tr w:rsidR="0012299E" w:rsidRPr="00156405" w14:paraId="6FCC5526" w14:textId="77777777" w:rsidTr="00E217BE">
        <w:trPr>
          <w:trHeight w:val="340"/>
        </w:trPr>
        <w:tc>
          <w:tcPr>
            <w:tcW w:w="4818" w:type="dxa"/>
            <w:vAlign w:val="bottom"/>
            <w:hideMark/>
          </w:tcPr>
          <w:p w14:paraId="3FAE84A8" w14:textId="77777777" w:rsidR="0012299E" w:rsidRPr="00156405" w:rsidRDefault="0012299E" w:rsidP="0012299E">
            <w:pPr>
              <w:pStyle w:val="Pagrindinistekstas"/>
              <w:ind w:firstLine="0"/>
            </w:pPr>
            <w:r w:rsidRPr="00156405">
              <w:t>Aplinkos ministerijos kanclerė</w:t>
            </w:r>
          </w:p>
        </w:tc>
        <w:tc>
          <w:tcPr>
            <w:tcW w:w="4827" w:type="dxa"/>
            <w:vAlign w:val="bottom"/>
            <w:hideMark/>
          </w:tcPr>
          <w:p w14:paraId="2523F720" w14:textId="77777777" w:rsidR="0012299E" w:rsidRPr="00156405" w:rsidRDefault="0012299E" w:rsidP="0012299E">
            <w:pPr>
              <w:pStyle w:val="Pagrindinistekstas"/>
              <w:jc w:val="right"/>
            </w:pPr>
            <w:r w:rsidRPr="00156405">
              <w:t>Sigita Vasiljevaitė</w:t>
            </w:r>
          </w:p>
        </w:tc>
      </w:tr>
      <w:tr w:rsidR="0012299E" w:rsidRPr="00156405" w14:paraId="5A1BB8B5" w14:textId="77777777" w:rsidTr="00E217BE">
        <w:trPr>
          <w:trHeight w:val="340"/>
        </w:trPr>
        <w:tc>
          <w:tcPr>
            <w:tcW w:w="4818" w:type="dxa"/>
            <w:vAlign w:val="bottom"/>
          </w:tcPr>
          <w:p w14:paraId="42BBAC21" w14:textId="77777777" w:rsidR="0012299E" w:rsidRPr="00156405" w:rsidRDefault="0012299E" w:rsidP="0012299E">
            <w:pPr>
              <w:pStyle w:val="Pagrindinistekstas"/>
              <w:ind w:firstLine="0"/>
            </w:pPr>
          </w:p>
        </w:tc>
        <w:tc>
          <w:tcPr>
            <w:tcW w:w="4827" w:type="dxa"/>
            <w:vAlign w:val="bottom"/>
          </w:tcPr>
          <w:p w14:paraId="34C73A7E" w14:textId="77777777" w:rsidR="0012299E" w:rsidRPr="00156405" w:rsidRDefault="0012299E" w:rsidP="0012299E">
            <w:pPr>
              <w:pStyle w:val="Pagrindinistekstas"/>
            </w:pPr>
          </w:p>
        </w:tc>
      </w:tr>
    </w:tbl>
    <w:p w14:paraId="1FEDC090" w14:textId="77777777" w:rsidR="0021616F" w:rsidRDefault="0021616F" w:rsidP="00A4203E">
      <w:pPr>
        <w:pStyle w:val="Pagrindinistekstas"/>
        <w:ind w:firstLine="0"/>
      </w:pPr>
    </w:p>
    <w:p w14:paraId="4F138D0D" w14:textId="77777777" w:rsidR="00CE444E" w:rsidRDefault="00CE444E" w:rsidP="00A4203E">
      <w:pPr>
        <w:pStyle w:val="Pagrindinistekstas"/>
        <w:ind w:firstLine="0"/>
      </w:pPr>
    </w:p>
    <w:p w14:paraId="5BA1A6F2" w14:textId="77777777" w:rsidR="00CE444E" w:rsidRDefault="00CE444E" w:rsidP="00A4203E">
      <w:pPr>
        <w:pStyle w:val="Pagrindinistekstas"/>
        <w:ind w:firstLine="0"/>
      </w:pPr>
    </w:p>
    <w:p w14:paraId="6D9FB08E" w14:textId="77777777" w:rsidR="00CE444E" w:rsidRDefault="00CE444E" w:rsidP="00A4203E">
      <w:pPr>
        <w:pStyle w:val="Pagrindinistekstas"/>
        <w:ind w:firstLine="0"/>
      </w:pPr>
    </w:p>
    <w:p w14:paraId="502A43CA" w14:textId="77777777" w:rsidR="00CE444E" w:rsidRDefault="00CE444E" w:rsidP="00A4203E">
      <w:pPr>
        <w:pStyle w:val="Pagrindinistekstas"/>
        <w:ind w:firstLine="0"/>
      </w:pPr>
    </w:p>
    <w:p w14:paraId="04693E94" w14:textId="77777777" w:rsidR="00CE444E" w:rsidRDefault="00CE444E" w:rsidP="00A4203E">
      <w:pPr>
        <w:pStyle w:val="Pagrindinistekstas"/>
        <w:ind w:firstLine="0"/>
      </w:pPr>
    </w:p>
    <w:p w14:paraId="0EF179CF" w14:textId="77777777" w:rsidR="00CE444E" w:rsidRDefault="00CE444E" w:rsidP="00A4203E">
      <w:pPr>
        <w:pStyle w:val="Pagrindinistekstas"/>
        <w:ind w:firstLine="0"/>
      </w:pPr>
    </w:p>
    <w:p w14:paraId="40BB7238" w14:textId="77777777" w:rsidR="00CE444E" w:rsidRDefault="00CE444E" w:rsidP="00A4203E">
      <w:pPr>
        <w:pStyle w:val="Pagrindinistekstas"/>
        <w:ind w:firstLine="0"/>
      </w:pPr>
    </w:p>
    <w:p w14:paraId="5AF1A04B" w14:textId="77777777" w:rsidR="00CE444E" w:rsidRDefault="00CE444E" w:rsidP="00A4203E">
      <w:pPr>
        <w:pStyle w:val="Pagrindinistekstas"/>
        <w:ind w:firstLine="0"/>
      </w:pPr>
    </w:p>
    <w:p w14:paraId="30536133" w14:textId="77777777" w:rsidR="00CE444E" w:rsidRDefault="00CE444E" w:rsidP="00A4203E">
      <w:pPr>
        <w:pStyle w:val="Pagrindinistekstas"/>
        <w:ind w:firstLine="0"/>
      </w:pPr>
    </w:p>
    <w:p w14:paraId="5BC7E8A6" w14:textId="77777777" w:rsidR="00CE444E" w:rsidRDefault="00CE444E" w:rsidP="00A4203E">
      <w:pPr>
        <w:pStyle w:val="Pagrindinistekstas"/>
        <w:ind w:firstLine="0"/>
      </w:pPr>
    </w:p>
    <w:p w14:paraId="523DD8FB" w14:textId="77777777" w:rsidR="00CE444E" w:rsidRDefault="00CE444E" w:rsidP="00A4203E">
      <w:pPr>
        <w:pStyle w:val="Pagrindinistekstas"/>
        <w:ind w:firstLine="0"/>
      </w:pPr>
    </w:p>
    <w:p w14:paraId="5CD72D91" w14:textId="77777777" w:rsidR="00CE444E" w:rsidRDefault="00CE444E" w:rsidP="00A4203E">
      <w:pPr>
        <w:pStyle w:val="Pagrindinistekstas"/>
        <w:ind w:firstLine="0"/>
      </w:pPr>
    </w:p>
    <w:p w14:paraId="6E3B0275" w14:textId="77777777" w:rsidR="00CE444E" w:rsidRDefault="00CE444E" w:rsidP="00A4203E">
      <w:pPr>
        <w:pStyle w:val="Pagrindinistekstas"/>
        <w:ind w:firstLine="0"/>
      </w:pPr>
    </w:p>
    <w:p w14:paraId="2377B00B" w14:textId="77777777" w:rsidR="00CE444E" w:rsidRPr="00156405" w:rsidRDefault="00CE444E" w:rsidP="00A4203E">
      <w:pPr>
        <w:pStyle w:val="Pagrindinistekstas"/>
        <w:ind w:firstLine="0"/>
      </w:pPr>
    </w:p>
    <w:tbl>
      <w:tblPr>
        <w:tblW w:w="9643" w:type="dxa"/>
        <w:tblInd w:w="8" w:type="dxa"/>
        <w:tblLayout w:type="fixed"/>
        <w:tblCellMar>
          <w:left w:w="0" w:type="dxa"/>
          <w:right w:w="0" w:type="dxa"/>
        </w:tblCellMar>
        <w:tblLook w:val="0000" w:firstRow="0" w:lastRow="0" w:firstColumn="0" w:lastColumn="0" w:noHBand="0" w:noVBand="0"/>
      </w:tblPr>
      <w:tblGrid>
        <w:gridCol w:w="9643"/>
      </w:tblGrid>
      <w:tr w:rsidR="00796197" w:rsidRPr="00156405" w14:paraId="0AED7215" w14:textId="77777777" w:rsidTr="006E5E6B">
        <w:trPr>
          <w:cantSplit/>
          <w:trHeight w:val="340"/>
        </w:trPr>
        <w:tc>
          <w:tcPr>
            <w:tcW w:w="9643" w:type="dxa"/>
          </w:tcPr>
          <w:p w14:paraId="73F4A102" w14:textId="77777777" w:rsidR="006F5BEF" w:rsidRPr="00156405" w:rsidRDefault="006F5BEF" w:rsidP="00A4203E">
            <w:pPr>
              <w:pStyle w:val="Pagrindinistekstas"/>
              <w:ind w:firstLine="0"/>
            </w:pPr>
          </w:p>
          <w:tbl>
            <w:tblPr>
              <w:tblW w:w="9643" w:type="dxa"/>
              <w:tblInd w:w="8" w:type="dxa"/>
              <w:tblLayout w:type="fixed"/>
              <w:tblCellMar>
                <w:left w:w="0" w:type="dxa"/>
                <w:right w:w="0" w:type="dxa"/>
              </w:tblCellMar>
              <w:tblLook w:val="0000" w:firstRow="0" w:lastRow="0" w:firstColumn="0" w:lastColumn="0" w:noHBand="0" w:noVBand="0"/>
            </w:tblPr>
            <w:tblGrid>
              <w:gridCol w:w="9643"/>
            </w:tblGrid>
            <w:tr w:rsidR="006F5BEF" w:rsidRPr="00156405" w14:paraId="6D8C11F7" w14:textId="77777777" w:rsidTr="00F4710A">
              <w:trPr>
                <w:cantSplit/>
                <w:trHeight w:val="340"/>
              </w:trPr>
              <w:tc>
                <w:tcPr>
                  <w:tcW w:w="9643" w:type="dxa"/>
                </w:tcPr>
                <w:p w14:paraId="502E0987" w14:textId="45056128" w:rsidR="00DD3E80" w:rsidRPr="00E217BE" w:rsidRDefault="00DD3E80" w:rsidP="00DD3E80">
                  <w:pPr>
                    <w:pStyle w:val="Pagrindinistekstas"/>
                    <w:ind w:firstLine="0"/>
                    <w:rPr>
                      <w:sz w:val="20"/>
                      <w:szCs w:val="20"/>
                    </w:rPr>
                  </w:pPr>
                  <w:r w:rsidRPr="00E217BE">
                    <w:rPr>
                      <w:sz w:val="20"/>
                      <w:szCs w:val="20"/>
                    </w:rPr>
                    <w:t>J. Gricė, mob. +370 686 07 538, el. p. jurgita.grice@am.lt</w:t>
                  </w:r>
                </w:p>
                <w:p w14:paraId="2A7E8AD7" w14:textId="095F3F13" w:rsidR="00E217BE" w:rsidRPr="00E217BE" w:rsidRDefault="00E217BE" w:rsidP="00E217BE">
                  <w:pPr>
                    <w:pStyle w:val="TableContents"/>
                    <w:rPr>
                      <w:sz w:val="20"/>
                      <w:szCs w:val="20"/>
                    </w:rPr>
                  </w:pPr>
                  <w:r w:rsidRPr="00E217BE">
                    <w:rPr>
                      <w:sz w:val="20"/>
                      <w:szCs w:val="20"/>
                    </w:rPr>
                    <w:t>A</w:t>
                  </w:r>
                  <w:r>
                    <w:rPr>
                      <w:sz w:val="20"/>
                      <w:szCs w:val="20"/>
                    </w:rPr>
                    <w:t xml:space="preserve">. </w:t>
                  </w:r>
                  <w:r w:rsidRPr="00E217BE">
                    <w:rPr>
                      <w:sz w:val="20"/>
                      <w:szCs w:val="20"/>
                    </w:rPr>
                    <w:t>Vidžienė, mob.  +370 695 71392, el. p. aiste.vidziene@am.lt</w:t>
                  </w:r>
                </w:p>
                <w:p w14:paraId="2D7E9E4F" w14:textId="09A4446D" w:rsidR="006F5BEF" w:rsidRPr="00156405" w:rsidRDefault="006F5BEF" w:rsidP="006F5BEF">
                  <w:pPr>
                    <w:pStyle w:val="TableContents"/>
                  </w:pPr>
                </w:p>
              </w:tc>
            </w:tr>
          </w:tbl>
          <w:p w14:paraId="4AB488B5" w14:textId="6BBCDDFF" w:rsidR="00A1228F" w:rsidRPr="00156405" w:rsidRDefault="00A1228F" w:rsidP="00F03E7A">
            <w:pPr>
              <w:pStyle w:val="TableContents"/>
              <w:keepLines/>
              <w:rPr>
                <w:sz w:val="18"/>
                <w:szCs w:val="18"/>
              </w:rPr>
            </w:pPr>
          </w:p>
        </w:tc>
      </w:tr>
    </w:tbl>
    <w:p w14:paraId="523E3970" w14:textId="77777777" w:rsidR="00796197" w:rsidRPr="00A724D4" w:rsidRDefault="00796197">
      <w:pPr>
        <w:pStyle w:val="Pagrindinistekstas"/>
        <w:rPr>
          <w:sz w:val="4"/>
          <w:szCs w:val="4"/>
        </w:rPr>
      </w:pPr>
    </w:p>
    <w:sectPr w:rsidR="00796197" w:rsidRPr="00A724D4" w:rsidSect="00173BFB">
      <w:headerReference w:type="even" r:id="rId12"/>
      <w:headerReference w:type="default" r:id="rId13"/>
      <w:footerReference w:type="default" r:id="rId14"/>
      <w:footerReference w:type="first" r:id="rId15"/>
      <w:footnotePr>
        <w:pos w:val="beneathText"/>
        <w:numRestart w:val="eachPage"/>
      </w:footnotePr>
      <w:endnotePr>
        <w:numFmt w:val="decimal"/>
      </w:endnotePr>
      <w:pgSz w:w="11905" w:h="16837"/>
      <w:pgMar w:top="1134" w:right="567" w:bottom="1134" w:left="1701" w:header="567" w:footer="232"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1C0C12" w14:textId="77777777" w:rsidR="00E57DAE" w:rsidRPr="00156405" w:rsidRDefault="00E57DAE">
      <w:r w:rsidRPr="00156405">
        <w:separator/>
      </w:r>
    </w:p>
  </w:endnote>
  <w:endnote w:type="continuationSeparator" w:id="0">
    <w:p w14:paraId="6271BEBB" w14:textId="77777777" w:rsidR="00E57DAE" w:rsidRPr="00156405" w:rsidRDefault="00E57DAE">
      <w:r w:rsidRPr="00156405">
        <w:continuationSeparator/>
      </w:r>
    </w:p>
  </w:endnote>
  <w:endnote w:id="1">
    <w:p w14:paraId="6617A7C9" w14:textId="67D5601D" w:rsidR="00156405" w:rsidRPr="00156405" w:rsidRDefault="00156405" w:rsidP="00156405">
      <w:pPr>
        <w:pStyle w:val="Dokumentoinaostekstas"/>
      </w:pPr>
      <w:r w:rsidRPr="00156405">
        <w:rPr>
          <w:rStyle w:val="Dokumentoinaosnumeris"/>
        </w:rPr>
        <w:endnoteRef/>
      </w:r>
      <w:r w:rsidRPr="00156405">
        <w:t xml:space="preserve"> </w:t>
      </w:r>
      <w:r w:rsidRPr="00156405">
        <w:rPr>
          <w:iCs/>
        </w:rPr>
        <w:t xml:space="preserve">Vietos savivaldos </w:t>
      </w:r>
      <w:r w:rsidRPr="00156405">
        <w:rPr>
          <w:rFonts w:eastAsia="Times New Roman" w:cs="Times New Roman"/>
          <w:lang w:eastAsia="lt-LT" w:bidi="ar-SA"/>
        </w:rPr>
        <w:t>5 straipsnio 1 dalies 1punktas</w:t>
      </w:r>
    </w:p>
  </w:endnote>
  <w:endnote w:id="2">
    <w:p w14:paraId="45F3999C" w14:textId="77777777" w:rsidR="006F6F09" w:rsidRPr="00156405" w:rsidRDefault="006F6F09" w:rsidP="006F6F09">
      <w:pPr>
        <w:pStyle w:val="Dokumentoinaostekstas"/>
      </w:pPr>
      <w:r w:rsidRPr="00156405">
        <w:rPr>
          <w:rStyle w:val="Dokumentoinaosnumeris"/>
        </w:rPr>
        <w:endnoteRef/>
      </w:r>
      <w:r w:rsidRPr="00156405">
        <w:t xml:space="preserve"> </w:t>
      </w:r>
      <w:bookmarkStart w:id="2" w:name="part_a08a6448653d4771b26884d795058f3c"/>
      <w:bookmarkEnd w:id="2"/>
      <w:r w:rsidRPr="00156405">
        <w:rPr>
          <w:i/>
        </w:rPr>
        <w:t>„</w:t>
      </w:r>
      <w:r w:rsidRPr="00156405">
        <w:rPr>
          <w:b/>
          <w:bCs/>
        </w:rPr>
        <w:t>3 straipsnis. Teisėkūros principai</w:t>
      </w:r>
    </w:p>
    <w:p w14:paraId="2D58E0F8" w14:textId="77777777" w:rsidR="006F6F09" w:rsidRPr="00156405" w:rsidRDefault="006F6F09" w:rsidP="006F6F09">
      <w:pPr>
        <w:pStyle w:val="Dokumentoinaostekstas"/>
      </w:pPr>
      <w:bookmarkStart w:id="3" w:name="part_350931c8539e465988061f07086c916d"/>
      <w:bookmarkEnd w:id="3"/>
      <w:r w:rsidRPr="00156405">
        <w:t>1. Teisėkūros principai išreiškia tam tikrus imperatyvius reikalavimus, keliamus teisėkūroje dalyvaujantiems subjektams, siekiant sukurti vientisą, nuoseklią, darnią ir veiksmingą teisės sistemą.</w:t>
      </w:r>
    </w:p>
    <w:p w14:paraId="45BB6821" w14:textId="77777777" w:rsidR="006F6F09" w:rsidRPr="00156405" w:rsidRDefault="006F6F09" w:rsidP="006F6F09">
      <w:pPr>
        <w:pStyle w:val="Dokumentoinaostekstas"/>
      </w:pPr>
      <w:bookmarkStart w:id="4" w:name="part_7f61339c4979412fb48cc70ed1057d60"/>
      <w:bookmarkEnd w:id="4"/>
      <w:r w:rsidRPr="00156405">
        <w:t>2. Teisėkūroje vadovaujamasi šiais principais:</w:t>
      </w:r>
    </w:p>
    <w:p w14:paraId="41969241" w14:textId="77777777" w:rsidR="006F6F09" w:rsidRPr="00156405" w:rsidRDefault="006F6F09" w:rsidP="006F6F09">
      <w:pPr>
        <w:pStyle w:val="Dokumentoinaostekstas"/>
      </w:pPr>
      <w:bookmarkStart w:id="5" w:name="part_32f5c5a4d23644ce9d67f6213e65fb49"/>
      <w:bookmarkEnd w:id="5"/>
      <w:r w:rsidRPr="00156405">
        <w:t>1) tikslingumo, reiškiančiu, kad teisės akto projektas turi būti rengiamas ir teisės aktas priimamas tik tuo atveju, kai siekiamų tikslų negalima pasiekti kitomis priemonėmis;</w:t>
      </w:r>
    </w:p>
    <w:p w14:paraId="4875A067" w14:textId="77777777" w:rsidR="006F6F09" w:rsidRPr="00156405" w:rsidRDefault="006F6F09" w:rsidP="006F6F09">
      <w:pPr>
        <w:pStyle w:val="Dokumentoinaostekstas"/>
      </w:pPr>
      <w:bookmarkStart w:id="6" w:name="part_952ba59526844ddfb68b5ef35ee9e2c2"/>
      <w:bookmarkEnd w:id="6"/>
      <w:r w:rsidRPr="00156405">
        <w:t>2) proporcingumo, reiškiančiu, kad pasirinktos teisinio reguliavimo priemonės turi sudaryti kuo mažesnę administracinę ir kitokią naštą, nevaržyti teisinių santykių subjektų daugiau, negu to reikia teisinio reguliavimo tikslams pasiekti;</w:t>
      </w:r>
    </w:p>
    <w:p w14:paraId="6397729F" w14:textId="77777777" w:rsidR="006F6F09" w:rsidRPr="00156405" w:rsidRDefault="006F6F09" w:rsidP="006F6F09">
      <w:pPr>
        <w:pStyle w:val="Dokumentoinaostekstas"/>
      </w:pPr>
      <w:bookmarkStart w:id="7" w:name="part_e0ee5eb4688841e98f78b95655f1531f"/>
      <w:bookmarkEnd w:id="7"/>
      <w:r w:rsidRPr="00156405">
        <w:t>3) pagarbos asmens teisėms ir laisvėms, reiškiančiu, kad teisės aktų nuostatos turi užtikrinti ir negali paneigti Konstitucijoje, Europos Sąjungos teisės aktuose, Lietuvos Respublikos tarptautinėse sutartyse, Lietuvos Respublikos įstatymuose ir kituose teisės aktuose nustatytų asmens teisių ir laisvių, teisėtų interesų;</w:t>
      </w:r>
    </w:p>
    <w:p w14:paraId="44152A7C" w14:textId="77777777" w:rsidR="006F6F09" w:rsidRPr="00156405" w:rsidRDefault="006F6F09" w:rsidP="006F6F09">
      <w:pPr>
        <w:pStyle w:val="Dokumentoinaostekstas"/>
      </w:pPr>
      <w:bookmarkStart w:id="8" w:name="part_ed7f96930a424fc08316af85267af7d1"/>
      <w:bookmarkEnd w:id="8"/>
      <w:r w:rsidRPr="00156405">
        <w:t xml:space="preserve">4) atvirumo ir skaidrumo, reiškiančiu, kad teisėkūra turi būti vieša, su bendraisiais interesais susiję teisėkūros sprendimai negali būti priimami visuomenei nežinant ir neturint galimybių dalyvauti, valstybės politikos tikslai, teisinio reguliavimo poreikis ir teisėkūroje dalyvaujantys subjektai turi būti žinomi, visuomenei ir interesų grupėms sudarytos sąlygos teikti pasiūlymus dėl teisinio reguliavimo visose teisėkūros stadijose, taip pat turi būti žinomi teisės aktų projektų rengimą inicijavę, teisės aktų projektus parengę, numatomo teisinio reguliavimo poveikio vertinimą atlikę subjektai ir galiojančio teisinio reguliavimo poveikio </w:t>
      </w:r>
      <w:r w:rsidRPr="00156405">
        <w:rPr>
          <w:i/>
          <w:iCs/>
        </w:rPr>
        <w:t>ex post</w:t>
      </w:r>
      <w:r w:rsidRPr="00156405">
        <w:t xml:space="preserve"> vertinimą atliekantys subjektai; </w:t>
      </w:r>
    </w:p>
    <w:p w14:paraId="7B0BA006" w14:textId="77777777" w:rsidR="006F6F09" w:rsidRPr="00156405" w:rsidRDefault="006F6F09" w:rsidP="006F6F09">
      <w:pPr>
        <w:pStyle w:val="Dokumentoinaostekstas"/>
      </w:pPr>
      <w:bookmarkStart w:id="9" w:name="part_7b6ddde971644bb391f17547ebc2efa3"/>
      <w:bookmarkEnd w:id="9"/>
      <w:r w:rsidRPr="00156405">
        <w:t>5) efektyvumo, reiškiančiu, kad rengiant teisės akto projektą turi būti įvertinamos visos galimos teisinio reguliavimo alternatyvos ir pasirenkama geriausia iš jų, teisės akte turi būti įtvirtinamos veiksmingiausiai ir ekonomiškiausiai teisinio reguliavimo tikslą leisiančios pasiekti priemonės, turi būti skelbiami ir įvertinami dėl teisinio reguliavimo gauti pasiūlymai, o teisėkūros veiksmai atliekami per protingus terminus;</w:t>
      </w:r>
    </w:p>
    <w:p w14:paraId="0807033D" w14:textId="77777777" w:rsidR="006F6F09" w:rsidRPr="00156405" w:rsidRDefault="006F6F09" w:rsidP="006F6F09">
      <w:pPr>
        <w:pStyle w:val="Dokumentoinaostekstas"/>
      </w:pPr>
      <w:bookmarkStart w:id="10" w:name="part_7f2b20e03ea4461ebb927b92de13883a"/>
      <w:bookmarkEnd w:id="10"/>
      <w:r w:rsidRPr="00156405">
        <w:t>6) aiškumo, reiškiančiu, kad teisės aktuose nustatytas teisinis reguliavimas turi būti logiškas, nuoseklus, glaustas, suprantamas, tikslus, aiškus ir nedviprasmiškas;</w:t>
      </w:r>
    </w:p>
    <w:p w14:paraId="1013F4C9" w14:textId="77777777" w:rsidR="006F6F09" w:rsidRPr="00156405" w:rsidRDefault="006F6F09" w:rsidP="006F6F09">
      <w:pPr>
        <w:pStyle w:val="Dokumentoinaostekstas"/>
      </w:pPr>
      <w:bookmarkStart w:id="11" w:name="part_49d94abd2478439299ee4f6b7778b517"/>
      <w:bookmarkEnd w:id="11"/>
      <w:r w:rsidRPr="00156405">
        <w:t>7) sistemiškumo, reiškiančiu, kad teisės normos turi derėti tarpusavyje, žemesnės teisinės galios teisės aktai neturi prieštarauti aukštesnės teisinės galios teisės aktams, įstatymo įgyvendinamieji teisės aktai turi būti rengiami ir priimami taip, kad įsigaliotų kartu su įstatymu ar atskiromis jo nuostatomis, kurias šie teisės aktai įgyvendina.“</w:t>
      </w:r>
    </w:p>
    <w:p w14:paraId="68A26A48" w14:textId="77777777" w:rsidR="006F6F09" w:rsidRDefault="006F6F09" w:rsidP="006F6F09">
      <w:pPr>
        <w:pStyle w:val="Dokumentoinaostekstas"/>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ndale Sans UI">
    <w:altName w:val="Times New Roman"/>
    <w:charset w:val="BA"/>
    <w:family w:val="swiss"/>
    <w:pitch w:val="variable"/>
  </w:font>
  <w:font w:name="Tahoma">
    <w:panose1 w:val="020B0604030504040204"/>
    <w:charset w:val="BA"/>
    <w:family w:val="swiss"/>
    <w:pitch w:val="variable"/>
    <w:sig w:usb0="E1002EFF" w:usb1="C000605B" w:usb2="00000029" w:usb3="00000000" w:csb0="000101FF" w:csb1="00000000"/>
  </w:font>
  <w:font w:name="StarSymbol">
    <w:altName w:val="Courier New"/>
    <w:charset w:val="00"/>
    <w:family w:val="auto"/>
    <w:pitch w:val="variable"/>
    <w:sig w:usb0="00000003" w:usb1="10008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95CEFF" w14:textId="77777777" w:rsidR="00796197" w:rsidRPr="00156405" w:rsidRDefault="00796197">
    <w:pPr>
      <w:pStyle w:val="Porat"/>
      <w:jc w:val="right"/>
      <w:rPr>
        <w:rFonts w:ascii="Arial" w:hAnsi="Arial"/>
        <w:sz w:val="10"/>
      </w:rPr>
    </w:pPr>
  </w:p>
  <w:p w14:paraId="4432CEA6" w14:textId="77777777" w:rsidR="00796197" w:rsidRPr="00156405" w:rsidRDefault="00796197">
    <w:pPr>
      <w:pStyle w:val="Porat"/>
      <w:jc w:val="right"/>
      <w:rPr>
        <w:rFonts w:ascii="Arial" w:hAnsi="Arial"/>
        <w:sz w:val="10"/>
      </w:rPr>
    </w:pPr>
  </w:p>
  <w:p w14:paraId="6C2E911E" w14:textId="77777777" w:rsidR="00796197" w:rsidRPr="00156405" w:rsidRDefault="00796197">
    <w:pPr>
      <w:pStyle w:val="Porat"/>
      <w:jc w:val="right"/>
      <w:rPr>
        <w:rFonts w:ascii="Arial" w:hAnsi="Arial"/>
        <w:sz w:val="1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4E6D5" w14:textId="77777777" w:rsidR="00796197" w:rsidRPr="00156405" w:rsidRDefault="00796197" w:rsidP="0053170E">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F24C81" w14:textId="77777777" w:rsidR="00E57DAE" w:rsidRPr="00156405" w:rsidRDefault="00E57DAE">
      <w:r w:rsidRPr="00156405">
        <w:separator/>
      </w:r>
    </w:p>
  </w:footnote>
  <w:footnote w:type="continuationSeparator" w:id="0">
    <w:p w14:paraId="2B4D874D" w14:textId="77777777" w:rsidR="00E57DAE" w:rsidRPr="00156405" w:rsidRDefault="00E57DAE">
      <w:r w:rsidRPr="00156405">
        <w:continuationSeparator/>
      </w:r>
    </w:p>
  </w:footnote>
  <w:footnote w:id="1">
    <w:p w14:paraId="2B149006" w14:textId="1E3C309A" w:rsidR="003E4733" w:rsidRDefault="003E4733" w:rsidP="003E4733">
      <w:pPr>
        <w:pStyle w:val="Puslapioinaostekstas"/>
      </w:pPr>
      <w:r w:rsidRPr="00156405">
        <w:rPr>
          <w:rStyle w:val="Puslapioinaosnuoroda"/>
        </w:rPr>
        <w:footnoteRef/>
      </w:r>
      <w:r w:rsidRPr="00156405">
        <w:t xml:space="preserve"> Lietuvos Respublikos aplinkos ministerijos nuostatų, patvirtintų Lietuvos Respublikos Vyriausybės 1998 m rugsėjo </w:t>
      </w:r>
      <w:r w:rsidR="00506399" w:rsidRPr="00156405">
        <w:br/>
      </w:r>
      <w:r w:rsidRPr="00156405">
        <w:t>22 d. nutarimu Nr. 1138, 7.5 punktas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F3608A" w14:textId="77777777" w:rsidR="00796197" w:rsidRPr="00156405" w:rsidRDefault="00D12A9A">
    <w:pPr>
      <w:pStyle w:val="Antrats"/>
      <w:framePr w:wrap="around" w:vAnchor="text" w:hAnchor="margin" w:xAlign="center" w:y="1"/>
      <w:rPr>
        <w:rStyle w:val="Puslapionumeris"/>
      </w:rPr>
    </w:pPr>
    <w:r w:rsidRPr="00156405">
      <w:rPr>
        <w:rStyle w:val="Puslapionumeris"/>
      </w:rPr>
      <w:fldChar w:fldCharType="begin"/>
    </w:r>
    <w:r w:rsidR="00796197" w:rsidRPr="00156405">
      <w:rPr>
        <w:rStyle w:val="Puslapionumeris"/>
      </w:rPr>
      <w:instrText xml:space="preserve">PAGE  </w:instrText>
    </w:r>
    <w:r w:rsidRPr="00156405">
      <w:rPr>
        <w:rStyle w:val="Puslapionumeris"/>
      </w:rPr>
      <w:fldChar w:fldCharType="end"/>
    </w:r>
  </w:p>
  <w:p w14:paraId="65CB789B" w14:textId="77777777" w:rsidR="00796197" w:rsidRPr="00156405" w:rsidRDefault="0079619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25B7F9" w14:textId="25EE1180" w:rsidR="00796197" w:rsidRPr="00156405" w:rsidRDefault="00D12A9A">
    <w:pPr>
      <w:pStyle w:val="Antrats"/>
      <w:framePr w:wrap="around" w:vAnchor="text" w:hAnchor="margin" w:xAlign="center" w:y="1"/>
      <w:rPr>
        <w:rStyle w:val="Puslapionumeris"/>
      </w:rPr>
    </w:pPr>
    <w:r w:rsidRPr="00156405">
      <w:rPr>
        <w:rStyle w:val="Puslapionumeris"/>
      </w:rPr>
      <w:fldChar w:fldCharType="begin"/>
    </w:r>
    <w:r w:rsidR="00796197" w:rsidRPr="00156405">
      <w:rPr>
        <w:rStyle w:val="Puslapionumeris"/>
      </w:rPr>
      <w:instrText xml:space="preserve">PAGE  </w:instrText>
    </w:r>
    <w:r w:rsidRPr="00156405">
      <w:rPr>
        <w:rStyle w:val="Puslapionumeris"/>
      </w:rPr>
      <w:fldChar w:fldCharType="separate"/>
    </w:r>
    <w:r w:rsidR="001170E4">
      <w:rPr>
        <w:rStyle w:val="Puslapionumeris"/>
        <w:noProof/>
      </w:rPr>
      <w:t>3</w:t>
    </w:r>
    <w:r w:rsidRPr="00156405">
      <w:rPr>
        <w:rStyle w:val="Puslapionumeris"/>
      </w:rPr>
      <w:fldChar w:fldCharType="end"/>
    </w:r>
  </w:p>
  <w:p w14:paraId="650FC25E" w14:textId="77777777" w:rsidR="00796197" w:rsidRPr="00156405" w:rsidRDefault="0079619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67B4367"/>
    <w:multiLevelType w:val="hybridMultilevel"/>
    <w:tmpl w:val="773EE43C"/>
    <w:lvl w:ilvl="0" w:tplc="5E1EF92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AEA0954"/>
    <w:multiLevelType w:val="hybridMultilevel"/>
    <w:tmpl w:val="773EE43C"/>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3" w15:restartNumberingAfterBreak="0">
    <w:nsid w:val="7B5426DF"/>
    <w:multiLevelType w:val="hybridMultilevel"/>
    <w:tmpl w:val="93165EE6"/>
    <w:lvl w:ilvl="0" w:tplc="D16CDAF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pos w:val="beneathText"/>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104"/>
    <w:rsid w:val="0000219E"/>
    <w:rsid w:val="00030703"/>
    <w:rsid w:val="00053B27"/>
    <w:rsid w:val="000606D3"/>
    <w:rsid w:val="000769F2"/>
    <w:rsid w:val="000801C7"/>
    <w:rsid w:val="000C6C1D"/>
    <w:rsid w:val="000D0DEB"/>
    <w:rsid w:val="000F3D9D"/>
    <w:rsid w:val="000F4244"/>
    <w:rsid w:val="001116F7"/>
    <w:rsid w:val="001170E4"/>
    <w:rsid w:val="00121D30"/>
    <w:rsid w:val="0012299E"/>
    <w:rsid w:val="00152C1F"/>
    <w:rsid w:val="00155D04"/>
    <w:rsid w:val="00156405"/>
    <w:rsid w:val="00167475"/>
    <w:rsid w:val="00173BFB"/>
    <w:rsid w:val="001A0121"/>
    <w:rsid w:val="001C643D"/>
    <w:rsid w:val="00205479"/>
    <w:rsid w:val="0021616F"/>
    <w:rsid w:val="0022280B"/>
    <w:rsid w:val="00223812"/>
    <w:rsid w:val="00226494"/>
    <w:rsid w:val="002811B6"/>
    <w:rsid w:val="002824A1"/>
    <w:rsid w:val="00292187"/>
    <w:rsid w:val="00292FED"/>
    <w:rsid w:val="002A719F"/>
    <w:rsid w:val="002C133B"/>
    <w:rsid w:val="002C31C0"/>
    <w:rsid w:val="002C4017"/>
    <w:rsid w:val="00304E72"/>
    <w:rsid w:val="00305B74"/>
    <w:rsid w:val="00314C9A"/>
    <w:rsid w:val="0031763E"/>
    <w:rsid w:val="00324F3B"/>
    <w:rsid w:val="00342850"/>
    <w:rsid w:val="00370CCF"/>
    <w:rsid w:val="003728E1"/>
    <w:rsid w:val="00375BF4"/>
    <w:rsid w:val="00393B29"/>
    <w:rsid w:val="003C3DBF"/>
    <w:rsid w:val="003C4CAE"/>
    <w:rsid w:val="003D6511"/>
    <w:rsid w:val="003E4733"/>
    <w:rsid w:val="00405A1F"/>
    <w:rsid w:val="00405BF8"/>
    <w:rsid w:val="00422E56"/>
    <w:rsid w:val="00423C0B"/>
    <w:rsid w:val="00440D0D"/>
    <w:rsid w:val="00453C82"/>
    <w:rsid w:val="00481645"/>
    <w:rsid w:val="00481911"/>
    <w:rsid w:val="004A1FB1"/>
    <w:rsid w:val="004D1D7A"/>
    <w:rsid w:val="004D4C46"/>
    <w:rsid w:val="00501DDD"/>
    <w:rsid w:val="00505B0D"/>
    <w:rsid w:val="00506399"/>
    <w:rsid w:val="00507104"/>
    <w:rsid w:val="00523699"/>
    <w:rsid w:val="00524E44"/>
    <w:rsid w:val="0053170E"/>
    <w:rsid w:val="0054038E"/>
    <w:rsid w:val="005455E9"/>
    <w:rsid w:val="00560C35"/>
    <w:rsid w:val="00574260"/>
    <w:rsid w:val="00584ECD"/>
    <w:rsid w:val="00585B04"/>
    <w:rsid w:val="005C1352"/>
    <w:rsid w:val="005D2915"/>
    <w:rsid w:val="0061019A"/>
    <w:rsid w:val="00645CC7"/>
    <w:rsid w:val="00674FB5"/>
    <w:rsid w:val="006A26DF"/>
    <w:rsid w:val="006B696F"/>
    <w:rsid w:val="006C6062"/>
    <w:rsid w:val="006E25D1"/>
    <w:rsid w:val="006E5E6B"/>
    <w:rsid w:val="006E618B"/>
    <w:rsid w:val="006E700B"/>
    <w:rsid w:val="006F5024"/>
    <w:rsid w:val="006F5BEF"/>
    <w:rsid w:val="006F6F09"/>
    <w:rsid w:val="00717914"/>
    <w:rsid w:val="00747746"/>
    <w:rsid w:val="00785429"/>
    <w:rsid w:val="00796197"/>
    <w:rsid w:val="007E464C"/>
    <w:rsid w:val="00810309"/>
    <w:rsid w:val="00826E5D"/>
    <w:rsid w:val="00876254"/>
    <w:rsid w:val="00876974"/>
    <w:rsid w:val="00882860"/>
    <w:rsid w:val="00893A93"/>
    <w:rsid w:val="008D4264"/>
    <w:rsid w:val="009210E7"/>
    <w:rsid w:val="00925320"/>
    <w:rsid w:val="009304B2"/>
    <w:rsid w:val="00932995"/>
    <w:rsid w:val="00935919"/>
    <w:rsid w:val="00945B02"/>
    <w:rsid w:val="00951CFB"/>
    <w:rsid w:val="009607F5"/>
    <w:rsid w:val="00961D8B"/>
    <w:rsid w:val="00966F76"/>
    <w:rsid w:val="009679DD"/>
    <w:rsid w:val="00970BA8"/>
    <w:rsid w:val="009975B2"/>
    <w:rsid w:val="009C726A"/>
    <w:rsid w:val="009D2169"/>
    <w:rsid w:val="009E794B"/>
    <w:rsid w:val="00A04BD9"/>
    <w:rsid w:val="00A1228F"/>
    <w:rsid w:val="00A15D3D"/>
    <w:rsid w:val="00A212FE"/>
    <w:rsid w:val="00A27E74"/>
    <w:rsid w:val="00A35648"/>
    <w:rsid w:val="00A4203E"/>
    <w:rsid w:val="00A457B6"/>
    <w:rsid w:val="00A65FD0"/>
    <w:rsid w:val="00A713A1"/>
    <w:rsid w:val="00A724D4"/>
    <w:rsid w:val="00A8095D"/>
    <w:rsid w:val="00A93C31"/>
    <w:rsid w:val="00AA728A"/>
    <w:rsid w:val="00AE3C8F"/>
    <w:rsid w:val="00B245B7"/>
    <w:rsid w:val="00B71356"/>
    <w:rsid w:val="00B840EE"/>
    <w:rsid w:val="00BB292E"/>
    <w:rsid w:val="00BF41F0"/>
    <w:rsid w:val="00C02D0C"/>
    <w:rsid w:val="00C035C6"/>
    <w:rsid w:val="00C34A9B"/>
    <w:rsid w:val="00C4121E"/>
    <w:rsid w:val="00C63667"/>
    <w:rsid w:val="00C74037"/>
    <w:rsid w:val="00C8734A"/>
    <w:rsid w:val="00CD3AB7"/>
    <w:rsid w:val="00CE444E"/>
    <w:rsid w:val="00CF2AD6"/>
    <w:rsid w:val="00CF38A6"/>
    <w:rsid w:val="00D01EC3"/>
    <w:rsid w:val="00D032CD"/>
    <w:rsid w:val="00D03736"/>
    <w:rsid w:val="00D12A9A"/>
    <w:rsid w:val="00D16024"/>
    <w:rsid w:val="00D5268A"/>
    <w:rsid w:val="00D9443F"/>
    <w:rsid w:val="00DA08F7"/>
    <w:rsid w:val="00DB23FC"/>
    <w:rsid w:val="00DB5318"/>
    <w:rsid w:val="00DC086D"/>
    <w:rsid w:val="00DD3E80"/>
    <w:rsid w:val="00DD601A"/>
    <w:rsid w:val="00E217BE"/>
    <w:rsid w:val="00E33BE9"/>
    <w:rsid w:val="00E367B5"/>
    <w:rsid w:val="00E57DAE"/>
    <w:rsid w:val="00E70367"/>
    <w:rsid w:val="00E779A1"/>
    <w:rsid w:val="00E81E92"/>
    <w:rsid w:val="00E97164"/>
    <w:rsid w:val="00EB4F00"/>
    <w:rsid w:val="00EC3427"/>
    <w:rsid w:val="00EC756A"/>
    <w:rsid w:val="00ED5B1F"/>
    <w:rsid w:val="00EE56B1"/>
    <w:rsid w:val="00EF027C"/>
    <w:rsid w:val="00F03E7A"/>
    <w:rsid w:val="00F05BCA"/>
    <w:rsid w:val="00F31208"/>
    <w:rsid w:val="00F52153"/>
    <w:rsid w:val="00F52B61"/>
    <w:rsid w:val="00F650A9"/>
    <w:rsid w:val="00FA46F8"/>
    <w:rsid w:val="00FC7066"/>
    <w:rsid w:val="00FD6D1A"/>
    <w:rsid w:val="00FE2A53"/>
    <w:rsid w:val="03F650A7"/>
    <w:rsid w:val="046B367B"/>
    <w:rsid w:val="097A9B17"/>
    <w:rsid w:val="13AC471B"/>
    <w:rsid w:val="14B79050"/>
    <w:rsid w:val="186696DE"/>
    <w:rsid w:val="189E0608"/>
    <w:rsid w:val="18D8DA24"/>
    <w:rsid w:val="1B3281DE"/>
    <w:rsid w:val="2093A03C"/>
    <w:rsid w:val="222561A6"/>
    <w:rsid w:val="28613754"/>
    <w:rsid w:val="28F8CA5B"/>
    <w:rsid w:val="2CED9B52"/>
    <w:rsid w:val="3035B0AF"/>
    <w:rsid w:val="32726705"/>
    <w:rsid w:val="3681F25D"/>
    <w:rsid w:val="36BACE12"/>
    <w:rsid w:val="3821D343"/>
    <w:rsid w:val="39A647B9"/>
    <w:rsid w:val="39AB5E0C"/>
    <w:rsid w:val="3E85FA21"/>
    <w:rsid w:val="441AF0E1"/>
    <w:rsid w:val="460BE61F"/>
    <w:rsid w:val="464E5EE0"/>
    <w:rsid w:val="469D63DA"/>
    <w:rsid w:val="5072F754"/>
    <w:rsid w:val="528381C5"/>
    <w:rsid w:val="5802770E"/>
    <w:rsid w:val="5A1CA8E0"/>
    <w:rsid w:val="5B6B59C8"/>
    <w:rsid w:val="5BA6E15E"/>
    <w:rsid w:val="5E9C1866"/>
    <w:rsid w:val="61F4F655"/>
    <w:rsid w:val="634C4CCE"/>
    <w:rsid w:val="637983C5"/>
    <w:rsid w:val="674225E4"/>
    <w:rsid w:val="6CDD7775"/>
    <w:rsid w:val="6DCAC34C"/>
    <w:rsid w:val="6F74ED83"/>
    <w:rsid w:val="73E85547"/>
    <w:rsid w:val="75565D93"/>
    <w:rsid w:val="78D1E29B"/>
    <w:rsid w:val="79A17D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EF8D5A"/>
  <w15:docId w15:val="{D16D2D87-4BDF-4EC8-885A-351BD2FAF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E3C8F"/>
    <w:pPr>
      <w:jc w:val="both"/>
    </w:pPr>
    <w:rPr>
      <w:rFonts w:eastAsia="Andale Sans UI" w:cs="Tahoma"/>
      <w:sz w:val="24"/>
      <w:szCs w:val="24"/>
      <w:lang w:eastAsia="en-US" w:bidi="en-US"/>
    </w:rPr>
  </w:style>
  <w:style w:type="paragraph" w:styleId="Antrat1">
    <w:name w:val="heading 1"/>
    <w:basedOn w:val="Heading"/>
    <w:next w:val="Pagrindinistekstas"/>
    <w:qFormat/>
    <w:rsid w:val="00AE3C8F"/>
    <w:pPr>
      <w:spacing w:before="283" w:after="283"/>
      <w:outlineLvl w:val="0"/>
    </w:pPr>
    <w:rPr>
      <w:bCs/>
      <w:sz w:val="28"/>
      <w:szCs w:val="32"/>
      <w:lang w:val="lt-LT"/>
    </w:rPr>
  </w:style>
  <w:style w:type="paragraph" w:styleId="Antrat2">
    <w:name w:val="heading 2"/>
    <w:basedOn w:val="Heading"/>
    <w:next w:val="Pagrindinistekstas"/>
    <w:qFormat/>
    <w:rsid w:val="00AE3C8F"/>
    <w:pPr>
      <w:outlineLvl w:val="1"/>
    </w:pPr>
    <w:rPr>
      <w:bCs/>
      <w:iCs/>
      <w:lang w:val="lt-LT"/>
    </w:rPr>
  </w:style>
  <w:style w:type="paragraph" w:styleId="Antrat3">
    <w:name w:val="heading 3"/>
    <w:basedOn w:val="Heading"/>
    <w:next w:val="Pagrindinistekstas"/>
    <w:qFormat/>
    <w:rsid w:val="00AE3C8F"/>
    <w:pPr>
      <w:outlineLvl w:val="2"/>
    </w:pPr>
    <w:rPr>
      <w:bCs/>
      <w:sz w:val="28"/>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otnoteCharacters">
    <w:name w:val="Footnote Characters"/>
    <w:rsid w:val="00AE3C8F"/>
  </w:style>
  <w:style w:type="character" w:styleId="Puslapionumeris">
    <w:name w:val="page number"/>
    <w:rsid w:val="00AE3C8F"/>
    <w:rPr>
      <w:rFonts w:ascii="Times New Roman" w:hAnsi="Times New Roman"/>
      <w:shd w:val="clear" w:color="auto" w:fill="auto"/>
      <w:lang w:val="lt-LT"/>
    </w:rPr>
  </w:style>
  <w:style w:type="character" w:customStyle="1" w:styleId="NumberingSymbols">
    <w:name w:val="Numbering Symbols"/>
    <w:rsid w:val="00AE3C8F"/>
  </w:style>
  <w:style w:type="character" w:customStyle="1" w:styleId="Bullets">
    <w:name w:val="Bullets"/>
    <w:rsid w:val="00AE3C8F"/>
    <w:rPr>
      <w:rFonts w:ascii="StarSymbol" w:eastAsia="StarSymbol" w:hAnsi="StarSymbol" w:cs="StarSymbol"/>
      <w:sz w:val="18"/>
      <w:szCs w:val="18"/>
    </w:rPr>
  </w:style>
  <w:style w:type="character" w:styleId="Hipersaitas">
    <w:name w:val="Hyperlink"/>
    <w:rsid w:val="00AE3C8F"/>
    <w:rPr>
      <w:color w:val="000080"/>
      <w:u w:val="single"/>
    </w:rPr>
  </w:style>
  <w:style w:type="character" w:customStyle="1" w:styleId="Placeholder">
    <w:name w:val="Placeholder"/>
    <w:rsid w:val="00AE3C8F"/>
    <w:rPr>
      <w:caps w:val="0"/>
      <w:smallCaps w:val="0"/>
      <w:color w:val="008080"/>
      <w:u w:val="dotted"/>
      <w:lang w:val="lt-LT"/>
    </w:rPr>
  </w:style>
  <w:style w:type="character" w:customStyle="1" w:styleId="EndnoteCharacters">
    <w:name w:val="Endnote Characters"/>
    <w:rsid w:val="00AE3C8F"/>
  </w:style>
  <w:style w:type="paragraph" w:styleId="Pagrindinistekstas">
    <w:name w:val="Body Text"/>
    <w:basedOn w:val="prastasis"/>
    <w:rsid w:val="00AE3C8F"/>
    <w:pPr>
      <w:ind w:firstLine="567"/>
    </w:pPr>
  </w:style>
  <w:style w:type="paragraph" w:customStyle="1" w:styleId="Marginalia">
    <w:name w:val="Marginalia"/>
    <w:basedOn w:val="Pagrindinistekstas"/>
    <w:rsid w:val="00AE3C8F"/>
    <w:pPr>
      <w:ind w:left="2268" w:firstLine="0"/>
    </w:pPr>
  </w:style>
  <w:style w:type="paragraph" w:customStyle="1" w:styleId="Heading">
    <w:name w:val="Heading"/>
    <w:next w:val="Pagrindinistekstas"/>
    <w:rsid w:val="00AE3C8F"/>
    <w:pPr>
      <w:keepNext/>
      <w:widowControl w:val="0"/>
      <w:suppressAutoHyphens/>
      <w:spacing w:before="240" w:after="120"/>
      <w:jc w:val="center"/>
    </w:pPr>
    <w:rPr>
      <w:rFonts w:eastAsia="Andale Sans UI" w:cs="Tahoma"/>
      <w:b/>
      <w:caps/>
      <w:sz w:val="24"/>
      <w:szCs w:val="28"/>
      <w:lang w:val="en-US" w:eastAsia="en-US" w:bidi="en-US"/>
    </w:rPr>
  </w:style>
  <w:style w:type="paragraph" w:styleId="Sraas">
    <w:name w:val="List"/>
    <w:basedOn w:val="Pagrindinistekstas"/>
    <w:rsid w:val="00AE3C8F"/>
  </w:style>
  <w:style w:type="paragraph" w:customStyle="1" w:styleId="Numbering1">
    <w:name w:val="Numbering 1"/>
    <w:basedOn w:val="Sraas"/>
    <w:rsid w:val="00AE3C8F"/>
  </w:style>
  <w:style w:type="paragraph" w:customStyle="1" w:styleId="Numbering1Cont">
    <w:name w:val="Numbering 1 Cont."/>
    <w:basedOn w:val="Sraas"/>
    <w:rsid w:val="00AE3C8F"/>
    <w:pPr>
      <w:spacing w:after="120"/>
      <w:ind w:left="360" w:firstLine="0"/>
    </w:pPr>
  </w:style>
  <w:style w:type="paragraph" w:customStyle="1" w:styleId="List1Start">
    <w:name w:val="List 1 Start"/>
    <w:basedOn w:val="Sraas"/>
    <w:rsid w:val="00AE3C8F"/>
    <w:pPr>
      <w:spacing w:before="240" w:after="120"/>
      <w:ind w:left="360" w:hanging="360"/>
    </w:pPr>
  </w:style>
  <w:style w:type="paragraph" w:customStyle="1" w:styleId="List1">
    <w:name w:val="List 1"/>
    <w:basedOn w:val="Sraas"/>
    <w:rsid w:val="00AE3C8F"/>
    <w:pPr>
      <w:spacing w:after="120"/>
      <w:ind w:left="360" w:hanging="360"/>
    </w:pPr>
  </w:style>
  <w:style w:type="paragraph" w:customStyle="1" w:styleId="List1End">
    <w:name w:val="List 1 End"/>
    <w:basedOn w:val="Sraas"/>
    <w:rsid w:val="00AE3C8F"/>
    <w:pPr>
      <w:spacing w:after="240"/>
      <w:ind w:left="360" w:hanging="360"/>
    </w:pPr>
  </w:style>
  <w:style w:type="paragraph" w:customStyle="1" w:styleId="List1Cont">
    <w:name w:val="List 1 Cont."/>
    <w:basedOn w:val="Sraas"/>
    <w:rsid w:val="00AE3C8F"/>
    <w:pPr>
      <w:spacing w:after="120"/>
      <w:ind w:left="360" w:firstLine="0"/>
    </w:pPr>
  </w:style>
  <w:style w:type="paragraph" w:customStyle="1" w:styleId="List2Start">
    <w:name w:val="List 2 Start"/>
    <w:basedOn w:val="Sraas"/>
    <w:rsid w:val="00AE3C8F"/>
    <w:pPr>
      <w:spacing w:before="240" w:after="120"/>
      <w:ind w:left="720" w:hanging="360"/>
    </w:pPr>
  </w:style>
  <w:style w:type="paragraph" w:styleId="Sraas2">
    <w:name w:val="List 2"/>
    <w:basedOn w:val="Sraas"/>
    <w:rsid w:val="00AE3C8F"/>
    <w:pPr>
      <w:spacing w:after="120"/>
      <w:ind w:left="720" w:hanging="360"/>
    </w:pPr>
  </w:style>
  <w:style w:type="paragraph" w:customStyle="1" w:styleId="List2End">
    <w:name w:val="List 2 End"/>
    <w:basedOn w:val="Sraas"/>
    <w:rsid w:val="00AE3C8F"/>
    <w:pPr>
      <w:spacing w:after="240"/>
      <w:ind w:left="720" w:hanging="360"/>
    </w:pPr>
  </w:style>
  <w:style w:type="paragraph" w:customStyle="1" w:styleId="List2Cont">
    <w:name w:val="List 2 Cont."/>
    <w:basedOn w:val="Sraas"/>
    <w:rsid w:val="00AE3C8F"/>
    <w:pPr>
      <w:spacing w:after="120"/>
      <w:ind w:left="720" w:firstLine="0"/>
    </w:pPr>
  </w:style>
  <w:style w:type="paragraph" w:styleId="Sraas3">
    <w:name w:val="List 3"/>
    <w:basedOn w:val="Sraas"/>
    <w:rsid w:val="00AE3C8F"/>
    <w:pPr>
      <w:spacing w:after="120"/>
      <w:ind w:left="1080" w:hanging="360"/>
    </w:pPr>
  </w:style>
  <w:style w:type="paragraph" w:styleId="Antrats">
    <w:name w:val="header"/>
    <w:basedOn w:val="prastasis"/>
    <w:rsid w:val="00AE3C8F"/>
    <w:pPr>
      <w:suppressLineNumbers/>
      <w:tabs>
        <w:tab w:val="center" w:pos="4800"/>
        <w:tab w:val="right" w:pos="9601"/>
      </w:tabs>
    </w:pPr>
  </w:style>
  <w:style w:type="paragraph" w:styleId="Porat">
    <w:name w:val="footer"/>
    <w:basedOn w:val="prastasis"/>
    <w:rsid w:val="00AE3C8F"/>
    <w:pPr>
      <w:suppressLineNumbers/>
      <w:tabs>
        <w:tab w:val="center" w:pos="4800"/>
        <w:tab w:val="right" w:pos="9601"/>
      </w:tabs>
    </w:pPr>
  </w:style>
  <w:style w:type="paragraph" w:customStyle="1" w:styleId="TableContents">
    <w:name w:val="Table Contents"/>
    <w:basedOn w:val="prastasis"/>
    <w:rsid w:val="00AE3C8F"/>
    <w:pPr>
      <w:suppressLineNumbers/>
    </w:pPr>
  </w:style>
  <w:style w:type="paragraph" w:customStyle="1" w:styleId="TableHeading">
    <w:name w:val="Table Heading"/>
    <w:basedOn w:val="TableContents"/>
    <w:rsid w:val="00AE3C8F"/>
    <w:pPr>
      <w:jc w:val="center"/>
    </w:pPr>
    <w:rPr>
      <w:b/>
      <w:bCs/>
      <w:i/>
      <w:iCs/>
    </w:rPr>
  </w:style>
  <w:style w:type="paragraph" w:styleId="Antrat">
    <w:name w:val="caption"/>
    <w:basedOn w:val="prastasis"/>
    <w:qFormat/>
    <w:rsid w:val="00AE3C8F"/>
    <w:pPr>
      <w:suppressLineNumbers/>
      <w:spacing w:before="120" w:after="120"/>
    </w:pPr>
    <w:rPr>
      <w:i/>
      <w:iCs/>
      <w:sz w:val="20"/>
      <w:szCs w:val="20"/>
    </w:rPr>
  </w:style>
  <w:style w:type="paragraph" w:customStyle="1" w:styleId="Table">
    <w:name w:val="Table"/>
    <w:basedOn w:val="Antrat"/>
    <w:rsid w:val="00AE3C8F"/>
    <w:pPr>
      <w:spacing w:before="0" w:after="0"/>
    </w:pPr>
  </w:style>
  <w:style w:type="paragraph" w:customStyle="1" w:styleId="Index">
    <w:name w:val="Index"/>
    <w:basedOn w:val="prastasis"/>
    <w:rsid w:val="00AE3C8F"/>
    <w:pPr>
      <w:suppressLineNumbers/>
    </w:pPr>
  </w:style>
  <w:style w:type="paragraph" w:customStyle="1" w:styleId="HorizontalLine">
    <w:name w:val="Horizontal Line"/>
    <w:basedOn w:val="prastasis"/>
    <w:next w:val="Pagrindinistekstas"/>
    <w:rsid w:val="00AE3C8F"/>
    <w:pPr>
      <w:suppressLineNumbers/>
      <w:pBdr>
        <w:bottom w:val="double" w:sz="1" w:space="0" w:color="808080"/>
      </w:pBdr>
      <w:spacing w:after="283"/>
    </w:pPr>
    <w:rPr>
      <w:sz w:val="12"/>
      <w:szCs w:val="12"/>
    </w:rPr>
  </w:style>
  <w:style w:type="paragraph" w:styleId="Debesliotekstas">
    <w:name w:val="Balloon Text"/>
    <w:basedOn w:val="prastasis"/>
    <w:link w:val="DebesliotekstasDiagrama"/>
    <w:uiPriority w:val="99"/>
    <w:semiHidden/>
    <w:unhideWhenUsed/>
    <w:rsid w:val="00304E72"/>
    <w:rPr>
      <w:rFonts w:ascii="Tahoma" w:hAnsi="Tahoma"/>
      <w:sz w:val="16"/>
      <w:szCs w:val="16"/>
    </w:rPr>
  </w:style>
  <w:style w:type="character" w:customStyle="1" w:styleId="DebesliotekstasDiagrama">
    <w:name w:val="Debesėlio tekstas Diagrama"/>
    <w:link w:val="Debesliotekstas"/>
    <w:uiPriority w:val="99"/>
    <w:semiHidden/>
    <w:rsid w:val="00304E72"/>
    <w:rPr>
      <w:rFonts w:ascii="Tahoma" w:eastAsia="Andale Sans UI" w:hAnsi="Tahoma" w:cs="Tahoma"/>
      <w:sz w:val="16"/>
      <w:szCs w:val="16"/>
      <w:lang w:eastAsia="en-US" w:bidi="en-US"/>
    </w:rPr>
  </w:style>
  <w:style w:type="paragraph" w:customStyle="1" w:styleId="paragraph">
    <w:name w:val="paragraph"/>
    <w:basedOn w:val="prastasis"/>
    <w:rsid w:val="00173BFB"/>
    <w:pPr>
      <w:spacing w:before="100" w:beforeAutospacing="1" w:after="100" w:afterAutospacing="1"/>
      <w:jc w:val="left"/>
    </w:pPr>
    <w:rPr>
      <w:rFonts w:eastAsia="Times New Roman" w:cs="Times New Roman"/>
      <w:lang w:eastAsia="lt-LT" w:bidi="ar-SA"/>
    </w:rPr>
  </w:style>
  <w:style w:type="character" w:customStyle="1" w:styleId="normaltextrun">
    <w:name w:val="normaltextrun"/>
    <w:basedOn w:val="Numatytasispastraiposriftas"/>
    <w:rsid w:val="00173BFB"/>
  </w:style>
  <w:style w:type="character" w:customStyle="1" w:styleId="eop">
    <w:name w:val="eop"/>
    <w:basedOn w:val="Numatytasispastraiposriftas"/>
    <w:rsid w:val="00173BFB"/>
  </w:style>
  <w:style w:type="paragraph" w:styleId="Sraopastraipa">
    <w:name w:val="List Paragraph"/>
    <w:basedOn w:val="prastasis"/>
    <w:uiPriority w:val="34"/>
    <w:qFormat/>
    <w:rsid w:val="00574260"/>
    <w:pPr>
      <w:ind w:left="720"/>
      <w:contextualSpacing/>
    </w:pPr>
  </w:style>
  <w:style w:type="character" w:styleId="Komentaronuoroda">
    <w:name w:val="annotation reference"/>
    <w:basedOn w:val="Numatytasispastraiposriftas"/>
    <w:uiPriority w:val="99"/>
    <w:semiHidden/>
    <w:unhideWhenUsed/>
    <w:rsid w:val="00F05BCA"/>
    <w:rPr>
      <w:sz w:val="16"/>
      <w:szCs w:val="16"/>
    </w:rPr>
  </w:style>
  <w:style w:type="paragraph" w:styleId="Komentarotekstas">
    <w:name w:val="annotation text"/>
    <w:basedOn w:val="prastasis"/>
    <w:link w:val="KomentarotekstasDiagrama"/>
    <w:uiPriority w:val="99"/>
    <w:unhideWhenUsed/>
    <w:rsid w:val="00F05BCA"/>
    <w:rPr>
      <w:sz w:val="20"/>
      <w:szCs w:val="20"/>
    </w:rPr>
  </w:style>
  <w:style w:type="character" w:customStyle="1" w:styleId="KomentarotekstasDiagrama">
    <w:name w:val="Komentaro tekstas Diagrama"/>
    <w:basedOn w:val="Numatytasispastraiposriftas"/>
    <w:link w:val="Komentarotekstas"/>
    <w:uiPriority w:val="99"/>
    <w:rsid w:val="00F05BCA"/>
    <w:rPr>
      <w:rFonts w:eastAsia="Andale Sans UI" w:cs="Tahoma"/>
      <w:lang w:eastAsia="en-US" w:bidi="en-US"/>
    </w:rPr>
  </w:style>
  <w:style w:type="paragraph" w:styleId="Komentarotema">
    <w:name w:val="annotation subject"/>
    <w:basedOn w:val="Komentarotekstas"/>
    <w:next w:val="Komentarotekstas"/>
    <w:link w:val="KomentarotemaDiagrama"/>
    <w:uiPriority w:val="99"/>
    <w:semiHidden/>
    <w:unhideWhenUsed/>
    <w:rsid w:val="00F05BCA"/>
    <w:rPr>
      <w:b/>
      <w:bCs/>
    </w:rPr>
  </w:style>
  <w:style w:type="character" w:customStyle="1" w:styleId="KomentarotemaDiagrama">
    <w:name w:val="Komentaro tema Diagrama"/>
    <w:basedOn w:val="KomentarotekstasDiagrama"/>
    <w:link w:val="Komentarotema"/>
    <w:uiPriority w:val="99"/>
    <w:semiHidden/>
    <w:rsid w:val="00F05BCA"/>
    <w:rPr>
      <w:rFonts w:eastAsia="Andale Sans UI" w:cs="Tahoma"/>
      <w:b/>
      <w:bCs/>
      <w:lang w:eastAsia="en-US" w:bidi="en-US"/>
    </w:rPr>
  </w:style>
  <w:style w:type="paragraph" w:styleId="Dokumentoinaostekstas">
    <w:name w:val="endnote text"/>
    <w:basedOn w:val="prastasis"/>
    <w:link w:val="DokumentoinaostekstasDiagrama"/>
    <w:uiPriority w:val="99"/>
    <w:unhideWhenUsed/>
    <w:rsid w:val="006F6F09"/>
    <w:rPr>
      <w:sz w:val="20"/>
      <w:szCs w:val="20"/>
    </w:rPr>
  </w:style>
  <w:style w:type="character" w:customStyle="1" w:styleId="DokumentoinaostekstasDiagrama">
    <w:name w:val="Dokumento išnašos tekstas Diagrama"/>
    <w:basedOn w:val="Numatytasispastraiposriftas"/>
    <w:link w:val="Dokumentoinaostekstas"/>
    <w:uiPriority w:val="99"/>
    <w:rsid w:val="006F6F09"/>
    <w:rPr>
      <w:rFonts w:eastAsia="Andale Sans UI" w:cs="Tahoma"/>
      <w:lang w:eastAsia="en-US" w:bidi="en-US"/>
    </w:rPr>
  </w:style>
  <w:style w:type="character" w:styleId="Dokumentoinaosnumeris">
    <w:name w:val="endnote reference"/>
    <w:basedOn w:val="Numatytasispastraiposriftas"/>
    <w:uiPriority w:val="99"/>
    <w:semiHidden/>
    <w:unhideWhenUsed/>
    <w:rsid w:val="006F6F09"/>
    <w:rPr>
      <w:vertAlign w:val="superscript"/>
    </w:rPr>
  </w:style>
  <w:style w:type="character" w:customStyle="1" w:styleId="ng-star-inserted">
    <w:name w:val="ng-star-inserted"/>
    <w:basedOn w:val="Numatytasispastraiposriftas"/>
    <w:rsid w:val="006F6F09"/>
  </w:style>
  <w:style w:type="paragraph" w:styleId="Puslapioinaostekstas">
    <w:name w:val="footnote text"/>
    <w:basedOn w:val="prastasis"/>
    <w:link w:val="PuslapioinaostekstasDiagrama"/>
    <w:uiPriority w:val="99"/>
    <w:unhideWhenUsed/>
    <w:rsid w:val="003E4733"/>
    <w:rPr>
      <w:sz w:val="20"/>
      <w:szCs w:val="20"/>
    </w:rPr>
  </w:style>
  <w:style w:type="character" w:customStyle="1" w:styleId="PuslapioinaostekstasDiagrama">
    <w:name w:val="Puslapio išnašos tekstas Diagrama"/>
    <w:basedOn w:val="Numatytasispastraiposriftas"/>
    <w:link w:val="Puslapioinaostekstas"/>
    <w:uiPriority w:val="99"/>
    <w:rsid w:val="003E4733"/>
    <w:rPr>
      <w:rFonts w:eastAsia="Andale Sans UI" w:cs="Tahoma"/>
      <w:lang w:eastAsia="en-US" w:bidi="en-US"/>
    </w:rPr>
  </w:style>
  <w:style w:type="character" w:styleId="Puslapioinaosnuoroda">
    <w:name w:val="footnote reference"/>
    <w:aliases w:val="Išnaša,Footnote symbol,BVI fnr,Footnote Reference Superscript,Footnote reference number,Times 10 Point,Exposant 3 Point,Ref,de nota al pie,note TESI,SUPERS,EN Footnote text,EN Footnote Reference,No,16 Point, BVI fnr,fr,o,Nota"/>
    <w:basedOn w:val="Numatytasispastraiposriftas"/>
    <w:uiPriority w:val="99"/>
    <w:unhideWhenUsed/>
    <w:rsid w:val="003E473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309224">
      <w:bodyDiv w:val="1"/>
      <w:marLeft w:val="0"/>
      <w:marRight w:val="0"/>
      <w:marTop w:val="0"/>
      <w:marBottom w:val="0"/>
      <w:divBdr>
        <w:top w:val="none" w:sz="0" w:space="0" w:color="auto"/>
        <w:left w:val="none" w:sz="0" w:space="0" w:color="auto"/>
        <w:bottom w:val="none" w:sz="0" w:space="0" w:color="auto"/>
        <w:right w:val="none" w:sz="0" w:space="0" w:color="auto"/>
      </w:divBdr>
    </w:div>
    <w:div w:id="581841433">
      <w:bodyDiv w:val="1"/>
      <w:marLeft w:val="0"/>
      <w:marRight w:val="0"/>
      <w:marTop w:val="0"/>
      <w:marBottom w:val="0"/>
      <w:divBdr>
        <w:top w:val="none" w:sz="0" w:space="0" w:color="auto"/>
        <w:left w:val="none" w:sz="0" w:space="0" w:color="auto"/>
        <w:bottom w:val="none" w:sz="0" w:space="0" w:color="auto"/>
        <w:right w:val="none" w:sz="0" w:space="0" w:color="auto"/>
      </w:divBdr>
    </w:div>
    <w:div w:id="698117446">
      <w:bodyDiv w:val="1"/>
      <w:marLeft w:val="0"/>
      <w:marRight w:val="0"/>
      <w:marTop w:val="0"/>
      <w:marBottom w:val="0"/>
      <w:divBdr>
        <w:top w:val="none" w:sz="0" w:space="0" w:color="auto"/>
        <w:left w:val="none" w:sz="0" w:space="0" w:color="auto"/>
        <w:bottom w:val="none" w:sz="0" w:space="0" w:color="auto"/>
        <w:right w:val="none" w:sz="0" w:space="0" w:color="auto"/>
      </w:divBdr>
    </w:div>
    <w:div w:id="716394982">
      <w:bodyDiv w:val="1"/>
      <w:marLeft w:val="0"/>
      <w:marRight w:val="0"/>
      <w:marTop w:val="0"/>
      <w:marBottom w:val="0"/>
      <w:divBdr>
        <w:top w:val="none" w:sz="0" w:space="0" w:color="auto"/>
        <w:left w:val="none" w:sz="0" w:space="0" w:color="auto"/>
        <w:bottom w:val="none" w:sz="0" w:space="0" w:color="auto"/>
        <w:right w:val="none" w:sz="0" w:space="0" w:color="auto"/>
      </w:divBdr>
    </w:div>
    <w:div w:id="895430152">
      <w:bodyDiv w:val="1"/>
      <w:marLeft w:val="0"/>
      <w:marRight w:val="0"/>
      <w:marTop w:val="0"/>
      <w:marBottom w:val="0"/>
      <w:divBdr>
        <w:top w:val="none" w:sz="0" w:space="0" w:color="auto"/>
        <w:left w:val="none" w:sz="0" w:space="0" w:color="auto"/>
        <w:bottom w:val="none" w:sz="0" w:space="0" w:color="auto"/>
        <w:right w:val="none" w:sz="0" w:space="0" w:color="auto"/>
      </w:divBdr>
    </w:div>
    <w:div w:id="1250847653">
      <w:bodyDiv w:val="1"/>
      <w:marLeft w:val="0"/>
      <w:marRight w:val="0"/>
      <w:marTop w:val="0"/>
      <w:marBottom w:val="0"/>
      <w:divBdr>
        <w:top w:val="none" w:sz="0" w:space="0" w:color="auto"/>
        <w:left w:val="none" w:sz="0" w:space="0" w:color="auto"/>
        <w:bottom w:val="none" w:sz="0" w:space="0" w:color="auto"/>
        <w:right w:val="none" w:sz="0" w:space="0" w:color="auto"/>
      </w:divBdr>
    </w:div>
    <w:div w:id="1260867198">
      <w:bodyDiv w:val="1"/>
      <w:marLeft w:val="0"/>
      <w:marRight w:val="0"/>
      <w:marTop w:val="0"/>
      <w:marBottom w:val="0"/>
      <w:divBdr>
        <w:top w:val="none" w:sz="0" w:space="0" w:color="auto"/>
        <w:left w:val="none" w:sz="0" w:space="0" w:color="auto"/>
        <w:bottom w:val="none" w:sz="0" w:space="0" w:color="auto"/>
        <w:right w:val="none" w:sz="0" w:space="0" w:color="auto"/>
      </w:divBdr>
    </w:div>
    <w:div w:id="1460807360">
      <w:bodyDiv w:val="1"/>
      <w:marLeft w:val="0"/>
      <w:marRight w:val="0"/>
      <w:marTop w:val="0"/>
      <w:marBottom w:val="0"/>
      <w:divBdr>
        <w:top w:val="none" w:sz="0" w:space="0" w:color="auto"/>
        <w:left w:val="none" w:sz="0" w:space="0" w:color="auto"/>
        <w:bottom w:val="none" w:sz="0" w:space="0" w:color="auto"/>
        <w:right w:val="none" w:sz="0" w:space="0" w:color="auto"/>
      </w:divBdr>
    </w:div>
    <w:div w:id="1531139054">
      <w:bodyDiv w:val="1"/>
      <w:marLeft w:val="0"/>
      <w:marRight w:val="0"/>
      <w:marTop w:val="0"/>
      <w:marBottom w:val="0"/>
      <w:divBdr>
        <w:top w:val="none" w:sz="0" w:space="0" w:color="auto"/>
        <w:left w:val="none" w:sz="0" w:space="0" w:color="auto"/>
        <w:bottom w:val="none" w:sz="0" w:space="0" w:color="auto"/>
        <w:right w:val="none" w:sz="0" w:space="0" w:color="auto"/>
      </w:divBdr>
    </w:div>
    <w:div w:id="1687443962">
      <w:bodyDiv w:val="1"/>
      <w:marLeft w:val="0"/>
      <w:marRight w:val="0"/>
      <w:marTop w:val="0"/>
      <w:marBottom w:val="0"/>
      <w:divBdr>
        <w:top w:val="none" w:sz="0" w:space="0" w:color="auto"/>
        <w:left w:val="none" w:sz="0" w:space="0" w:color="auto"/>
        <w:bottom w:val="none" w:sz="0" w:space="0" w:color="auto"/>
        <w:right w:val="none" w:sz="0" w:space="0" w:color="auto"/>
      </w:divBdr>
    </w:div>
    <w:div w:id="1897010733">
      <w:bodyDiv w:val="1"/>
      <w:marLeft w:val="0"/>
      <w:marRight w:val="0"/>
      <w:marTop w:val="0"/>
      <w:marBottom w:val="0"/>
      <w:divBdr>
        <w:top w:val="none" w:sz="0" w:space="0" w:color="auto"/>
        <w:left w:val="none" w:sz="0" w:space="0" w:color="auto"/>
        <w:bottom w:val="none" w:sz="0" w:space="0" w:color="auto"/>
        <w:right w:val="none" w:sz="0" w:space="0" w:color="auto"/>
      </w:divBdr>
    </w:div>
    <w:div w:id="1961450252">
      <w:bodyDiv w:val="1"/>
      <w:marLeft w:val="0"/>
      <w:marRight w:val="0"/>
      <w:marTop w:val="0"/>
      <w:marBottom w:val="0"/>
      <w:divBdr>
        <w:top w:val="none" w:sz="0" w:space="0" w:color="auto"/>
        <w:left w:val="none" w:sz="0" w:space="0" w:color="auto"/>
        <w:bottom w:val="none" w:sz="0" w:space="0" w:color="auto"/>
        <w:right w:val="none" w:sz="0" w:space="0" w:color="auto"/>
      </w:divBdr>
    </w:div>
    <w:div w:id="1963031709">
      <w:bodyDiv w:val="1"/>
      <w:marLeft w:val="0"/>
      <w:marRight w:val="0"/>
      <w:marTop w:val="0"/>
      <w:marBottom w:val="0"/>
      <w:divBdr>
        <w:top w:val="none" w:sz="0" w:space="0" w:color="auto"/>
        <w:left w:val="none" w:sz="0" w:space="0" w:color="auto"/>
        <w:bottom w:val="none" w:sz="0" w:space="0" w:color="auto"/>
        <w:right w:val="none" w:sz="0" w:space="0" w:color="auto"/>
      </w:divBdr>
    </w:div>
    <w:div w:id="2126806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customXml" Target="../customXml/item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28130d43-1b56-4a10-ad88-2cd38123f4c1">
      <UserInfo>
        <DisplayName>Gražina Rapkauskienė</DisplayName>
        <AccountId>89</AccountId>
        <AccountType/>
      </UserInfo>
    </SharedWithUsers>
    <_dlc_DocId xmlns="28130d43-1b56-4a10-ad88-2cd38123f4c1">Z6YWEJNPDQQR-896559167-509</_dlc_DocId>
    <_dlc_DocIdUrl xmlns="28130d43-1b56-4a10-ad88-2cd38123f4c1">
      <Url>https://intranetas.lrs.lt/29/_layouts/15/DocIdRedir.aspx?ID=Z6YWEJNPDQQR-896559167-509</Url>
      <Description>Z6YWEJNPDQQR-896559167-509</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37ABB10-105D-4163-BE7B-5581B427BD42}"/>
</file>

<file path=customXml/itemProps2.xml><?xml version="1.0" encoding="utf-8"?>
<ds:datastoreItem xmlns:ds="http://schemas.openxmlformats.org/officeDocument/2006/customXml" ds:itemID="{E35EB61B-BD39-4177-8CFB-B6C4C4D5B4CB}">
  <ds:schemaRefs>
    <ds:schemaRef ds:uri="http://schemas.microsoft.com/sharepoint/v3/contenttype/forms"/>
  </ds:schemaRefs>
</ds:datastoreItem>
</file>

<file path=customXml/itemProps3.xml><?xml version="1.0" encoding="utf-8"?>
<ds:datastoreItem xmlns:ds="http://schemas.openxmlformats.org/officeDocument/2006/customXml" ds:itemID="{766CC651-46B9-4D86-A661-D2C361907B6D}">
  <ds:schemaRefs>
    <ds:schemaRef ds:uri="http://purl.org/dc/dcmitype/"/>
    <ds:schemaRef ds:uri="http://schemas.microsoft.com/office/2006/documentManagement/types"/>
    <ds:schemaRef ds:uri="4eee545d-fd79-451d-a708-374010b19244"/>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24bc3029-9d1c-4c37-85f2-a951b9af8c42"/>
    <ds:schemaRef ds:uri="http://www.w3.org/XML/1998/namespace"/>
  </ds:schemaRefs>
</ds:datastoreItem>
</file>

<file path=customXml/itemProps4.xml><?xml version="1.0" encoding="utf-8"?>
<ds:datastoreItem xmlns:ds="http://schemas.openxmlformats.org/officeDocument/2006/customXml" ds:itemID="{307A4EAB-EFAD-4078-99F3-391466F530EC}">
  <ds:schemaRefs>
    <ds:schemaRef ds:uri="http://schemas.openxmlformats.org/officeDocument/2006/bibliography"/>
  </ds:schemaRefs>
</ds:datastoreItem>
</file>

<file path=customXml/itemProps5.xml><?xml version="1.0" encoding="utf-8"?>
<ds:datastoreItem xmlns:ds="http://schemas.openxmlformats.org/officeDocument/2006/customXml" ds:itemID="{02D5D5FA-BA3D-4A15-A2C0-26256A7DDE20}"/>
</file>

<file path=docProps/app.xml><?xml version="1.0" encoding="utf-8"?>
<Properties xmlns="http://schemas.openxmlformats.org/officeDocument/2006/extended-properties" xmlns:vt="http://schemas.openxmlformats.org/officeDocument/2006/docPropsVTypes">
  <Template>Normal.dotm</Template>
  <TotalTime>2</TotalTime>
  <Pages>3</Pages>
  <Words>4715</Words>
  <Characters>2689</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Gricė</dc:creator>
  <cp:lastModifiedBy>KNIUKŠTIENĖ Rimantė</cp:lastModifiedBy>
  <cp:revision>2</cp:revision>
  <dcterms:created xsi:type="dcterms:W3CDTF">2024-12-27T08:13:00Z</dcterms:created>
  <dcterms:modified xsi:type="dcterms:W3CDTF">2024-12-27T08:13:00Z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0x010100147D90CBC16D234CA619BBDEA3061AC4</vt:lpwstr>
  </property>
  <property fmtid="{D5CDD505-2E9C-101B-9397-08002B2CF9AE}" pid="3" name="MediaServiceImageTags">
    <vt:lpwstr/>
  </property>
  <property fmtid="{D5CDD505-2E9C-101B-9397-08002B2CF9AE}" pid="4" name="_dlc_DocIdItemGuid">
    <vt:lpwstr>00cdd0cd-1159-43af-9fa6-a4d441d7cc6c</vt:lpwstr>
  </property>
</Properties>
</file>