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3A7359" w:rsidRPr="007D6285" w:rsidRDefault="006F6FAB" w:rsidP="003A7359">
      <w:pPr>
        <w:spacing w:line="240" w:lineRule="auto"/>
        <w:ind w:firstLine="0"/>
        <w:jc w:val="center"/>
      </w:pPr>
      <w:r w:rsidRPr="007D6285">
        <w:rPr>
          <w:noProof/>
          <w:lang w:eastAsia="lt-LT"/>
        </w:rPr>
        <w:drawing>
          <wp:inline distT="0" distB="0" distL="0" distR="0" wp14:anchorId="0BC3D407" wp14:editId="3E759893">
            <wp:extent cx="524510" cy="612140"/>
            <wp:effectExtent l="0" t="0" r="0" b="0"/>
            <wp:docPr id="1275565864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510" cy="61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501D" w14:textId="77777777" w:rsidR="003A7359" w:rsidRPr="007D6285" w:rsidRDefault="003A7359" w:rsidP="003A7359">
      <w:pPr>
        <w:spacing w:line="240" w:lineRule="auto"/>
        <w:ind w:firstLine="0"/>
        <w:jc w:val="center"/>
        <w:rPr>
          <w:sz w:val="12"/>
          <w:szCs w:val="12"/>
        </w:rPr>
      </w:pPr>
    </w:p>
    <w:p w14:paraId="099F06E8" w14:textId="77777777" w:rsidR="0043050C" w:rsidRPr="007D6285" w:rsidRDefault="0043050C" w:rsidP="0043050C">
      <w:pPr>
        <w:pStyle w:val="Antrat"/>
        <w:spacing w:before="0"/>
        <w:ind w:right="0"/>
        <w:rPr>
          <w:sz w:val="24"/>
        </w:rPr>
      </w:pPr>
      <w:r w:rsidRPr="007D6285">
        <w:rPr>
          <w:sz w:val="24"/>
        </w:rPr>
        <w:t>LIETUVOS RESPUBLIKOS SEIMO</w:t>
      </w:r>
    </w:p>
    <w:p w14:paraId="1ADF4688" w14:textId="77777777" w:rsidR="0043050C" w:rsidRPr="007D6285" w:rsidRDefault="0043050C" w:rsidP="0043050C">
      <w:pPr>
        <w:spacing w:line="240" w:lineRule="auto"/>
        <w:jc w:val="center"/>
        <w:rPr>
          <w:b/>
          <w:spacing w:val="4"/>
          <w:sz w:val="22"/>
        </w:rPr>
      </w:pPr>
      <w:r w:rsidRPr="007D6285">
        <w:rPr>
          <w:b/>
          <w:spacing w:val="4"/>
        </w:rPr>
        <w:t>VALSTYBĖS VALDYMO IR SAVIVALDYBIŲ KOMITETAS</w:t>
      </w:r>
    </w:p>
    <w:p w14:paraId="5DAB6C7B" w14:textId="77777777" w:rsidR="0043050C" w:rsidRPr="007D6285" w:rsidRDefault="0043050C" w:rsidP="0043050C">
      <w:pPr>
        <w:jc w:val="center"/>
        <w:rPr>
          <w:b/>
          <w:spacing w:val="4"/>
          <w:sz w:val="8"/>
          <w:szCs w:val="8"/>
        </w:rPr>
      </w:pPr>
    </w:p>
    <w:p w14:paraId="0CB7D122" w14:textId="77777777" w:rsidR="0043050C" w:rsidRPr="007D6285" w:rsidRDefault="0043050C" w:rsidP="0043050C">
      <w:pPr>
        <w:spacing w:line="240" w:lineRule="auto"/>
        <w:jc w:val="center"/>
        <w:rPr>
          <w:sz w:val="18"/>
        </w:rPr>
      </w:pPr>
      <w:r w:rsidRPr="007D6285">
        <w:rPr>
          <w:sz w:val="18"/>
        </w:rPr>
        <w:t xml:space="preserve">Gedimino pr. 53,  01109 Vilnius     Tel. (8 5)  239 6806     El. p. </w:t>
      </w:r>
      <w:hyperlink r:id="rId10" w:history="1">
        <w:r w:rsidRPr="007D6285">
          <w:rPr>
            <w:rStyle w:val="Hipersaitas"/>
            <w:sz w:val="18"/>
          </w:rPr>
          <w:t>vvsk@lrs.lt</w:t>
        </w:r>
      </w:hyperlink>
    </w:p>
    <w:p w14:paraId="6A326896" w14:textId="77777777" w:rsidR="00561680" w:rsidRPr="007D6285" w:rsidRDefault="00561680" w:rsidP="0043050C">
      <w:pPr>
        <w:spacing w:line="240" w:lineRule="auto"/>
        <w:ind w:firstLine="0"/>
        <w:rPr>
          <w:rFonts w:eastAsia="Times New Roman"/>
          <w:sz w:val="16"/>
          <w:szCs w:val="16"/>
        </w:rPr>
      </w:pPr>
      <w:r w:rsidRPr="007D6285">
        <w:rPr>
          <w:rFonts w:eastAsia="Times New Roman"/>
          <w:sz w:val="16"/>
          <w:szCs w:val="16"/>
        </w:rPr>
        <w:t>________________________________________________________________________________________________________________________</w:t>
      </w:r>
    </w:p>
    <w:p w14:paraId="02EB378F" w14:textId="77777777" w:rsidR="00561680" w:rsidRPr="007D6285" w:rsidRDefault="00561680" w:rsidP="00561680">
      <w:pPr>
        <w:spacing w:line="240" w:lineRule="auto"/>
        <w:ind w:firstLine="0"/>
        <w:rPr>
          <w:rFonts w:eastAsia="Times New Roman"/>
          <w:sz w:val="8"/>
          <w:szCs w:val="8"/>
        </w:rPr>
      </w:pPr>
    </w:p>
    <w:p w14:paraId="6A05A809" w14:textId="77777777" w:rsidR="00561680" w:rsidRPr="007D6285" w:rsidRDefault="00561680" w:rsidP="00561680">
      <w:pPr>
        <w:spacing w:line="240" w:lineRule="auto"/>
        <w:ind w:firstLine="0"/>
        <w:rPr>
          <w:szCs w:val="24"/>
        </w:rPr>
        <w:sectPr w:rsidR="00561680" w:rsidRPr="007D6285" w:rsidSect="00236D6B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567" w:bottom="1134" w:left="1701" w:header="567" w:footer="567" w:gutter="0"/>
          <w:cols w:space="1296"/>
          <w:titlePg/>
          <w:docGrid w:linePitch="360"/>
        </w:sectPr>
      </w:pPr>
    </w:p>
    <w:p w14:paraId="61AFAC19" w14:textId="30933FB4" w:rsidR="009F7041" w:rsidRPr="007D6285" w:rsidRDefault="00585E38" w:rsidP="009F7041">
      <w:pPr>
        <w:spacing w:line="240" w:lineRule="auto"/>
        <w:ind w:firstLine="0"/>
        <w:rPr>
          <w:szCs w:val="24"/>
        </w:rPr>
      </w:pPr>
      <w:hyperlink r:id="rId15" w:tgtFrame="_top" w:history="1">
        <w:r w:rsidR="008D6F6B">
          <w:rPr>
            <w:szCs w:val="24"/>
          </w:rPr>
          <w:t>Lietuvos</w:t>
        </w:r>
      </w:hyperlink>
      <w:r w:rsidR="008D6F6B">
        <w:rPr>
          <w:szCs w:val="24"/>
        </w:rPr>
        <w:t xml:space="preserve"> Respublikos </w:t>
      </w:r>
      <w:r w:rsidR="008F5DE8">
        <w:rPr>
          <w:szCs w:val="24"/>
        </w:rPr>
        <w:t>Vyriausybei</w:t>
      </w:r>
      <w:r w:rsidR="008F5DE8">
        <w:rPr>
          <w:szCs w:val="24"/>
        </w:rPr>
        <w:tab/>
      </w:r>
      <w:r w:rsidR="009F7041" w:rsidRPr="007D6285">
        <w:rPr>
          <w:szCs w:val="24"/>
        </w:rPr>
        <w:tab/>
      </w:r>
      <w:r w:rsidR="005E78C1" w:rsidRPr="007D6285">
        <w:rPr>
          <w:szCs w:val="24"/>
        </w:rPr>
        <w:tab/>
      </w:r>
      <w:r w:rsidR="005E78C1" w:rsidRPr="007D6285">
        <w:rPr>
          <w:szCs w:val="24"/>
        </w:rPr>
        <w:tab/>
      </w:r>
      <w:r w:rsidR="005E78C1" w:rsidRPr="007D6285">
        <w:rPr>
          <w:szCs w:val="24"/>
        </w:rPr>
        <w:tab/>
      </w:r>
      <w:r w:rsidR="005E78C1" w:rsidRPr="007D6285">
        <w:rPr>
          <w:szCs w:val="24"/>
        </w:rPr>
        <w:tab/>
      </w:r>
      <w:r w:rsidR="009F7041" w:rsidRPr="007D6285">
        <w:rPr>
          <w:szCs w:val="24"/>
        </w:rPr>
        <w:t>2020-0</w:t>
      </w:r>
      <w:r w:rsidR="008F5DE8">
        <w:rPr>
          <w:szCs w:val="24"/>
        </w:rPr>
        <w:t>6</w:t>
      </w:r>
      <w:r w:rsidR="009F7041" w:rsidRPr="007D6285">
        <w:rPr>
          <w:szCs w:val="24"/>
        </w:rPr>
        <w:t>-   Nr. S-2020-</w:t>
      </w:r>
    </w:p>
    <w:p w14:paraId="5A39BBE3" w14:textId="77777777" w:rsidR="009F7041" w:rsidRPr="007D6285" w:rsidRDefault="009F7041" w:rsidP="009F7041">
      <w:pPr>
        <w:spacing w:line="240" w:lineRule="auto"/>
        <w:ind w:firstLine="0"/>
        <w:rPr>
          <w:szCs w:val="24"/>
        </w:rPr>
      </w:pPr>
    </w:p>
    <w:p w14:paraId="41C8F396" w14:textId="77777777" w:rsidR="009F7041" w:rsidRPr="007D6285" w:rsidRDefault="009F7041" w:rsidP="009F7041">
      <w:pPr>
        <w:spacing w:line="240" w:lineRule="auto"/>
        <w:ind w:firstLine="0"/>
        <w:rPr>
          <w:szCs w:val="24"/>
        </w:rPr>
      </w:pPr>
    </w:p>
    <w:p w14:paraId="4F832FEF" w14:textId="56C1D8DC" w:rsidR="009F7041" w:rsidRPr="007D6285" w:rsidRDefault="009F7041" w:rsidP="009F7041">
      <w:pPr>
        <w:spacing w:line="240" w:lineRule="auto"/>
        <w:ind w:firstLine="0"/>
        <w:rPr>
          <w:b/>
          <w:szCs w:val="24"/>
        </w:rPr>
      </w:pPr>
      <w:r w:rsidRPr="00E404CE">
        <w:rPr>
          <w:b/>
          <w:szCs w:val="24"/>
        </w:rPr>
        <w:t xml:space="preserve">DĖL </w:t>
      </w:r>
      <w:r w:rsidR="00F151FD">
        <w:rPr>
          <w:b/>
          <w:szCs w:val="24"/>
        </w:rPr>
        <w:t>VYRIAUSYBĖS ATSTOVŲ ĮSTAIGOS VEIKLOS</w:t>
      </w:r>
    </w:p>
    <w:p w14:paraId="72A3D3EC" w14:textId="77777777" w:rsidR="009F7041" w:rsidRPr="007D6285" w:rsidRDefault="009F7041" w:rsidP="009F7041">
      <w:pPr>
        <w:spacing w:line="240" w:lineRule="auto"/>
        <w:ind w:firstLine="851"/>
        <w:rPr>
          <w:szCs w:val="24"/>
        </w:rPr>
      </w:pPr>
    </w:p>
    <w:p w14:paraId="02E7B56C" w14:textId="3387AD11" w:rsidR="008F5DE8" w:rsidRDefault="000E2864" w:rsidP="00CF6C42">
      <w:pPr>
        <w:pStyle w:val="Default"/>
        <w:ind w:firstLine="720"/>
        <w:jc w:val="both"/>
      </w:pPr>
      <w:r w:rsidRPr="000913E3">
        <w:rPr>
          <w:color w:val="auto"/>
        </w:rPr>
        <w:t xml:space="preserve">Valstybės valdymo ir savivaldybių komiteto (toliau – Komitetas) 2020 m. </w:t>
      </w:r>
      <w:r w:rsidR="001D6C80">
        <w:rPr>
          <w:color w:val="auto"/>
        </w:rPr>
        <w:t>birželio</w:t>
      </w:r>
      <w:r w:rsidRPr="000913E3">
        <w:rPr>
          <w:color w:val="auto"/>
        </w:rPr>
        <w:t xml:space="preserve"> </w:t>
      </w:r>
      <w:r w:rsidR="008F5DE8">
        <w:rPr>
          <w:color w:val="auto"/>
        </w:rPr>
        <w:t>17</w:t>
      </w:r>
      <w:r w:rsidRPr="000913E3">
        <w:rPr>
          <w:color w:val="auto"/>
        </w:rPr>
        <w:t xml:space="preserve"> d. posėdyje buvo </w:t>
      </w:r>
      <w:r w:rsidR="00433DE2">
        <w:rPr>
          <w:color w:val="auto"/>
        </w:rPr>
        <w:t>vykdoma</w:t>
      </w:r>
      <w:r w:rsidR="008F5DE8" w:rsidRPr="00777FE2">
        <w:t xml:space="preserve"> </w:t>
      </w:r>
      <w:r w:rsidR="005C173A">
        <w:t>p</w:t>
      </w:r>
      <w:r w:rsidR="005C173A" w:rsidRPr="00777FE2">
        <w:t xml:space="preserve">arlamentinė </w:t>
      </w:r>
      <w:r w:rsidR="008F5DE8" w:rsidRPr="00777FE2">
        <w:t xml:space="preserve">kontrolė tema </w:t>
      </w:r>
      <w:r w:rsidR="008F5DE8" w:rsidRPr="002D0328">
        <w:rPr>
          <w:i/>
        </w:rPr>
        <w:t>„</w:t>
      </w:r>
      <w:proofErr w:type="spellStart"/>
      <w:r w:rsidR="008F5DE8" w:rsidRPr="002D0328">
        <w:rPr>
          <w:i/>
          <w:lang w:val="en"/>
        </w:rPr>
        <w:t>Vyriausybės</w:t>
      </w:r>
      <w:proofErr w:type="spellEnd"/>
      <w:r w:rsidR="008F5DE8" w:rsidRPr="002D0328">
        <w:rPr>
          <w:i/>
          <w:lang w:val="en"/>
        </w:rPr>
        <w:t xml:space="preserve"> </w:t>
      </w:r>
      <w:proofErr w:type="spellStart"/>
      <w:r w:rsidR="008F5DE8" w:rsidRPr="002D0328">
        <w:rPr>
          <w:i/>
          <w:lang w:val="en"/>
        </w:rPr>
        <w:t>atstovų</w:t>
      </w:r>
      <w:proofErr w:type="spellEnd"/>
      <w:r w:rsidR="008F5DE8" w:rsidRPr="002D0328">
        <w:rPr>
          <w:i/>
          <w:lang w:val="en"/>
        </w:rPr>
        <w:t xml:space="preserve"> </w:t>
      </w:r>
      <w:proofErr w:type="spellStart"/>
      <w:r w:rsidR="008F5DE8" w:rsidRPr="002D0328">
        <w:rPr>
          <w:i/>
          <w:lang w:val="en"/>
        </w:rPr>
        <w:t>veikla</w:t>
      </w:r>
      <w:proofErr w:type="spellEnd"/>
      <w:r w:rsidR="008F5DE8" w:rsidRPr="002D0328">
        <w:rPr>
          <w:i/>
          <w:lang w:val="en"/>
        </w:rPr>
        <w:t xml:space="preserve"> </w:t>
      </w:r>
      <w:proofErr w:type="spellStart"/>
      <w:r w:rsidR="008F5DE8" w:rsidRPr="002D0328">
        <w:rPr>
          <w:i/>
          <w:lang w:val="en"/>
        </w:rPr>
        <w:t>prižiūrint</w:t>
      </w:r>
      <w:proofErr w:type="spellEnd"/>
      <w:r w:rsidR="008F5DE8" w:rsidRPr="002D0328">
        <w:rPr>
          <w:i/>
          <w:lang w:val="en"/>
        </w:rPr>
        <w:t xml:space="preserve">, </w:t>
      </w:r>
      <w:proofErr w:type="spellStart"/>
      <w:r w:rsidR="008F5DE8" w:rsidRPr="002D0328">
        <w:rPr>
          <w:i/>
          <w:lang w:val="en"/>
        </w:rPr>
        <w:t>ar</w:t>
      </w:r>
      <w:proofErr w:type="spellEnd"/>
      <w:r w:rsidR="008F5DE8" w:rsidRPr="002D0328">
        <w:rPr>
          <w:i/>
          <w:lang w:val="en"/>
        </w:rPr>
        <w:t xml:space="preserve"> </w:t>
      </w:r>
      <w:proofErr w:type="spellStart"/>
      <w:r w:rsidR="008F5DE8" w:rsidRPr="002D0328">
        <w:rPr>
          <w:i/>
          <w:lang w:val="en"/>
        </w:rPr>
        <w:t>savivaldybės</w:t>
      </w:r>
      <w:proofErr w:type="spellEnd"/>
      <w:r w:rsidR="008F5DE8" w:rsidRPr="002D0328">
        <w:rPr>
          <w:i/>
          <w:lang w:val="en"/>
        </w:rPr>
        <w:t xml:space="preserve"> </w:t>
      </w:r>
      <w:proofErr w:type="spellStart"/>
      <w:r w:rsidR="008F5DE8" w:rsidRPr="002D0328">
        <w:rPr>
          <w:i/>
          <w:lang w:val="en"/>
        </w:rPr>
        <w:t>laikosi</w:t>
      </w:r>
      <w:proofErr w:type="spellEnd"/>
      <w:r w:rsidR="008F5DE8" w:rsidRPr="002D0328">
        <w:rPr>
          <w:i/>
          <w:lang w:val="en"/>
        </w:rPr>
        <w:t xml:space="preserve"> </w:t>
      </w:r>
      <w:proofErr w:type="spellStart"/>
      <w:r w:rsidR="008F5DE8" w:rsidRPr="002D0328">
        <w:rPr>
          <w:i/>
          <w:lang w:val="en"/>
        </w:rPr>
        <w:t>Konstitucijos</w:t>
      </w:r>
      <w:proofErr w:type="spellEnd"/>
      <w:r w:rsidR="008F5DE8" w:rsidRPr="002D0328">
        <w:rPr>
          <w:i/>
          <w:lang w:val="en"/>
        </w:rPr>
        <w:t xml:space="preserve"> </w:t>
      </w:r>
      <w:proofErr w:type="spellStart"/>
      <w:r w:rsidR="008F5DE8" w:rsidRPr="002D0328">
        <w:rPr>
          <w:i/>
          <w:lang w:val="en"/>
        </w:rPr>
        <w:t>ir</w:t>
      </w:r>
      <w:proofErr w:type="spellEnd"/>
      <w:r w:rsidR="008F5DE8" w:rsidRPr="002D0328">
        <w:rPr>
          <w:i/>
          <w:lang w:val="en"/>
        </w:rPr>
        <w:t xml:space="preserve"> </w:t>
      </w:r>
      <w:proofErr w:type="spellStart"/>
      <w:r w:rsidR="008F5DE8" w:rsidRPr="002D0328">
        <w:rPr>
          <w:i/>
          <w:lang w:val="en"/>
        </w:rPr>
        <w:t>įstatymų</w:t>
      </w:r>
      <w:proofErr w:type="spellEnd"/>
      <w:r w:rsidR="008F5DE8" w:rsidRPr="002D0328">
        <w:rPr>
          <w:i/>
        </w:rPr>
        <w:t>”</w:t>
      </w:r>
      <w:r w:rsidR="008F5DE8" w:rsidRPr="002D0328">
        <w:t xml:space="preserve">, kurios metu </w:t>
      </w:r>
      <w:r w:rsidR="008F5DE8" w:rsidRPr="00777FE2">
        <w:t>pristat</w:t>
      </w:r>
      <w:r w:rsidR="00433DE2">
        <w:t>yta</w:t>
      </w:r>
      <w:r w:rsidR="008F5DE8" w:rsidRPr="00777FE2">
        <w:t xml:space="preserve"> ir </w:t>
      </w:r>
      <w:r w:rsidR="008F5DE8">
        <w:t>vertin</w:t>
      </w:r>
      <w:r w:rsidR="00F707BD">
        <w:t>t</w:t>
      </w:r>
      <w:r w:rsidR="008F5DE8">
        <w:t>a situacija dėl savivaldybių valdomų įmonių valdybų sudarymo jose (ne)užtikrinant teisės aktuose nustatytų nepriklausomų valdybų narių proporcijų.</w:t>
      </w:r>
    </w:p>
    <w:p w14:paraId="61E38E4B" w14:textId="3E669D8D" w:rsidR="00F707BD" w:rsidRDefault="00F707BD" w:rsidP="00CF6C42">
      <w:pPr>
        <w:pStyle w:val="Default"/>
        <w:ind w:firstLine="720"/>
        <w:jc w:val="both"/>
      </w:pPr>
      <w:r>
        <w:t xml:space="preserve">Komitetas 2020-03-20 raštu Nr. S-2020-1495 „Dėl savivaldybių administracinės priežiūros“ kreipėsi tiek į Lietuvos Respublikos Vyriausybę, tiek į Vyriausybės atstovų įstaigą, prašydamas „įvertinti, ar savivaldybių valdomų įmonių valdybos yra sudarytos laikantis teisės aktų reikalavimų dėl nepriklausomų valdybos narių proporcijų </w:t>
      </w:r>
      <w:r w:rsidR="00BB3794">
        <w:t>[...].</w:t>
      </w:r>
      <w:r>
        <w:t xml:space="preserve"> Apie nustatytus valdybų sudarymo pažeidimus ir veiksmus, kurių Vyriausybės atstovai imsis, prašome informuoti Komitetą. </w:t>
      </w:r>
      <w:r w:rsidR="00BB3794">
        <w:t>[...].</w:t>
      </w:r>
      <w:r>
        <w:t>“</w:t>
      </w:r>
    </w:p>
    <w:p w14:paraId="02F4692B" w14:textId="77777777" w:rsidR="00F151FD" w:rsidRDefault="00F707BD" w:rsidP="00D246D8">
      <w:pPr>
        <w:pStyle w:val="Default"/>
        <w:ind w:firstLine="720"/>
        <w:jc w:val="both"/>
      </w:pPr>
      <w:r>
        <w:t xml:space="preserve">Komitetui 2020 m. gegužės mėn. </w:t>
      </w:r>
      <w:r w:rsidR="00BB3794">
        <w:t xml:space="preserve">kiekvienas Vyriausybės atstovas savarankiškai pateikė atsakymą </w:t>
      </w:r>
      <w:r>
        <w:t>į pirmiau nurodytą ir Vyriausybės</w:t>
      </w:r>
      <w:r w:rsidR="008D01C3">
        <w:t xml:space="preserve"> atstovų</w:t>
      </w:r>
      <w:r>
        <w:t xml:space="preserve"> įstaigai teiktą paklausimą. </w:t>
      </w:r>
      <w:r w:rsidR="00BB3794">
        <w:t>Pastebėtina, kad</w:t>
      </w:r>
      <w:r>
        <w:t xml:space="preserve"> Vyriausybės atstovė Klaipėdos ir Tauragės apskrityse, laikinai einanti Vyriausybės atstovo Šiaulių ir Telšių apskrityse pareigas, bei Vyriausybės atstovas Vilniaus ir Alytaus apskrityse, laikinai atliekantis Vyriausybės atstovo </w:t>
      </w:r>
      <w:r w:rsidRPr="00D246D8">
        <w:t>Panevėžio ir Utenos apskrityse funkcijas, Komitetui pateikė atskirus atsakymus</w:t>
      </w:r>
      <w:r w:rsidR="00D246D8" w:rsidRPr="00D246D8">
        <w:t xml:space="preserve"> pagal nuolatos ir laikinai einančias pareigas.</w:t>
      </w:r>
      <w:r w:rsidR="00F151FD">
        <w:t xml:space="preserve"> Tokia Vyriausybės atstovų įstaigos praktika yra stebima jau ne pirmą kartą. Pateikus paklausimą Vyriausybės atstovų įstaigai, gaunami penki atskiri atsakymai, juose dalis informacijos (tokios kaip galiojančių teisės aktų citavimas) kartojasi, o dalis pateikiamų duomenų skiriasi savo apimtimi, todėl juos sudėtinga palyginti tarpusavyje. Komitetas, kreipdamasis į Vyriausybės atstovų įstaigą, kaip juridinį asmenį, tikisi gauti apibendrintą ir susistemintą visų Vyriausybės atstovų informaciją vienu raštu. </w:t>
      </w:r>
    </w:p>
    <w:p w14:paraId="03F87368" w14:textId="6932E5A2" w:rsidR="00F707BD" w:rsidRPr="00D246D8" w:rsidRDefault="00F151FD" w:rsidP="00D246D8">
      <w:pPr>
        <w:pStyle w:val="Default"/>
        <w:ind w:firstLine="720"/>
        <w:jc w:val="both"/>
      </w:pPr>
      <w:r>
        <w:t xml:space="preserve">Pažymėtina, kad 2019 m. Seimui priėmus atitinkamas įstatymo pataisas ir </w:t>
      </w:r>
      <w:r w:rsidR="00571D2E">
        <w:t>atlikus</w:t>
      </w:r>
      <w:r>
        <w:t xml:space="preserve"> Vyriausybės atstovų reformą – sujungus visus Vyriausybės atstovus į vieną įstaigą, vienas iš pagrindinių reformos tikslų ir buvo tai, kad visų Vyriausybės atstovų veikla būtų koordinuota, būtų taikoma vienoda praktika ir, natūralu, būtų teikiami apibendrinti atsakymai į paklausimus. Komitetas, išnagrinėjęs pateiktus atsakymus, posėdyje konstatavo, kad šis reformos tikslas nėra pasiektas, todėl ragina Vyriausybę imtis priemonių šio klausimo sprendimui.</w:t>
      </w:r>
    </w:p>
    <w:p w14:paraId="4AB62C6E" w14:textId="167CDB40" w:rsidR="00D246D8" w:rsidRDefault="00F151FD" w:rsidP="00D246D8">
      <w:pPr>
        <w:spacing w:line="240" w:lineRule="auto"/>
        <w:textAlignment w:val="baseline"/>
        <w:rPr>
          <w:rFonts w:eastAsia="Times New Roman"/>
          <w:szCs w:val="24"/>
          <w:lang w:eastAsia="lt-LT"/>
        </w:rPr>
      </w:pPr>
      <w:r>
        <w:rPr>
          <w:szCs w:val="24"/>
        </w:rPr>
        <w:t>P</w:t>
      </w:r>
      <w:r w:rsidR="00D246D8" w:rsidRPr="00D246D8">
        <w:rPr>
          <w:szCs w:val="24"/>
        </w:rPr>
        <w:t xml:space="preserve">agal </w:t>
      </w:r>
      <w:r>
        <w:rPr>
          <w:bCs/>
          <w:szCs w:val="24"/>
        </w:rPr>
        <w:t>S</w:t>
      </w:r>
      <w:r w:rsidR="00D246D8" w:rsidRPr="00D246D8">
        <w:rPr>
          <w:bCs/>
          <w:szCs w:val="24"/>
        </w:rPr>
        <w:t xml:space="preserve">avivaldybių administracinės priežiūros </w:t>
      </w:r>
      <w:r w:rsidRPr="00D246D8">
        <w:rPr>
          <w:bCs/>
          <w:szCs w:val="24"/>
        </w:rPr>
        <w:t>įstatym</w:t>
      </w:r>
      <w:r>
        <w:rPr>
          <w:bCs/>
          <w:szCs w:val="24"/>
        </w:rPr>
        <w:t>ą,</w:t>
      </w:r>
      <w:r w:rsidRPr="00D246D8">
        <w:rPr>
          <w:bCs/>
          <w:szCs w:val="24"/>
        </w:rPr>
        <w:t xml:space="preserve"> </w:t>
      </w:r>
      <w:r w:rsidR="001D6C80">
        <w:t>Vyriausybės atstovų įstaiga yra biudžetinė įstaiga, kurią</w:t>
      </w:r>
      <w:r w:rsidR="00D246D8" w:rsidRPr="00D246D8">
        <w:rPr>
          <w:szCs w:val="24"/>
        </w:rPr>
        <w:t xml:space="preserve"> sudaro Vyriausybės atstovai ir kiekvienoje apskrityje dirbantys valstybės tarnautojai ir darbuotojai, dirbantys pagal darbo sutartį</w:t>
      </w:r>
      <w:r>
        <w:rPr>
          <w:szCs w:val="24"/>
        </w:rPr>
        <w:t xml:space="preserve">. </w:t>
      </w:r>
      <w:r w:rsidR="00D246D8" w:rsidRPr="00D246D8">
        <w:rPr>
          <w:rFonts w:eastAsia="Times New Roman"/>
          <w:szCs w:val="24"/>
          <w:lang w:eastAsia="lt-LT"/>
        </w:rPr>
        <w:t xml:space="preserve">Vyriausybės atstovų įstaigos vadovas, be tiesioginių Vyriausybės atstovo įgaliojimų, </w:t>
      </w:r>
      <w:bookmarkStart w:id="0" w:name="part_94faa7b132eb44e784e12d7abb48a363"/>
      <w:bookmarkEnd w:id="0"/>
      <w:r w:rsidR="00D246D8" w:rsidRPr="00D246D8">
        <w:rPr>
          <w:rFonts w:eastAsia="Times New Roman"/>
          <w:szCs w:val="24"/>
          <w:lang w:eastAsia="lt-LT"/>
        </w:rPr>
        <w:t>organizuoja Vyriausybės atstovų įstaigos darbą ir atstovauja Vyriausybės atstovų įstaigai kaip juridiniam asmeniui.</w:t>
      </w:r>
    </w:p>
    <w:p w14:paraId="0FA8D6B2" w14:textId="4ADE8C66" w:rsidR="00D246D8" w:rsidRDefault="001D6C80" w:rsidP="006712F7">
      <w:pPr>
        <w:spacing w:line="240" w:lineRule="auto"/>
        <w:textAlignment w:val="baseline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S</w:t>
      </w:r>
      <w:r w:rsidR="006712F7">
        <w:rPr>
          <w:rFonts w:eastAsia="Times New Roman"/>
          <w:szCs w:val="24"/>
          <w:lang w:eastAsia="lt-LT"/>
        </w:rPr>
        <w:t xml:space="preserve">istemiškai vertinant tai, kas </w:t>
      </w:r>
      <w:r>
        <w:rPr>
          <w:rFonts w:eastAsia="Times New Roman"/>
          <w:szCs w:val="24"/>
          <w:lang w:eastAsia="lt-LT"/>
        </w:rPr>
        <w:t>nurodyta</w:t>
      </w:r>
      <w:r w:rsidR="006712F7">
        <w:rPr>
          <w:rFonts w:eastAsia="Times New Roman"/>
          <w:szCs w:val="24"/>
          <w:lang w:eastAsia="lt-LT"/>
        </w:rPr>
        <w:t xml:space="preserve"> pirmiau, akivaizdu, kad Vyriausybės atstovų įstaigos vadovas privalo organizuoti ir kontroliuoti Vyriausybės atstovų įstaigos veiklą, įskaitant Vyriausybės atstovus,</w:t>
      </w:r>
      <w:r w:rsidR="008D01C3">
        <w:rPr>
          <w:rFonts w:eastAsia="Times New Roman"/>
          <w:szCs w:val="24"/>
          <w:lang w:eastAsia="lt-LT"/>
        </w:rPr>
        <w:t xml:space="preserve"> tačiau tai atlikdamas</w:t>
      </w:r>
      <w:r w:rsidR="006712F7">
        <w:rPr>
          <w:rFonts w:eastAsia="Times New Roman"/>
          <w:szCs w:val="24"/>
          <w:lang w:eastAsia="lt-LT"/>
        </w:rPr>
        <w:t xml:space="preserve"> nepažeis</w:t>
      </w:r>
      <w:r w:rsidR="008D01C3">
        <w:rPr>
          <w:rFonts w:eastAsia="Times New Roman"/>
          <w:szCs w:val="24"/>
          <w:lang w:eastAsia="lt-LT"/>
        </w:rPr>
        <w:t>ti</w:t>
      </w:r>
      <w:r w:rsidR="006712F7">
        <w:rPr>
          <w:rFonts w:eastAsia="Times New Roman"/>
          <w:szCs w:val="24"/>
          <w:lang w:eastAsia="lt-LT"/>
        </w:rPr>
        <w:t xml:space="preserve"> Vyriausybės atstovų nepriklausomumo principo. Tai reiškia, </w:t>
      </w:r>
      <w:r w:rsidR="008D01C3">
        <w:rPr>
          <w:rFonts w:eastAsia="Times New Roman"/>
          <w:szCs w:val="24"/>
          <w:lang w:eastAsia="lt-LT"/>
        </w:rPr>
        <w:t>kad, pavyzdžiui,</w:t>
      </w:r>
      <w:r w:rsidR="006712F7">
        <w:rPr>
          <w:rFonts w:eastAsia="Times New Roman"/>
          <w:szCs w:val="24"/>
          <w:lang w:eastAsia="lt-LT"/>
        </w:rPr>
        <w:t xml:space="preserve"> Vyriausybės atstovų įstaigai gavus paklausimą, į kurį privalu pateikti atsakymą, tačiau atsakymo daliai reikalinga informacija disponuoja Vyriausybės atstovai, Vyriausybės atstovų </w:t>
      </w:r>
      <w:r w:rsidR="006712F7">
        <w:rPr>
          <w:rFonts w:eastAsia="Times New Roman"/>
          <w:szCs w:val="24"/>
          <w:lang w:eastAsia="lt-LT"/>
        </w:rPr>
        <w:lastRenderedPageBreak/>
        <w:t>įstaigos vadovas privalo imtis priemonių ir užtikrinti, kad</w:t>
      </w:r>
      <w:r w:rsidR="004D6CCC">
        <w:rPr>
          <w:rFonts w:eastAsia="Times New Roman"/>
          <w:szCs w:val="24"/>
          <w:lang w:eastAsia="lt-LT"/>
        </w:rPr>
        <w:t xml:space="preserve"> Vyriausybės atstovų įstaiga</w:t>
      </w:r>
      <w:r w:rsidR="006712F7">
        <w:rPr>
          <w:rFonts w:eastAsia="Times New Roman"/>
          <w:szCs w:val="24"/>
          <w:lang w:eastAsia="lt-LT"/>
        </w:rPr>
        <w:t xml:space="preserve"> surinkt</w:t>
      </w:r>
      <w:r w:rsidR="004D6CCC">
        <w:rPr>
          <w:rFonts w:eastAsia="Times New Roman"/>
          <w:szCs w:val="24"/>
          <w:lang w:eastAsia="lt-LT"/>
        </w:rPr>
        <w:t>ų</w:t>
      </w:r>
      <w:r w:rsidR="006712F7">
        <w:rPr>
          <w:rFonts w:eastAsia="Times New Roman"/>
          <w:szCs w:val="24"/>
          <w:lang w:eastAsia="lt-LT"/>
        </w:rPr>
        <w:t>, susistemint</w:t>
      </w:r>
      <w:r w:rsidR="004D6CCC">
        <w:rPr>
          <w:rFonts w:eastAsia="Times New Roman"/>
          <w:szCs w:val="24"/>
          <w:lang w:eastAsia="lt-LT"/>
        </w:rPr>
        <w:t>ų</w:t>
      </w:r>
      <w:r w:rsidR="006712F7">
        <w:rPr>
          <w:rFonts w:eastAsia="Times New Roman"/>
          <w:szCs w:val="24"/>
          <w:lang w:eastAsia="lt-LT"/>
        </w:rPr>
        <w:t xml:space="preserve"> ir apsibendrint</w:t>
      </w:r>
      <w:r w:rsidR="004D6CCC">
        <w:rPr>
          <w:rFonts w:eastAsia="Times New Roman"/>
          <w:szCs w:val="24"/>
          <w:lang w:eastAsia="lt-LT"/>
        </w:rPr>
        <w:t>ą</w:t>
      </w:r>
      <w:r w:rsidR="006712F7">
        <w:rPr>
          <w:rFonts w:eastAsia="Times New Roman"/>
          <w:szCs w:val="24"/>
          <w:lang w:eastAsia="lt-LT"/>
        </w:rPr>
        <w:t xml:space="preserve"> informacij</w:t>
      </w:r>
      <w:r w:rsidR="004D6CCC">
        <w:rPr>
          <w:rFonts w:eastAsia="Times New Roman"/>
          <w:szCs w:val="24"/>
          <w:lang w:eastAsia="lt-LT"/>
        </w:rPr>
        <w:t>ą</w:t>
      </w:r>
      <w:r w:rsidR="006712F7">
        <w:rPr>
          <w:rFonts w:eastAsia="Times New Roman"/>
          <w:szCs w:val="24"/>
          <w:lang w:eastAsia="lt-LT"/>
        </w:rPr>
        <w:t xml:space="preserve"> pateikt</w:t>
      </w:r>
      <w:r w:rsidR="004D6CCC">
        <w:rPr>
          <w:rFonts w:eastAsia="Times New Roman"/>
          <w:szCs w:val="24"/>
          <w:lang w:eastAsia="lt-LT"/>
        </w:rPr>
        <w:t>ų</w:t>
      </w:r>
      <w:r w:rsidR="006712F7">
        <w:rPr>
          <w:rFonts w:eastAsia="Times New Roman"/>
          <w:szCs w:val="24"/>
          <w:lang w:eastAsia="lt-LT"/>
        </w:rPr>
        <w:t xml:space="preserve"> </w:t>
      </w:r>
      <w:r w:rsidR="004D6CCC">
        <w:rPr>
          <w:rFonts w:eastAsia="Times New Roman"/>
          <w:szCs w:val="24"/>
          <w:lang w:eastAsia="lt-LT"/>
        </w:rPr>
        <w:t>besikreipiančiam asmeniui.</w:t>
      </w:r>
    </w:p>
    <w:p w14:paraId="50A413BA" w14:textId="63B95C81" w:rsidR="001D6C80" w:rsidRDefault="00F151FD" w:rsidP="001D6C80">
      <w:pPr>
        <w:pStyle w:val="Default"/>
        <w:ind w:firstLine="720"/>
        <w:jc w:val="both"/>
      </w:pPr>
      <w:r>
        <w:t>Atsižvelgdami į tai, prašome Vyriausybės įvertinti pateiktą informaciją Vyriausybės atstovų įstaigos reform</w:t>
      </w:r>
      <w:r w:rsidR="002E46F3">
        <w:t>os</w:t>
      </w:r>
      <w:r>
        <w:t xml:space="preserve"> siekt</w:t>
      </w:r>
      <w:r w:rsidR="00571125">
        <w:t>ų tikslų kontekste ir priimti reikalingus sprendimus.</w:t>
      </w:r>
    </w:p>
    <w:p w14:paraId="0D0B940D" w14:textId="76318AA2" w:rsidR="009F7041" w:rsidRPr="007D6285" w:rsidRDefault="008D6F6B" w:rsidP="009F7041">
      <w:pPr>
        <w:spacing w:line="240" w:lineRule="auto"/>
        <w:ind w:firstLine="851"/>
        <w:rPr>
          <w:szCs w:val="24"/>
        </w:rPr>
      </w:pPr>
      <w:bookmarkStart w:id="1" w:name="part_6c2ddeb3e8b645349979b62eee996a96"/>
      <w:bookmarkStart w:id="2" w:name="part_681ea544f3d840a8b25ac904353e358b"/>
      <w:bookmarkEnd w:id="1"/>
      <w:bookmarkEnd w:id="2"/>
      <w:r>
        <w:rPr>
          <w:szCs w:val="24"/>
        </w:rPr>
        <w:t xml:space="preserve">PRIDEDAMA. </w:t>
      </w:r>
      <w:r w:rsidR="00A96817">
        <w:rPr>
          <w:szCs w:val="24"/>
        </w:rPr>
        <w:t>Posėdžio protokolo išrašas, 1</w:t>
      </w:r>
      <w:r>
        <w:rPr>
          <w:szCs w:val="24"/>
        </w:rPr>
        <w:t xml:space="preserve"> lapa</w:t>
      </w:r>
      <w:r w:rsidR="00A96817">
        <w:rPr>
          <w:szCs w:val="24"/>
        </w:rPr>
        <w:t>s</w:t>
      </w:r>
      <w:r>
        <w:rPr>
          <w:szCs w:val="24"/>
        </w:rPr>
        <w:t>.</w:t>
      </w:r>
    </w:p>
    <w:p w14:paraId="0E27B00A" w14:textId="6841E82C" w:rsidR="00BA5EE4" w:rsidRDefault="00BA5EE4" w:rsidP="009F7041">
      <w:pPr>
        <w:spacing w:line="240" w:lineRule="auto"/>
        <w:ind w:firstLine="851"/>
        <w:rPr>
          <w:szCs w:val="24"/>
        </w:rPr>
      </w:pPr>
    </w:p>
    <w:p w14:paraId="4374C583" w14:textId="77777777" w:rsidR="00A96817" w:rsidRPr="007D6285" w:rsidRDefault="00A96817" w:rsidP="009F7041">
      <w:pPr>
        <w:spacing w:line="240" w:lineRule="auto"/>
        <w:ind w:firstLine="851"/>
        <w:rPr>
          <w:szCs w:val="24"/>
        </w:rPr>
      </w:pPr>
    </w:p>
    <w:p w14:paraId="638FF407" w14:textId="77777777" w:rsidR="009F7041" w:rsidRPr="007D6285" w:rsidRDefault="00885392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  <w:r w:rsidRPr="007D6285">
        <w:rPr>
          <w:rFonts w:eastAsia="Times New Roman"/>
          <w:szCs w:val="24"/>
        </w:rPr>
        <w:t>Komiteto pirmininkė</w:t>
      </w:r>
      <w:r w:rsidR="009F7041" w:rsidRPr="007D6285">
        <w:rPr>
          <w:rFonts w:eastAsia="Times New Roman"/>
          <w:spacing w:val="4"/>
          <w:szCs w:val="24"/>
        </w:rPr>
        <w:tab/>
      </w:r>
      <w:r w:rsidR="009F7041" w:rsidRPr="007D6285">
        <w:rPr>
          <w:rFonts w:eastAsia="Times New Roman"/>
          <w:spacing w:val="4"/>
          <w:szCs w:val="24"/>
        </w:rPr>
        <w:tab/>
      </w:r>
      <w:r w:rsidR="009F7041" w:rsidRPr="007D6285">
        <w:rPr>
          <w:rFonts w:eastAsia="Times New Roman"/>
          <w:spacing w:val="4"/>
          <w:szCs w:val="24"/>
        </w:rPr>
        <w:tab/>
      </w:r>
      <w:r w:rsidR="009F7041" w:rsidRPr="007D6285">
        <w:rPr>
          <w:rFonts w:eastAsia="Times New Roman"/>
          <w:spacing w:val="4"/>
          <w:szCs w:val="24"/>
        </w:rPr>
        <w:tab/>
      </w:r>
      <w:r w:rsidR="009F7041" w:rsidRPr="007D6285">
        <w:rPr>
          <w:rFonts w:eastAsia="Times New Roman"/>
          <w:spacing w:val="4"/>
          <w:szCs w:val="24"/>
        </w:rPr>
        <w:tab/>
      </w:r>
      <w:r w:rsidR="009F7041" w:rsidRPr="007D6285">
        <w:rPr>
          <w:rFonts w:eastAsia="Times New Roman"/>
          <w:spacing w:val="4"/>
          <w:szCs w:val="24"/>
        </w:rPr>
        <w:tab/>
      </w:r>
      <w:r w:rsidR="009F7041" w:rsidRPr="007D6285">
        <w:rPr>
          <w:rFonts w:eastAsia="Times New Roman"/>
          <w:spacing w:val="4"/>
          <w:szCs w:val="24"/>
        </w:rPr>
        <w:tab/>
      </w:r>
      <w:r w:rsidR="009F7041" w:rsidRPr="007D6285">
        <w:rPr>
          <w:rFonts w:eastAsia="Times New Roman"/>
          <w:spacing w:val="4"/>
          <w:szCs w:val="24"/>
        </w:rPr>
        <w:tab/>
      </w:r>
      <w:r w:rsidRPr="007D6285">
        <w:rPr>
          <w:rFonts w:eastAsia="Times New Roman"/>
          <w:spacing w:val="4"/>
          <w:szCs w:val="24"/>
        </w:rPr>
        <w:t xml:space="preserve">          Guoda Burokienė</w:t>
      </w:r>
    </w:p>
    <w:p w14:paraId="60061E4C" w14:textId="77777777" w:rsidR="009F7041" w:rsidRPr="007D6285" w:rsidRDefault="009F7041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44EAFD9C" w14:textId="77777777" w:rsidR="00CD794B" w:rsidRPr="007D6285" w:rsidRDefault="00CD794B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4B94D5A5" w14:textId="77777777" w:rsidR="00CD794B" w:rsidRPr="007D6285" w:rsidRDefault="00CD794B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3DEEC669" w14:textId="77777777" w:rsidR="00B07F8A" w:rsidRPr="007D6285" w:rsidRDefault="00B07F8A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4B99056E" w14:textId="2A93220B" w:rsidR="00CD794B" w:rsidRDefault="00CD794B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698DDAA8" w14:textId="020A56FF" w:rsidR="00290C12" w:rsidRDefault="00290C12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61B820B1" w14:textId="6FCB1F03" w:rsidR="00290C12" w:rsidRDefault="00290C12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5E719878" w14:textId="46F32077" w:rsidR="00290C12" w:rsidRDefault="00290C12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78314C25" w14:textId="16431C42" w:rsidR="00290C12" w:rsidRDefault="00290C12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279FCA59" w14:textId="38227EEA" w:rsidR="00290C12" w:rsidRDefault="00290C12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1E6BB4E5" w14:textId="25077F86" w:rsidR="00290C12" w:rsidRDefault="00290C12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2BB3F25A" w14:textId="316522CA" w:rsidR="00290C12" w:rsidRDefault="00290C12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0FF46CC9" w14:textId="2EFE26D9" w:rsidR="00290C12" w:rsidRDefault="00290C12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672525C7" w14:textId="1727200F" w:rsidR="00290C12" w:rsidRDefault="00290C12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53058DFB" w14:textId="1724A84F" w:rsidR="00290C12" w:rsidRDefault="00290C12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5B0E7AA5" w14:textId="06BCDAFE" w:rsidR="00290C12" w:rsidRDefault="00290C12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1629FC32" w14:textId="35DFF9CA" w:rsidR="00EB7A9C" w:rsidRDefault="00EB7A9C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6C7E8A2E" w14:textId="757BAD8A" w:rsidR="00EB7A9C" w:rsidRDefault="00EB7A9C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24BD84F0" w14:textId="383A73AF" w:rsidR="00EB7A9C" w:rsidRDefault="00EB7A9C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3574CA61" w14:textId="67AB4447" w:rsidR="00EB7A9C" w:rsidRDefault="00EB7A9C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30673C6C" w14:textId="7AE10F1B" w:rsidR="00EB7A9C" w:rsidRDefault="00EB7A9C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270D6EAE" w14:textId="37FD3781" w:rsidR="000842B9" w:rsidRDefault="000842B9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08471494" w14:textId="233ABBA4" w:rsidR="000842B9" w:rsidRDefault="000842B9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1F3D5394" w14:textId="60C326B6" w:rsidR="000842B9" w:rsidRDefault="000842B9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19452718" w14:textId="268982A0" w:rsidR="00EB7A9C" w:rsidRDefault="00EB7A9C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0464EE33" w14:textId="70AE766A" w:rsidR="00EB7A9C" w:rsidRDefault="00EB7A9C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7001B3BF" w14:textId="64C3AFBA" w:rsidR="00EB7A9C" w:rsidRDefault="00EB7A9C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42395CBE" w14:textId="462CD9BD" w:rsidR="00EB7A9C" w:rsidRDefault="00EB7A9C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41AA0A6A" w14:textId="34A48B3B" w:rsidR="00571D2E" w:rsidRDefault="00571D2E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277E251C" w14:textId="57A22EC1" w:rsidR="00571D2E" w:rsidRDefault="00571D2E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03E887DF" w14:textId="3110179B" w:rsidR="00571D2E" w:rsidRDefault="00571D2E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51667092" w14:textId="16FF0B33" w:rsidR="00571D2E" w:rsidRDefault="00571D2E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515D52BB" w14:textId="5ECDDB0F" w:rsidR="00571D2E" w:rsidRDefault="00571D2E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1A59C97D" w14:textId="05E51B4F" w:rsidR="00571D2E" w:rsidRDefault="00571D2E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7D7155DC" w14:textId="68111A54" w:rsidR="00EB7A9C" w:rsidRDefault="00EB7A9C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  <w:bookmarkStart w:id="3" w:name="_GoBack"/>
      <w:bookmarkEnd w:id="3"/>
    </w:p>
    <w:p w14:paraId="732BFA41" w14:textId="4FFB9001" w:rsidR="00EB7A9C" w:rsidRDefault="00EB7A9C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00D06077" w14:textId="6F737414" w:rsidR="00EB7A9C" w:rsidRDefault="00EB7A9C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3B391070" w14:textId="26778355" w:rsidR="00EB7A9C" w:rsidRDefault="00EB7A9C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5E82FF2B" w14:textId="36F4861E" w:rsidR="00EB7A9C" w:rsidRDefault="00EB7A9C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5DC9EB76" w14:textId="39A7FB7C" w:rsidR="00EB7A9C" w:rsidRDefault="00EB7A9C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7C679FAE" w14:textId="4CD2EDA4" w:rsidR="00EB7A9C" w:rsidRDefault="00EB7A9C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01ED5934" w14:textId="0381448B" w:rsidR="00CF6C42" w:rsidRDefault="00CF6C42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1299C43A" w14:textId="77777777" w:rsidR="00444F4A" w:rsidRPr="007D6285" w:rsidRDefault="00444F4A" w:rsidP="009F7041">
      <w:pPr>
        <w:spacing w:line="240" w:lineRule="auto"/>
        <w:ind w:firstLine="0"/>
        <w:jc w:val="left"/>
        <w:rPr>
          <w:rFonts w:eastAsia="Times New Roman"/>
          <w:spacing w:val="4"/>
          <w:szCs w:val="24"/>
        </w:rPr>
      </w:pPr>
    </w:p>
    <w:p w14:paraId="7CB0CA8D" w14:textId="23931B8B" w:rsidR="002C33E1" w:rsidRPr="001D6C80" w:rsidRDefault="001D6C80" w:rsidP="00CD794B">
      <w:pPr>
        <w:spacing w:line="240" w:lineRule="auto"/>
        <w:ind w:firstLine="0"/>
        <w:jc w:val="left"/>
        <w:rPr>
          <w:szCs w:val="24"/>
          <w:lang w:val="en-US"/>
        </w:rPr>
      </w:pPr>
      <w:r>
        <w:rPr>
          <w:rFonts w:eastAsia="Times New Roman"/>
          <w:spacing w:val="4"/>
          <w:szCs w:val="24"/>
        </w:rPr>
        <w:t xml:space="preserve">Juras </w:t>
      </w:r>
      <w:proofErr w:type="spellStart"/>
      <w:r>
        <w:rPr>
          <w:rFonts w:eastAsia="Times New Roman"/>
          <w:spacing w:val="4"/>
          <w:szCs w:val="24"/>
        </w:rPr>
        <w:t>Taminskas</w:t>
      </w:r>
      <w:proofErr w:type="spellEnd"/>
      <w:r w:rsidR="009F7041" w:rsidRPr="007D6285">
        <w:rPr>
          <w:rFonts w:eastAsia="Times New Roman"/>
          <w:spacing w:val="4"/>
          <w:szCs w:val="24"/>
        </w:rPr>
        <w:t xml:space="preserve">, tel. (8 5) </w:t>
      </w:r>
      <w:r w:rsidR="00102225" w:rsidRPr="00C03D16">
        <w:rPr>
          <w:bCs/>
        </w:rPr>
        <w:t>239 6</w:t>
      </w:r>
      <w:r>
        <w:rPr>
          <w:bCs/>
        </w:rPr>
        <w:t>8</w:t>
      </w:r>
      <w:r w:rsidR="00102225" w:rsidRPr="00C03D16">
        <w:rPr>
          <w:bCs/>
        </w:rPr>
        <w:t>0</w:t>
      </w:r>
      <w:r>
        <w:rPr>
          <w:bCs/>
        </w:rPr>
        <w:t>4</w:t>
      </w:r>
      <w:r w:rsidR="009F7041" w:rsidRPr="007D6285">
        <w:rPr>
          <w:rFonts w:eastAsia="Times New Roman"/>
          <w:spacing w:val="4"/>
          <w:szCs w:val="24"/>
        </w:rPr>
        <w:t xml:space="preserve">, el. p. </w:t>
      </w:r>
      <w:hyperlink r:id="rId16" w:history="1">
        <w:r w:rsidRPr="00AF5947">
          <w:rPr>
            <w:rStyle w:val="Hipersaitas"/>
            <w:rFonts w:eastAsia="Times New Roman"/>
            <w:spacing w:val="4"/>
            <w:szCs w:val="24"/>
          </w:rPr>
          <w:t>juras.taminskas</w:t>
        </w:r>
        <w:r w:rsidRPr="00AF5947">
          <w:rPr>
            <w:rStyle w:val="Hipersaitas"/>
            <w:rFonts w:eastAsia="Times New Roman"/>
            <w:spacing w:val="4"/>
            <w:szCs w:val="24"/>
            <w:lang w:val="en-US"/>
          </w:rPr>
          <w:t>@</w:t>
        </w:r>
        <w:proofErr w:type="spellStart"/>
        <w:r w:rsidRPr="00AF5947">
          <w:rPr>
            <w:rStyle w:val="Hipersaitas"/>
            <w:rFonts w:eastAsia="Times New Roman"/>
            <w:spacing w:val="4"/>
            <w:szCs w:val="24"/>
            <w:lang w:val="en-US"/>
          </w:rPr>
          <w:t>lrs.lt</w:t>
        </w:r>
        <w:proofErr w:type="spellEnd"/>
      </w:hyperlink>
      <w:r>
        <w:rPr>
          <w:rFonts w:eastAsia="Times New Roman"/>
          <w:spacing w:val="4"/>
          <w:szCs w:val="24"/>
          <w:lang w:val="en-US"/>
        </w:rPr>
        <w:t xml:space="preserve"> </w:t>
      </w:r>
    </w:p>
    <w:sectPr w:rsidR="002C33E1" w:rsidRPr="001D6C80" w:rsidSect="00561680">
      <w:footerReference w:type="default" r:id="rId17"/>
      <w:type w:val="continuous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CD757D" w14:textId="77777777" w:rsidR="00585E38" w:rsidRDefault="00585E38" w:rsidP="00236D6B">
      <w:pPr>
        <w:spacing w:line="240" w:lineRule="auto"/>
      </w:pPr>
      <w:r>
        <w:separator/>
      </w:r>
    </w:p>
  </w:endnote>
  <w:endnote w:type="continuationSeparator" w:id="0">
    <w:p w14:paraId="27E0EC9D" w14:textId="77777777" w:rsidR="00585E38" w:rsidRDefault="00585E38" w:rsidP="00236D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3"/>
      <w:gridCol w:w="3213"/>
      <w:gridCol w:w="3213"/>
    </w:tblGrid>
    <w:tr w:rsidR="2E9C6444" w14:paraId="3D67D761" w14:textId="77777777" w:rsidTr="2E9C6444">
      <w:tc>
        <w:tcPr>
          <w:tcW w:w="3213" w:type="dxa"/>
        </w:tcPr>
        <w:p w14:paraId="547ED420" w14:textId="4DEBDC50" w:rsidR="2E9C6444" w:rsidRDefault="2E9C6444" w:rsidP="2E9C6444">
          <w:pPr>
            <w:pStyle w:val="Antrats"/>
            <w:ind w:left="-115"/>
            <w:jc w:val="left"/>
          </w:pPr>
        </w:p>
      </w:tc>
      <w:tc>
        <w:tcPr>
          <w:tcW w:w="3213" w:type="dxa"/>
        </w:tcPr>
        <w:p w14:paraId="48F83636" w14:textId="4BE17C07" w:rsidR="2E9C6444" w:rsidRDefault="2E9C6444" w:rsidP="2E9C6444">
          <w:pPr>
            <w:pStyle w:val="Antrats"/>
            <w:jc w:val="center"/>
          </w:pPr>
        </w:p>
      </w:tc>
      <w:tc>
        <w:tcPr>
          <w:tcW w:w="3213" w:type="dxa"/>
        </w:tcPr>
        <w:p w14:paraId="0357D171" w14:textId="09BDAE3F" w:rsidR="2E9C6444" w:rsidRDefault="2E9C6444" w:rsidP="2E9C6444">
          <w:pPr>
            <w:pStyle w:val="Antrats"/>
            <w:ind w:right="-115"/>
            <w:jc w:val="right"/>
          </w:pPr>
        </w:p>
      </w:tc>
    </w:tr>
  </w:tbl>
  <w:p w14:paraId="258F8AC4" w14:textId="6FBD623A" w:rsidR="2E9C6444" w:rsidRDefault="2E9C6444" w:rsidP="2E9C6444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F2D8B6" w14:textId="77777777" w:rsidR="009A156A" w:rsidRDefault="009A156A" w:rsidP="009A156A">
    <w:pPr>
      <w:pStyle w:val="Porat"/>
      <w:pBdr>
        <w:bottom w:val="single" w:sz="4" w:space="1" w:color="auto"/>
      </w:pBdr>
    </w:pPr>
  </w:p>
  <w:p w14:paraId="06FCC4C5" w14:textId="77777777" w:rsidR="009A156A" w:rsidRDefault="006F6FAB" w:rsidP="009A156A">
    <w:pPr>
      <w:pStyle w:val="Porat"/>
    </w:pPr>
    <w:r>
      <w:rPr>
        <w:noProof/>
        <w:lang w:eastAsia="lt-LT"/>
      </w:rPr>
      <w:drawing>
        <wp:anchor distT="0" distB="0" distL="114300" distR="114300" simplePos="0" relativeHeight="251657728" behindDoc="0" locked="0" layoutInCell="1" allowOverlap="1" wp14:anchorId="14AFFA22" wp14:editId="07777777">
          <wp:simplePos x="0" y="0"/>
          <wp:positionH relativeFrom="margin">
            <wp:align>right</wp:align>
          </wp:positionH>
          <wp:positionV relativeFrom="paragraph">
            <wp:posOffset>139700</wp:posOffset>
          </wp:positionV>
          <wp:extent cx="2520315" cy="416560"/>
          <wp:effectExtent l="0" t="0" r="0" b="0"/>
          <wp:wrapNone/>
          <wp:docPr id="1" name="Paveikslėlis 1" descr="\\v490fs02.lrsk.lrs.lt\katalogai$\karalyte.r\Desktop\priekyje_monochrom-0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1" descr="\\v490fs02.lrsk.lrs.lt\katalogai$\karalyte.r\Desktop\priekyje_monochrom-0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315" cy="416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B78278" w14:textId="77777777" w:rsidR="009A156A" w:rsidRDefault="009A156A" w:rsidP="009A156A">
    <w:pPr>
      <w:pStyle w:val="Porat"/>
    </w:pPr>
  </w:p>
  <w:p w14:paraId="1FC39945" w14:textId="77777777" w:rsidR="009A156A" w:rsidRDefault="009A156A" w:rsidP="009A156A">
    <w:pPr>
      <w:pStyle w:val="Porat"/>
      <w:tabs>
        <w:tab w:val="clear" w:pos="4819"/>
        <w:tab w:val="clear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3"/>
      <w:gridCol w:w="3213"/>
      <w:gridCol w:w="3213"/>
    </w:tblGrid>
    <w:tr w:rsidR="2E9C6444" w14:paraId="6C3C704B" w14:textId="77777777" w:rsidTr="2E9C6444">
      <w:tc>
        <w:tcPr>
          <w:tcW w:w="3213" w:type="dxa"/>
        </w:tcPr>
        <w:p w14:paraId="08A5B83D" w14:textId="1BD05903" w:rsidR="2E9C6444" w:rsidRDefault="2E9C6444" w:rsidP="2E9C6444">
          <w:pPr>
            <w:pStyle w:val="Antrats"/>
            <w:ind w:left="-115"/>
            <w:jc w:val="left"/>
          </w:pPr>
        </w:p>
      </w:tc>
      <w:tc>
        <w:tcPr>
          <w:tcW w:w="3213" w:type="dxa"/>
        </w:tcPr>
        <w:p w14:paraId="392E35B4" w14:textId="48A34C54" w:rsidR="2E9C6444" w:rsidRDefault="2E9C6444" w:rsidP="2E9C6444">
          <w:pPr>
            <w:pStyle w:val="Antrats"/>
            <w:jc w:val="center"/>
          </w:pPr>
        </w:p>
      </w:tc>
      <w:tc>
        <w:tcPr>
          <w:tcW w:w="3213" w:type="dxa"/>
        </w:tcPr>
        <w:p w14:paraId="7E161641" w14:textId="621FF9DE" w:rsidR="2E9C6444" w:rsidRDefault="2E9C6444" w:rsidP="2E9C6444">
          <w:pPr>
            <w:pStyle w:val="Antrats"/>
            <w:ind w:right="-115"/>
            <w:jc w:val="right"/>
          </w:pPr>
        </w:p>
      </w:tc>
    </w:tr>
  </w:tbl>
  <w:p w14:paraId="04133A53" w14:textId="02D726A2" w:rsidR="2E9C6444" w:rsidRDefault="2E9C6444" w:rsidP="2E9C644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9BC086" w14:textId="77777777" w:rsidR="00585E38" w:rsidRDefault="00585E38" w:rsidP="00236D6B">
      <w:pPr>
        <w:spacing w:line="240" w:lineRule="auto"/>
      </w:pPr>
      <w:r>
        <w:separator/>
      </w:r>
    </w:p>
  </w:footnote>
  <w:footnote w:type="continuationSeparator" w:id="0">
    <w:p w14:paraId="3B330479" w14:textId="77777777" w:rsidR="00585E38" w:rsidRDefault="00585E38" w:rsidP="00236D6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546F9" w14:textId="56CE757A" w:rsidR="00236D6B" w:rsidRDefault="00236D6B" w:rsidP="002C33E1">
    <w:pPr>
      <w:pStyle w:val="Antrats"/>
      <w:tabs>
        <w:tab w:val="clear" w:pos="4819"/>
      </w:tabs>
      <w:jc w:val="center"/>
    </w:pPr>
    <w:r>
      <w:fldChar w:fldCharType="begin"/>
    </w:r>
    <w:r>
      <w:instrText>PAGE   \* MERGEFORMAT</w:instrText>
    </w:r>
    <w:r>
      <w:fldChar w:fldCharType="separate"/>
    </w:r>
    <w:r w:rsidR="00571D2E">
      <w:rPr>
        <w:noProof/>
      </w:rPr>
      <w:t>2</w:t>
    </w:r>
    <w:r>
      <w:fldChar w:fldCharType="end"/>
    </w:r>
  </w:p>
  <w:p w14:paraId="62EBF3C5" w14:textId="77777777" w:rsidR="00236D6B" w:rsidRDefault="00236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193980" w14:textId="7187B17A" w:rsidR="00094621" w:rsidRPr="00094621" w:rsidRDefault="00094621" w:rsidP="00094621">
    <w:pPr>
      <w:pStyle w:val="Antrats"/>
      <w:tabs>
        <w:tab w:val="clear" w:pos="4819"/>
        <w:tab w:val="clear" w:pos="9638"/>
      </w:tabs>
      <w:jc w:val="right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041"/>
    <w:rsid w:val="00016FDA"/>
    <w:rsid w:val="000213D5"/>
    <w:rsid w:val="0002641B"/>
    <w:rsid w:val="000408CC"/>
    <w:rsid w:val="00050041"/>
    <w:rsid w:val="0006023C"/>
    <w:rsid w:val="000767EB"/>
    <w:rsid w:val="000842B9"/>
    <w:rsid w:val="00086C96"/>
    <w:rsid w:val="000913E3"/>
    <w:rsid w:val="00094621"/>
    <w:rsid w:val="000A216A"/>
    <w:rsid w:val="000E2864"/>
    <w:rsid w:val="000E482B"/>
    <w:rsid w:val="00100738"/>
    <w:rsid w:val="00102225"/>
    <w:rsid w:val="001326EA"/>
    <w:rsid w:val="00143412"/>
    <w:rsid w:val="00157E1C"/>
    <w:rsid w:val="00194188"/>
    <w:rsid w:val="001A47A9"/>
    <w:rsid w:val="001D6C80"/>
    <w:rsid w:val="001F6676"/>
    <w:rsid w:val="0020001C"/>
    <w:rsid w:val="00217183"/>
    <w:rsid w:val="0023539F"/>
    <w:rsid w:val="00236D6B"/>
    <w:rsid w:val="00237A5F"/>
    <w:rsid w:val="00243DCD"/>
    <w:rsid w:val="00245C08"/>
    <w:rsid w:val="00246209"/>
    <w:rsid w:val="00283EE5"/>
    <w:rsid w:val="00290C12"/>
    <w:rsid w:val="002B248C"/>
    <w:rsid w:val="002C33E1"/>
    <w:rsid w:val="002E46F3"/>
    <w:rsid w:val="002F1C11"/>
    <w:rsid w:val="003332EA"/>
    <w:rsid w:val="00354073"/>
    <w:rsid w:val="00375074"/>
    <w:rsid w:val="003A24FA"/>
    <w:rsid w:val="003A7359"/>
    <w:rsid w:val="003C15A3"/>
    <w:rsid w:val="003C4B60"/>
    <w:rsid w:val="0043050C"/>
    <w:rsid w:val="00433DE2"/>
    <w:rsid w:val="004415F9"/>
    <w:rsid w:val="00444F4A"/>
    <w:rsid w:val="0044779A"/>
    <w:rsid w:val="0045754A"/>
    <w:rsid w:val="00464771"/>
    <w:rsid w:val="004725A3"/>
    <w:rsid w:val="004A3875"/>
    <w:rsid w:val="004A4348"/>
    <w:rsid w:val="004A6987"/>
    <w:rsid w:val="004B5F53"/>
    <w:rsid w:val="004B6F32"/>
    <w:rsid w:val="004D6CCC"/>
    <w:rsid w:val="004E5D6E"/>
    <w:rsid w:val="0051281F"/>
    <w:rsid w:val="00515837"/>
    <w:rsid w:val="0053035F"/>
    <w:rsid w:val="00561680"/>
    <w:rsid w:val="0056273C"/>
    <w:rsid w:val="0056787E"/>
    <w:rsid w:val="00571125"/>
    <w:rsid w:val="00571D2E"/>
    <w:rsid w:val="005773ED"/>
    <w:rsid w:val="00585E38"/>
    <w:rsid w:val="0059488B"/>
    <w:rsid w:val="005C173A"/>
    <w:rsid w:val="005C307F"/>
    <w:rsid w:val="005D61C5"/>
    <w:rsid w:val="005E78C1"/>
    <w:rsid w:val="00630E5C"/>
    <w:rsid w:val="00634B5D"/>
    <w:rsid w:val="006414BA"/>
    <w:rsid w:val="00645458"/>
    <w:rsid w:val="006712F7"/>
    <w:rsid w:val="0067700A"/>
    <w:rsid w:val="006876ED"/>
    <w:rsid w:val="006C2534"/>
    <w:rsid w:val="006D4D3B"/>
    <w:rsid w:val="006F6FAB"/>
    <w:rsid w:val="00746A36"/>
    <w:rsid w:val="00755752"/>
    <w:rsid w:val="00775211"/>
    <w:rsid w:val="0077776F"/>
    <w:rsid w:val="007A4757"/>
    <w:rsid w:val="007B5528"/>
    <w:rsid w:val="007D3358"/>
    <w:rsid w:val="007D6285"/>
    <w:rsid w:val="007E3C3A"/>
    <w:rsid w:val="00805630"/>
    <w:rsid w:val="00810D83"/>
    <w:rsid w:val="00815019"/>
    <w:rsid w:val="00851E02"/>
    <w:rsid w:val="00885392"/>
    <w:rsid w:val="00887561"/>
    <w:rsid w:val="008B1A89"/>
    <w:rsid w:val="008B3C0F"/>
    <w:rsid w:val="008C6343"/>
    <w:rsid w:val="008C7A51"/>
    <w:rsid w:val="008D01C3"/>
    <w:rsid w:val="008D15D2"/>
    <w:rsid w:val="008D6F6B"/>
    <w:rsid w:val="008F5DE8"/>
    <w:rsid w:val="00905570"/>
    <w:rsid w:val="009147EA"/>
    <w:rsid w:val="00916DEB"/>
    <w:rsid w:val="00933835"/>
    <w:rsid w:val="00941D60"/>
    <w:rsid w:val="009520CF"/>
    <w:rsid w:val="0097195F"/>
    <w:rsid w:val="00994FE0"/>
    <w:rsid w:val="009A156A"/>
    <w:rsid w:val="009A59D6"/>
    <w:rsid w:val="009D72B5"/>
    <w:rsid w:val="009F7041"/>
    <w:rsid w:val="00A13E34"/>
    <w:rsid w:val="00A41FF6"/>
    <w:rsid w:val="00A46363"/>
    <w:rsid w:val="00A51499"/>
    <w:rsid w:val="00A55F8E"/>
    <w:rsid w:val="00A85230"/>
    <w:rsid w:val="00A96817"/>
    <w:rsid w:val="00AA3367"/>
    <w:rsid w:val="00AB42AE"/>
    <w:rsid w:val="00AE28F3"/>
    <w:rsid w:val="00B07F8A"/>
    <w:rsid w:val="00B15F15"/>
    <w:rsid w:val="00B55E6B"/>
    <w:rsid w:val="00B61453"/>
    <w:rsid w:val="00B61A37"/>
    <w:rsid w:val="00B7129F"/>
    <w:rsid w:val="00B90932"/>
    <w:rsid w:val="00BA5EE4"/>
    <w:rsid w:val="00BB3794"/>
    <w:rsid w:val="00C03D16"/>
    <w:rsid w:val="00C1082C"/>
    <w:rsid w:val="00C26569"/>
    <w:rsid w:val="00C33804"/>
    <w:rsid w:val="00C521D1"/>
    <w:rsid w:val="00C666ED"/>
    <w:rsid w:val="00C71A8D"/>
    <w:rsid w:val="00C94CB4"/>
    <w:rsid w:val="00CA6DE1"/>
    <w:rsid w:val="00CB0613"/>
    <w:rsid w:val="00CD794B"/>
    <w:rsid w:val="00CE336C"/>
    <w:rsid w:val="00CF6C42"/>
    <w:rsid w:val="00D246D8"/>
    <w:rsid w:val="00D52531"/>
    <w:rsid w:val="00D560EC"/>
    <w:rsid w:val="00D77B65"/>
    <w:rsid w:val="00D84D11"/>
    <w:rsid w:val="00E01B37"/>
    <w:rsid w:val="00E01F2D"/>
    <w:rsid w:val="00E310B6"/>
    <w:rsid w:val="00E404CE"/>
    <w:rsid w:val="00E404EB"/>
    <w:rsid w:val="00E50D06"/>
    <w:rsid w:val="00E55A6B"/>
    <w:rsid w:val="00E71D50"/>
    <w:rsid w:val="00E80D23"/>
    <w:rsid w:val="00E837A7"/>
    <w:rsid w:val="00EB7A9C"/>
    <w:rsid w:val="00F04562"/>
    <w:rsid w:val="00F071E8"/>
    <w:rsid w:val="00F151FD"/>
    <w:rsid w:val="00F316BA"/>
    <w:rsid w:val="00F36E41"/>
    <w:rsid w:val="00F416E7"/>
    <w:rsid w:val="00F458C2"/>
    <w:rsid w:val="00F46148"/>
    <w:rsid w:val="00F60F22"/>
    <w:rsid w:val="00F65AEF"/>
    <w:rsid w:val="00F707BD"/>
    <w:rsid w:val="00F97BCF"/>
    <w:rsid w:val="00FA518E"/>
    <w:rsid w:val="00FB592E"/>
    <w:rsid w:val="00FD0721"/>
    <w:rsid w:val="043E7AFE"/>
    <w:rsid w:val="04560851"/>
    <w:rsid w:val="04910D3C"/>
    <w:rsid w:val="07A1EE5C"/>
    <w:rsid w:val="08339AC6"/>
    <w:rsid w:val="0D9A50EB"/>
    <w:rsid w:val="0F0EC282"/>
    <w:rsid w:val="1692815D"/>
    <w:rsid w:val="16D1894A"/>
    <w:rsid w:val="1AD187DB"/>
    <w:rsid w:val="1DF40CB5"/>
    <w:rsid w:val="2670AA5D"/>
    <w:rsid w:val="268E0A1F"/>
    <w:rsid w:val="27803BA4"/>
    <w:rsid w:val="2CD4C962"/>
    <w:rsid w:val="2E736B08"/>
    <w:rsid w:val="2E9C6444"/>
    <w:rsid w:val="336286EC"/>
    <w:rsid w:val="38B782AD"/>
    <w:rsid w:val="38D2276D"/>
    <w:rsid w:val="3DF303F6"/>
    <w:rsid w:val="3EAE15D2"/>
    <w:rsid w:val="3FD812BA"/>
    <w:rsid w:val="419BDC18"/>
    <w:rsid w:val="43575865"/>
    <w:rsid w:val="4A58A723"/>
    <w:rsid w:val="4B18099D"/>
    <w:rsid w:val="4B3522F9"/>
    <w:rsid w:val="4D99CD50"/>
    <w:rsid w:val="549C9F3E"/>
    <w:rsid w:val="5AD96A4B"/>
    <w:rsid w:val="5B0F33D1"/>
    <w:rsid w:val="60F9199B"/>
    <w:rsid w:val="65CC5B92"/>
    <w:rsid w:val="668361F5"/>
    <w:rsid w:val="66ABD7D9"/>
    <w:rsid w:val="6C38AFA0"/>
    <w:rsid w:val="709611EA"/>
    <w:rsid w:val="70C92548"/>
    <w:rsid w:val="71630EE1"/>
    <w:rsid w:val="71CFC7EB"/>
    <w:rsid w:val="7242E77E"/>
    <w:rsid w:val="784B201E"/>
    <w:rsid w:val="7B9DDEE3"/>
    <w:rsid w:val="7CEE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292236"/>
  <w15:chartTrackingRefBased/>
  <w15:docId w15:val="{4C04C545-E4D9-471B-BC00-124A517B9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17183"/>
    <w:pPr>
      <w:spacing w:line="360" w:lineRule="auto"/>
      <w:ind w:firstLine="720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Antrat3">
    <w:name w:val="heading 3"/>
    <w:basedOn w:val="prastasis"/>
    <w:next w:val="prastasis"/>
    <w:link w:val="Antrat3Diagrama"/>
    <w:uiPriority w:val="9"/>
    <w:qFormat/>
    <w:rsid w:val="00F46148"/>
    <w:pPr>
      <w:keepNext/>
      <w:keepLines/>
      <w:spacing w:before="200"/>
      <w:ind w:firstLine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Komitetas">
    <w:name w:val="Komitetas"/>
    <w:basedOn w:val="prastasis"/>
    <w:qFormat/>
    <w:rsid w:val="00F46148"/>
    <w:pPr>
      <w:spacing w:line="240" w:lineRule="auto"/>
      <w:ind w:firstLine="0"/>
      <w:jc w:val="center"/>
    </w:pPr>
    <w:rPr>
      <w:rFonts w:eastAsia="Times New Roman"/>
      <w:b/>
      <w:caps/>
      <w:szCs w:val="24"/>
    </w:rPr>
  </w:style>
  <w:style w:type="paragraph" w:customStyle="1" w:styleId="Projektas">
    <w:name w:val="Projektas"/>
    <w:basedOn w:val="Antrat3"/>
    <w:qFormat/>
    <w:rsid w:val="00F46148"/>
    <w:pPr>
      <w:keepLines w:val="0"/>
      <w:spacing w:before="0" w:line="240" w:lineRule="auto"/>
      <w:jc w:val="center"/>
    </w:pPr>
    <w:rPr>
      <w:rFonts w:ascii="Times New Roman" w:hAnsi="Times New Roman"/>
      <w:caps/>
      <w:color w:val="auto"/>
      <w:szCs w:val="20"/>
    </w:rPr>
  </w:style>
  <w:style w:type="character" w:customStyle="1" w:styleId="Antrat3Diagrama">
    <w:name w:val="Antraštė 3 Diagrama"/>
    <w:link w:val="Antrat3"/>
    <w:uiPriority w:val="9"/>
    <w:semiHidden/>
    <w:rsid w:val="00F46148"/>
    <w:rPr>
      <w:rFonts w:ascii="Cambria" w:eastAsia="Times New Roman" w:hAnsi="Cambria" w:cs="Times New Roman"/>
      <w:b/>
      <w:bCs/>
      <w:color w:val="4F81BD"/>
      <w:sz w:val="24"/>
    </w:rPr>
  </w:style>
  <w:style w:type="paragraph" w:customStyle="1" w:styleId="Dalyviai">
    <w:name w:val="Dalyviai"/>
    <w:basedOn w:val="prastasis"/>
    <w:qFormat/>
    <w:rsid w:val="00F46148"/>
    <w:pPr>
      <w:spacing w:line="240" w:lineRule="auto"/>
      <w:ind w:firstLine="0"/>
    </w:pPr>
    <w:rPr>
      <w:rFonts w:eastAsia="Times New Roman"/>
      <w:szCs w:val="24"/>
    </w:rPr>
  </w:style>
  <w:style w:type="character" w:customStyle="1" w:styleId="susilaike">
    <w:name w:val="susilaike"/>
    <w:qFormat/>
    <w:rsid w:val="00F46148"/>
    <w:rPr>
      <w:rFonts w:ascii="Times New Roman" w:hAnsi="Times New Roman"/>
    </w:rPr>
  </w:style>
  <w:style w:type="paragraph" w:customStyle="1" w:styleId="Pranesejas">
    <w:name w:val="Pranesejas"/>
    <w:basedOn w:val="Pagrindinistekstas"/>
    <w:qFormat/>
    <w:rsid w:val="00F46148"/>
    <w:pPr>
      <w:spacing w:after="0"/>
    </w:pPr>
    <w:rPr>
      <w:rFonts w:eastAsia="Times New Roman"/>
      <w:szCs w:val="20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6148"/>
    <w:pPr>
      <w:spacing w:after="120"/>
      <w:ind w:firstLine="0"/>
    </w:pPr>
  </w:style>
  <w:style w:type="character" w:customStyle="1" w:styleId="PagrindinistekstasDiagrama">
    <w:name w:val="Pagrindinis tekstas Diagrama"/>
    <w:link w:val="Pagrindinistekstas"/>
    <w:uiPriority w:val="99"/>
    <w:semiHidden/>
    <w:rsid w:val="00F46148"/>
    <w:rPr>
      <w:rFonts w:ascii="Times New Roman" w:hAnsi="Times New Roman"/>
      <w:sz w:val="24"/>
    </w:rPr>
  </w:style>
  <w:style w:type="paragraph" w:customStyle="1" w:styleId="Isvadakonsoliduotaiversijai6">
    <w:name w:val="Isvada_konsoliduotai_versijai6"/>
    <w:basedOn w:val="prastasis"/>
    <w:qFormat/>
    <w:rsid w:val="00F46148"/>
    <w:pPr>
      <w:keepNext/>
      <w:spacing w:line="240" w:lineRule="auto"/>
      <w:ind w:firstLine="0"/>
      <w:jc w:val="left"/>
      <w:outlineLvl w:val="5"/>
    </w:pPr>
    <w:rPr>
      <w:rFonts w:eastAsia="Times New Roman"/>
      <w:b/>
      <w:bCs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236D6B"/>
    <w:pPr>
      <w:tabs>
        <w:tab w:val="center" w:pos="4819"/>
        <w:tab w:val="right" w:pos="9638"/>
      </w:tabs>
      <w:spacing w:line="240" w:lineRule="auto"/>
      <w:ind w:firstLine="0"/>
    </w:pPr>
  </w:style>
  <w:style w:type="character" w:customStyle="1" w:styleId="AntratsDiagrama">
    <w:name w:val="Antraštės Diagrama"/>
    <w:link w:val="Antrats"/>
    <w:uiPriority w:val="99"/>
    <w:rsid w:val="00236D6B"/>
    <w:rPr>
      <w:rFonts w:ascii="Times New Roman" w:hAnsi="Times New Roman"/>
      <w:sz w:val="24"/>
    </w:rPr>
  </w:style>
  <w:style w:type="paragraph" w:styleId="Porat">
    <w:name w:val="footer"/>
    <w:basedOn w:val="prastasis"/>
    <w:link w:val="PoratDiagrama"/>
    <w:unhideWhenUsed/>
    <w:rsid w:val="00236D6B"/>
    <w:pPr>
      <w:tabs>
        <w:tab w:val="center" w:pos="4819"/>
        <w:tab w:val="right" w:pos="9638"/>
      </w:tabs>
      <w:spacing w:line="240" w:lineRule="auto"/>
      <w:ind w:firstLine="0"/>
    </w:pPr>
  </w:style>
  <w:style w:type="character" w:customStyle="1" w:styleId="PoratDiagrama">
    <w:name w:val="Poraštė Diagrama"/>
    <w:link w:val="Porat"/>
    <w:uiPriority w:val="99"/>
    <w:rsid w:val="00236D6B"/>
    <w:rPr>
      <w:rFonts w:ascii="Times New Roman" w:hAnsi="Times New Roman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A73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3A7359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semiHidden/>
    <w:unhideWhenUsed/>
    <w:rsid w:val="009F7041"/>
    <w:pPr>
      <w:spacing w:before="45" w:after="45" w:line="240" w:lineRule="atLeast"/>
      <w:ind w:firstLine="0"/>
      <w:jc w:val="left"/>
    </w:pPr>
    <w:rPr>
      <w:rFonts w:ascii="Arial" w:eastAsia="Times New Roman" w:hAnsi="Arial" w:cs="Arial"/>
      <w:color w:val="6D7C82"/>
      <w:sz w:val="18"/>
      <w:szCs w:val="18"/>
      <w:lang w:eastAsia="lt-LT"/>
    </w:rPr>
  </w:style>
  <w:style w:type="character" w:styleId="Hipersaitas">
    <w:name w:val="Hyperlink"/>
    <w:uiPriority w:val="99"/>
    <w:unhideWhenUsed/>
    <w:rsid w:val="009F7041"/>
    <w:rPr>
      <w:color w:val="0563C1"/>
      <w:u w:val="single"/>
    </w:rPr>
  </w:style>
  <w:style w:type="paragraph" w:styleId="Antrat">
    <w:name w:val="caption"/>
    <w:basedOn w:val="prastasis"/>
    <w:next w:val="prastasis"/>
    <w:qFormat/>
    <w:rsid w:val="0043050C"/>
    <w:pPr>
      <w:spacing w:before="200" w:line="240" w:lineRule="auto"/>
      <w:ind w:right="295" w:firstLine="0"/>
      <w:jc w:val="center"/>
    </w:pPr>
    <w:rPr>
      <w:rFonts w:eastAsia="Times New Roman"/>
      <w:b/>
      <w:sz w:val="22"/>
      <w:szCs w:val="20"/>
    </w:rPr>
  </w:style>
  <w:style w:type="paragraph" w:customStyle="1" w:styleId="Default">
    <w:name w:val="Default"/>
    <w:rsid w:val="0043050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645458"/>
    <w:pPr>
      <w:spacing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645458"/>
    <w:rPr>
      <w:rFonts w:ascii="Times New Roman" w:hAnsi="Times New Roman"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5458"/>
    <w:rPr>
      <w:vertAlign w:val="superscript"/>
    </w:rPr>
  </w:style>
  <w:style w:type="table" w:styleId="Lentelstinklelis">
    <w:name w:val="Table Grid"/>
    <w:basedOn w:val="prastojilente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lxnowrap1">
    <w:name w:val="dlxnowrap1"/>
    <w:basedOn w:val="Numatytasispastraiposriftas"/>
    <w:rsid w:val="0006023C"/>
  </w:style>
  <w:style w:type="character" w:styleId="Komentaronuoroda">
    <w:name w:val="annotation reference"/>
    <w:basedOn w:val="Numatytasispastraiposriftas"/>
    <w:uiPriority w:val="99"/>
    <w:semiHidden/>
    <w:unhideWhenUsed/>
    <w:rsid w:val="00AB42A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B42AE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B42AE"/>
    <w:rPr>
      <w:rFonts w:ascii="Times New Roman" w:hAnsi="Times New Roman"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B42AE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B42AE"/>
    <w:rPr>
      <w:rFonts w:ascii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47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0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02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27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17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654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0764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781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701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0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47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6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3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52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93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49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44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1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8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71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32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22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96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17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5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2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27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0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63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30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5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4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46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6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0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09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93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87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41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07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91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67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64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13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1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94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20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63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01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07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51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8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6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2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8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830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2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4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05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98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015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96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9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4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2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1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0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5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67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04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9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4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63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2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4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88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1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2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63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9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78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91185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17824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683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934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mailto:juras.taminskas@lrs.l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dvs.lrs.lt/DocLogix/Common/Form.aspx?ID=118288&amp;Referrer=ed047b5a-d3ee-4447-ae28-e1eada3de378" TargetMode="External"/><Relationship Id="rId10" Type="http://schemas.openxmlformats.org/officeDocument/2006/relationships/hyperlink" Target="mailto:vvsk@lrs.lt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Kreipimaisi\Teisin&#279;%20pagalba\ra&#353;tams%20Lietuvoje%20tik%20el.%20p.%20su%20Steigiamojo%20Seimo%20logo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false</Antrinis>
    <IconOverlay xmlns="http://schemas.microsoft.com/sharepoint/v4" xsi:nil="true"/>
    <Viesas xmlns="c17d48d0-422d-42ee-9c56-8fc8cd5675e3">true</Viesas>
    <Pagrindinis xmlns="c17d48d0-422d-42ee-9c56-8fc8cd5675e3">true</Pagrindinis>
    <xd_ProgID xmlns="http://schemas.microsoft.com/sharepoint/v3" xsi:nil="true"/>
    <rusiavimas xmlns="c17d48d0-422d-42ee-9c56-8fc8cd5675e3">98</rusiavima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3530A-B73F-4AB1-B772-86A3E243A0A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17d48d0-422d-42ee-9c56-8fc8cd5675e3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78580E60-BC45-407D-9001-E9339FD9D722}"/>
</file>

<file path=customXml/itemProps3.xml><?xml version="1.0" encoding="utf-8"?>
<ds:datastoreItem xmlns:ds="http://schemas.openxmlformats.org/officeDocument/2006/customXml" ds:itemID="{24900FDA-CDB7-49E2-9727-E0E272FE6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raštams Lietuvoje tik el. p. su Steigiamojo Seimo logo.dot</Template>
  <TotalTime>383</TotalTime>
  <Pages>2</Pages>
  <Words>2894</Words>
  <Characters>1651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Raštas Vyriausybei dėl Vyriausybės atstovų veiklos</dc:title>
  <dc:subject/>
  <dc:creator>„Windows“ vartotojas</dc:creator>
  <cp:keywords/>
  <cp:lastModifiedBy>TAMINSKAS Juras</cp:lastModifiedBy>
  <cp:revision>111</cp:revision>
  <cp:lastPrinted>1899-12-31T22:00:00Z</cp:lastPrinted>
  <dcterms:created xsi:type="dcterms:W3CDTF">2020-03-06T11:35:00Z</dcterms:created>
  <dcterms:modified xsi:type="dcterms:W3CDTF">2020-06-19T12:41:00Z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