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glossary/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000" w:firstRow="0" w:lastRow="0" w:firstColumn="0" w:lastColumn="0" w:noHBand="0" w:noVBand="0"/>
      </w:tblPr>
      <w:tblGrid>
        <w:gridCol w:w="3284"/>
        <w:gridCol w:w="2920"/>
        <w:gridCol w:w="3629"/>
      </w:tblGrid>
      <w:tr w:rsidR="008C56AC" w14:paraId="0DF92E6D" w14:textId="77777777">
        <w:trPr>
          <w:jc w:val="center"/>
        </w:trPr>
        <w:tc>
          <w:tcPr>
            <w:tcW w:w="3284" w:type="dxa"/>
          </w:tcPr>
          <w:p w14:paraId="712C31E9" w14:textId="77777777" w:rsidR="008C56AC" w:rsidRDefault="008C56AC">
            <w:pPr>
              <w:jc w:val="center"/>
            </w:pPr>
            <w:bookmarkStart w:id="0" w:name="_GoBack"/>
            <w:bookmarkEnd w:id="0"/>
          </w:p>
        </w:tc>
        <w:tc>
          <w:tcPr>
            <w:tcW w:w="2920" w:type="dxa"/>
          </w:tcPr>
          <w:p w14:paraId="47839A2D" w14:textId="77777777" w:rsidR="008C56AC" w:rsidRDefault="008C56AC">
            <w:pPr>
              <w:jc w:val="center"/>
            </w:pPr>
          </w:p>
        </w:tc>
        <w:tc>
          <w:tcPr>
            <w:tcW w:w="3629" w:type="dxa"/>
          </w:tcPr>
          <w:p w14:paraId="1EBE84CB" w14:textId="77777777" w:rsidR="008C56AC" w:rsidRDefault="008C56AC" w:rsidP="00A77D9C">
            <w:pPr>
              <w:jc w:val="center"/>
              <w:rPr>
                <w:b/>
                <w:sz w:val="24"/>
              </w:rPr>
            </w:pPr>
          </w:p>
        </w:tc>
      </w:tr>
      <w:tr w:rsidR="008C56AC" w14:paraId="011A522F" w14:textId="77777777">
        <w:trPr>
          <w:jc w:val="center"/>
        </w:trPr>
        <w:tc>
          <w:tcPr>
            <w:tcW w:w="3284" w:type="dxa"/>
          </w:tcPr>
          <w:p w14:paraId="2B76B46F" w14:textId="77777777" w:rsidR="008C56AC" w:rsidRDefault="008C56AC">
            <w:pPr>
              <w:jc w:val="center"/>
            </w:pPr>
          </w:p>
        </w:tc>
        <w:tc>
          <w:tcPr>
            <w:tcW w:w="2920" w:type="dxa"/>
          </w:tcPr>
          <w:p w14:paraId="03F4DFF1" w14:textId="77777777" w:rsidR="008C56AC" w:rsidRDefault="00995F21">
            <w:pPr>
              <w:jc w:val="center"/>
            </w:pPr>
            <w:bookmarkStart w:id="1" w:name="_MON_1051091062"/>
            <w:bookmarkStart w:id="2" w:name="_MON_1051000241"/>
            <w:bookmarkStart w:id="3" w:name="_MON_1051000405"/>
            <w:bookmarkStart w:id="4" w:name="_MON_1051000430"/>
            <w:bookmarkStart w:id="5" w:name="_MON_1051000472"/>
            <w:bookmarkStart w:id="6" w:name="_MON_1051000718"/>
            <w:bookmarkEnd w:id="1"/>
            <w:bookmarkEnd w:id="2"/>
            <w:bookmarkEnd w:id="3"/>
            <w:bookmarkEnd w:id="4"/>
            <w:bookmarkEnd w:id="5"/>
            <w:bookmarkEnd w:id="6"/>
            <w:r w:rsidRPr="00E0433B">
              <w:rPr>
                <w:noProof/>
                <w:lang w:eastAsia="lt-LT"/>
              </w:rPr>
              <w:drawing>
                <wp:inline distT="0" distB="0" distL="0" distR="0" wp14:anchorId="5F2DB197" wp14:editId="7702D434">
                  <wp:extent cx="482600" cy="546947"/>
                  <wp:effectExtent l="0" t="0" r="0" b="5715"/>
                  <wp:docPr id="17" name="Paveikslėlis 17" descr="Lietuvos 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descr="Lietuvos herb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104" cy="558852"/>
                          </a:xfrm>
                          <a:prstGeom prst="rect">
                            <a:avLst/>
                          </a:prstGeom>
                          <a:noFill/>
                          <a:ln>
                            <a:noFill/>
                          </a:ln>
                        </pic:spPr>
                      </pic:pic>
                    </a:graphicData>
                  </a:graphic>
                </wp:inline>
              </w:drawing>
            </w:r>
          </w:p>
        </w:tc>
        <w:tc>
          <w:tcPr>
            <w:tcW w:w="3629" w:type="dxa"/>
          </w:tcPr>
          <w:p w14:paraId="643FDD51" w14:textId="77777777" w:rsidR="008C56AC" w:rsidRDefault="008C56AC">
            <w:pPr>
              <w:jc w:val="center"/>
            </w:pPr>
          </w:p>
        </w:tc>
      </w:tr>
    </w:tbl>
    <w:p w14:paraId="69CF7BCF" w14:textId="77777777" w:rsidR="008C56AC" w:rsidRDefault="008C56AC">
      <w:pPr>
        <w:jc w:val="center"/>
        <w:rPr>
          <w:sz w:val="26"/>
        </w:rPr>
      </w:pPr>
    </w:p>
    <w:p w14:paraId="57CDB0E1" w14:textId="77777777" w:rsidR="008C56AC" w:rsidRPr="008C2B21" w:rsidRDefault="00B331FB">
      <w:pPr>
        <w:jc w:val="center"/>
        <w:rPr>
          <w:b/>
          <w:sz w:val="24"/>
          <w:szCs w:val="24"/>
        </w:rPr>
      </w:pPr>
      <w:r w:rsidRPr="008C2B21">
        <w:rPr>
          <w:b/>
          <w:sz w:val="24"/>
          <w:szCs w:val="24"/>
        </w:rPr>
        <w:t>LIETUVOS RESPUBLIKOS SUSISIEKIMO MINISTERIJA</w:t>
      </w:r>
    </w:p>
    <w:p w14:paraId="090796A3" w14:textId="77777777" w:rsidR="008C56AC" w:rsidRDefault="008C56AC">
      <w:pPr>
        <w:jc w:val="center"/>
        <w:rPr>
          <w:sz w:val="24"/>
        </w:rPr>
      </w:pPr>
    </w:p>
    <w:p w14:paraId="032A981A" w14:textId="77777777" w:rsidR="00D81794" w:rsidRDefault="00B331FB" w:rsidP="007F6C67">
      <w:pPr>
        <w:ind w:left="567" w:right="567"/>
        <w:jc w:val="center"/>
        <w:rPr>
          <w:sz w:val="18"/>
        </w:rPr>
      </w:pPr>
      <w:r w:rsidRPr="00B331FB">
        <w:rPr>
          <w:sz w:val="18"/>
        </w:rPr>
        <w:t>Biudžetinė įstaiga,   Gedimino pr. 17, LT-01</w:t>
      </w:r>
      <w:r w:rsidR="005E5042">
        <w:rPr>
          <w:sz w:val="18"/>
        </w:rPr>
        <w:t>103</w:t>
      </w:r>
      <w:r w:rsidRPr="00B331FB">
        <w:rPr>
          <w:sz w:val="18"/>
        </w:rPr>
        <w:t xml:space="preserve"> Vilnius,   tel. </w:t>
      </w:r>
      <w:r w:rsidR="00CC0393">
        <w:rPr>
          <w:sz w:val="18"/>
        </w:rPr>
        <w:t>+370</w:t>
      </w:r>
      <w:r w:rsidR="00BC38F7">
        <w:rPr>
          <w:sz w:val="18"/>
        </w:rPr>
        <w:t> 631 13112</w:t>
      </w:r>
      <w:r w:rsidR="00802A0D">
        <w:rPr>
          <w:sz w:val="18"/>
        </w:rPr>
        <w:t>,</w:t>
      </w:r>
      <w:r w:rsidR="00000130">
        <w:rPr>
          <w:sz w:val="18"/>
        </w:rPr>
        <w:t xml:space="preserve"> </w:t>
      </w:r>
      <w:r w:rsidRPr="00B331FB">
        <w:rPr>
          <w:sz w:val="18"/>
        </w:rPr>
        <w:t>el.</w:t>
      </w:r>
      <w:r w:rsidR="009A00B5">
        <w:rPr>
          <w:sz w:val="18"/>
        </w:rPr>
        <w:t xml:space="preserve"> </w:t>
      </w:r>
      <w:r w:rsidRPr="00B331FB">
        <w:rPr>
          <w:sz w:val="18"/>
        </w:rPr>
        <w:t xml:space="preserve">p. </w:t>
      </w:r>
      <w:proofErr w:type="spellStart"/>
      <w:r w:rsidRPr="00B331FB">
        <w:rPr>
          <w:sz w:val="18"/>
        </w:rPr>
        <w:t>sumin@sumin.lt</w:t>
      </w:r>
      <w:proofErr w:type="spellEnd"/>
      <w:r w:rsidR="009A00B5">
        <w:rPr>
          <w:sz w:val="18"/>
        </w:rPr>
        <w:t>.</w:t>
      </w:r>
    </w:p>
    <w:p w14:paraId="1419C95B" w14:textId="77777777" w:rsidR="00D81794" w:rsidRDefault="00B331FB" w:rsidP="007F6C67">
      <w:pPr>
        <w:ind w:left="567" w:right="567"/>
        <w:jc w:val="center"/>
        <w:rPr>
          <w:sz w:val="18"/>
        </w:rPr>
      </w:pPr>
      <w:r w:rsidRPr="00B331FB">
        <w:rPr>
          <w:sz w:val="18"/>
        </w:rPr>
        <w:t>Duomenys kaupiami ir saugomi Juridinių asmenų registre,   kodas 188620589</w:t>
      </w:r>
    </w:p>
    <w:p w14:paraId="3C4E6C79" w14:textId="77777777" w:rsidR="008C56AC" w:rsidRPr="008C2B21" w:rsidRDefault="009A481E">
      <w:pPr>
        <w:jc w:val="center"/>
        <w:rPr>
          <w:b/>
          <w:sz w:val="24"/>
          <w:szCs w:val="24"/>
        </w:rPr>
      </w:pPr>
      <w:r>
        <w:rPr>
          <w:b/>
          <w:noProof/>
          <w:sz w:val="28"/>
          <w:lang w:eastAsia="lt-LT"/>
        </w:rPr>
        <mc:AlternateContent>
          <mc:Choice Requires="wps">
            <w:drawing>
              <wp:anchor distT="0" distB="0" distL="114300" distR="114300" simplePos="0" relativeHeight="251657728" behindDoc="0" locked="0" layoutInCell="0" allowOverlap="1" wp14:anchorId="4293D3BD" wp14:editId="3C2ED573">
                <wp:simplePos x="0" y="0"/>
                <wp:positionH relativeFrom="column">
                  <wp:posOffset>10160</wp:posOffset>
                </wp:positionH>
                <wp:positionV relativeFrom="paragraph">
                  <wp:posOffset>26035</wp:posOffset>
                </wp:positionV>
                <wp:extent cx="6120130" cy="0"/>
                <wp:effectExtent l="10160" t="6985" r="13335"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50C9C14"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2.05pt" to="482.7pt,2.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UiLKrgEAAEkDAAAOAAAAZHJzL2Uyb0RvYy54bWysU8Fu2zAMvQ/YPwi6L3YyoBuMOD2k7S7d FqDtBzCSbAuVRUFUYufvR6lJVmy3YT4Ikkg+vfdIr2/n0YmjiWTRt3K5qKUwXqG2vm/ly/PDp69S UAKvwaE3rTwZkrebjx/WU2jMCgd02kTBIJ6aKbRySCk0VUVqMCPQAoPxHOwwjpD4GPtKR5gYfXTV qq5vqgmjDhGVIeLbu7eg3BT8rjMq/ew6Mkm4VjK3VNZY1n1eq80amj5CGKw604B/YDGC9fzoFeoO EohDtH9BjVZFJOzSQuFYYddZZYoGVrOs/1DzNEAwRQubQ+FqE/0/WPXjuPW7mKmr2T+FR1SvJDxu B/C9KQSeT4Ebt8xWVVOg5lqSDxR2Ueyn76g5Bw4JiwtzF8cMyfrEXMw+Xc02cxKKL2+WrPgz90Rd YhU0l8IQKX0zOIq8aaWzPvsADRwfKWUi0FxS8rXHB+tc6aXzYmK2qy91XSoIndU5mvMo9vuti+II eRzKV2Rx5H1axIPXBW0woO/P+wTWve35defPbmQD8rRRs0d92sWLS9yvQvM8W3kg3p9L9e8/YPML AAD//wMAUEsDBBQABgAIAAAAIQBwIe2B2gAAAAUBAAAPAAAAZHJzL2Rvd25yZXYueG1sTI7BTsMw EETvSPyDtUjcqNOqhBDiVAhUVSAubZG4bpMlDsTrNHbb8PcsXOD4NKOZVyxG16kjDaH1bGA6SUAR V75uuTHwul1eZaBCRK6x80wGvijAojw/KzCv/YnXdNzERskIhxwN2Bj7XOtQWXIYJr4nluzdDw6j 4NDoesCTjLtOz5Ik1Q5blgeLPT1Yqj43B2cAH1fr+JbNnm/aJ/vysV3uVzbbG3N5Md7fgYo0xr8y /OiLOpTitPMHroPqhFMpGphPQUl6m17PQe1+WZeF/m9ffgMAAP//AwBQSwECLQAUAAYACAAAACEA toM4kv4AAADhAQAAEwAAAAAAAAAAAAAAAAAAAAAAW0NvbnRlbnRfVHlwZXNdLnhtbFBLAQItABQA BgAIAAAAIQA4/SH/1gAAAJQBAAALAAAAAAAAAAAAAAAAAC8BAABfcmVscy8ucmVsc1BLAQItABQA BgAIAAAAIQA9UiLKrgEAAEkDAAAOAAAAAAAAAAAAAAAAAC4CAABkcnMvZTJvRG9jLnhtbFBLAQIt ABQABgAIAAAAIQBwIe2B2gAAAAUBAAAPAAAAAAAAAAAAAAAAAAgEAABkcnMvZG93bnJldi54bWxQ SwUGAAAAAAQABADzAAAADwUAAAAA " o:allowincell="f" strokeweight="1pt">
                <w10:wrap type="topAndBottom"/>
              </v:line>
            </w:pict>
          </mc:Fallback>
        </mc:AlternateContent>
      </w:r>
    </w:p>
    <w:p w14:paraId="27A42238" w14:textId="77777777" w:rsidR="008C56AC" w:rsidRPr="008C2B21" w:rsidRDefault="008C56AC">
      <w:pPr>
        <w:jc w:val="center"/>
        <w:rPr>
          <w:b/>
          <w:sz w:val="24"/>
          <w:szCs w:val="24"/>
        </w:rPr>
      </w:pPr>
    </w:p>
    <w:tbl>
      <w:tblPr>
        <w:tblW w:w="0" w:type="auto"/>
        <w:tblLayout w:type="fixed"/>
        <w:tblLook w:val="0000" w:firstRow="0" w:lastRow="0" w:firstColumn="0" w:lastColumn="0" w:noHBand="0" w:noVBand="0"/>
      </w:tblPr>
      <w:tblGrid>
        <w:gridCol w:w="4503"/>
        <w:gridCol w:w="850"/>
        <w:gridCol w:w="4499"/>
      </w:tblGrid>
      <w:tr w:rsidR="008C56AC" w:rsidRPr="00B331FB" w14:paraId="4C331442" w14:textId="77777777">
        <w:tc>
          <w:tcPr>
            <w:tcW w:w="4503" w:type="dxa"/>
          </w:tcPr>
          <w:p w14:paraId="5EC18407" w14:textId="4DC1F299" w:rsidR="008C56AC" w:rsidRDefault="00935891">
            <w:pPr>
              <w:rPr>
                <w:sz w:val="24"/>
              </w:rPr>
            </w:pPr>
            <w:r w:rsidRPr="00935891">
              <w:rPr>
                <w:sz w:val="24"/>
              </w:rPr>
              <w:t>Lietuvos Respublikos Vyriausybės kanceliarijai</w:t>
            </w:r>
          </w:p>
          <w:p w14:paraId="40F2D789" w14:textId="2D9C97E5" w:rsidR="008C56AC" w:rsidRDefault="00935891">
            <w:pPr>
              <w:rPr>
                <w:sz w:val="24"/>
              </w:rPr>
            </w:pPr>
            <w:r w:rsidRPr="00935891">
              <w:rPr>
                <w:sz w:val="24"/>
              </w:rPr>
              <w:t>Lietuvos Respublikos Seimo Žmogaus teisių komitetui</w:t>
            </w:r>
          </w:p>
          <w:p w14:paraId="3F437830" w14:textId="2C018656" w:rsidR="008C56AC" w:rsidRDefault="00935891">
            <w:pPr>
              <w:rPr>
                <w:sz w:val="24"/>
              </w:rPr>
            </w:pPr>
            <w:r w:rsidRPr="00935891">
              <w:rPr>
                <w:sz w:val="24"/>
              </w:rPr>
              <w:t>Lygių galimybių kontrolieriaus tarnybai</w:t>
            </w:r>
          </w:p>
          <w:p w14:paraId="1A66A5FA" w14:textId="0280541B" w:rsidR="008C56AC" w:rsidRDefault="008C56AC" w:rsidP="00B331FB">
            <w:pPr>
              <w:rPr>
                <w:sz w:val="24"/>
              </w:rPr>
            </w:pPr>
          </w:p>
        </w:tc>
        <w:tc>
          <w:tcPr>
            <w:tcW w:w="850" w:type="dxa"/>
          </w:tcPr>
          <w:p w14:paraId="6EFA27CE" w14:textId="77777777" w:rsidR="008C56AC" w:rsidRDefault="008C56AC">
            <w:pPr>
              <w:jc w:val="center"/>
              <w:rPr>
                <w:sz w:val="24"/>
              </w:rPr>
            </w:pPr>
          </w:p>
        </w:tc>
        <w:tc>
          <w:tcPr>
            <w:tcW w:w="4499" w:type="dxa"/>
          </w:tcPr>
          <w:p w14:paraId="0DD60EB0" w14:textId="77777777" w:rsidR="008C56AC" w:rsidRDefault="008C56AC">
            <w:pPr>
              <w:jc w:val="both"/>
              <w:rPr>
                <w:sz w:val="24"/>
              </w:rPr>
            </w:pPr>
            <w:r>
              <w:rPr>
                <w:sz w:val="24"/>
              </w:rPr>
              <w:t xml:space="preserve">  </w:t>
            </w:r>
            <w:sdt>
              <w:sdtPr>
                <w:rPr>
                  <w:sz w:val="24"/>
                </w:rPr>
                <w:id w:val="875203748"/>
                <w:placeholder>
                  <w:docPart w:val="6D1E9072045B44BBADBC896D69E6F928"/>
                </w:placeholder>
                <w:temporary/>
                <w:showingPlcHdr/>
              </w:sdtPr>
              <w:sdtEndPr/>
              <w:sdtContent>
                <w:r w:rsidR="00D944D9">
                  <w:rPr>
                    <w:sz w:val="24"/>
                  </w:rPr>
                  <w:t xml:space="preserve">            </w:t>
                </w:r>
              </w:sdtContent>
            </w:sdt>
            <w:r>
              <w:rPr>
                <w:sz w:val="24"/>
              </w:rPr>
              <w:t xml:space="preserve"> </w:t>
            </w:r>
            <w:r>
              <w:rPr>
                <w:sz w:val="24"/>
              </w:rPr>
              <w:tab/>
              <w:t xml:space="preserve">Nr. </w:t>
            </w:r>
            <w:sdt>
              <w:sdtPr>
                <w:rPr>
                  <w:sz w:val="24"/>
                </w:rPr>
                <w:id w:val="875203839"/>
                <w:placeholder>
                  <w:docPart w:val="6D0CEAE293FE408280B02AA6EA62759F"/>
                </w:placeholder>
                <w:temporary/>
                <w:showingPlcHdr/>
              </w:sdtPr>
              <w:sdtEndPr/>
              <w:sdtContent>
                <w:r w:rsidR="00D944D9">
                  <w:rPr>
                    <w:sz w:val="24"/>
                  </w:rPr>
                  <w:t xml:space="preserve">      </w:t>
                </w:r>
              </w:sdtContent>
            </w:sdt>
          </w:p>
          <w:p w14:paraId="67FE2B5C" w14:textId="77777777" w:rsidR="008C56AC" w:rsidRDefault="008C56AC">
            <w:pPr>
              <w:jc w:val="both"/>
              <w:rPr>
                <w:sz w:val="12"/>
              </w:rPr>
            </w:pPr>
          </w:p>
          <w:p w14:paraId="1CD255D2" w14:textId="102ABBFA" w:rsidR="008C56AC" w:rsidRDefault="008C56AC" w:rsidP="00D944D9">
            <w:pPr>
              <w:rPr>
                <w:sz w:val="26"/>
              </w:rPr>
            </w:pPr>
            <w:r>
              <w:rPr>
                <w:sz w:val="24"/>
              </w:rPr>
              <w:t xml:space="preserve">Į </w:t>
            </w:r>
            <w:r w:rsidR="00792256" w:rsidRPr="00792256">
              <w:rPr>
                <w:sz w:val="24"/>
              </w:rPr>
              <w:t>2026-01-22</w:t>
            </w:r>
            <w:r>
              <w:rPr>
                <w:sz w:val="24"/>
              </w:rPr>
              <w:t xml:space="preserve"> </w:t>
            </w:r>
            <w:r>
              <w:rPr>
                <w:sz w:val="24"/>
              </w:rPr>
              <w:tab/>
              <w:t xml:space="preserve">Nr. </w:t>
            </w:r>
            <w:r w:rsidR="00792256">
              <w:rPr>
                <w:sz w:val="24"/>
              </w:rPr>
              <w:t>S-226</w:t>
            </w:r>
          </w:p>
        </w:tc>
      </w:tr>
      <w:tr w:rsidR="008C56AC" w:rsidRPr="00B331FB" w14:paraId="5178B79D" w14:textId="77777777">
        <w:tc>
          <w:tcPr>
            <w:tcW w:w="4503" w:type="dxa"/>
          </w:tcPr>
          <w:p w14:paraId="5E9CFFF1" w14:textId="77777777" w:rsidR="008C56AC" w:rsidRDefault="008C56AC">
            <w:pPr>
              <w:jc w:val="center"/>
              <w:rPr>
                <w:sz w:val="24"/>
              </w:rPr>
            </w:pPr>
          </w:p>
        </w:tc>
        <w:tc>
          <w:tcPr>
            <w:tcW w:w="850" w:type="dxa"/>
          </w:tcPr>
          <w:p w14:paraId="4813A3D5" w14:textId="77777777" w:rsidR="008C56AC" w:rsidRDefault="008C56AC">
            <w:pPr>
              <w:jc w:val="center"/>
              <w:rPr>
                <w:sz w:val="24"/>
              </w:rPr>
            </w:pPr>
          </w:p>
        </w:tc>
        <w:tc>
          <w:tcPr>
            <w:tcW w:w="4499" w:type="dxa"/>
          </w:tcPr>
          <w:p w14:paraId="3480EFB5" w14:textId="77777777" w:rsidR="008C56AC" w:rsidRDefault="008C56AC">
            <w:pPr>
              <w:jc w:val="right"/>
              <w:rPr>
                <w:sz w:val="24"/>
              </w:rPr>
            </w:pPr>
          </w:p>
        </w:tc>
      </w:tr>
    </w:tbl>
    <w:p w14:paraId="1F28D91B" w14:textId="71FBBC8F" w:rsidR="008C56AC" w:rsidRPr="007775A2" w:rsidRDefault="00935891">
      <w:pPr>
        <w:jc w:val="both"/>
        <w:rPr>
          <w:b/>
          <w:sz w:val="24"/>
          <w:szCs w:val="24"/>
        </w:rPr>
      </w:pPr>
      <w:r w:rsidRPr="00935891">
        <w:rPr>
          <w:b/>
          <w:sz w:val="24"/>
          <w:szCs w:val="24"/>
        </w:rPr>
        <w:t>DĖL INFORMACIJOS APIE PRIEMONES SKAITMENINEI ATSKIRČIAI MAŽINTI PATEIKIMO</w:t>
      </w:r>
    </w:p>
    <w:p w14:paraId="7D1D96D4" w14:textId="77777777" w:rsidR="008C56AC" w:rsidRDefault="008C56AC">
      <w:pPr>
        <w:rPr>
          <w:sz w:val="24"/>
        </w:rPr>
      </w:pPr>
    </w:p>
    <w:p w14:paraId="733041CB" w14:textId="77777777" w:rsidR="008C56AC" w:rsidRDefault="008C56AC" w:rsidP="00935891">
      <w:pPr>
        <w:pStyle w:val="Pagrindinistekstas"/>
        <w:ind w:firstLine="851"/>
      </w:pPr>
    </w:p>
    <w:p w14:paraId="1D58EF7A" w14:textId="697D0B83" w:rsidR="00A72990" w:rsidRPr="004211AC" w:rsidRDefault="00935891" w:rsidP="00A72990">
      <w:pPr>
        <w:pStyle w:val="Pagrindinistekstas"/>
        <w:ind w:firstLine="851"/>
        <w:rPr>
          <w:szCs w:val="24"/>
        </w:rPr>
      </w:pPr>
      <w:r w:rsidRPr="004211AC">
        <w:rPr>
          <w:szCs w:val="24"/>
        </w:rPr>
        <w:t>Lietuvos Respublikos susisiekimo ministerija (toliau – Susisiekimo ministerija), atsakydama į Vyriausybės kanceliarijos 2026 m. sausio 22 d. raštą Nr. S-226 bei atsižvelgdama į Seimo Žmogaus teisių komiteto 2026 m. sausio 14 d. posėdžio protokole Nr. 112-P-1 pateiktas rekomendacijas, pagal kompetenciją teikia informaciją apie įgyvendinamas priemones vyresnio amžiaus asmenų skaitmeninei atskirčiai mažinti transporto ir ryšių sektoriuose.</w:t>
      </w:r>
    </w:p>
    <w:p w14:paraId="0565D85B" w14:textId="09FFAB28" w:rsidR="00935891" w:rsidRPr="004211AC" w:rsidRDefault="00935891" w:rsidP="00A72990">
      <w:pPr>
        <w:pStyle w:val="Pagrindinistekstas"/>
        <w:ind w:firstLine="851"/>
        <w:rPr>
          <w:szCs w:val="24"/>
        </w:rPr>
      </w:pPr>
      <w:r w:rsidRPr="004211AC">
        <w:rPr>
          <w:szCs w:val="24"/>
        </w:rPr>
        <w:t xml:space="preserve">Informuojame, kad Susisiekimo ministerijos reguliavimo srities įmonėse (pvz., AB „Lietuvos paštas“, </w:t>
      </w:r>
      <w:r w:rsidR="00C013FE">
        <w:rPr>
          <w:szCs w:val="24"/>
        </w:rPr>
        <w:t>U</w:t>
      </w:r>
      <w:r w:rsidRPr="004211AC">
        <w:rPr>
          <w:szCs w:val="24"/>
        </w:rPr>
        <w:t>AB „</w:t>
      </w:r>
      <w:proofErr w:type="spellStart"/>
      <w:r w:rsidRPr="004211AC">
        <w:rPr>
          <w:szCs w:val="24"/>
        </w:rPr>
        <w:t>LTG</w:t>
      </w:r>
      <w:proofErr w:type="spellEnd"/>
      <w:r w:rsidRPr="004211AC">
        <w:rPr>
          <w:szCs w:val="24"/>
        </w:rPr>
        <w:t xml:space="preserve"> Link“) paslaugos ir toliau teikiamos ne tik skaitmeniniu formatu, bet ir fiziniuose aptarnavimo padaliniuose. Užtikrinama galimybė įsigyti kelionės bilietus, gauti pašto ir finansines paslaugas atsiskaitant grynaisiais pinigais bei konsultuojantis su darbuotojais gyvai.</w:t>
      </w:r>
    </w:p>
    <w:p w14:paraId="08B69E33" w14:textId="269C8AB3" w:rsidR="00935891" w:rsidRPr="004211AC" w:rsidRDefault="00F55694" w:rsidP="00A72990">
      <w:pPr>
        <w:pStyle w:val="Pagrindinistekstas"/>
        <w:ind w:firstLine="851"/>
        <w:rPr>
          <w:szCs w:val="24"/>
        </w:rPr>
      </w:pPr>
      <w:r w:rsidRPr="004211AC">
        <w:rPr>
          <w:szCs w:val="24"/>
        </w:rPr>
        <w:t xml:space="preserve">Lietuvos Respublikos ryšių reguliavimo tarnyba (toliau – </w:t>
      </w:r>
      <w:proofErr w:type="spellStart"/>
      <w:r w:rsidRPr="004211AC">
        <w:rPr>
          <w:szCs w:val="24"/>
        </w:rPr>
        <w:t>RRT</w:t>
      </w:r>
      <w:proofErr w:type="spellEnd"/>
      <w:r w:rsidRPr="004211AC">
        <w:rPr>
          <w:szCs w:val="24"/>
        </w:rPr>
        <w:t>), kaip ryšių sektoriaus priežiūros institucija, atlieka kritinį vaidmenį užtikrinant, kad skaitmeninės paslaugos būtų pritaikytos vyresnio amžiaus</w:t>
      </w:r>
      <w:r w:rsidR="009D7B40" w:rsidRPr="004211AC">
        <w:rPr>
          <w:szCs w:val="24"/>
        </w:rPr>
        <w:t xml:space="preserve"> asmenų</w:t>
      </w:r>
      <w:r w:rsidRPr="004211AC">
        <w:rPr>
          <w:szCs w:val="24"/>
        </w:rPr>
        <w:t xml:space="preserve"> poreikiams</w:t>
      </w:r>
      <w:r w:rsidR="00935891" w:rsidRPr="004211AC">
        <w:rPr>
          <w:szCs w:val="24"/>
        </w:rPr>
        <w:t>.</w:t>
      </w:r>
      <w:r w:rsidR="00052F91" w:rsidRPr="004211AC">
        <w:rPr>
          <w:szCs w:val="24"/>
        </w:rPr>
        <w:t xml:space="preserve"> </w:t>
      </w:r>
      <w:proofErr w:type="spellStart"/>
      <w:r w:rsidR="00052F91" w:rsidRPr="004211AC">
        <w:rPr>
          <w:szCs w:val="24"/>
        </w:rPr>
        <w:t>RRT</w:t>
      </w:r>
      <w:proofErr w:type="spellEnd"/>
      <w:r w:rsidR="00052F91" w:rsidRPr="004211AC">
        <w:rPr>
          <w:szCs w:val="24"/>
        </w:rPr>
        <w:t xml:space="preserve"> prisideda prie vyresnio amžiaus </w:t>
      </w:r>
      <w:r w:rsidR="009D7B40" w:rsidRPr="004211AC">
        <w:rPr>
          <w:szCs w:val="24"/>
        </w:rPr>
        <w:t xml:space="preserve">asmenų </w:t>
      </w:r>
      <w:r w:rsidR="00052F91" w:rsidRPr="004211AC">
        <w:rPr>
          <w:szCs w:val="24"/>
        </w:rPr>
        <w:t>skaitmeninės atskirties mažinimo, vykdydama tikslines edukacines kampanijas, kurios padeda vyresnio amžiaus asmenims atpažinti telefoninio bei internetinio sukčiavimo atvejus ir saugiai naudotis elektroninėmis ryšio priemonėmis</w:t>
      </w:r>
      <w:r w:rsidR="009D7B40" w:rsidRPr="004211AC">
        <w:rPr>
          <w:szCs w:val="24"/>
        </w:rPr>
        <w:t>.</w:t>
      </w:r>
    </w:p>
    <w:p w14:paraId="2FD82CFA" w14:textId="27143FD0" w:rsidR="00935891" w:rsidRPr="004211AC" w:rsidRDefault="00935891" w:rsidP="00A72990">
      <w:pPr>
        <w:pStyle w:val="Pagrindinistekstas"/>
        <w:ind w:firstLine="851"/>
        <w:rPr>
          <w:szCs w:val="24"/>
        </w:rPr>
      </w:pPr>
      <w:r w:rsidRPr="004211AC">
        <w:rPr>
          <w:szCs w:val="24"/>
        </w:rPr>
        <w:t>Siekiant užtikrinti transporto paslaugų prieinamumą asmenims, kurie nesinaudoja išmaniaisiais įrenginiais, modernizuojant transporto mazgus (stotis, stoteles, terminalus) taikomi universalaus dizaino principai</w:t>
      </w:r>
      <w:r w:rsidR="001B3DAF" w:rsidRPr="004211AC">
        <w:rPr>
          <w:szCs w:val="24"/>
        </w:rPr>
        <w:t>, užtikrinant ne tik fizinį prieinamumą, bet ir aiškų vizualinį ženklinimą, kuris padeda orientuotis be papildomų technologinių pagalbininkų.</w:t>
      </w:r>
    </w:p>
    <w:p w14:paraId="29A1688A" w14:textId="45E7E78B" w:rsidR="00935891" w:rsidRPr="004211AC" w:rsidRDefault="00935891" w:rsidP="00A72990">
      <w:pPr>
        <w:pStyle w:val="Pagrindinistekstas"/>
        <w:ind w:firstLine="851"/>
        <w:rPr>
          <w:szCs w:val="24"/>
        </w:rPr>
      </w:pPr>
      <w:r w:rsidRPr="004211AC">
        <w:rPr>
          <w:szCs w:val="24"/>
        </w:rPr>
        <w:t xml:space="preserve">Susisiekimo ministerija, diegdama Kelionių planavimo ir jungtinio bilieto informacinę sistemą, </w:t>
      </w:r>
      <w:r w:rsidR="001B3DAF" w:rsidRPr="004211AC">
        <w:rPr>
          <w:szCs w:val="24"/>
        </w:rPr>
        <w:t>numato išlaikyti gyventojams</w:t>
      </w:r>
      <w:r w:rsidRPr="004211AC">
        <w:rPr>
          <w:szCs w:val="24"/>
        </w:rPr>
        <w:t xml:space="preserve"> </w:t>
      </w:r>
      <w:r w:rsidR="001B3DAF" w:rsidRPr="004211AC">
        <w:rPr>
          <w:szCs w:val="24"/>
        </w:rPr>
        <w:t xml:space="preserve">galimybes </w:t>
      </w:r>
      <w:r w:rsidRPr="004211AC">
        <w:rPr>
          <w:szCs w:val="24"/>
        </w:rPr>
        <w:t xml:space="preserve">už keliones bilietus atsiskaityti ne skaitmeniniu būdu. </w:t>
      </w:r>
    </w:p>
    <w:p w14:paraId="2F9BCC51" w14:textId="46D5866F" w:rsidR="00935891" w:rsidRPr="004211AC" w:rsidRDefault="00935891" w:rsidP="00A72990">
      <w:pPr>
        <w:pStyle w:val="Pagrindinistekstas"/>
        <w:ind w:firstLine="851"/>
        <w:rPr>
          <w:szCs w:val="24"/>
        </w:rPr>
      </w:pPr>
      <w:r w:rsidRPr="004211AC">
        <w:rPr>
          <w:szCs w:val="24"/>
        </w:rPr>
        <w:t xml:space="preserve">Susisiekimo ministerija toliau stebės paslaugų prieinamumo procesus ir užtikrins, kad </w:t>
      </w:r>
      <w:proofErr w:type="spellStart"/>
      <w:r w:rsidRPr="004211AC">
        <w:rPr>
          <w:szCs w:val="24"/>
        </w:rPr>
        <w:t>skaitmenizacija</w:t>
      </w:r>
      <w:proofErr w:type="spellEnd"/>
      <w:r w:rsidRPr="004211AC">
        <w:rPr>
          <w:szCs w:val="24"/>
        </w:rPr>
        <w:t xml:space="preserve"> netaptų kliūtimi vyresnio amžiaus asmenims naudotis būtinosiomis paslaugomis.</w:t>
      </w:r>
    </w:p>
    <w:p w14:paraId="77E7CFFE" w14:textId="77777777" w:rsidR="00A72990" w:rsidRPr="004211AC" w:rsidRDefault="00A72990">
      <w:pPr>
        <w:rPr>
          <w:sz w:val="24"/>
          <w:szCs w:val="24"/>
        </w:rPr>
      </w:pPr>
    </w:p>
    <w:tbl>
      <w:tblPr>
        <w:tblW w:w="9821" w:type="dxa"/>
        <w:tblLayout w:type="fixed"/>
        <w:tblLook w:val="0000" w:firstRow="0" w:lastRow="0" w:firstColumn="0" w:lastColumn="0" w:noHBand="0" w:noVBand="0"/>
      </w:tblPr>
      <w:tblGrid>
        <w:gridCol w:w="3765"/>
        <w:gridCol w:w="2773"/>
        <w:gridCol w:w="3283"/>
      </w:tblGrid>
      <w:tr w:rsidR="008C56AC" w:rsidRPr="004211AC" w14:paraId="6EE280ED" w14:textId="77777777" w:rsidTr="006A0102">
        <w:trPr>
          <w:trHeight w:val="240"/>
        </w:trPr>
        <w:tc>
          <w:tcPr>
            <w:tcW w:w="3765" w:type="dxa"/>
          </w:tcPr>
          <w:p w14:paraId="132337B7" w14:textId="14CBA392" w:rsidR="008C56AC" w:rsidRPr="004211AC" w:rsidRDefault="00633330" w:rsidP="00A77D9C">
            <w:pPr>
              <w:spacing w:before="480"/>
              <w:rPr>
                <w:sz w:val="24"/>
                <w:szCs w:val="24"/>
              </w:rPr>
            </w:pPr>
            <w:r>
              <w:rPr>
                <w:sz w:val="24"/>
                <w:szCs w:val="24"/>
              </w:rPr>
              <w:t>Ministerijos k</w:t>
            </w:r>
            <w:r w:rsidR="004211AC" w:rsidRPr="004211AC">
              <w:rPr>
                <w:sz w:val="24"/>
                <w:szCs w:val="24"/>
              </w:rPr>
              <w:t>ancleris</w:t>
            </w:r>
          </w:p>
        </w:tc>
        <w:tc>
          <w:tcPr>
            <w:tcW w:w="2773" w:type="dxa"/>
          </w:tcPr>
          <w:p w14:paraId="491D2572" w14:textId="77777777" w:rsidR="008C56AC" w:rsidRPr="004211AC" w:rsidRDefault="008C56AC">
            <w:pPr>
              <w:spacing w:before="480"/>
              <w:rPr>
                <w:sz w:val="24"/>
                <w:szCs w:val="24"/>
              </w:rPr>
            </w:pPr>
          </w:p>
        </w:tc>
        <w:tc>
          <w:tcPr>
            <w:tcW w:w="3283" w:type="dxa"/>
          </w:tcPr>
          <w:p w14:paraId="7E326891" w14:textId="088A04D2" w:rsidR="008C56AC" w:rsidRPr="004211AC" w:rsidRDefault="004211AC" w:rsidP="00A77D9C">
            <w:pPr>
              <w:spacing w:before="480"/>
              <w:rPr>
                <w:sz w:val="24"/>
                <w:szCs w:val="24"/>
              </w:rPr>
            </w:pPr>
            <w:r w:rsidRPr="004211AC">
              <w:rPr>
                <w:sz w:val="24"/>
                <w:szCs w:val="24"/>
              </w:rPr>
              <w:t>Tomas Daukantas</w:t>
            </w:r>
          </w:p>
        </w:tc>
      </w:tr>
    </w:tbl>
    <w:p w14:paraId="5F3C3652" w14:textId="2944647D" w:rsidR="006A0102" w:rsidRPr="004211AC" w:rsidRDefault="006A0102" w:rsidP="006A0102">
      <w:pPr>
        <w:keepNext/>
        <w:framePr w:w="9549" w:h="346" w:hRule="exact" w:hSpace="181" w:wrap="around" w:vAnchor="page" w:hAnchor="page" w:x="1702" w:y="14945" w:anchorLock="1"/>
        <w:rPr>
          <w:sz w:val="22"/>
          <w:szCs w:val="22"/>
        </w:rPr>
      </w:pPr>
      <w:r w:rsidRPr="004211AC">
        <w:rPr>
          <w:sz w:val="22"/>
          <w:szCs w:val="22"/>
        </w:rPr>
        <w:t>K. Puleikytė, tel. (</w:t>
      </w:r>
      <w:r w:rsidRPr="004211AC">
        <w:rPr>
          <w:sz w:val="22"/>
          <w:szCs w:val="22"/>
          <w:lang w:val="da-DK"/>
        </w:rPr>
        <w:t>+370</w:t>
      </w:r>
      <w:r w:rsidRPr="004211AC">
        <w:rPr>
          <w:sz w:val="22"/>
          <w:szCs w:val="22"/>
        </w:rPr>
        <w:t xml:space="preserve"> 63462754) , el. p.  </w:t>
      </w:r>
      <w:proofErr w:type="spellStart"/>
      <w:r w:rsidRPr="004211AC">
        <w:rPr>
          <w:sz w:val="22"/>
          <w:szCs w:val="22"/>
        </w:rPr>
        <w:t>kristina.puleikyte@sumin.lt</w:t>
      </w:r>
      <w:proofErr w:type="spellEnd"/>
    </w:p>
    <w:p w14:paraId="73C6A0F7" w14:textId="77777777" w:rsidR="008C56AC" w:rsidRDefault="008C56AC">
      <w:pPr>
        <w:rPr>
          <w:sz w:val="24"/>
        </w:rPr>
      </w:pPr>
    </w:p>
    <w:sectPr w:rsidR="008C56AC" w:rsidSect="003040F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51" w:right="567" w:bottom="425" w:left="1701" w:header="567" w:footer="1164"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5E7E16" w14:textId="77777777" w:rsidR="00935891" w:rsidRDefault="00935891">
      <w:r>
        <w:separator/>
      </w:r>
    </w:p>
  </w:endnote>
  <w:endnote w:type="continuationSeparator" w:id="0">
    <w:p w14:paraId="0418E616" w14:textId="77777777" w:rsidR="00935891" w:rsidRDefault="00935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CC7AF" w14:textId="77777777" w:rsidR="00D8056E" w:rsidRDefault="00D8056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1DE44" w14:textId="77777777" w:rsidR="00D8056E" w:rsidRDefault="00D8056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62A1D" w14:textId="77777777" w:rsidR="00845923" w:rsidRDefault="00845923" w:rsidP="00CC6858">
    <w:pPr>
      <w:pStyle w:val="Porat"/>
      <w:tabs>
        <w:tab w:val="clear" w:pos="4153"/>
        <w:tab w:val="clear" w:pos="8306"/>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37CBF" w14:textId="77777777" w:rsidR="00935891" w:rsidRDefault="00935891">
      <w:r>
        <w:separator/>
      </w:r>
    </w:p>
  </w:footnote>
  <w:footnote w:type="continuationSeparator" w:id="0">
    <w:p w14:paraId="3FF0DA02" w14:textId="77777777" w:rsidR="00935891" w:rsidRDefault="00935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06CDE" w14:textId="77777777" w:rsidR="00845923" w:rsidRDefault="00BC1207">
    <w:pPr>
      <w:pStyle w:val="Antrats"/>
      <w:framePr w:wrap="around" w:vAnchor="text" w:hAnchor="margin" w:xAlign="center" w:y="1"/>
      <w:rPr>
        <w:rStyle w:val="Puslapionumeris"/>
      </w:rPr>
    </w:pPr>
    <w:r>
      <w:rPr>
        <w:rStyle w:val="Puslapionumeris"/>
      </w:rPr>
      <w:fldChar w:fldCharType="begin"/>
    </w:r>
    <w:r w:rsidR="00845923">
      <w:rPr>
        <w:rStyle w:val="Puslapionumeris"/>
      </w:rPr>
      <w:instrText xml:space="preserve">PAGE  </w:instrText>
    </w:r>
    <w:r>
      <w:rPr>
        <w:rStyle w:val="Puslapionumeris"/>
      </w:rPr>
      <w:fldChar w:fldCharType="separate"/>
    </w:r>
    <w:r w:rsidR="00845923">
      <w:rPr>
        <w:rStyle w:val="Puslapionumeris"/>
        <w:noProof/>
      </w:rPr>
      <w:t>1</w:t>
    </w:r>
    <w:r>
      <w:rPr>
        <w:rStyle w:val="Puslapionumeris"/>
      </w:rPr>
      <w:fldChar w:fldCharType="end"/>
    </w:r>
  </w:p>
  <w:p w14:paraId="79AD1FAA" w14:textId="77777777" w:rsidR="00845923" w:rsidRDefault="0084592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744DA" w14:textId="77777777" w:rsidR="00845923" w:rsidRDefault="00BC1207">
    <w:pPr>
      <w:pStyle w:val="Antrats"/>
      <w:framePr w:wrap="around" w:vAnchor="text" w:hAnchor="margin" w:xAlign="center" w:y="1"/>
      <w:rPr>
        <w:rStyle w:val="Puslapionumeris"/>
      </w:rPr>
    </w:pPr>
    <w:r>
      <w:rPr>
        <w:rStyle w:val="Puslapionumeris"/>
      </w:rPr>
      <w:fldChar w:fldCharType="begin"/>
    </w:r>
    <w:r w:rsidR="00845923">
      <w:rPr>
        <w:rStyle w:val="Puslapionumeris"/>
      </w:rPr>
      <w:instrText xml:space="preserve">PAGE  </w:instrText>
    </w:r>
    <w:r>
      <w:rPr>
        <w:rStyle w:val="Puslapionumeris"/>
      </w:rPr>
      <w:fldChar w:fldCharType="separate"/>
    </w:r>
    <w:r w:rsidR="00A72990">
      <w:rPr>
        <w:rStyle w:val="Puslapionumeris"/>
        <w:noProof/>
      </w:rPr>
      <w:t>2</w:t>
    </w:r>
    <w:r>
      <w:rPr>
        <w:rStyle w:val="Puslapionumeris"/>
      </w:rPr>
      <w:fldChar w:fldCharType="end"/>
    </w:r>
  </w:p>
  <w:p w14:paraId="7CB9312A" w14:textId="77777777" w:rsidR="00845923" w:rsidRDefault="0084592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D7B1A" w14:textId="77777777" w:rsidR="00D8056E" w:rsidRDefault="00D8056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891"/>
    <w:rsid w:val="00000130"/>
    <w:rsid w:val="000051C6"/>
    <w:rsid w:val="00044B0D"/>
    <w:rsid w:val="000513E3"/>
    <w:rsid w:val="00052F91"/>
    <w:rsid w:val="000571EA"/>
    <w:rsid w:val="00057E08"/>
    <w:rsid w:val="000B59D3"/>
    <w:rsid w:val="000C203E"/>
    <w:rsid w:val="000C36CA"/>
    <w:rsid w:val="000D1749"/>
    <w:rsid w:val="000E1445"/>
    <w:rsid w:val="000E476E"/>
    <w:rsid w:val="0010330B"/>
    <w:rsid w:val="00116D26"/>
    <w:rsid w:val="0013213C"/>
    <w:rsid w:val="0016355C"/>
    <w:rsid w:val="001B268A"/>
    <w:rsid w:val="001B3DAF"/>
    <w:rsid w:val="001C3711"/>
    <w:rsid w:val="001D2CF7"/>
    <w:rsid w:val="001E14B2"/>
    <w:rsid w:val="00220C03"/>
    <w:rsid w:val="00236A40"/>
    <w:rsid w:val="00240F55"/>
    <w:rsid w:val="00261B07"/>
    <w:rsid w:val="00264C9D"/>
    <w:rsid w:val="002666DE"/>
    <w:rsid w:val="0028220E"/>
    <w:rsid w:val="00285A73"/>
    <w:rsid w:val="0029207C"/>
    <w:rsid w:val="002D4BEE"/>
    <w:rsid w:val="00301E48"/>
    <w:rsid w:val="003040FE"/>
    <w:rsid w:val="00327D22"/>
    <w:rsid w:val="00331F98"/>
    <w:rsid w:val="003434CF"/>
    <w:rsid w:val="0036695E"/>
    <w:rsid w:val="00376C2A"/>
    <w:rsid w:val="003906DE"/>
    <w:rsid w:val="003A008B"/>
    <w:rsid w:val="003F2B06"/>
    <w:rsid w:val="004015DD"/>
    <w:rsid w:val="004062A9"/>
    <w:rsid w:val="004211AC"/>
    <w:rsid w:val="00442721"/>
    <w:rsid w:val="00464F67"/>
    <w:rsid w:val="00482645"/>
    <w:rsid w:val="00491ED8"/>
    <w:rsid w:val="004A3598"/>
    <w:rsid w:val="00500A44"/>
    <w:rsid w:val="0051427D"/>
    <w:rsid w:val="00524D26"/>
    <w:rsid w:val="00583C24"/>
    <w:rsid w:val="0059210A"/>
    <w:rsid w:val="005B0BFB"/>
    <w:rsid w:val="005E5042"/>
    <w:rsid w:val="005F232F"/>
    <w:rsid w:val="00615688"/>
    <w:rsid w:val="0062365A"/>
    <w:rsid w:val="006274DB"/>
    <w:rsid w:val="00633330"/>
    <w:rsid w:val="00667691"/>
    <w:rsid w:val="00684286"/>
    <w:rsid w:val="006A0102"/>
    <w:rsid w:val="006B6573"/>
    <w:rsid w:val="006C0BE2"/>
    <w:rsid w:val="006C171F"/>
    <w:rsid w:val="0072003A"/>
    <w:rsid w:val="007460C4"/>
    <w:rsid w:val="00770725"/>
    <w:rsid w:val="007775A2"/>
    <w:rsid w:val="00782CD3"/>
    <w:rsid w:val="00792256"/>
    <w:rsid w:val="007B3A7B"/>
    <w:rsid w:val="007B4856"/>
    <w:rsid w:val="007C4430"/>
    <w:rsid w:val="007D1F85"/>
    <w:rsid w:val="007D5EE5"/>
    <w:rsid w:val="007E0792"/>
    <w:rsid w:val="007F6C67"/>
    <w:rsid w:val="00802A0D"/>
    <w:rsid w:val="00821BA5"/>
    <w:rsid w:val="00845923"/>
    <w:rsid w:val="00860F12"/>
    <w:rsid w:val="008B0B84"/>
    <w:rsid w:val="008C2B21"/>
    <w:rsid w:val="008C56AC"/>
    <w:rsid w:val="008D1B01"/>
    <w:rsid w:val="008D5880"/>
    <w:rsid w:val="008E2F0D"/>
    <w:rsid w:val="008E4AFA"/>
    <w:rsid w:val="008F27C3"/>
    <w:rsid w:val="00935891"/>
    <w:rsid w:val="00995F21"/>
    <w:rsid w:val="009A00B5"/>
    <w:rsid w:val="009A1107"/>
    <w:rsid w:val="009A151F"/>
    <w:rsid w:val="009A481E"/>
    <w:rsid w:val="009A577D"/>
    <w:rsid w:val="009C07DA"/>
    <w:rsid w:val="009D7B40"/>
    <w:rsid w:val="009F5CAA"/>
    <w:rsid w:val="00A62E76"/>
    <w:rsid w:val="00A72990"/>
    <w:rsid w:val="00A77D9C"/>
    <w:rsid w:val="00A937A3"/>
    <w:rsid w:val="00AB16CC"/>
    <w:rsid w:val="00AE7092"/>
    <w:rsid w:val="00B20184"/>
    <w:rsid w:val="00B331FB"/>
    <w:rsid w:val="00B81A94"/>
    <w:rsid w:val="00B96ABE"/>
    <w:rsid w:val="00BB65B1"/>
    <w:rsid w:val="00BC1207"/>
    <w:rsid w:val="00BC2CB6"/>
    <w:rsid w:val="00BC38F7"/>
    <w:rsid w:val="00BC5449"/>
    <w:rsid w:val="00BF1421"/>
    <w:rsid w:val="00C013FE"/>
    <w:rsid w:val="00C42C09"/>
    <w:rsid w:val="00C469F4"/>
    <w:rsid w:val="00C71C73"/>
    <w:rsid w:val="00C9124B"/>
    <w:rsid w:val="00C957F9"/>
    <w:rsid w:val="00C96AD1"/>
    <w:rsid w:val="00CB78D6"/>
    <w:rsid w:val="00CC0393"/>
    <w:rsid w:val="00CC5F99"/>
    <w:rsid w:val="00CC6858"/>
    <w:rsid w:val="00CD6C32"/>
    <w:rsid w:val="00CE0F9D"/>
    <w:rsid w:val="00D3177C"/>
    <w:rsid w:val="00D409B6"/>
    <w:rsid w:val="00D8056E"/>
    <w:rsid w:val="00D81794"/>
    <w:rsid w:val="00D91FC5"/>
    <w:rsid w:val="00D944D9"/>
    <w:rsid w:val="00DC04B6"/>
    <w:rsid w:val="00DC0594"/>
    <w:rsid w:val="00DD3855"/>
    <w:rsid w:val="00E0465F"/>
    <w:rsid w:val="00E717AF"/>
    <w:rsid w:val="00EC7BE8"/>
    <w:rsid w:val="00ED467D"/>
    <w:rsid w:val="00F11979"/>
    <w:rsid w:val="00F22744"/>
    <w:rsid w:val="00F55694"/>
    <w:rsid w:val="00F8548E"/>
    <w:rsid w:val="00F96674"/>
    <w:rsid w:val="00F966FB"/>
    <w:rsid w:val="00F96DFA"/>
    <w:rsid w:val="00FB56FB"/>
    <w:rsid w:val="00FB601D"/>
    <w:rsid w:val="00FB6626"/>
    <w:rsid w:val="00FF38B6"/>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A4C8C6"/>
  <w15:docId w15:val="{779DDB2C-0519-4440-80BE-362308730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A3598"/>
    <w:rPr>
      <w:lang w:eastAsia="en-US"/>
    </w:rPr>
  </w:style>
  <w:style w:type="paragraph" w:styleId="Antrat1">
    <w:name w:val="heading 1"/>
    <w:basedOn w:val="prastasis"/>
    <w:next w:val="prastasis"/>
    <w:qFormat/>
    <w:rsid w:val="004A3598"/>
    <w:pPr>
      <w:keepNext/>
      <w:ind w:firstLine="1247"/>
      <w:outlineLvl w:val="0"/>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4A3598"/>
    <w:pPr>
      <w:ind w:firstLine="1247"/>
      <w:jc w:val="both"/>
    </w:pPr>
    <w:rPr>
      <w:sz w:val="24"/>
    </w:rPr>
  </w:style>
  <w:style w:type="paragraph" w:styleId="Antrats">
    <w:name w:val="header"/>
    <w:basedOn w:val="prastasis"/>
    <w:rsid w:val="004A3598"/>
    <w:pPr>
      <w:tabs>
        <w:tab w:val="center" w:pos="4153"/>
        <w:tab w:val="right" w:pos="8306"/>
      </w:tabs>
    </w:pPr>
  </w:style>
  <w:style w:type="character" w:styleId="Puslapionumeris">
    <w:name w:val="page number"/>
    <w:basedOn w:val="Numatytasispastraiposriftas"/>
    <w:rsid w:val="004A3598"/>
  </w:style>
  <w:style w:type="paragraph" w:styleId="Porat">
    <w:name w:val="footer"/>
    <w:basedOn w:val="prastasis"/>
    <w:rsid w:val="004A3598"/>
    <w:pPr>
      <w:tabs>
        <w:tab w:val="center" w:pos="4153"/>
        <w:tab w:val="right" w:pos="8306"/>
      </w:tabs>
    </w:pPr>
  </w:style>
  <w:style w:type="table" w:styleId="Lentelstinklelis">
    <w:name w:val="Table Grid"/>
    <w:basedOn w:val="prastojilentel"/>
    <w:rsid w:val="00DD38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3906DE"/>
    <w:rPr>
      <w:rFonts w:ascii="Tahoma" w:hAnsi="Tahoma" w:cs="Tahoma"/>
      <w:sz w:val="16"/>
      <w:szCs w:val="16"/>
    </w:rPr>
  </w:style>
  <w:style w:type="character" w:customStyle="1" w:styleId="DebesliotekstasDiagrama">
    <w:name w:val="Debesėlio tekstas Diagrama"/>
    <w:basedOn w:val="Numatytasispastraiposriftas"/>
    <w:link w:val="Debesliotekstas"/>
    <w:rsid w:val="003906DE"/>
    <w:rPr>
      <w:rFonts w:ascii="Tahoma" w:hAnsi="Tahoma" w:cs="Tahoma"/>
      <w:sz w:val="16"/>
      <w:szCs w:val="16"/>
      <w:lang w:val="en-GB" w:eastAsia="en-US"/>
    </w:rPr>
  </w:style>
  <w:style w:type="character" w:styleId="Vietosrezervavimoenklotekstas">
    <w:name w:val="Placeholder Text"/>
    <w:basedOn w:val="Numatytasispastraiposriftas"/>
    <w:uiPriority w:val="99"/>
    <w:semiHidden/>
    <w:rsid w:val="00B331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pul\OneDrive%20-%20LRSM\Dokumentai\SM%20&#353;ablonai\Rastas_Lt_202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D1E9072045B44BBADBC896D69E6F928"/>
        <w:category>
          <w:name w:val="Bendrosios nuostatos"/>
          <w:gallery w:val="placeholder"/>
        </w:category>
        <w:types>
          <w:type w:val="bbPlcHdr"/>
        </w:types>
        <w:behaviors>
          <w:behavior w:val="content"/>
        </w:behaviors>
        <w:guid w:val="{2F818BAD-82FF-42D8-BCBC-523EDDF47727}"/>
      </w:docPartPr>
      <w:docPartBody>
        <w:p w:rsidR="00F27FBB" w:rsidRDefault="00F27FBB">
          <w:pPr>
            <w:pStyle w:val="6D1E9072045B44BBADBC896D69E6F928"/>
          </w:pPr>
          <w:r>
            <w:t xml:space="preserve">            </w:t>
          </w:r>
        </w:p>
      </w:docPartBody>
    </w:docPart>
    <w:docPart>
      <w:docPartPr>
        <w:name w:val="6D0CEAE293FE408280B02AA6EA62759F"/>
        <w:category>
          <w:name w:val="Bendrosios nuostatos"/>
          <w:gallery w:val="placeholder"/>
        </w:category>
        <w:types>
          <w:type w:val="bbPlcHdr"/>
        </w:types>
        <w:behaviors>
          <w:behavior w:val="content"/>
        </w:behaviors>
        <w:guid w:val="{95124340-083F-47C8-B3AE-921645C9F413}"/>
      </w:docPartPr>
      <w:docPartBody>
        <w:p w:rsidR="00F27FBB" w:rsidRDefault="00F27FBB">
          <w:pPr>
            <w:pStyle w:val="6D0CEAE293FE408280B02AA6EA62759F"/>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FBB"/>
    <w:rsid w:val="000C09E3"/>
    <w:rsid w:val="00236A40"/>
    <w:rsid w:val="0029207C"/>
    <w:rsid w:val="00331F98"/>
    <w:rsid w:val="00821BA5"/>
    <w:rsid w:val="00CB78D6"/>
    <w:rsid w:val="00D409B6"/>
    <w:rsid w:val="00F27FBB"/>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lt-LT" w:eastAsia="ko-K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Pr>
      <w:color w:val="808080"/>
    </w:rPr>
  </w:style>
  <w:style w:type="paragraph" w:customStyle="1" w:styleId="6D1E9072045B44BBADBC896D69E6F928">
    <w:name w:val="6D1E9072045B44BBADBC896D69E6F928"/>
  </w:style>
  <w:style w:type="paragraph" w:customStyle="1" w:styleId="6D0CEAE293FE408280B02AA6EA62759F">
    <w:name w:val="6D0CEAE293FE408280B02AA6EA6275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BAEB1D39A1BC9428AF086EED83985CC" ma:contentTypeVersion="2" ma:contentTypeDescription="" ma:contentTypeScope="" ma:versionID="4560ac6f1f5d0eb442f5fa51619e0e06">
  <xsd:schema xmlns:xsd="http://www.w3.org/2001/XMLSchema" xmlns:xs="http://www.w3.org/2001/XMLSchema" xmlns:p="http://schemas.microsoft.com/office/2006/metadata/properties" xmlns:ns1="http://schemas.microsoft.com/sharepoint/v3" xmlns:ns2="5a744aba-c3a8-48b6-a4ed-9b37d0c50001" targetNamespace="http://schemas.microsoft.com/office/2006/metadata/properties" ma:root="true" ma:fieldsID="1114d150f439d5d46063ef24c7bdec60" ns1:_="" ns2:_="">
    <xsd:import namespace="http://schemas.microsoft.com/sharepoint/v3"/>
    <xsd:import namespace="5a744aba-c3a8-48b6-a4ed-9b37d0c50001"/>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a744aba-c3a8-48b6-a4ed-9b37d0c5000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a744aba-c3a8-48b6-a4ed-9b37d0c50001">true</Viesas>
    <Pagrindinis xmlns="5a744aba-c3a8-48b6-a4ed-9b37d0c50001">true</Pagrindinis>
    <Antrinis xmlns="5a744aba-c3a8-48b6-a4ed-9b37d0c50001">false</Antrinis>
    <xd_ProgID xmlns="http://schemas.microsoft.com/sharepoint/v3" xsi:nil="true"/>
    <rusiavimas xmlns="5a744aba-c3a8-48b6-a4ed-9b37d0c50001" xsi:nil="true"/>
  </documentManagement>
</p:properties>
</file>

<file path=customXml/itemProps1.xml><?xml version="1.0" encoding="utf-8"?>
<ds:datastoreItem xmlns:ds="http://schemas.openxmlformats.org/officeDocument/2006/customXml" ds:itemID="{CD20FB25-E0C4-4974-AB91-1C21EFED7C34}">
  <ds:schemaRefs>
    <ds:schemaRef ds:uri="http://schemas.openxmlformats.org/officeDocument/2006/bibliography"/>
  </ds:schemaRefs>
</ds:datastoreItem>
</file>

<file path=customXml/itemProps2.xml><?xml version="1.0" encoding="utf-8"?>
<ds:datastoreItem xmlns:ds="http://schemas.openxmlformats.org/officeDocument/2006/customXml" ds:itemID="{D06F8303-D036-419A-A14A-CA9EB5F84EE8}"/>
</file>

<file path=customXml/itemProps3.xml><?xml version="1.0" encoding="utf-8"?>
<ds:datastoreItem xmlns:ds="http://schemas.openxmlformats.org/officeDocument/2006/customXml" ds:itemID="{1CCED341-6E88-4DB6-B6AA-9922D824F30F}"/>
</file>

<file path=docProps/app.xml><?xml version="1.0" encoding="utf-8"?>
<Properties xmlns="http://schemas.openxmlformats.org/officeDocument/2006/extended-properties" xmlns:vt="http://schemas.openxmlformats.org/officeDocument/2006/docPropsVTypes">
  <Template>Rastas_Lt_2025.dotx</Template>
  <TotalTime>0</TotalTime>
  <Pages>1</Pages>
  <Words>298</Words>
  <Characters>2374</Characters>
  <Application>Microsoft Office Word</Application>
  <DocSecurity>0</DocSecurity>
  <Lines>19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sm</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Kristina Puleikytė</dc:creator>
  <cp:lastModifiedBy>AIDIETIENĖ Ingrida</cp:lastModifiedBy>
  <cp:revision>2</cp:revision>
  <cp:lastPrinted>2014-07-16T08:25:00Z</cp:lastPrinted>
  <dcterms:created xsi:type="dcterms:W3CDTF">2026-04-27T09:58:00Z</dcterms:created>
  <dcterms:modified xsi:type="dcterms:W3CDTF">2026-04-27T09:58:00Z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0x01010030D9DBA0AD9F4678BDDB4D5C3B1BB0E2001BAEB1D39A1BC9428AF086EED83985CC</vt:lpwstr>
  </property>
</Properties>
</file>