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9176E6">
        <w:rPr>
          <w:rFonts w:ascii="Times New Roman" w:hAnsi="Times New Roman"/>
          <w:b/>
          <w:sz w:val="24"/>
          <w:szCs w:val="24"/>
        </w:rPr>
        <w:t>ALGIMANTO RUSTEIKOS IR KITŲ PAREIŠKĖJŲ</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CD23CA">
        <w:rPr>
          <w:rFonts w:ascii="Times New Roman" w:hAnsi="Times New Roman"/>
          <w:sz w:val="24"/>
          <w:szCs w:val="24"/>
        </w:rPr>
        <w:t>2</w:t>
      </w:r>
      <w:r w:rsidRPr="004D7EB3">
        <w:rPr>
          <w:rFonts w:ascii="Times New Roman" w:hAnsi="Times New Roman"/>
          <w:sz w:val="24"/>
          <w:szCs w:val="24"/>
        </w:rPr>
        <w:t xml:space="preserve"> m. </w:t>
      </w:r>
      <w:r w:rsidR="006E53DD">
        <w:rPr>
          <w:rFonts w:ascii="Times New Roman" w:hAnsi="Times New Roman"/>
          <w:sz w:val="24"/>
          <w:szCs w:val="24"/>
        </w:rPr>
        <w:t>birželio</w:t>
      </w:r>
      <w:r w:rsidR="002E0772">
        <w:rPr>
          <w:rFonts w:ascii="Times New Roman" w:hAnsi="Times New Roman"/>
          <w:sz w:val="24"/>
          <w:szCs w:val="24"/>
        </w:rPr>
        <w:t xml:space="preserve"> 22</w:t>
      </w:r>
      <w:bookmarkStart w:id="0" w:name="_GoBack"/>
      <w:bookmarkEnd w:id="0"/>
      <w:r w:rsidR="006E53DD">
        <w:rPr>
          <w:rFonts w:ascii="Times New Roman" w:hAnsi="Times New Roman"/>
          <w:sz w:val="24"/>
          <w:szCs w:val="24"/>
        </w:rPr>
        <w:t xml:space="preserve"> </w:t>
      </w:r>
      <w:r w:rsidR="007A504A">
        <w:rPr>
          <w:rFonts w:ascii="Times New Roman" w:hAnsi="Times New Roman"/>
          <w:sz w:val="24"/>
          <w:szCs w:val="24"/>
        </w:rPr>
        <w:t xml:space="preserve"> </w:t>
      </w:r>
      <w:r w:rsidRPr="004D7EB3">
        <w:rPr>
          <w:rFonts w:ascii="Times New Roman" w:hAnsi="Times New Roman"/>
          <w:sz w:val="24"/>
          <w:szCs w:val="24"/>
        </w:rPr>
        <w:t>d.</w:t>
      </w:r>
      <w:r w:rsidR="000A2419">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3515CC" w:rsidRDefault="00576E5E" w:rsidP="00142126">
      <w:pPr>
        <w:pStyle w:val="Default"/>
        <w:spacing w:line="360" w:lineRule="auto"/>
        <w:ind w:firstLine="851"/>
        <w:jc w:val="both"/>
      </w:pPr>
      <w:r w:rsidRPr="004D7EB3">
        <w:t>Lietuvos Respublikos Seimo Peticijų komisij</w:t>
      </w:r>
      <w:r w:rsidR="006E53DD">
        <w:t>a</w:t>
      </w:r>
      <w:r w:rsidRPr="004D7EB3">
        <w:t xml:space="preserve"> 202</w:t>
      </w:r>
      <w:r w:rsidR="00CD23CA">
        <w:t>2</w:t>
      </w:r>
      <w:r w:rsidRPr="004D7EB3">
        <w:t xml:space="preserve"> m. </w:t>
      </w:r>
      <w:r w:rsidR="006E53DD">
        <w:t xml:space="preserve">birželio </w:t>
      </w:r>
      <w:r w:rsidR="002414E2">
        <w:t>22</w:t>
      </w:r>
      <w:r w:rsidR="00B81CDD">
        <w:t xml:space="preserve"> </w:t>
      </w:r>
      <w:r w:rsidRPr="004D7EB3">
        <w:t xml:space="preserve">d. posėdyje iš esmės </w:t>
      </w:r>
      <w:r w:rsidR="007A504A">
        <w:t>iš</w:t>
      </w:r>
      <w:r w:rsidR="00C703AF">
        <w:t>nagrinė</w:t>
      </w:r>
      <w:r w:rsidR="006E53DD">
        <w:t>jo</w:t>
      </w:r>
      <w:r w:rsidRPr="004D7EB3">
        <w:t xml:space="preserve"> </w:t>
      </w:r>
      <w:r w:rsidR="009176E6">
        <w:t>Algimanto Rusteikos, Daivos Narkevičiūtės, Gedimino Ustinavičiaus, Deivido Mikšto, Tomo Jakučio, Arūno Rimkaus, Arvydo Zutkevičiaus, Jurgitos Rimkevičienės, Raimondo Grinevičiaus, Kornelijos Prakapavičienės, Arvydo Prakapavičiaus, Evaldo Janso, Broniaus Baltrūno, Andriaus Makavičiaus, Dariaus Leonaičio, Aivaro Čubuko, Jolantos Rozenbergienės</w:t>
      </w:r>
      <w:r w:rsidR="004C0DDE">
        <w:t>, Ričardo Utaro</w:t>
      </w:r>
      <w:r w:rsidR="00F545B6">
        <w:t xml:space="preserve"> (toliau – pareiškėjai)</w:t>
      </w:r>
      <w:r>
        <w:t xml:space="preserve"> </w:t>
      </w:r>
      <w:r w:rsidRPr="004D7EB3">
        <w:t>peticij</w:t>
      </w:r>
      <w:r w:rsidR="006E53DD">
        <w:t xml:space="preserve">ą ir priėmė sprendimą </w:t>
      </w:r>
      <w:r w:rsidR="00D212F4">
        <w:t xml:space="preserve">teikti Seimui išvadą </w:t>
      </w:r>
      <w:r w:rsidR="006E53DD">
        <w:t xml:space="preserve">atmesti šioje peticijoje pateiktą pasiūlymą </w:t>
      </w:r>
      <w:r w:rsidR="002867D3" w:rsidRPr="002867D3">
        <w:t>pakeisti Lietuvos Respublikos asmen</w:t>
      </w:r>
      <w:r w:rsidR="002867D3" w:rsidRPr="002867D3">
        <w:rPr>
          <w:rFonts w:hint="eastAsia"/>
        </w:rPr>
        <w:t>ų</w:t>
      </w:r>
      <w:r w:rsidR="002867D3" w:rsidRPr="002867D3">
        <w:t>, slapta bendradarbiavusi</w:t>
      </w:r>
      <w:r w:rsidR="002867D3" w:rsidRPr="002867D3">
        <w:rPr>
          <w:rFonts w:hint="eastAsia"/>
        </w:rPr>
        <w:t>ų</w:t>
      </w:r>
      <w:r w:rsidR="002867D3" w:rsidRPr="002867D3">
        <w:t xml:space="preserve"> su buvusios SSRS specialiosiomis tarnybomis, registracijos, prisipažinimo, </w:t>
      </w:r>
      <w:r w:rsidR="002867D3" w:rsidRPr="002867D3">
        <w:rPr>
          <w:rFonts w:hint="eastAsia"/>
        </w:rPr>
        <w:t>į</w:t>
      </w:r>
      <w:r w:rsidR="002867D3" w:rsidRPr="002867D3">
        <w:t>skaitos ir prisipažinusi</w:t>
      </w:r>
      <w:r w:rsidR="002867D3" w:rsidRPr="002867D3">
        <w:rPr>
          <w:rFonts w:hint="eastAsia"/>
        </w:rPr>
        <w:t>ų</w:t>
      </w:r>
      <w:r w:rsidR="002867D3" w:rsidRPr="002867D3">
        <w:t>j</w:t>
      </w:r>
      <w:r w:rsidR="002867D3" w:rsidRPr="002867D3">
        <w:rPr>
          <w:rFonts w:hint="eastAsia"/>
        </w:rPr>
        <w:t>ų</w:t>
      </w:r>
      <w:r w:rsidR="002867D3" w:rsidRPr="002867D3">
        <w:t xml:space="preserve"> apsaugos </w:t>
      </w:r>
      <w:r w:rsidR="002867D3" w:rsidRPr="002867D3">
        <w:rPr>
          <w:rFonts w:hint="eastAsia"/>
        </w:rPr>
        <w:t>į</w:t>
      </w:r>
      <w:r w:rsidR="002867D3" w:rsidRPr="002867D3">
        <w:t>statymo  8 straipsnio 1 dal</w:t>
      </w:r>
      <w:r w:rsidR="002867D3" w:rsidRPr="002867D3">
        <w:rPr>
          <w:rFonts w:hint="eastAsia"/>
        </w:rPr>
        <w:t>į</w:t>
      </w:r>
      <w:r w:rsidR="002867D3" w:rsidRPr="002867D3">
        <w:t xml:space="preserve"> ir nustatyti, kad užregistruot</w:t>
      </w:r>
      <w:r w:rsidR="002867D3" w:rsidRPr="002867D3">
        <w:rPr>
          <w:rFonts w:hint="eastAsia"/>
        </w:rPr>
        <w:t>ų</w:t>
      </w:r>
      <w:r w:rsidR="002867D3" w:rsidRPr="002867D3">
        <w:t>, prisipažinusi</w:t>
      </w:r>
      <w:r w:rsidR="002867D3" w:rsidRPr="002867D3">
        <w:rPr>
          <w:rFonts w:hint="eastAsia"/>
        </w:rPr>
        <w:t>ų</w:t>
      </w:r>
      <w:r w:rsidR="002867D3" w:rsidRPr="002867D3">
        <w:t xml:space="preserve"> ir </w:t>
      </w:r>
      <w:r w:rsidR="002867D3" w:rsidRPr="002867D3">
        <w:rPr>
          <w:rFonts w:hint="eastAsia"/>
        </w:rPr>
        <w:t>į</w:t>
      </w:r>
      <w:r w:rsidR="002867D3" w:rsidRPr="002867D3">
        <w:t>rašyt</w:t>
      </w:r>
      <w:r w:rsidR="002867D3" w:rsidRPr="002867D3">
        <w:rPr>
          <w:rFonts w:hint="eastAsia"/>
        </w:rPr>
        <w:t>ų</w:t>
      </w:r>
      <w:r w:rsidR="002867D3" w:rsidRPr="002867D3">
        <w:t xml:space="preserve"> </w:t>
      </w:r>
      <w:r w:rsidR="002867D3" w:rsidRPr="002867D3">
        <w:rPr>
          <w:rFonts w:hint="eastAsia"/>
        </w:rPr>
        <w:t>į</w:t>
      </w:r>
      <w:r w:rsidR="002867D3" w:rsidRPr="002867D3">
        <w:t xml:space="preserve"> </w:t>
      </w:r>
      <w:r w:rsidR="002867D3" w:rsidRPr="002867D3">
        <w:rPr>
          <w:rFonts w:hint="eastAsia"/>
        </w:rPr>
        <w:t>į</w:t>
      </w:r>
      <w:r w:rsidR="002867D3" w:rsidRPr="002867D3">
        <w:t>skait</w:t>
      </w:r>
      <w:r w:rsidR="002867D3" w:rsidRPr="002867D3">
        <w:rPr>
          <w:rFonts w:hint="eastAsia"/>
        </w:rPr>
        <w:t>ą</w:t>
      </w:r>
      <w:r w:rsidR="002867D3" w:rsidRPr="002867D3">
        <w:t xml:space="preserve"> asmen</w:t>
      </w:r>
      <w:r w:rsidR="002867D3" w:rsidRPr="002867D3">
        <w:rPr>
          <w:rFonts w:hint="eastAsia"/>
        </w:rPr>
        <w:t>ų</w:t>
      </w:r>
      <w:r w:rsidR="002867D3" w:rsidRPr="002867D3">
        <w:t xml:space="preserve"> pateikta informacija ir duomenys apie juos b</w:t>
      </w:r>
      <w:r w:rsidR="002867D3" w:rsidRPr="002867D3">
        <w:rPr>
          <w:rFonts w:hint="eastAsia"/>
        </w:rPr>
        <w:t>ū</w:t>
      </w:r>
      <w:r w:rsidR="002867D3" w:rsidRPr="002867D3">
        <w:t>t</w:t>
      </w:r>
      <w:r w:rsidR="002867D3" w:rsidRPr="002867D3">
        <w:rPr>
          <w:rFonts w:hint="eastAsia"/>
        </w:rPr>
        <w:t>ų</w:t>
      </w:r>
      <w:r w:rsidR="002867D3" w:rsidRPr="002867D3">
        <w:t xml:space="preserve"> išslaptinami nuo 2022 m. rugs</w:t>
      </w:r>
      <w:r w:rsidR="002867D3" w:rsidRPr="002867D3">
        <w:rPr>
          <w:rFonts w:hint="eastAsia"/>
        </w:rPr>
        <w:t>ė</w:t>
      </w:r>
      <w:r w:rsidR="002867D3" w:rsidRPr="002867D3">
        <w:t>jo 1 d.</w:t>
      </w:r>
      <w:r w:rsidR="002867D3">
        <w:t xml:space="preserve"> </w:t>
      </w:r>
      <w:r w:rsidR="006E53DD" w:rsidRPr="006E53DD">
        <w:t xml:space="preserve">Sprendimas priimtas, atsižvelgus </w:t>
      </w:r>
      <w:r w:rsidR="006E53DD" w:rsidRPr="006E53DD">
        <w:rPr>
          <w:rFonts w:hint="eastAsia"/>
        </w:rPr>
        <w:t>į</w:t>
      </w:r>
      <w:r w:rsidR="006E53DD" w:rsidRPr="006E53DD">
        <w:t xml:space="preserve"> Lietuvos Respublikos </w:t>
      </w:r>
      <w:r w:rsidR="006E53DD">
        <w:t>Seimo kanceliarijos Teisės departamento</w:t>
      </w:r>
      <w:r w:rsidR="000823F3">
        <w:t>,</w:t>
      </w:r>
      <w:r w:rsidR="006E53DD" w:rsidRPr="006E53DD">
        <w:t xml:space="preserve"> Lietuvos Respublikos </w:t>
      </w:r>
      <w:r w:rsidR="006E53DD">
        <w:t>teisingumo</w:t>
      </w:r>
      <w:r w:rsidR="006E53DD" w:rsidRPr="006E53DD">
        <w:t xml:space="preserve"> ministerijos nuomones ir d</w:t>
      </w:r>
      <w:r w:rsidR="006E53DD" w:rsidRPr="006E53DD">
        <w:rPr>
          <w:rFonts w:hint="eastAsia"/>
        </w:rPr>
        <w:t>ė</w:t>
      </w:r>
      <w:r w:rsidR="006E53DD" w:rsidRPr="006E53DD">
        <w:t>l išvadoje išd</w:t>
      </w:r>
      <w:r w:rsidR="006E53DD" w:rsidRPr="006E53DD">
        <w:rPr>
          <w:rFonts w:hint="eastAsia"/>
        </w:rPr>
        <w:t>ė</w:t>
      </w:r>
      <w:r w:rsidR="006E53DD" w:rsidRPr="006E53DD">
        <w:t>styt</w:t>
      </w:r>
      <w:r w:rsidR="006E53DD" w:rsidRPr="006E53DD">
        <w:rPr>
          <w:rFonts w:hint="eastAsia"/>
        </w:rPr>
        <w:t>ų</w:t>
      </w:r>
      <w:r w:rsidR="006E53DD" w:rsidRPr="006E53DD">
        <w:t xml:space="preserve"> motyv</w:t>
      </w:r>
      <w:r w:rsidR="006E53DD" w:rsidRPr="006E53DD">
        <w:rPr>
          <w:rFonts w:hint="eastAsia"/>
        </w:rPr>
        <w:t>ų</w:t>
      </w:r>
      <w:r w:rsidR="006E53DD" w:rsidRPr="006E53DD">
        <w:t>.</w:t>
      </w:r>
    </w:p>
    <w:p w:rsidR="00327BCF" w:rsidRDefault="00F545B6" w:rsidP="00142126">
      <w:pPr>
        <w:spacing w:line="360" w:lineRule="auto"/>
        <w:ind w:firstLine="851"/>
        <w:jc w:val="both"/>
        <w:rPr>
          <w:rFonts w:ascii="Times New Roman" w:hAnsi="Times New Roman"/>
          <w:sz w:val="24"/>
          <w:szCs w:val="24"/>
        </w:rPr>
      </w:pPr>
      <w:r>
        <w:rPr>
          <w:rFonts w:ascii="Times New Roman" w:hAnsi="Times New Roman"/>
          <w:sz w:val="24"/>
          <w:szCs w:val="24"/>
        </w:rPr>
        <w:t>Pareiškėjų p</w:t>
      </w:r>
      <w:r w:rsidRPr="00F545B6">
        <w:rPr>
          <w:rFonts w:ascii="Times New Roman" w:hAnsi="Times New Roman"/>
          <w:sz w:val="24"/>
          <w:szCs w:val="24"/>
        </w:rPr>
        <w:t xml:space="preserve">eticija grindžiama </w:t>
      </w:r>
      <w:r w:rsidR="00771949" w:rsidRPr="00F545B6">
        <w:rPr>
          <w:rFonts w:ascii="Times New Roman" w:hAnsi="Times New Roman"/>
          <w:sz w:val="24"/>
          <w:szCs w:val="24"/>
        </w:rPr>
        <w:t>Lietuvos Respublikos Konstitucijos 25 straipsn</w:t>
      </w:r>
      <w:r w:rsidR="00771949">
        <w:rPr>
          <w:rFonts w:ascii="Times New Roman" w:hAnsi="Times New Roman"/>
          <w:sz w:val="24"/>
          <w:szCs w:val="24"/>
        </w:rPr>
        <w:t>iu</w:t>
      </w:r>
      <w:r w:rsidR="00771949" w:rsidRPr="00F545B6">
        <w:rPr>
          <w:rFonts w:ascii="Times New Roman" w:hAnsi="Times New Roman"/>
          <w:sz w:val="24"/>
          <w:szCs w:val="24"/>
        </w:rPr>
        <w:t>, kuris garantuoja teis</w:t>
      </w:r>
      <w:r w:rsidR="00771949">
        <w:rPr>
          <w:rFonts w:ascii="Times New Roman" w:hAnsi="Times New Roman"/>
          <w:sz w:val="24"/>
          <w:szCs w:val="24"/>
        </w:rPr>
        <w:t xml:space="preserve">ę nekliudomai gauti informaciją, </w:t>
      </w:r>
      <w:r w:rsidRPr="00F545B6">
        <w:rPr>
          <w:rFonts w:ascii="Times New Roman" w:hAnsi="Times New Roman"/>
          <w:sz w:val="24"/>
          <w:szCs w:val="24"/>
        </w:rPr>
        <w:t>tautos teise „žinoti ne tik savo didvyrius, bet ir išdavikus“</w:t>
      </w:r>
      <w:r w:rsidR="00771949">
        <w:rPr>
          <w:rFonts w:ascii="Times New Roman" w:hAnsi="Times New Roman"/>
          <w:sz w:val="24"/>
          <w:szCs w:val="24"/>
        </w:rPr>
        <w:t>.</w:t>
      </w:r>
      <w:r w:rsidRPr="00F545B6">
        <w:rPr>
          <w:rFonts w:ascii="Times New Roman" w:hAnsi="Times New Roman"/>
          <w:sz w:val="24"/>
          <w:szCs w:val="24"/>
        </w:rPr>
        <w:t xml:space="preserve"> </w:t>
      </w:r>
    </w:p>
    <w:p w:rsidR="00F545B6" w:rsidRPr="00F545B6" w:rsidRDefault="00F545B6" w:rsidP="00142126">
      <w:pPr>
        <w:spacing w:line="360" w:lineRule="auto"/>
        <w:ind w:firstLine="851"/>
        <w:jc w:val="both"/>
        <w:rPr>
          <w:rFonts w:ascii="Times New Roman" w:hAnsi="Times New Roman"/>
          <w:sz w:val="24"/>
          <w:szCs w:val="24"/>
        </w:rPr>
      </w:pPr>
      <w:r w:rsidRPr="00F545B6">
        <w:rPr>
          <w:rFonts w:ascii="Times New Roman" w:hAnsi="Times New Roman"/>
          <w:sz w:val="24"/>
          <w:szCs w:val="24"/>
        </w:rPr>
        <w:t xml:space="preserve">Atkreiptinas dėmesys, kad Lietuvos Respublikos Konstitucinis Teismas, aiškindamas šią </w:t>
      </w:r>
      <w:r w:rsidR="0052571F">
        <w:rPr>
          <w:rFonts w:ascii="Times New Roman" w:hAnsi="Times New Roman"/>
          <w:sz w:val="24"/>
          <w:szCs w:val="24"/>
        </w:rPr>
        <w:t>k</w:t>
      </w:r>
      <w:r w:rsidRPr="00F545B6">
        <w:rPr>
          <w:rFonts w:ascii="Times New Roman" w:hAnsi="Times New Roman"/>
          <w:sz w:val="24"/>
          <w:szCs w:val="24"/>
        </w:rPr>
        <w:t>onst</w:t>
      </w:r>
      <w:r w:rsidR="00771949">
        <w:rPr>
          <w:rFonts w:ascii="Times New Roman" w:hAnsi="Times New Roman"/>
          <w:sz w:val="24"/>
          <w:szCs w:val="24"/>
        </w:rPr>
        <w:t>itucinę nuostatą, yra nurodęs, kad</w:t>
      </w:r>
      <w:r w:rsidRPr="00F545B6">
        <w:rPr>
          <w:rFonts w:ascii="Times New Roman" w:hAnsi="Times New Roman"/>
          <w:sz w:val="24"/>
          <w:szCs w:val="24"/>
        </w:rPr>
        <w:t xml:space="preserve"> „visuotinai pripažįstama, kad šiuolaikinėje visuomenėje informacija yra žmogaus poreikis, jo žinojimo matas. Ji šalina nežinojimą, daro žmogaus elgesį prasmingą. Žmogaus teisių ir laisvių įgyvendinimas yra tiesiogiai susijęs su žmogaus galimybe gauti iš įvairių šaltinių informaciją ir ja naudotis. Tai yra vienas iš pliuralistinės demokratijos laimėjimų, užtikrinančių visuomenės raidą“ </w:t>
      </w:r>
      <w:r w:rsidR="00346EAB">
        <w:rPr>
          <w:rFonts w:ascii="Times New Roman" w:hAnsi="Times New Roman"/>
          <w:sz w:val="24"/>
          <w:szCs w:val="24"/>
        </w:rPr>
        <w:t>(</w:t>
      </w:r>
      <w:r w:rsidR="00346EAB" w:rsidRPr="00346EAB">
        <w:rPr>
          <w:rFonts w:ascii="Times New Roman" w:hAnsi="Times New Roman"/>
          <w:sz w:val="24"/>
          <w:szCs w:val="24"/>
        </w:rPr>
        <w:t>Konstitucinio Teismo 1996 m. gruodžio 19 d. nutarimas</w:t>
      </w:r>
      <w:r w:rsidR="00346EAB">
        <w:rPr>
          <w:rFonts w:ascii="Times New Roman" w:hAnsi="Times New Roman"/>
          <w:sz w:val="24"/>
          <w:szCs w:val="24"/>
        </w:rPr>
        <w:t>).</w:t>
      </w:r>
      <w:r w:rsidR="00346EAB" w:rsidRPr="00346EAB">
        <w:rPr>
          <w:rFonts w:ascii="Times New Roman" w:hAnsi="Times New Roman"/>
          <w:sz w:val="24"/>
          <w:szCs w:val="24"/>
        </w:rPr>
        <w:t xml:space="preserve"> </w:t>
      </w:r>
      <w:r w:rsidRPr="00F545B6">
        <w:rPr>
          <w:rFonts w:ascii="Times New Roman" w:hAnsi="Times New Roman"/>
          <w:sz w:val="24"/>
          <w:szCs w:val="24"/>
        </w:rPr>
        <w:t>Kitaip tariant, „Konstitucija garantuoja ir saugo visuomenės interesą būti informuotai“</w:t>
      </w:r>
      <w:r w:rsidR="00346EAB">
        <w:rPr>
          <w:rFonts w:ascii="Times New Roman" w:hAnsi="Times New Roman"/>
          <w:sz w:val="24"/>
          <w:szCs w:val="24"/>
        </w:rPr>
        <w:t xml:space="preserve"> (</w:t>
      </w:r>
      <w:r w:rsidR="00346EAB" w:rsidRPr="00346EAB">
        <w:rPr>
          <w:rFonts w:ascii="Times New Roman" w:hAnsi="Times New Roman"/>
          <w:sz w:val="24"/>
          <w:szCs w:val="24"/>
        </w:rPr>
        <w:t>Konstitucinio Teismo 2002 m. spalio 23 d. nutarimas</w:t>
      </w:r>
      <w:r w:rsidR="00346EAB">
        <w:rPr>
          <w:rFonts w:ascii="Times New Roman" w:hAnsi="Times New Roman"/>
          <w:sz w:val="24"/>
          <w:szCs w:val="24"/>
        </w:rPr>
        <w:t>).</w:t>
      </w:r>
    </w:p>
    <w:p w:rsidR="00F545B6" w:rsidRPr="00A94847" w:rsidRDefault="00F545B6" w:rsidP="00142126">
      <w:pPr>
        <w:spacing w:line="360" w:lineRule="auto"/>
        <w:ind w:firstLine="851"/>
        <w:jc w:val="both"/>
        <w:rPr>
          <w:rFonts w:ascii="Times New Roman" w:hAnsi="Times New Roman"/>
          <w:sz w:val="24"/>
          <w:szCs w:val="24"/>
        </w:rPr>
      </w:pPr>
      <w:r w:rsidRPr="00F545B6">
        <w:rPr>
          <w:rFonts w:ascii="Times New Roman" w:hAnsi="Times New Roman"/>
          <w:sz w:val="24"/>
          <w:szCs w:val="24"/>
        </w:rPr>
        <w:t xml:space="preserve">Konstitucinis Teismas taip pat yra pažymėjęs, kad </w:t>
      </w:r>
      <w:r w:rsidRPr="00A94847">
        <w:rPr>
          <w:rFonts w:ascii="Times New Roman" w:hAnsi="Times New Roman"/>
          <w:sz w:val="24"/>
          <w:szCs w:val="24"/>
        </w:rPr>
        <w:t>„</w:t>
      </w:r>
      <w:r w:rsidRPr="00A94847">
        <w:rPr>
          <w:rFonts w:ascii="Times New Roman" w:hAnsi="Times New Roman"/>
          <w:iCs/>
          <w:sz w:val="24"/>
          <w:szCs w:val="24"/>
        </w:rPr>
        <w:t>informacijos laisvė nėra absoliuti ar viską apimanti</w:t>
      </w:r>
      <w:r w:rsidRPr="00A94847">
        <w:rPr>
          <w:rFonts w:ascii="Times New Roman" w:hAnsi="Times New Roman"/>
          <w:sz w:val="24"/>
          <w:szCs w:val="24"/>
        </w:rPr>
        <w:t xml:space="preserve">, </w:t>
      </w:r>
      <w:r w:rsidRPr="00F545B6">
        <w:rPr>
          <w:rFonts w:ascii="Times New Roman" w:hAnsi="Times New Roman"/>
          <w:sz w:val="24"/>
          <w:szCs w:val="24"/>
        </w:rPr>
        <w:t xml:space="preserve">nes naudojantis ja susiduriama su tokiais reikalavimais, kurie demokratinėje visuomenėje yra būtini, kad apsaugotų konstitucinę santvarką, žmogaus laisves ir teises. Todėl </w:t>
      </w:r>
      <w:r w:rsidRPr="00A94847">
        <w:rPr>
          <w:rFonts w:ascii="Times New Roman" w:hAnsi="Times New Roman"/>
          <w:iCs/>
          <w:sz w:val="24"/>
          <w:szCs w:val="24"/>
        </w:rPr>
        <w:lastRenderedPageBreak/>
        <w:t>įstatymais gali būti nustatomi informacijos laisvės apribojimai</w:t>
      </w:r>
      <w:r w:rsidRPr="00A94847">
        <w:rPr>
          <w:rFonts w:ascii="Times New Roman" w:hAnsi="Times New Roman"/>
          <w:sz w:val="24"/>
          <w:szCs w:val="24"/>
        </w:rPr>
        <w:t>“</w:t>
      </w:r>
      <w:r w:rsidR="006E5076">
        <w:rPr>
          <w:rFonts w:ascii="Times New Roman" w:hAnsi="Times New Roman"/>
          <w:sz w:val="24"/>
          <w:szCs w:val="24"/>
        </w:rPr>
        <w:t xml:space="preserve"> (</w:t>
      </w:r>
      <w:r w:rsidR="006E5076" w:rsidRPr="006E5076">
        <w:rPr>
          <w:rFonts w:ascii="Times New Roman" w:hAnsi="Times New Roman"/>
          <w:sz w:val="24"/>
          <w:szCs w:val="24"/>
        </w:rPr>
        <w:t>Konstitucinio Teismo 1995 m. balandžio 20 d. nutarimas</w:t>
      </w:r>
      <w:r w:rsidR="006E5076">
        <w:rPr>
          <w:rFonts w:ascii="Times New Roman" w:hAnsi="Times New Roman"/>
          <w:sz w:val="24"/>
          <w:szCs w:val="24"/>
        </w:rPr>
        <w:t>).</w:t>
      </w:r>
      <w:r w:rsidRPr="00F545B6">
        <w:rPr>
          <w:rFonts w:ascii="Times New Roman" w:hAnsi="Times New Roman"/>
          <w:sz w:val="24"/>
          <w:szCs w:val="24"/>
        </w:rPr>
        <w:t xml:space="preserve">  </w:t>
      </w:r>
      <w:r w:rsidR="00771949">
        <w:rPr>
          <w:rFonts w:ascii="Times New Roman" w:hAnsi="Times New Roman"/>
          <w:sz w:val="24"/>
          <w:szCs w:val="24"/>
        </w:rPr>
        <w:t>Konstitucinis Teismas</w:t>
      </w:r>
      <w:r w:rsidRPr="00F545B6">
        <w:rPr>
          <w:rFonts w:ascii="Times New Roman" w:hAnsi="Times New Roman"/>
          <w:sz w:val="24"/>
          <w:szCs w:val="24"/>
        </w:rPr>
        <w:t xml:space="preserve">, aiškindamas žmogaus teisės ieškoti informacijos, ją gauti ir skleisti absoliutumo nebuvimą, </w:t>
      </w:r>
      <w:r w:rsidR="00771949">
        <w:rPr>
          <w:rFonts w:ascii="Times New Roman" w:hAnsi="Times New Roman"/>
          <w:sz w:val="24"/>
          <w:szCs w:val="24"/>
        </w:rPr>
        <w:t xml:space="preserve">taip pat </w:t>
      </w:r>
      <w:r w:rsidRPr="00F545B6">
        <w:rPr>
          <w:rFonts w:ascii="Times New Roman" w:hAnsi="Times New Roman"/>
          <w:sz w:val="24"/>
          <w:szCs w:val="24"/>
        </w:rPr>
        <w:t xml:space="preserve">yra nurodęs, </w:t>
      </w:r>
      <w:r w:rsidR="00771949">
        <w:rPr>
          <w:rFonts w:ascii="Times New Roman" w:hAnsi="Times New Roman"/>
          <w:sz w:val="24"/>
          <w:szCs w:val="24"/>
        </w:rPr>
        <w:t>kad</w:t>
      </w:r>
      <w:r w:rsidRPr="00F545B6">
        <w:rPr>
          <w:rFonts w:ascii="Times New Roman" w:hAnsi="Times New Roman"/>
          <w:sz w:val="24"/>
          <w:szCs w:val="24"/>
        </w:rPr>
        <w:t xml:space="preserve"> „</w:t>
      </w:r>
      <w:r w:rsidRPr="00A94847">
        <w:rPr>
          <w:rFonts w:ascii="Times New Roman" w:hAnsi="Times New Roman"/>
          <w:iCs/>
          <w:sz w:val="24"/>
          <w:szCs w:val="24"/>
        </w:rPr>
        <w:t>teisės į informaciją apribojimus lemia šios konstitucinės vertybės santykis su kitomis teisinėmis vertybėmis</w:t>
      </w:r>
      <w:r w:rsidRPr="00A94847">
        <w:rPr>
          <w:rFonts w:ascii="Times New Roman" w:hAnsi="Times New Roman"/>
          <w:sz w:val="24"/>
          <w:szCs w:val="24"/>
        </w:rPr>
        <w:t xml:space="preserve">, išreiškiančiomis kitų asmenų teises ir laisves bei visuomenės būtinus poreikius. Vienas tokių poreikių – būtinybė visuomenės ar individo interesų labui apsaugoti tam tikras žinias. Tai yra valstybės, komercinės, profesinės, technologijos paslaptys ar žinios apie žmogaus privatų gyvenimą. </w:t>
      </w:r>
      <w:r w:rsidRPr="00A94847">
        <w:rPr>
          <w:rFonts w:ascii="Times New Roman" w:hAnsi="Times New Roman"/>
          <w:iCs/>
          <w:sz w:val="24"/>
          <w:szCs w:val="24"/>
        </w:rPr>
        <w:t>Valstybė ypač svarbias</w:t>
      </w:r>
      <w:r w:rsidRPr="00A94847">
        <w:rPr>
          <w:rFonts w:ascii="Times New Roman" w:hAnsi="Times New Roman"/>
          <w:sz w:val="24"/>
          <w:szCs w:val="24"/>
        </w:rPr>
        <w:t xml:space="preserve"> karines, ekonomines, politines ar kitokias </w:t>
      </w:r>
      <w:r w:rsidRPr="00A94847">
        <w:rPr>
          <w:rFonts w:ascii="Times New Roman" w:hAnsi="Times New Roman"/>
          <w:iCs/>
          <w:sz w:val="24"/>
          <w:szCs w:val="24"/>
        </w:rPr>
        <w:t>žinias, kurių atskleidimas ar praradimas gali pakenkti nacionaliniams interesams, skelbia esant valstybės paslaptis</w:t>
      </w:r>
      <w:r w:rsidRPr="00A94847">
        <w:rPr>
          <w:rFonts w:ascii="Times New Roman" w:hAnsi="Times New Roman"/>
          <w:sz w:val="24"/>
          <w:szCs w:val="24"/>
        </w:rPr>
        <w:t xml:space="preserve">. </w:t>
      </w:r>
      <w:r w:rsidRPr="00A94847">
        <w:rPr>
          <w:rFonts w:ascii="Times New Roman" w:hAnsi="Times New Roman"/>
          <w:iCs/>
          <w:sz w:val="24"/>
          <w:szCs w:val="24"/>
        </w:rPr>
        <w:t>Siekiant užkirsti kelią tokių žinių pagarsinimui, įstatymu nustatoma jų apsauga, apribojamas naudojimasis jomis</w:t>
      </w:r>
      <w:r w:rsidRPr="00A94847">
        <w:rPr>
          <w:rFonts w:ascii="Times New Roman" w:hAnsi="Times New Roman"/>
          <w:sz w:val="24"/>
          <w:szCs w:val="24"/>
        </w:rPr>
        <w:t>“</w:t>
      </w:r>
      <w:r w:rsidR="00E63081" w:rsidRPr="00A94847">
        <w:rPr>
          <w:rFonts w:ascii="Times New Roman" w:hAnsi="Times New Roman"/>
          <w:sz w:val="24"/>
          <w:szCs w:val="24"/>
        </w:rPr>
        <w:t xml:space="preserve"> (Konstitucinio Teismo 1996 m. gruodžio 19 d. nutarimas).</w:t>
      </w:r>
    </w:p>
    <w:p w:rsidR="00F545B6" w:rsidRPr="00F545B6" w:rsidRDefault="00F545B6" w:rsidP="00142126">
      <w:pPr>
        <w:spacing w:line="360" w:lineRule="auto"/>
        <w:ind w:firstLine="851"/>
        <w:jc w:val="both"/>
        <w:rPr>
          <w:rFonts w:ascii="Times New Roman" w:hAnsi="Times New Roman"/>
          <w:sz w:val="24"/>
          <w:szCs w:val="24"/>
        </w:rPr>
      </w:pPr>
      <w:r w:rsidRPr="00F545B6">
        <w:rPr>
          <w:rFonts w:ascii="Times New Roman" w:hAnsi="Times New Roman"/>
          <w:sz w:val="24"/>
          <w:szCs w:val="24"/>
        </w:rPr>
        <w:t xml:space="preserve">Atkreiptinas dėmesys ir į tai, kad Konstitucijos 25 straipsnio trečiojoje pastraipoje nustatyta, </w:t>
      </w:r>
      <w:r w:rsidR="00327BCF">
        <w:rPr>
          <w:rFonts w:ascii="Times New Roman" w:hAnsi="Times New Roman"/>
          <w:sz w:val="24"/>
          <w:szCs w:val="24"/>
        </w:rPr>
        <w:t>kad</w:t>
      </w:r>
      <w:r w:rsidRPr="00F545B6">
        <w:rPr>
          <w:rFonts w:ascii="Times New Roman" w:hAnsi="Times New Roman"/>
          <w:sz w:val="24"/>
          <w:szCs w:val="24"/>
        </w:rPr>
        <w:t xml:space="preserve"> laisvė reikšti įsitikinimus, gauti ir skleisti informaciją negali būti ribojama kitaip, kaip tik įstatymu, jei tai būtina apsaugoti žmogaus sveikatai, garbei ir orumui, privačiam gyvenimui, dorovei ar ginti konstitucinei santvarkai. </w:t>
      </w:r>
      <w:r w:rsidR="00327BCF" w:rsidRPr="00F545B6">
        <w:rPr>
          <w:rFonts w:ascii="Times New Roman" w:hAnsi="Times New Roman"/>
          <w:sz w:val="24"/>
          <w:szCs w:val="24"/>
        </w:rPr>
        <w:t>Konstitucinis Teismas</w:t>
      </w:r>
      <w:r w:rsidR="00327BCF">
        <w:rPr>
          <w:rFonts w:ascii="Times New Roman" w:hAnsi="Times New Roman"/>
          <w:sz w:val="24"/>
          <w:szCs w:val="24"/>
        </w:rPr>
        <w:t>,</w:t>
      </w:r>
      <w:r w:rsidR="00327BCF" w:rsidRPr="00F545B6">
        <w:rPr>
          <w:rFonts w:ascii="Times New Roman" w:hAnsi="Times New Roman"/>
          <w:sz w:val="24"/>
          <w:szCs w:val="24"/>
        </w:rPr>
        <w:t xml:space="preserve"> </w:t>
      </w:r>
      <w:r w:rsidR="00327BCF">
        <w:rPr>
          <w:rFonts w:ascii="Times New Roman" w:hAnsi="Times New Roman"/>
          <w:sz w:val="24"/>
          <w:szCs w:val="24"/>
        </w:rPr>
        <w:t>a</w:t>
      </w:r>
      <w:r w:rsidRPr="00F545B6">
        <w:rPr>
          <w:rFonts w:ascii="Times New Roman" w:hAnsi="Times New Roman"/>
          <w:sz w:val="24"/>
          <w:szCs w:val="24"/>
        </w:rPr>
        <w:t>iškindamas ši</w:t>
      </w:r>
      <w:r w:rsidR="00327BCF">
        <w:rPr>
          <w:rFonts w:ascii="Times New Roman" w:hAnsi="Times New Roman"/>
          <w:sz w:val="24"/>
          <w:szCs w:val="24"/>
        </w:rPr>
        <w:t>ą</w:t>
      </w:r>
      <w:r w:rsidRPr="00F545B6">
        <w:rPr>
          <w:rFonts w:ascii="Times New Roman" w:hAnsi="Times New Roman"/>
          <w:sz w:val="24"/>
          <w:szCs w:val="24"/>
        </w:rPr>
        <w:t xml:space="preserve"> nuostatą, pažymėjo, </w:t>
      </w:r>
      <w:r w:rsidR="00327BCF">
        <w:rPr>
          <w:rFonts w:ascii="Times New Roman" w:hAnsi="Times New Roman"/>
          <w:sz w:val="24"/>
          <w:szCs w:val="24"/>
        </w:rPr>
        <w:t>kad</w:t>
      </w:r>
      <w:r w:rsidRPr="00F545B6">
        <w:rPr>
          <w:rFonts w:ascii="Times New Roman" w:hAnsi="Times New Roman"/>
          <w:sz w:val="24"/>
          <w:szCs w:val="24"/>
        </w:rPr>
        <w:t xml:space="preserve"> „šioje Konstitucijos normoje įtvirtinta, kad įsitikinimų išraiškos, informacijos laisvės </w:t>
      </w:r>
      <w:r w:rsidRPr="00A94847">
        <w:rPr>
          <w:rFonts w:ascii="Times New Roman" w:hAnsi="Times New Roman"/>
          <w:iCs/>
          <w:sz w:val="24"/>
          <w:szCs w:val="24"/>
        </w:rPr>
        <w:t>ribojimas visada turi būti suvokiamas kaip išimtinio pobūdžio priemonė</w:t>
      </w:r>
      <w:r w:rsidRPr="00A94847">
        <w:rPr>
          <w:rFonts w:ascii="Times New Roman" w:hAnsi="Times New Roman"/>
          <w:sz w:val="24"/>
          <w:szCs w:val="24"/>
        </w:rPr>
        <w:t xml:space="preserve">. Ribojimo išimtinumas reiškia, kad Konstitucijoje nustatytų galimų ribojimo pagrindų negalima aiškinti jų išplečiant. Čia įtvirtintas būtinumo kriterijus suponuoja tai, kad kiekvienu atveju </w:t>
      </w:r>
      <w:r w:rsidRPr="00A94847">
        <w:rPr>
          <w:rFonts w:ascii="Times New Roman" w:hAnsi="Times New Roman"/>
          <w:iCs/>
          <w:sz w:val="24"/>
          <w:szCs w:val="24"/>
        </w:rPr>
        <w:t>ribojimo pobūdis, apimtis turi atitikti siekiamą tikslą (vadinamasis pusiausvyros reikalavimas)</w:t>
      </w:r>
      <w:r w:rsidRPr="00A94847">
        <w:rPr>
          <w:rFonts w:ascii="Times New Roman" w:hAnsi="Times New Roman"/>
          <w:sz w:val="24"/>
          <w:szCs w:val="24"/>
        </w:rPr>
        <w:t>“</w:t>
      </w:r>
      <w:r w:rsidR="00AF498C" w:rsidRPr="00A94847">
        <w:rPr>
          <w:rFonts w:ascii="Times New Roman" w:hAnsi="Times New Roman"/>
          <w:sz w:val="24"/>
          <w:szCs w:val="24"/>
        </w:rPr>
        <w:t xml:space="preserve"> (Konstitucinio Teismo 1998 m. kovo 10</w:t>
      </w:r>
      <w:r w:rsidR="00AF498C" w:rsidRPr="00AF498C">
        <w:rPr>
          <w:rFonts w:ascii="Times New Roman" w:hAnsi="Times New Roman"/>
          <w:sz w:val="24"/>
          <w:szCs w:val="24"/>
        </w:rPr>
        <w:t xml:space="preserve"> d. nutarimas</w:t>
      </w:r>
      <w:r w:rsidR="00AF498C">
        <w:rPr>
          <w:rFonts w:ascii="Times New Roman" w:hAnsi="Times New Roman"/>
          <w:sz w:val="24"/>
          <w:szCs w:val="24"/>
        </w:rPr>
        <w:t>).</w:t>
      </w:r>
      <w:r w:rsidRPr="00F545B6">
        <w:rPr>
          <w:rFonts w:ascii="Times New Roman" w:hAnsi="Times New Roman"/>
          <w:sz w:val="24"/>
          <w:szCs w:val="24"/>
        </w:rPr>
        <w:t xml:space="preserve"> Konstitucinis Teismas </w:t>
      </w:r>
      <w:r w:rsidR="00AF498C">
        <w:rPr>
          <w:rFonts w:ascii="Times New Roman" w:hAnsi="Times New Roman"/>
          <w:sz w:val="24"/>
          <w:szCs w:val="24"/>
        </w:rPr>
        <w:t>t</w:t>
      </w:r>
      <w:r w:rsidR="00AF498C" w:rsidRPr="00F545B6">
        <w:rPr>
          <w:rFonts w:ascii="Times New Roman" w:hAnsi="Times New Roman"/>
          <w:sz w:val="24"/>
          <w:szCs w:val="24"/>
        </w:rPr>
        <w:t xml:space="preserve">aip pat </w:t>
      </w:r>
      <w:r w:rsidRPr="00F545B6">
        <w:rPr>
          <w:rFonts w:ascii="Times New Roman" w:hAnsi="Times New Roman"/>
          <w:sz w:val="24"/>
          <w:szCs w:val="24"/>
        </w:rPr>
        <w:t>pa</w:t>
      </w:r>
      <w:r w:rsidR="002F5697">
        <w:rPr>
          <w:rFonts w:ascii="Times New Roman" w:hAnsi="Times New Roman"/>
          <w:sz w:val="24"/>
          <w:szCs w:val="24"/>
        </w:rPr>
        <w:t>žymėjo</w:t>
      </w:r>
      <w:r w:rsidRPr="00F545B6">
        <w:rPr>
          <w:rFonts w:ascii="Times New Roman" w:hAnsi="Times New Roman"/>
          <w:sz w:val="24"/>
          <w:szCs w:val="24"/>
        </w:rPr>
        <w:t xml:space="preserve">, kad </w:t>
      </w:r>
      <w:r w:rsidR="00C107D6">
        <w:rPr>
          <w:rFonts w:ascii="Times New Roman" w:hAnsi="Times New Roman"/>
          <w:sz w:val="24"/>
          <w:szCs w:val="24"/>
        </w:rPr>
        <w:t>„</w:t>
      </w:r>
      <w:r w:rsidRPr="00F545B6">
        <w:rPr>
          <w:rFonts w:ascii="Times New Roman" w:hAnsi="Times New Roman"/>
          <w:sz w:val="24"/>
          <w:szCs w:val="24"/>
        </w:rPr>
        <w:t>šio</w:t>
      </w:r>
      <w:r w:rsidR="00C107D6">
        <w:rPr>
          <w:rFonts w:ascii="Times New Roman" w:hAnsi="Times New Roman"/>
          <w:sz w:val="24"/>
          <w:szCs w:val="24"/>
        </w:rPr>
        <w:t xml:space="preserve">mis Konstitucijos </w:t>
      </w:r>
      <w:r w:rsidRPr="00F545B6">
        <w:rPr>
          <w:rFonts w:ascii="Times New Roman" w:hAnsi="Times New Roman"/>
          <w:sz w:val="24"/>
          <w:szCs w:val="24"/>
        </w:rPr>
        <w:t>nuostato</w:t>
      </w:r>
      <w:r w:rsidR="00C107D6">
        <w:rPr>
          <w:rFonts w:ascii="Times New Roman" w:hAnsi="Times New Roman"/>
          <w:sz w:val="24"/>
          <w:szCs w:val="24"/>
        </w:rPr>
        <w:t>mis</w:t>
      </w:r>
      <w:r w:rsidRPr="00F545B6">
        <w:rPr>
          <w:rFonts w:ascii="Times New Roman" w:hAnsi="Times New Roman"/>
          <w:sz w:val="24"/>
          <w:szCs w:val="24"/>
        </w:rPr>
        <w:t xml:space="preserve"> apibrėžti žmogaus teisės į informaciją apribojimai yra pagrindinis kriterijus teisiškai reguliuojant žinių, sudarančių valstybės paslaptį, įslaptinimo, naudojimo, išslaptinimo bei apsaugos santykius. </w:t>
      </w:r>
      <w:r w:rsidRPr="00A94847">
        <w:rPr>
          <w:rFonts w:ascii="Times New Roman" w:hAnsi="Times New Roman"/>
          <w:iCs/>
          <w:sz w:val="24"/>
          <w:szCs w:val="24"/>
        </w:rPr>
        <w:t>Įstatymų leidėjas, sprendžiantis, kaip apsaugoti valstybės paslaptį sudarančias žinias, yra įpareigojamas parinkti tokias teisines priemones, kuriomis nebūtų galima nepagrįstai apriboti asmens teisės į informaciją</w:t>
      </w:r>
      <w:r w:rsidRPr="00A94847">
        <w:rPr>
          <w:rFonts w:ascii="Times New Roman" w:hAnsi="Times New Roman"/>
          <w:sz w:val="24"/>
          <w:szCs w:val="24"/>
        </w:rPr>
        <w:t xml:space="preserve">“ </w:t>
      </w:r>
      <w:r w:rsidR="00C107D6" w:rsidRPr="00A94847">
        <w:rPr>
          <w:rFonts w:ascii="Times New Roman" w:hAnsi="Times New Roman"/>
          <w:sz w:val="24"/>
          <w:szCs w:val="24"/>
        </w:rPr>
        <w:t>(Konstitucinio Teismo 1996 m. gruodžio 19 d. nutarimas)</w:t>
      </w:r>
      <w:r w:rsidR="005623B7" w:rsidRPr="00A94847">
        <w:rPr>
          <w:rFonts w:ascii="Times New Roman" w:hAnsi="Times New Roman"/>
          <w:sz w:val="24"/>
          <w:szCs w:val="24"/>
        </w:rPr>
        <w:t>, kad</w:t>
      </w:r>
      <w:r w:rsidR="00C107D6" w:rsidRPr="00A94847">
        <w:rPr>
          <w:rFonts w:ascii="Times New Roman" w:hAnsi="Times New Roman"/>
          <w:sz w:val="24"/>
          <w:szCs w:val="24"/>
        </w:rPr>
        <w:t xml:space="preserve"> </w:t>
      </w:r>
      <w:r w:rsidR="005623B7" w:rsidRPr="00A94847">
        <w:rPr>
          <w:rFonts w:ascii="Times New Roman" w:hAnsi="Times New Roman"/>
          <w:sz w:val="24"/>
          <w:szCs w:val="24"/>
        </w:rPr>
        <w:t>„i</w:t>
      </w:r>
      <w:r w:rsidRPr="00A94847">
        <w:rPr>
          <w:rFonts w:ascii="Times New Roman" w:hAnsi="Times New Roman"/>
          <w:sz w:val="24"/>
          <w:szCs w:val="24"/>
        </w:rPr>
        <w:t>š Konstitucijos 25</w:t>
      </w:r>
      <w:r w:rsidRPr="00F545B6">
        <w:rPr>
          <w:rFonts w:ascii="Times New Roman" w:hAnsi="Times New Roman"/>
          <w:sz w:val="24"/>
          <w:szCs w:val="24"/>
        </w:rPr>
        <w:t xml:space="preserve"> straipsnio turinio aišku, kad ribojant žmogaus teises ieškoti informacijos, ją gauti ir skleisti reikia laikytis </w:t>
      </w:r>
      <w:r w:rsidRPr="00A94847">
        <w:rPr>
          <w:rFonts w:ascii="Times New Roman" w:hAnsi="Times New Roman"/>
          <w:iCs/>
          <w:sz w:val="24"/>
          <w:szCs w:val="24"/>
        </w:rPr>
        <w:t>dviejų sąlygų: jas apriboti galima tik įstatymu</w:t>
      </w:r>
      <w:r w:rsidRPr="00A94847">
        <w:rPr>
          <w:rFonts w:ascii="Times New Roman" w:hAnsi="Times New Roman"/>
          <w:sz w:val="24"/>
          <w:szCs w:val="24"/>
        </w:rPr>
        <w:t xml:space="preserve"> ir </w:t>
      </w:r>
      <w:r w:rsidRPr="00A94847">
        <w:rPr>
          <w:rFonts w:ascii="Times New Roman" w:hAnsi="Times New Roman"/>
          <w:iCs/>
          <w:sz w:val="24"/>
          <w:szCs w:val="24"/>
        </w:rPr>
        <w:t>tuomet, kai tai būtina Konstitucijos 25 straipsnio trečiojoje dalyje išvardytoms vertybėms apsaugoti ar ginti</w:t>
      </w:r>
      <w:r w:rsidRPr="00A94847">
        <w:rPr>
          <w:rFonts w:ascii="Times New Roman" w:hAnsi="Times New Roman"/>
          <w:sz w:val="24"/>
          <w:szCs w:val="24"/>
        </w:rPr>
        <w:t>“</w:t>
      </w:r>
      <w:r w:rsidR="005623B7" w:rsidRPr="00A94847">
        <w:rPr>
          <w:rFonts w:ascii="Times New Roman" w:hAnsi="Times New Roman"/>
          <w:sz w:val="24"/>
          <w:szCs w:val="24"/>
        </w:rPr>
        <w:t xml:space="preserve"> (Konstitucinio Teismo 1996</w:t>
      </w:r>
      <w:r w:rsidR="005623B7" w:rsidRPr="005623B7">
        <w:rPr>
          <w:rFonts w:ascii="Times New Roman" w:hAnsi="Times New Roman"/>
          <w:sz w:val="24"/>
          <w:szCs w:val="24"/>
        </w:rPr>
        <w:t xml:space="preserve"> m. gruodžio 19 d. nutarimas</w:t>
      </w:r>
      <w:r w:rsidR="005623B7">
        <w:rPr>
          <w:rFonts w:ascii="Times New Roman" w:hAnsi="Times New Roman"/>
          <w:sz w:val="24"/>
          <w:szCs w:val="24"/>
        </w:rPr>
        <w:t>)</w:t>
      </w:r>
      <w:r w:rsidR="00F44632">
        <w:rPr>
          <w:rFonts w:ascii="Times New Roman" w:hAnsi="Times New Roman"/>
          <w:sz w:val="24"/>
          <w:szCs w:val="24"/>
        </w:rPr>
        <w:t xml:space="preserve">. Konstitucinis teismas </w:t>
      </w:r>
      <w:r w:rsidR="002368B1">
        <w:rPr>
          <w:rFonts w:ascii="Times New Roman" w:hAnsi="Times New Roman"/>
          <w:sz w:val="24"/>
          <w:szCs w:val="24"/>
        </w:rPr>
        <w:t xml:space="preserve">taip pat </w:t>
      </w:r>
      <w:r w:rsidR="002F5697">
        <w:rPr>
          <w:rFonts w:ascii="Times New Roman" w:hAnsi="Times New Roman"/>
          <w:sz w:val="24"/>
          <w:szCs w:val="24"/>
        </w:rPr>
        <w:t xml:space="preserve">pabrėžė, </w:t>
      </w:r>
      <w:r w:rsidRPr="00F545B6">
        <w:rPr>
          <w:rFonts w:ascii="Times New Roman" w:hAnsi="Times New Roman"/>
          <w:sz w:val="24"/>
          <w:szCs w:val="24"/>
        </w:rPr>
        <w:t xml:space="preserve">kad </w:t>
      </w:r>
      <w:r w:rsidR="00D212F4">
        <w:rPr>
          <w:rFonts w:ascii="Times New Roman" w:hAnsi="Times New Roman"/>
          <w:sz w:val="24"/>
          <w:szCs w:val="24"/>
        </w:rPr>
        <w:t>„</w:t>
      </w:r>
      <w:r w:rsidRPr="00F545B6">
        <w:rPr>
          <w:rFonts w:ascii="Times New Roman" w:hAnsi="Times New Roman"/>
          <w:sz w:val="24"/>
          <w:szCs w:val="24"/>
        </w:rPr>
        <w:t xml:space="preserve">Konstitucijos 25 straipsnio 3 dalyje išvardytų saugomų konstitucinių vertybių </w:t>
      </w:r>
      <w:r w:rsidRPr="00D430AC">
        <w:rPr>
          <w:rFonts w:ascii="Times New Roman" w:hAnsi="Times New Roman"/>
          <w:iCs/>
          <w:sz w:val="24"/>
          <w:szCs w:val="24"/>
        </w:rPr>
        <w:t>sąrašas negali būti aiškinamas kaip išsamus, baigtinis</w:t>
      </w:r>
      <w:r w:rsidRPr="00D430AC">
        <w:rPr>
          <w:rFonts w:ascii="Times New Roman" w:hAnsi="Times New Roman"/>
          <w:sz w:val="24"/>
          <w:szCs w:val="24"/>
        </w:rPr>
        <w:t>,</w:t>
      </w:r>
      <w:r w:rsidRPr="00F545B6">
        <w:rPr>
          <w:rFonts w:ascii="Times New Roman" w:hAnsi="Times New Roman"/>
          <w:sz w:val="24"/>
          <w:szCs w:val="24"/>
        </w:rPr>
        <w:t xml:space="preserve"> taigi kaip neleidžiantis laisvės gauti ir skleisti informaciją riboti tada, kai reikia apsaugoti kitas, Konstitucijos 25 straipsnio 3 dalyje </w:t>
      </w:r>
      <w:r w:rsidRPr="00F545B6">
        <w:rPr>
          <w:rFonts w:ascii="Times New Roman" w:hAnsi="Times New Roman"/>
          <w:i/>
          <w:iCs/>
          <w:sz w:val="24"/>
          <w:szCs w:val="24"/>
        </w:rPr>
        <w:t xml:space="preserve">expressis verbis </w:t>
      </w:r>
      <w:r w:rsidRPr="00F545B6">
        <w:rPr>
          <w:rFonts w:ascii="Times New Roman" w:hAnsi="Times New Roman"/>
          <w:sz w:val="24"/>
          <w:szCs w:val="24"/>
        </w:rPr>
        <w:t>nepaminėtas, konstitucines vertybes“</w:t>
      </w:r>
      <w:r w:rsidR="0049220C">
        <w:rPr>
          <w:rFonts w:ascii="Times New Roman" w:hAnsi="Times New Roman"/>
          <w:sz w:val="24"/>
          <w:szCs w:val="24"/>
        </w:rPr>
        <w:t xml:space="preserve"> (</w:t>
      </w:r>
      <w:r w:rsidR="0049220C" w:rsidRPr="0049220C">
        <w:rPr>
          <w:rFonts w:ascii="Times New Roman" w:hAnsi="Times New Roman"/>
          <w:sz w:val="24"/>
          <w:szCs w:val="24"/>
        </w:rPr>
        <w:t>Konstitucinio Teismo 2005 m. rugs</w:t>
      </w:r>
      <w:r w:rsidR="0049220C" w:rsidRPr="0049220C">
        <w:rPr>
          <w:rFonts w:ascii="Times New Roman" w:hAnsi="Times New Roman" w:hint="eastAsia"/>
          <w:sz w:val="24"/>
          <w:szCs w:val="24"/>
        </w:rPr>
        <w:t>ė</w:t>
      </w:r>
      <w:r w:rsidR="0049220C" w:rsidRPr="0049220C">
        <w:rPr>
          <w:rFonts w:ascii="Times New Roman" w:hAnsi="Times New Roman"/>
          <w:sz w:val="24"/>
          <w:szCs w:val="24"/>
        </w:rPr>
        <w:t>jo 19 d. nutarimas</w:t>
      </w:r>
      <w:r w:rsidR="0049220C">
        <w:rPr>
          <w:rFonts w:ascii="Times New Roman" w:hAnsi="Times New Roman"/>
          <w:sz w:val="24"/>
          <w:szCs w:val="24"/>
        </w:rPr>
        <w:t>).</w:t>
      </w:r>
      <w:r w:rsidRPr="00F545B6">
        <w:rPr>
          <w:rFonts w:ascii="Times New Roman" w:hAnsi="Times New Roman"/>
          <w:sz w:val="24"/>
          <w:szCs w:val="24"/>
        </w:rPr>
        <w:t xml:space="preserve"> </w:t>
      </w:r>
      <w:r w:rsidR="002749D7" w:rsidRPr="00A94847">
        <w:rPr>
          <w:rFonts w:ascii="Times New Roman" w:hAnsi="Times New Roman"/>
          <w:sz w:val="24"/>
          <w:szCs w:val="24"/>
        </w:rPr>
        <w:t>Konstitucinis t</w:t>
      </w:r>
      <w:r w:rsidR="00190613" w:rsidRPr="00A94847">
        <w:rPr>
          <w:rFonts w:ascii="Times New Roman" w:hAnsi="Times New Roman"/>
          <w:sz w:val="24"/>
          <w:szCs w:val="24"/>
        </w:rPr>
        <w:t>eismas savo nutarimuose ne kart</w:t>
      </w:r>
      <w:r w:rsidR="00190613" w:rsidRPr="00A94847">
        <w:rPr>
          <w:rFonts w:ascii="Times New Roman" w:hAnsi="Times New Roman" w:hint="eastAsia"/>
          <w:sz w:val="24"/>
          <w:szCs w:val="24"/>
        </w:rPr>
        <w:t>ą</w:t>
      </w:r>
      <w:r w:rsidR="00190613" w:rsidRPr="00A94847">
        <w:rPr>
          <w:rFonts w:ascii="Times New Roman" w:hAnsi="Times New Roman"/>
          <w:sz w:val="24"/>
          <w:szCs w:val="24"/>
        </w:rPr>
        <w:t xml:space="preserve"> yra konstatav</w:t>
      </w:r>
      <w:r w:rsidR="00190613" w:rsidRPr="00A94847">
        <w:rPr>
          <w:rFonts w:ascii="Times New Roman" w:hAnsi="Times New Roman" w:hint="eastAsia"/>
          <w:sz w:val="24"/>
          <w:szCs w:val="24"/>
        </w:rPr>
        <w:t>ę</w:t>
      </w:r>
      <w:r w:rsidR="00190613" w:rsidRPr="00A94847">
        <w:rPr>
          <w:rFonts w:ascii="Times New Roman" w:hAnsi="Times New Roman"/>
          <w:sz w:val="24"/>
          <w:szCs w:val="24"/>
        </w:rPr>
        <w:t>s ir tai, kad pagal Konstitucij</w:t>
      </w:r>
      <w:r w:rsidR="00190613" w:rsidRPr="00A94847">
        <w:rPr>
          <w:rFonts w:ascii="Times New Roman" w:hAnsi="Times New Roman" w:hint="eastAsia"/>
          <w:sz w:val="24"/>
          <w:szCs w:val="24"/>
        </w:rPr>
        <w:t>ą</w:t>
      </w:r>
      <w:r w:rsidR="00190613" w:rsidRPr="00A94847">
        <w:rPr>
          <w:rFonts w:ascii="Times New Roman" w:hAnsi="Times New Roman"/>
          <w:sz w:val="24"/>
          <w:szCs w:val="24"/>
        </w:rPr>
        <w:t xml:space="preserve"> riboti žmogaus teises ir laisves galima, jeigu yra laikomasi ši</w:t>
      </w:r>
      <w:r w:rsidR="00190613" w:rsidRPr="00A94847">
        <w:rPr>
          <w:rFonts w:ascii="Times New Roman" w:hAnsi="Times New Roman" w:hint="eastAsia"/>
          <w:sz w:val="24"/>
          <w:szCs w:val="24"/>
        </w:rPr>
        <w:t>ų</w:t>
      </w:r>
      <w:r w:rsidR="00190613" w:rsidRPr="00A94847">
        <w:rPr>
          <w:rFonts w:ascii="Times New Roman" w:hAnsi="Times New Roman"/>
          <w:sz w:val="24"/>
          <w:szCs w:val="24"/>
        </w:rPr>
        <w:t xml:space="preserve"> s</w:t>
      </w:r>
      <w:r w:rsidR="00190613" w:rsidRPr="00A94847">
        <w:rPr>
          <w:rFonts w:ascii="Times New Roman" w:hAnsi="Times New Roman" w:hint="eastAsia"/>
          <w:sz w:val="24"/>
          <w:szCs w:val="24"/>
        </w:rPr>
        <w:t>ą</w:t>
      </w:r>
      <w:r w:rsidR="00190613" w:rsidRPr="00A94847">
        <w:rPr>
          <w:rFonts w:ascii="Times New Roman" w:hAnsi="Times New Roman"/>
          <w:sz w:val="24"/>
          <w:szCs w:val="24"/>
        </w:rPr>
        <w:t>lyg</w:t>
      </w:r>
      <w:r w:rsidR="00190613" w:rsidRPr="00A94847">
        <w:rPr>
          <w:rFonts w:ascii="Times New Roman" w:hAnsi="Times New Roman" w:hint="eastAsia"/>
          <w:sz w:val="24"/>
          <w:szCs w:val="24"/>
        </w:rPr>
        <w:t>ų</w:t>
      </w:r>
      <w:r w:rsidR="00190613" w:rsidRPr="00A94847">
        <w:rPr>
          <w:rFonts w:ascii="Times New Roman" w:hAnsi="Times New Roman"/>
          <w:sz w:val="24"/>
          <w:szCs w:val="24"/>
        </w:rPr>
        <w:t>:</w:t>
      </w:r>
      <w:r w:rsidR="00190613" w:rsidRPr="00190613">
        <w:rPr>
          <w:rFonts w:ascii="Times New Roman" w:hAnsi="Times New Roman"/>
          <w:sz w:val="24"/>
          <w:szCs w:val="24"/>
        </w:rPr>
        <w:t xml:space="preserve"> </w:t>
      </w:r>
      <w:r w:rsidRPr="00F545B6">
        <w:rPr>
          <w:rFonts w:ascii="Times New Roman" w:hAnsi="Times New Roman"/>
          <w:sz w:val="24"/>
          <w:szCs w:val="24"/>
        </w:rPr>
        <w:t xml:space="preserve">1) tai daroma įstatymu; 2) ribojimai yra būtini demokratinėje visuomenėje siekiant apsaugoti kitų asmenų teises bei laisves ir Konstitucijoje įtvirtintas vertybes, taip pat konstituciškai svarbius tikslus; 3) </w:t>
      </w:r>
      <w:bookmarkStart w:id="1" w:name="_Hlk103347374"/>
      <w:r w:rsidRPr="00F545B6">
        <w:rPr>
          <w:rFonts w:ascii="Times New Roman" w:hAnsi="Times New Roman"/>
          <w:sz w:val="24"/>
          <w:szCs w:val="24"/>
        </w:rPr>
        <w:t>ribojimais nėra paneigiama teisių ir laisvių prigimtis bei jų esmė</w:t>
      </w:r>
      <w:bookmarkEnd w:id="1"/>
      <w:r w:rsidRPr="00F545B6">
        <w:rPr>
          <w:rFonts w:ascii="Times New Roman" w:hAnsi="Times New Roman"/>
          <w:sz w:val="24"/>
          <w:szCs w:val="24"/>
        </w:rPr>
        <w:t>; 4) yra laikomasi konstitucinio proporcingumo principo</w:t>
      </w:r>
      <w:r w:rsidR="00190613">
        <w:rPr>
          <w:rFonts w:ascii="Times New Roman" w:hAnsi="Times New Roman"/>
          <w:sz w:val="24"/>
          <w:szCs w:val="24"/>
        </w:rPr>
        <w:t xml:space="preserve"> (</w:t>
      </w:r>
      <w:r w:rsidR="00190613" w:rsidRPr="00190613">
        <w:rPr>
          <w:rFonts w:ascii="Times New Roman" w:hAnsi="Times New Roman"/>
          <w:sz w:val="24"/>
          <w:szCs w:val="24"/>
        </w:rPr>
        <w:t>Konstitucinio Teismo 2002 m. spalio 23 d., 2004 m. sausio 26 d., 2005 m. liepos 8 d. nutarimai</w:t>
      </w:r>
      <w:r w:rsidR="00190613">
        <w:rPr>
          <w:rFonts w:ascii="Times New Roman" w:hAnsi="Times New Roman"/>
          <w:sz w:val="24"/>
          <w:szCs w:val="24"/>
        </w:rPr>
        <w:t>).</w:t>
      </w:r>
    </w:p>
    <w:p w:rsidR="00F545B6" w:rsidRPr="00A94847" w:rsidRDefault="00F545B6" w:rsidP="00142126">
      <w:pPr>
        <w:spacing w:line="360" w:lineRule="auto"/>
        <w:ind w:firstLine="851"/>
        <w:jc w:val="both"/>
        <w:rPr>
          <w:rFonts w:ascii="Times New Roman" w:hAnsi="Times New Roman"/>
          <w:sz w:val="24"/>
          <w:szCs w:val="24"/>
        </w:rPr>
      </w:pPr>
      <w:r w:rsidRPr="00F545B6">
        <w:rPr>
          <w:rFonts w:ascii="Times New Roman" w:hAnsi="Times New Roman"/>
          <w:sz w:val="24"/>
          <w:szCs w:val="24"/>
        </w:rPr>
        <w:t xml:space="preserve">Analizuojant Lietuvos Respublikos asmenų, slapta bendradarbiavusių su buvusios SSRS specialiosiomis tarnybomis, registracijos, prisipažinimo, įskaitos ir prisipažinusiųjų apsaugos įstatymą (toliau – Įstatymas), kurio 8 straipsnio 1 dalį siūloma keisti </w:t>
      </w:r>
      <w:r w:rsidR="00213BBF">
        <w:rPr>
          <w:rFonts w:ascii="Times New Roman" w:hAnsi="Times New Roman"/>
          <w:sz w:val="24"/>
          <w:szCs w:val="24"/>
        </w:rPr>
        <w:t xml:space="preserve">pareiškėjų </w:t>
      </w:r>
      <w:r w:rsidRPr="00F545B6">
        <w:rPr>
          <w:rFonts w:ascii="Times New Roman" w:hAnsi="Times New Roman"/>
          <w:sz w:val="24"/>
          <w:szCs w:val="24"/>
        </w:rPr>
        <w:t xml:space="preserve">peticijoje, pažymėtina, kad Įstatymo 1 straipsnio 1 dalyje nurodyta, </w:t>
      </w:r>
      <w:r w:rsidR="00C970C6">
        <w:rPr>
          <w:rFonts w:ascii="Times New Roman" w:hAnsi="Times New Roman"/>
          <w:sz w:val="24"/>
          <w:szCs w:val="24"/>
        </w:rPr>
        <w:t xml:space="preserve">kad </w:t>
      </w:r>
      <w:r w:rsidRPr="00F545B6">
        <w:rPr>
          <w:rFonts w:ascii="Times New Roman" w:hAnsi="Times New Roman"/>
          <w:sz w:val="24"/>
          <w:szCs w:val="24"/>
        </w:rPr>
        <w:t xml:space="preserve">šiuo įstatymu įgyvendinamos Nacionalinio saugumo pagrindų įstatymo nuostatos kurti nacionalinio saugumo sistemą, ginančią valstybę ir jos gyventojus, žmogaus ir piliečio teises, laisves bei asmens saugumą, apsaugant nuo užsienio specialiųjų tarnybų poveikio, šantažo ir verbavimo ar bandymo įtraukti į neteisėtą veiklą, o šio įstatymo 1 straipsnio 2 dalyje nurodyta, </w:t>
      </w:r>
      <w:r w:rsidR="00327BCF">
        <w:rPr>
          <w:rFonts w:ascii="Times New Roman" w:hAnsi="Times New Roman"/>
          <w:sz w:val="24"/>
          <w:szCs w:val="24"/>
        </w:rPr>
        <w:t xml:space="preserve">kad </w:t>
      </w:r>
      <w:r w:rsidRPr="00F545B6">
        <w:rPr>
          <w:rFonts w:ascii="Times New Roman" w:hAnsi="Times New Roman"/>
          <w:sz w:val="24"/>
          <w:szCs w:val="24"/>
        </w:rPr>
        <w:t xml:space="preserve">be kitų aspektų jis apibrėžia asmenų, slapta bendradarbiavusių su buvusios SSRS specialiosiomis tarnybomis, registravimo, prisipažinimo, įrašymo į įskaitą ir šių asmenų apsaugos tvarką. Įstatymo 7 straipsnio 2 dalyje nurodyta, kad prisipažinimo faktas </w:t>
      </w:r>
      <w:r w:rsidR="00327BCF">
        <w:rPr>
          <w:rFonts w:ascii="Times New Roman" w:hAnsi="Times New Roman"/>
          <w:sz w:val="24"/>
          <w:szCs w:val="24"/>
        </w:rPr>
        <w:t>ir</w:t>
      </w:r>
      <w:r w:rsidRPr="00F545B6">
        <w:rPr>
          <w:rFonts w:ascii="Times New Roman" w:hAnsi="Times New Roman"/>
          <w:sz w:val="24"/>
          <w:szCs w:val="24"/>
        </w:rPr>
        <w:t xml:space="preserve"> prisipažinusio asmens pateikti duomenys yra </w:t>
      </w:r>
      <w:r w:rsidRPr="00A94847">
        <w:rPr>
          <w:rFonts w:ascii="Times New Roman" w:hAnsi="Times New Roman"/>
          <w:iCs/>
          <w:sz w:val="24"/>
          <w:szCs w:val="24"/>
        </w:rPr>
        <w:t>valstybės paslaptį sudaranti informacija</w:t>
      </w:r>
      <w:r w:rsidRPr="00F545B6">
        <w:rPr>
          <w:rFonts w:ascii="Times New Roman" w:hAnsi="Times New Roman"/>
          <w:sz w:val="24"/>
          <w:szCs w:val="24"/>
        </w:rPr>
        <w:t>, kuri įslaptinama, naudojama ir išslaptinama įstatymų nustatyta tvarka. Valstybės paslaptį sudarančia informacija nelaikomi duomenys apie tai, kad buvusios SSRS specialiosiose tarnybose tarnavo ar su jomis slapta bendradarbiavo Respublikos Prezidentas, Seimo, Europos Parlamento ir savivaldybių tarybų nariai, savivaldybių tarybų nariai – merai,  Vyriausybės nariai, teisėjai ir prokurorai, taip pat kandidatai į šias pareigas. Vadovaujantis aukščiau minėta konstitucine doktrina</w:t>
      </w:r>
      <w:r w:rsidR="00B51E8B">
        <w:rPr>
          <w:rFonts w:ascii="Times New Roman" w:hAnsi="Times New Roman"/>
          <w:sz w:val="24"/>
          <w:szCs w:val="24"/>
        </w:rPr>
        <w:t xml:space="preserve"> (</w:t>
      </w:r>
      <w:r w:rsidR="00B51E8B" w:rsidRPr="00B51E8B">
        <w:rPr>
          <w:rFonts w:ascii="Times New Roman" w:hAnsi="Times New Roman"/>
          <w:sz w:val="24"/>
          <w:szCs w:val="24"/>
        </w:rPr>
        <w:t>Konstitucinio Teismo 1996 m. gruodžio 19 d. nutarimas</w:t>
      </w:r>
      <w:r w:rsidR="00B51E8B">
        <w:rPr>
          <w:rFonts w:ascii="Times New Roman" w:hAnsi="Times New Roman"/>
          <w:sz w:val="24"/>
          <w:szCs w:val="24"/>
        </w:rPr>
        <w:t>)</w:t>
      </w:r>
      <w:r w:rsidRPr="00F545B6">
        <w:rPr>
          <w:rFonts w:ascii="Times New Roman" w:hAnsi="Times New Roman"/>
          <w:sz w:val="24"/>
          <w:szCs w:val="24"/>
        </w:rPr>
        <w:t>, prisipažinimo faktas bei prisipažinusio asmens pateikti duomenys, kurie pagal Įstatymo 7 straipsnio 2 dalį laikomi valstybės paslaptį sudarančia informacija, taip pat laikytini</w:t>
      </w:r>
      <w:r w:rsidRPr="00F545B6">
        <w:rPr>
          <w:rFonts w:ascii="Times New Roman" w:hAnsi="Times New Roman"/>
          <w:i/>
          <w:iCs/>
          <w:sz w:val="24"/>
          <w:szCs w:val="24"/>
        </w:rPr>
        <w:t xml:space="preserve"> </w:t>
      </w:r>
      <w:r w:rsidRPr="00A94847">
        <w:rPr>
          <w:rFonts w:ascii="Times New Roman" w:hAnsi="Times New Roman"/>
          <w:iCs/>
          <w:sz w:val="24"/>
          <w:szCs w:val="24"/>
        </w:rPr>
        <w:t xml:space="preserve">žiniomis, kurių </w:t>
      </w:r>
      <w:bookmarkStart w:id="2" w:name="_Hlk103347269"/>
      <w:r w:rsidRPr="00A94847">
        <w:rPr>
          <w:rFonts w:ascii="Times New Roman" w:hAnsi="Times New Roman"/>
          <w:iCs/>
          <w:sz w:val="24"/>
          <w:szCs w:val="24"/>
        </w:rPr>
        <w:t>atskleidimas ar praradimas gali pakenkti nacionaliniams interesams</w:t>
      </w:r>
      <w:bookmarkEnd w:id="2"/>
      <w:r w:rsidRPr="00A94847">
        <w:rPr>
          <w:rFonts w:ascii="Times New Roman" w:hAnsi="Times New Roman"/>
          <w:iCs/>
          <w:sz w:val="24"/>
          <w:szCs w:val="24"/>
        </w:rPr>
        <w:t>.</w:t>
      </w:r>
    </w:p>
    <w:p w:rsidR="00F545B6" w:rsidRPr="00F545B6" w:rsidRDefault="00213BBF" w:rsidP="00142126">
      <w:pPr>
        <w:spacing w:line="360" w:lineRule="auto"/>
        <w:ind w:firstLine="851"/>
        <w:jc w:val="both"/>
        <w:rPr>
          <w:rFonts w:ascii="Times New Roman" w:hAnsi="Times New Roman"/>
          <w:sz w:val="24"/>
          <w:szCs w:val="24"/>
        </w:rPr>
      </w:pPr>
      <w:r>
        <w:rPr>
          <w:rFonts w:ascii="Times New Roman" w:hAnsi="Times New Roman"/>
          <w:sz w:val="24"/>
          <w:szCs w:val="24"/>
        </w:rPr>
        <w:t>Pareiškėjų p</w:t>
      </w:r>
      <w:r w:rsidR="00F545B6" w:rsidRPr="00F545B6">
        <w:rPr>
          <w:rFonts w:ascii="Times New Roman" w:hAnsi="Times New Roman"/>
          <w:sz w:val="24"/>
          <w:szCs w:val="24"/>
        </w:rPr>
        <w:t xml:space="preserve">eticijoje baiminamasi, kad tiek prisipažinusieji, tiek nutylėjusieji apie savo ryšius, taip pat ir jų artimieji gali būti pažeidžiami ir šantažuojami, grasinant atskleisti tiesą, o prasidėjusio karo sąlygomis tokie asmenys gali būti priversti atlikti veiksmus, naudingus karą Europoje pradėjusiai valstybei, todėl nepaskelbus bei neįvardinus visų šių asmenų kyla reali grėsmė nacionaliniam saugumui. Pažymėtina, </w:t>
      </w:r>
      <w:r w:rsidR="00C970C6">
        <w:rPr>
          <w:rFonts w:ascii="Times New Roman" w:hAnsi="Times New Roman"/>
          <w:sz w:val="24"/>
          <w:szCs w:val="24"/>
        </w:rPr>
        <w:t>kad</w:t>
      </w:r>
      <w:r w:rsidR="00F545B6" w:rsidRPr="00F545B6">
        <w:rPr>
          <w:rFonts w:ascii="Times New Roman" w:hAnsi="Times New Roman"/>
          <w:sz w:val="24"/>
          <w:szCs w:val="24"/>
        </w:rPr>
        <w:t xml:space="preserve"> siekiant užtikrinti užregistruotų, prisipažinusių ir įrašytų į įskaitą asmenų apsaugą nuo užsienio specialiųjų tarnybų poveikio, šantažo ir verbavimo ar bandymo įtraukti į neteisėtą veiklą, </w:t>
      </w:r>
      <w:bookmarkStart w:id="3" w:name="_Hlk103586783"/>
      <w:r w:rsidR="00F545B6" w:rsidRPr="00F545B6">
        <w:rPr>
          <w:rFonts w:ascii="Times New Roman" w:hAnsi="Times New Roman"/>
          <w:sz w:val="24"/>
          <w:szCs w:val="24"/>
        </w:rPr>
        <w:t xml:space="preserve">Įstatymo 8 straipsnio 2 dalyje </w:t>
      </w:r>
      <w:bookmarkEnd w:id="3"/>
      <w:r w:rsidR="00F545B6" w:rsidRPr="00F545B6">
        <w:rPr>
          <w:rFonts w:ascii="Times New Roman" w:hAnsi="Times New Roman"/>
          <w:sz w:val="24"/>
          <w:szCs w:val="24"/>
        </w:rPr>
        <w:t xml:space="preserve">nurodyta, kad šie asmenys praneša Valstybės saugumo departamentui, jei patiria šantažą ir verbavimą ar bandymą įtraukti į neteisėtą veiklą, o Valstybės saugumo departamentas prisipažinusių asmenų prašymu imasi priemonių jiems apsaugoti </w:t>
      </w:r>
      <w:r w:rsidR="002D517A">
        <w:rPr>
          <w:rFonts w:ascii="Times New Roman" w:hAnsi="Times New Roman"/>
          <w:sz w:val="24"/>
          <w:szCs w:val="24"/>
        </w:rPr>
        <w:t>ir</w:t>
      </w:r>
      <w:r w:rsidR="00F545B6" w:rsidRPr="00F545B6">
        <w:rPr>
          <w:rFonts w:ascii="Times New Roman" w:hAnsi="Times New Roman"/>
          <w:sz w:val="24"/>
          <w:szCs w:val="24"/>
        </w:rPr>
        <w:t xml:space="preserve"> nusikalstamai veikai atskleisti. </w:t>
      </w:r>
    </w:p>
    <w:p w:rsidR="00F545B6" w:rsidRPr="00F545B6" w:rsidRDefault="00F545B6" w:rsidP="00142126">
      <w:pPr>
        <w:spacing w:line="360" w:lineRule="auto"/>
        <w:ind w:firstLine="851"/>
        <w:jc w:val="both"/>
        <w:rPr>
          <w:rFonts w:ascii="Times New Roman" w:hAnsi="Times New Roman"/>
          <w:sz w:val="24"/>
          <w:szCs w:val="24"/>
        </w:rPr>
      </w:pPr>
      <w:r w:rsidRPr="00F545B6">
        <w:rPr>
          <w:rFonts w:ascii="Times New Roman" w:hAnsi="Times New Roman"/>
          <w:sz w:val="24"/>
          <w:szCs w:val="24"/>
        </w:rPr>
        <w:t xml:space="preserve">Pažymėtina, kad peticijoje siūlomas keitimas iš esmės paneigtų </w:t>
      </w:r>
      <w:r w:rsidR="002D517A">
        <w:rPr>
          <w:rFonts w:ascii="Times New Roman" w:hAnsi="Times New Roman"/>
          <w:sz w:val="24"/>
          <w:szCs w:val="24"/>
        </w:rPr>
        <w:t xml:space="preserve">asmenų, </w:t>
      </w:r>
      <w:r w:rsidR="002D517A" w:rsidRPr="002D517A">
        <w:rPr>
          <w:rFonts w:ascii="Times New Roman" w:hAnsi="Times New Roman"/>
          <w:sz w:val="24"/>
          <w:szCs w:val="24"/>
        </w:rPr>
        <w:t>paklususi</w:t>
      </w:r>
      <w:r w:rsidR="002D517A" w:rsidRPr="002D517A">
        <w:rPr>
          <w:rFonts w:ascii="Times New Roman" w:hAnsi="Times New Roman" w:hint="eastAsia"/>
          <w:sz w:val="24"/>
          <w:szCs w:val="24"/>
        </w:rPr>
        <w:t>ų</w:t>
      </w:r>
      <w:r w:rsidR="002D517A" w:rsidRPr="002D517A">
        <w:rPr>
          <w:rFonts w:ascii="Times New Roman" w:hAnsi="Times New Roman"/>
          <w:sz w:val="24"/>
          <w:szCs w:val="24"/>
        </w:rPr>
        <w:t xml:space="preserve"> </w:t>
      </w:r>
      <w:r w:rsidR="002D517A">
        <w:rPr>
          <w:rFonts w:ascii="Times New Roman" w:hAnsi="Times New Roman" w:hint="eastAsia"/>
          <w:sz w:val="24"/>
          <w:szCs w:val="24"/>
        </w:rPr>
        <w:t>Į</w:t>
      </w:r>
      <w:r w:rsidR="002D517A" w:rsidRPr="002D517A">
        <w:rPr>
          <w:rFonts w:ascii="Times New Roman" w:hAnsi="Times New Roman"/>
          <w:sz w:val="24"/>
          <w:szCs w:val="24"/>
        </w:rPr>
        <w:t>statymo reikalavimui ir savanoriškai suteikusi</w:t>
      </w:r>
      <w:r w:rsidR="002D517A" w:rsidRPr="002D517A">
        <w:rPr>
          <w:rFonts w:ascii="Times New Roman" w:hAnsi="Times New Roman" w:hint="eastAsia"/>
          <w:sz w:val="24"/>
          <w:szCs w:val="24"/>
        </w:rPr>
        <w:t>ų</w:t>
      </w:r>
      <w:r w:rsidR="002D517A" w:rsidRPr="002D517A">
        <w:rPr>
          <w:rFonts w:ascii="Times New Roman" w:hAnsi="Times New Roman"/>
          <w:sz w:val="24"/>
          <w:szCs w:val="24"/>
        </w:rPr>
        <w:t xml:space="preserve"> valstybei atitinkam</w:t>
      </w:r>
      <w:r w:rsidR="002D517A" w:rsidRPr="002D517A">
        <w:rPr>
          <w:rFonts w:ascii="Times New Roman" w:hAnsi="Times New Roman" w:hint="eastAsia"/>
          <w:sz w:val="24"/>
          <w:szCs w:val="24"/>
        </w:rPr>
        <w:t>ą</w:t>
      </w:r>
      <w:r w:rsidR="002D517A" w:rsidRPr="002D517A">
        <w:rPr>
          <w:rFonts w:ascii="Times New Roman" w:hAnsi="Times New Roman"/>
          <w:sz w:val="24"/>
          <w:szCs w:val="24"/>
        </w:rPr>
        <w:t xml:space="preserve"> informacij</w:t>
      </w:r>
      <w:r w:rsidR="002D517A" w:rsidRPr="002D517A">
        <w:rPr>
          <w:rFonts w:ascii="Times New Roman" w:hAnsi="Times New Roman" w:hint="eastAsia"/>
          <w:sz w:val="24"/>
          <w:szCs w:val="24"/>
        </w:rPr>
        <w:t>ą</w:t>
      </w:r>
      <w:r w:rsidR="002D517A" w:rsidRPr="002D517A">
        <w:rPr>
          <w:rFonts w:ascii="Times New Roman" w:hAnsi="Times New Roman"/>
          <w:sz w:val="24"/>
          <w:szCs w:val="24"/>
        </w:rPr>
        <w:t xml:space="preserve"> apie save, </w:t>
      </w:r>
      <w:r w:rsidRPr="00F545B6">
        <w:rPr>
          <w:rFonts w:ascii="Times New Roman" w:hAnsi="Times New Roman"/>
          <w:sz w:val="24"/>
          <w:szCs w:val="24"/>
        </w:rPr>
        <w:t>valstybės suteiktą garantiją ir apsaugą</w:t>
      </w:r>
      <w:r w:rsidR="002D517A">
        <w:rPr>
          <w:rFonts w:ascii="Times New Roman" w:hAnsi="Times New Roman"/>
          <w:sz w:val="24"/>
          <w:szCs w:val="24"/>
        </w:rPr>
        <w:t xml:space="preserve">, </w:t>
      </w:r>
      <w:r w:rsidRPr="00F545B6">
        <w:rPr>
          <w:rFonts w:ascii="Times New Roman" w:hAnsi="Times New Roman"/>
          <w:sz w:val="24"/>
          <w:szCs w:val="24"/>
        </w:rPr>
        <w:t>jų teisėt</w:t>
      </w:r>
      <w:r w:rsidR="002D517A">
        <w:rPr>
          <w:rFonts w:ascii="Times New Roman" w:hAnsi="Times New Roman"/>
          <w:sz w:val="24"/>
          <w:szCs w:val="24"/>
        </w:rPr>
        <w:t>us</w:t>
      </w:r>
      <w:r w:rsidRPr="00F545B6">
        <w:rPr>
          <w:rFonts w:ascii="Times New Roman" w:hAnsi="Times New Roman"/>
          <w:sz w:val="24"/>
          <w:szCs w:val="24"/>
        </w:rPr>
        <w:t xml:space="preserve"> </w:t>
      </w:r>
      <w:r w:rsidR="002D517A">
        <w:rPr>
          <w:rFonts w:ascii="Times New Roman" w:hAnsi="Times New Roman"/>
          <w:sz w:val="24"/>
          <w:szCs w:val="24"/>
        </w:rPr>
        <w:t xml:space="preserve">interesus ir </w:t>
      </w:r>
      <w:r w:rsidRPr="00F545B6">
        <w:rPr>
          <w:rFonts w:ascii="Times New Roman" w:hAnsi="Times New Roman"/>
          <w:sz w:val="24"/>
          <w:szCs w:val="24"/>
        </w:rPr>
        <w:t>lūkes</w:t>
      </w:r>
      <w:r w:rsidR="002D517A">
        <w:rPr>
          <w:rFonts w:ascii="Times New Roman" w:hAnsi="Times New Roman"/>
          <w:sz w:val="24"/>
          <w:szCs w:val="24"/>
        </w:rPr>
        <w:t>čius</w:t>
      </w:r>
      <w:r w:rsidRPr="00F545B6">
        <w:rPr>
          <w:rFonts w:ascii="Times New Roman" w:hAnsi="Times New Roman"/>
          <w:sz w:val="24"/>
          <w:szCs w:val="24"/>
        </w:rPr>
        <w:t>, kad valstybė laikysis savo įsipareigojimo neatskleisti jų duomenų</w:t>
      </w:r>
      <w:r w:rsidR="005D17BA">
        <w:rPr>
          <w:rFonts w:ascii="Times New Roman" w:hAnsi="Times New Roman"/>
          <w:sz w:val="24"/>
          <w:szCs w:val="24"/>
        </w:rPr>
        <w:t xml:space="preserve">, </w:t>
      </w:r>
      <w:r w:rsidR="00B772A9" w:rsidRPr="00A94847">
        <w:rPr>
          <w:rFonts w:ascii="Times New Roman" w:hAnsi="Times New Roman"/>
          <w:sz w:val="24"/>
          <w:szCs w:val="24"/>
        </w:rPr>
        <w:t>kad j</w:t>
      </w:r>
      <w:r w:rsidR="00B772A9" w:rsidRPr="00A94847">
        <w:rPr>
          <w:rFonts w:ascii="Times New Roman" w:hAnsi="Times New Roman" w:hint="eastAsia"/>
          <w:sz w:val="24"/>
          <w:szCs w:val="24"/>
        </w:rPr>
        <w:t>ų</w:t>
      </w:r>
      <w:r w:rsidR="00B772A9" w:rsidRPr="00A94847">
        <w:rPr>
          <w:rFonts w:ascii="Times New Roman" w:hAnsi="Times New Roman"/>
          <w:sz w:val="24"/>
          <w:szCs w:val="24"/>
        </w:rPr>
        <w:t xml:space="preserve"> prisipažinimas ir pateikti duomenys liks </w:t>
      </w:r>
      <w:r w:rsidR="00B772A9" w:rsidRPr="00A94847">
        <w:rPr>
          <w:rFonts w:ascii="Times New Roman" w:hAnsi="Times New Roman" w:hint="eastAsia"/>
          <w:sz w:val="24"/>
          <w:szCs w:val="24"/>
        </w:rPr>
        <w:t>į</w:t>
      </w:r>
      <w:r w:rsidR="00B772A9" w:rsidRPr="00A94847">
        <w:rPr>
          <w:rFonts w:ascii="Times New Roman" w:hAnsi="Times New Roman"/>
          <w:sz w:val="24"/>
          <w:szCs w:val="24"/>
        </w:rPr>
        <w:t>slaptinti, jeigu jie n</w:t>
      </w:r>
      <w:r w:rsidR="00B772A9" w:rsidRPr="00A94847">
        <w:rPr>
          <w:rFonts w:ascii="Times New Roman" w:hAnsi="Times New Roman" w:hint="eastAsia"/>
          <w:sz w:val="24"/>
          <w:szCs w:val="24"/>
        </w:rPr>
        <w:t>ė</w:t>
      </w:r>
      <w:r w:rsidR="00B772A9" w:rsidRPr="00A94847">
        <w:rPr>
          <w:rFonts w:ascii="Times New Roman" w:hAnsi="Times New Roman"/>
          <w:sz w:val="24"/>
          <w:szCs w:val="24"/>
        </w:rPr>
        <w:t>ra padar</w:t>
      </w:r>
      <w:r w:rsidR="00B772A9" w:rsidRPr="00A94847">
        <w:rPr>
          <w:rFonts w:ascii="Times New Roman" w:hAnsi="Times New Roman" w:hint="eastAsia"/>
          <w:sz w:val="24"/>
          <w:szCs w:val="24"/>
        </w:rPr>
        <w:t>ę</w:t>
      </w:r>
      <w:r w:rsidR="00B772A9" w:rsidRPr="00A94847">
        <w:rPr>
          <w:rFonts w:ascii="Times New Roman" w:hAnsi="Times New Roman"/>
          <w:sz w:val="24"/>
          <w:szCs w:val="24"/>
        </w:rPr>
        <w:t xml:space="preserve"> nusikaltim</w:t>
      </w:r>
      <w:r w:rsidR="00B772A9" w:rsidRPr="00A94847">
        <w:rPr>
          <w:rFonts w:ascii="Times New Roman" w:hAnsi="Times New Roman" w:hint="eastAsia"/>
          <w:sz w:val="24"/>
          <w:szCs w:val="24"/>
        </w:rPr>
        <w:t>ų</w:t>
      </w:r>
      <w:r w:rsidR="00B772A9" w:rsidRPr="00A94847">
        <w:rPr>
          <w:rFonts w:ascii="Times New Roman" w:hAnsi="Times New Roman"/>
          <w:sz w:val="24"/>
          <w:szCs w:val="24"/>
        </w:rPr>
        <w:t xml:space="preserve"> žmoniškumui, karo ar genocido nusikaltim</w:t>
      </w:r>
      <w:r w:rsidR="00B772A9" w:rsidRPr="00A94847">
        <w:rPr>
          <w:rFonts w:ascii="Times New Roman" w:hAnsi="Times New Roman" w:hint="eastAsia"/>
          <w:sz w:val="24"/>
          <w:szCs w:val="24"/>
        </w:rPr>
        <w:t>ų</w:t>
      </w:r>
      <w:r w:rsidR="00B772A9" w:rsidRPr="00A94847">
        <w:rPr>
          <w:rFonts w:ascii="Times New Roman" w:hAnsi="Times New Roman"/>
          <w:sz w:val="24"/>
          <w:szCs w:val="24"/>
        </w:rPr>
        <w:t xml:space="preserve"> ir jeigu jie nepretenduos užimti </w:t>
      </w:r>
      <w:r w:rsidR="002D517A" w:rsidRPr="00A94847">
        <w:rPr>
          <w:rFonts w:ascii="Times New Roman" w:hAnsi="Times New Roman"/>
          <w:sz w:val="24"/>
          <w:szCs w:val="24"/>
        </w:rPr>
        <w:t>Į</w:t>
      </w:r>
      <w:r w:rsidR="00B772A9" w:rsidRPr="00A94847">
        <w:rPr>
          <w:rFonts w:ascii="Times New Roman" w:hAnsi="Times New Roman"/>
          <w:sz w:val="24"/>
          <w:szCs w:val="24"/>
        </w:rPr>
        <w:t>statyme nurodyt</w:t>
      </w:r>
      <w:r w:rsidR="00B772A9" w:rsidRPr="00A94847">
        <w:rPr>
          <w:rFonts w:ascii="Times New Roman" w:hAnsi="Times New Roman" w:hint="eastAsia"/>
          <w:sz w:val="24"/>
          <w:szCs w:val="24"/>
        </w:rPr>
        <w:t>ų</w:t>
      </w:r>
      <w:r w:rsidR="00B772A9" w:rsidRPr="00A94847">
        <w:rPr>
          <w:rFonts w:ascii="Times New Roman" w:hAnsi="Times New Roman"/>
          <w:sz w:val="24"/>
          <w:szCs w:val="24"/>
        </w:rPr>
        <w:t xml:space="preserve"> pareig</w:t>
      </w:r>
      <w:r w:rsidR="00B772A9" w:rsidRPr="00A94847">
        <w:rPr>
          <w:rFonts w:ascii="Times New Roman" w:hAnsi="Times New Roman" w:hint="eastAsia"/>
          <w:sz w:val="24"/>
          <w:szCs w:val="24"/>
        </w:rPr>
        <w:t>ų</w:t>
      </w:r>
      <w:r w:rsidR="002D517A" w:rsidRPr="00A94847">
        <w:rPr>
          <w:rFonts w:ascii="Times New Roman" w:hAnsi="Times New Roman"/>
          <w:sz w:val="24"/>
          <w:szCs w:val="24"/>
        </w:rPr>
        <w:t>.</w:t>
      </w:r>
      <w:r w:rsidR="008040A1">
        <w:rPr>
          <w:rFonts w:ascii="Times New Roman" w:hAnsi="Times New Roman"/>
          <w:sz w:val="24"/>
          <w:szCs w:val="24"/>
        </w:rPr>
        <w:t xml:space="preserve"> </w:t>
      </w:r>
      <w:r w:rsidR="002D517A">
        <w:rPr>
          <w:rFonts w:ascii="Times New Roman" w:hAnsi="Times New Roman"/>
          <w:sz w:val="24"/>
          <w:szCs w:val="24"/>
        </w:rPr>
        <w:t xml:space="preserve">Pareiškėjų siūlomo </w:t>
      </w:r>
      <w:r w:rsidR="008040A1" w:rsidRPr="008040A1">
        <w:rPr>
          <w:rFonts w:ascii="Times New Roman" w:hAnsi="Times New Roman" w:hint="eastAsia"/>
          <w:sz w:val="24"/>
          <w:szCs w:val="24"/>
        </w:rPr>
        <w:t>į</w:t>
      </w:r>
      <w:r w:rsidR="008040A1" w:rsidRPr="008040A1">
        <w:rPr>
          <w:rFonts w:ascii="Times New Roman" w:hAnsi="Times New Roman"/>
          <w:sz w:val="24"/>
          <w:szCs w:val="24"/>
        </w:rPr>
        <w:t>statymo pri</w:t>
      </w:r>
      <w:r w:rsidR="008040A1" w:rsidRPr="008040A1">
        <w:rPr>
          <w:rFonts w:ascii="Times New Roman" w:hAnsi="Times New Roman" w:hint="eastAsia"/>
          <w:sz w:val="24"/>
          <w:szCs w:val="24"/>
        </w:rPr>
        <w:t>ė</w:t>
      </w:r>
      <w:r w:rsidR="008040A1" w:rsidRPr="008040A1">
        <w:rPr>
          <w:rFonts w:ascii="Times New Roman" w:hAnsi="Times New Roman"/>
          <w:sz w:val="24"/>
          <w:szCs w:val="24"/>
        </w:rPr>
        <w:t>mimas reikšt</w:t>
      </w:r>
      <w:r w:rsidR="008040A1" w:rsidRPr="008040A1">
        <w:rPr>
          <w:rFonts w:ascii="Times New Roman" w:hAnsi="Times New Roman" w:hint="eastAsia"/>
          <w:sz w:val="24"/>
          <w:szCs w:val="24"/>
        </w:rPr>
        <w:t>ų</w:t>
      </w:r>
      <w:r w:rsidR="008040A1" w:rsidRPr="008040A1">
        <w:rPr>
          <w:rFonts w:ascii="Times New Roman" w:hAnsi="Times New Roman"/>
          <w:sz w:val="24"/>
          <w:szCs w:val="24"/>
        </w:rPr>
        <w:t>, kad valstyb</w:t>
      </w:r>
      <w:r w:rsidR="008040A1" w:rsidRPr="008040A1">
        <w:rPr>
          <w:rFonts w:ascii="Times New Roman" w:hAnsi="Times New Roman" w:hint="eastAsia"/>
          <w:sz w:val="24"/>
          <w:szCs w:val="24"/>
        </w:rPr>
        <w:t>ė</w:t>
      </w:r>
      <w:r w:rsidR="008040A1" w:rsidRPr="008040A1">
        <w:rPr>
          <w:rFonts w:ascii="Times New Roman" w:hAnsi="Times New Roman"/>
          <w:sz w:val="24"/>
          <w:szCs w:val="24"/>
        </w:rPr>
        <w:t xml:space="preserve"> nesilaiko prisiimt</w:t>
      </w:r>
      <w:r w:rsidR="008040A1" w:rsidRPr="008040A1">
        <w:rPr>
          <w:rFonts w:ascii="Times New Roman" w:hAnsi="Times New Roman" w:hint="eastAsia"/>
          <w:sz w:val="24"/>
          <w:szCs w:val="24"/>
        </w:rPr>
        <w:t>ų</w:t>
      </w:r>
      <w:r w:rsidR="008040A1" w:rsidRPr="008040A1">
        <w:rPr>
          <w:rFonts w:ascii="Times New Roman" w:hAnsi="Times New Roman"/>
          <w:sz w:val="24"/>
          <w:szCs w:val="24"/>
        </w:rPr>
        <w:t xml:space="preserve"> </w:t>
      </w:r>
      <w:r w:rsidR="008040A1" w:rsidRPr="008040A1">
        <w:rPr>
          <w:rFonts w:ascii="Times New Roman" w:hAnsi="Times New Roman" w:hint="eastAsia"/>
          <w:sz w:val="24"/>
          <w:szCs w:val="24"/>
        </w:rPr>
        <w:t>į</w:t>
      </w:r>
      <w:r w:rsidR="008040A1" w:rsidRPr="008040A1">
        <w:rPr>
          <w:rFonts w:ascii="Times New Roman" w:hAnsi="Times New Roman"/>
          <w:sz w:val="24"/>
          <w:szCs w:val="24"/>
        </w:rPr>
        <w:t>sipareigojim</w:t>
      </w:r>
      <w:r w:rsidR="008040A1" w:rsidRPr="008040A1">
        <w:rPr>
          <w:rFonts w:ascii="Times New Roman" w:hAnsi="Times New Roman" w:hint="eastAsia"/>
          <w:sz w:val="24"/>
          <w:szCs w:val="24"/>
        </w:rPr>
        <w:t>ų</w:t>
      </w:r>
      <w:r w:rsidR="008040A1" w:rsidRPr="008040A1">
        <w:rPr>
          <w:rFonts w:ascii="Times New Roman" w:hAnsi="Times New Roman"/>
          <w:sz w:val="24"/>
          <w:szCs w:val="24"/>
        </w:rPr>
        <w:t xml:space="preserve"> asmeniui, juo b</w:t>
      </w:r>
      <w:r w:rsidR="008040A1" w:rsidRPr="008040A1">
        <w:rPr>
          <w:rFonts w:ascii="Times New Roman" w:hAnsi="Times New Roman" w:hint="eastAsia"/>
          <w:sz w:val="24"/>
          <w:szCs w:val="24"/>
        </w:rPr>
        <w:t>ū</w:t>
      </w:r>
      <w:r w:rsidR="008040A1" w:rsidRPr="008040A1">
        <w:rPr>
          <w:rFonts w:ascii="Times New Roman" w:hAnsi="Times New Roman"/>
          <w:sz w:val="24"/>
          <w:szCs w:val="24"/>
        </w:rPr>
        <w:t>t</w:t>
      </w:r>
      <w:r w:rsidR="008040A1" w:rsidRPr="008040A1">
        <w:rPr>
          <w:rFonts w:ascii="Times New Roman" w:hAnsi="Times New Roman" w:hint="eastAsia"/>
          <w:sz w:val="24"/>
          <w:szCs w:val="24"/>
        </w:rPr>
        <w:t>ų</w:t>
      </w:r>
      <w:r w:rsidR="008040A1" w:rsidRPr="008040A1">
        <w:rPr>
          <w:rFonts w:ascii="Times New Roman" w:hAnsi="Times New Roman"/>
          <w:sz w:val="24"/>
          <w:szCs w:val="24"/>
        </w:rPr>
        <w:t xml:space="preserve"> pakirstas asmens pasitik</w:t>
      </w:r>
      <w:r w:rsidR="008040A1" w:rsidRPr="008040A1">
        <w:rPr>
          <w:rFonts w:ascii="Times New Roman" w:hAnsi="Times New Roman" w:hint="eastAsia"/>
          <w:sz w:val="24"/>
          <w:szCs w:val="24"/>
        </w:rPr>
        <w:t>ė</w:t>
      </w:r>
      <w:r w:rsidR="008040A1" w:rsidRPr="008040A1">
        <w:rPr>
          <w:rFonts w:ascii="Times New Roman" w:hAnsi="Times New Roman"/>
          <w:sz w:val="24"/>
          <w:szCs w:val="24"/>
        </w:rPr>
        <w:t>jimas valstybe ir teise, taigi b</w:t>
      </w:r>
      <w:r w:rsidR="008040A1" w:rsidRPr="008040A1">
        <w:rPr>
          <w:rFonts w:ascii="Times New Roman" w:hAnsi="Times New Roman" w:hint="eastAsia"/>
          <w:sz w:val="24"/>
          <w:szCs w:val="24"/>
        </w:rPr>
        <w:t>ū</w:t>
      </w:r>
      <w:r w:rsidR="008040A1" w:rsidRPr="008040A1">
        <w:rPr>
          <w:rFonts w:ascii="Times New Roman" w:hAnsi="Times New Roman"/>
          <w:sz w:val="24"/>
          <w:szCs w:val="24"/>
        </w:rPr>
        <w:t>t</w:t>
      </w:r>
      <w:r w:rsidR="008040A1" w:rsidRPr="008040A1">
        <w:rPr>
          <w:rFonts w:ascii="Times New Roman" w:hAnsi="Times New Roman" w:hint="eastAsia"/>
          <w:sz w:val="24"/>
          <w:szCs w:val="24"/>
        </w:rPr>
        <w:t>ų</w:t>
      </w:r>
      <w:r w:rsidR="008040A1" w:rsidRPr="008040A1">
        <w:rPr>
          <w:rFonts w:ascii="Times New Roman" w:hAnsi="Times New Roman"/>
          <w:sz w:val="24"/>
          <w:szCs w:val="24"/>
        </w:rPr>
        <w:t xml:space="preserve"> pažeisti konstituciniai teis</w:t>
      </w:r>
      <w:r w:rsidR="008040A1" w:rsidRPr="008040A1">
        <w:rPr>
          <w:rFonts w:ascii="Times New Roman" w:hAnsi="Times New Roman" w:hint="eastAsia"/>
          <w:sz w:val="24"/>
          <w:szCs w:val="24"/>
        </w:rPr>
        <w:t>ė</w:t>
      </w:r>
      <w:r w:rsidR="008040A1" w:rsidRPr="008040A1">
        <w:rPr>
          <w:rFonts w:ascii="Times New Roman" w:hAnsi="Times New Roman"/>
          <w:sz w:val="24"/>
          <w:szCs w:val="24"/>
        </w:rPr>
        <w:t>t</w:t>
      </w:r>
      <w:r w:rsidR="008040A1" w:rsidRPr="008040A1">
        <w:rPr>
          <w:rFonts w:ascii="Times New Roman" w:hAnsi="Times New Roman" w:hint="eastAsia"/>
          <w:sz w:val="24"/>
          <w:szCs w:val="24"/>
        </w:rPr>
        <w:t>ų</w:t>
      </w:r>
      <w:r w:rsidR="008040A1" w:rsidRPr="008040A1">
        <w:rPr>
          <w:rFonts w:ascii="Times New Roman" w:hAnsi="Times New Roman"/>
          <w:sz w:val="24"/>
          <w:szCs w:val="24"/>
        </w:rPr>
        <w:t xml:space="preserve"> l</w:t>
      </w:r>
      <w:r w:rsidR="008040A1" w:rsidRPr="008040A1">
        <w:rPr>
          <w:rFonts w:ascii="Times New Roman" w:hAnsi="Times New Roman" w:hint="eastAsia"/>
          <w:sz w:val="24"/>
          <w:szCs w:val="24"/>
        </w:rPr>
        <w:t>ū</w:t>
      </w:r>
      <w:r w:rsidR="008040A1" w:rsidRPr="008040A1">
        <w:rPr>
          <w:rFonts w:ascii="Times New Roman" w:hAnsi="Times New Roman"/>
          <w:sz w:val="24"/>
          <w:szCs w:val="24"/>
        </w:rPr>
        <w:t>kes</w:t>
      </w:r>
      <w:r w:rsidR="008040A1" w:rsidRPr="008040A1">
        <w:rPr>
          <w:rFonts w:ascii="Times New Roman" w:hAnsi="Times New Roman" w:hint="eastAsia"/>
          <w:sz w:val="24"/>
          <w:szCs w:val="24"/>
        </w:rPr>
        <w:t>č</w:t>
      </w:r>
      <w:r w:rsidR="008040A1" w:rsidRPr="008040A1">
        <w:rPr>
          <w:rFonts w:ascii="Times New Roman" w:hAnsi="Times New Roman"/>
          <w:sz w:val="24"/>
          <w:szCs w:val="24"/>
        </w:rPr>
        <w:t>i</w:t>
      </w:r>
      <w:r w:rsidR="008040A1" w:rsidRPr="008040A1">
        <w:rPr>
          <w:rFonts w:ascii="Times New Roman" w:hAnsi="Times New Roman" w:hint="eastAsia"/>
          <w:sz w:val="24"/>
          <w:szCs w:val="24"/>
        </w:rPr>
        <w:t>ų</w:t>
      </w:r>
      <w:r w:rsidR="008040A1" w:rsidRPr="008040A1">
        <w:rPr>
          <w:rFonts w:ascii="Times New Roman" w:hAnsi="Times New Roman"/>
          <w:sz w:val="24"/>
          <w:szCs w:val="24"/>
        </w:rPr>
        <w:t xml:space="preserve"> apsaugos, teisinio tikrumo ir teisinio saugumo principai, kurie yra neatsiejami konstitucinio teisin</w:t>
      </w:r>
      <w:r w:rsidR="008040A1" w:rsidRPr="008040A1">
        <w:rPr>
          <w:rFonts w:ascii="Times New Roman" w:hAnsi="Times New Roman" w:hint="eastAsia"/>
          <w:sz w:val="24"/>
          <w:szCs w:val="24"/>
        </w:rPr>
        <w:t>ė</w:t>
      </w:r>
      <w:r w:rsidR="008040A1" w:rsidRPr="008040A1">
        <w:rPr>
          <w:rFonts w:ascii="Times New Roman" w:hAnsi="Times New Roman"/>
          <w:sz w:val="24"/>
          <w:szCs w:val="24"/>
        </w:rPr>
        <w:t>s valstyb</w:t>
      </w:r>
      <w:r w:rsidR="008040A1" w:rsidRPr="008040A1">
        <w:rPr>
          <w:rFonts w:ascii="Times New Roman" w:hAnsi="Times New Roman" w:hint="eastAsia"/>
          <w:sz w:val="24"/>
          <w:szCs w:val="24"/>
        </w:rPr>
        <w:t>ė</w:t>
      </w:r>
      <w:r w:rsidR="008040A1" w:rsidRPr="008040A1">
        <w:rPr>
          <w:rFonts w:ascii="Times New Roman" w:hAnsi="Times New Roman"/>
          <w:sz w:val="24"/>
          <w:szCs w:val="24"/>
        </w:rPr>
        <w:t>s principo elementai</w:t>
      </w:r>
      <w:r w:rsidR="008040A1" w:rsidRPr="00885A20">
        <w:rPr>
          <w:rFonts w:ascii="Times New Roman" w:hAnsi="Times New Roman"/>
          <w:color w:val="FF0000"/>
          <w:sz w:val="24"/>
          <w:szCs w:val="24"/>
        </w:rPr>
        <w:t>.</w:t>
      </w:r>
      <w:r w:rsidR="00885A20" w:rsidRPr="00885A20">
        <w:rPr>
          <w:color w:val="FF0000"/>
        </w:rPr>
        <w:t xml:space="preserve"> </w:t>
      </w:r>
      <w:r w:rsidR="00885A20" w:rsidRPr="00A94847">
        <w:rPr>
          <w:rFonts w:ascii="Times New Roman" w:hAnsi="Times New Roman"/>
          <w:sz w:val="24"/>
          <w:szCs w:val="24"/>
        </w:rPr>
        <w:t>Konstitucinis Teismas savo nutarimuose ne kartą yra konstatavęs, kad</w:t>
      </w:r>
      <w:r w:rsidRPr="00A94847">
        <w:rPr>
          <w:rFonts w:ascii="Times New Roman" w:hAnsi="Times New Roman"/>
          <w:sz w:val="24"/>
          <w:szCs w:val="24"/>
        </w:rPr>
        <w:t xml:space="preserve"> teisėtų lūkesčių apsaugos principas „suponuoja valstybės, </w:t>
      </w:r>
      <w:r w:rsidRPr="00F545B6">
        <w:rPr>
          <w:rFonts w:ascii="Times New Roman" w:hAnsi="Times New Roman"/>
          <w:sz w:val="24"/>
          <w:szCs w:val="24"/>
        </w:rPr>
        <w:t xml:space="preserve">taip pat valstybės valdžią įgyvendinančių bei kitų valstybės institucijų pareigą laikytis valstybės prisiimtų įsipareigojimų; šis principas taip pat reiškia įgytų teisių apsaugą, t. y. </w:t>
      </w:r>
      <w:r w:rsidRPr="00A94847">
        <w:rPr>
          <w:rFonts w:ascii="Times New Roman" w:hAnsi="Times New Roman"/>
          <w:iCs/>
          <w:sz w:val="24"/>
          <w:szCs w:val="24"/>
        </w:rPr>
        <w:t>asmenys turi teisę pagrįstai tikėtis, kad jų pagal galiojančius įstatymus ar kitus teisės aktus, neprieštaraujančius Konstitucijai, įgytos teisės bus išlaikytos nustatytą laiką ir galės būti iš tikrųjų įgyvendinamos</w:t>
      </w:r>
      <w:r w:rsidRPr="00A94847">
        <w:rPr>
          <w:rFonts w:ascii="Times New Roman" w:hAnsi="Times New Roman"/>
          <w:sz w:val="24"/>
          <w:szCs w:val="24"/>
        </w:rPr>
        <w:t>; pagal</w:t>
      </w:r>
      <w:r w:rsidRPr="00F545B6">
        <w:rPr>
          <w:rFonts w:ascii="Times New Roman" w:hAnsi="Times New Roman"/>
          <w:sz w:val="24"/>
          <w:szCs w:val="24"/>
        </w:rPr>
        <w:t xml:space="preserve"> konstitucinį teisėtų lūkesčių apsaugos principą teisinį reguliavimą galima keisti tik laikantis iš anksto nustatytos tvarkos ir nepažeidžiant Konstitucijos principų bei normų, teisinio reguliavimo pataisomis negalima paneigti asmens teisėtų interesų ir teisėtų lūkesčių</w:t>
      </w:r>
      <w:r w:rsidR="00EE5933">
        <w:rPr>
          <w:rFonts w:ascii="Times New Roman" w:hAnsi="Times New Roman"/>
          <w:sz w:val="24"/>
          <w:szCs w:val="24"/>
        </w:rPr>
        <w:t xml:space="preserve"> (</w:t>
      </w:r>
      <w:r w:rsidR="00EE5933" w:rsidRPr="00EE5933">
        <w:rPr>
          <w:rFonts w:ascii="Times New Roman" w:hAnsi="Times New Roman"/>
          <w:sz w:val="24"/>
          <w:szCs w:val="24"/>
        </w:rPr>
        <w:t>Konstitucinio Teismo 2001 m. gruodžio 18 d., 2003 m. kovo 4 d., 2003 m. gruodžio 3 d., 2005 m. geguž</w:t>
      </w:r>
      <w:r w:rsidR="00EE5933" w:rsidRPr="00EE5933">
        <w:rPr>
          <w:rFonts w:ascii="Times New Roman" w:hAnsi="Times New Roman" w:hint="eastAsia"/>
          <w:sz w:val="24"/>
          <w:szCs w:val="24"/>
        </w:rPr>
        <w:t>ė</w:t>
      </w:r>
      <w:r w:rsidR="00EE5933" w:rsidRPr="00EE5933">
        <w:rPr>
          <w:rFonts w:ascii="Times New Roman" w:hAnsi="Times New Roman"/>
          <w:sz w:val="24"/>
          <w:szCs w:val="24"/>
        </w:rPr>
        <w:t>s 13 d., 2005 m. rugpj</w:t>
      </w:r>
      <w:r w:rsidR="00EE5933" w:rsidRPr="00EE5933">
        <w:rPr>
          <w:rFonts w:ascii="Times New Roman" w:hAnsi="Times New Roman" w:hint="eastAsia"/>
          <w:sz w:val="24"/>
          <w:szCs w:val="24"/>
        </w:rPr>
        <w:t>ūč</w:t>
      </w:r>
      <w:r w:rsidR="00EE5933">
        <w:rPr>
          <w:rFonts w:ascii="Times New Roman" w:hAnsi="Times New Roman"/>
          <w:sz w:val="24"/>
          <w:szCs w:val="24"/>
        </w:rPr>
        <w:t>io 23 d. nutarimai).</w:t>
      </w:r>
      <w:r w:rsidRPr="00F545B6">
        <w:rPr>
          <w:rFonts w:ascii="Times New Roman" w:hAnsi="Times New Roman"/>
          <w:sz w:val="24"/>
          <w:szCs w:val="24"/>
        </w:rPr>
        <w:t xml:space="preserve"> Konstitucinis Teismas taip pat </w:t>
      </w:r>
      <w:r w:rsidR="00BC75E3" w:rsidRPr="00F545B6">
        <w:rPr>
          <w:rFonts w:ascii="Times New Roman" w:hAnsi="Times New Roman"/>
          <w:sz w:val="24"/>
          <w:szCs w:val="24"/>
        </w:rPr>
        <w:t xml:space="preserve">yra </w:t>
      </w:r>
      <w:r w:rsidRPr="00F545B6">
        <w:rPr>
          <w:rFonts w:ascii="Times New Roman" w:hAnsi="Times New Roman"/>
          <w:sz w:val="24"/>
          <w:szCs w:val="24"/>
        </w:rPr>
        <w:t>nurodęs, kad „teisinio saugumo principas – tai vienas iš esminių Konstitucijoje įtvirtinto teisinės valstybės principo elementų, reiškiantis valstybės pareigą užtikrinti teisinio reguliavimo tikrumą ir stabilumą, apsaugoti teisinių santykių subjektų teises, taip pat įgytas teises, gerbti teisėtus interesus ir teisėtus lūkesčius“</w:t>
      </w:r>
      <w:r w:rsidR="00C970C6">
        <w:rPr>
          <w:rFonts w:ascii="Times New Roman" w:hAnsi="Times New Roman"/>
          <w:sz w:val="24"/>
          <w:szCs w:val="24"/>
        </w:rPr>
        <w:t>;</w:t>
      </w:r>
      <w:r w:rsidRPr="00F545B6">
        <w:rPr>
          <w:rFonts w:ascii="Times New Roman" w:hAnsi="Times New Roman"/>
          <w:sz w:val="24"/>
          <w:szCs w:val="24"/>
        </w:rPr>
        <w:t xml:space="preserve"> „</w:t>
      </w:r>
      <w:r w:rsidR="00C970C6">
        <w:rPr>
          <w:rFonts w:ascii="Times New Roman" w:hAnsi="Times New Roman"/>
          <w:sz w:val="24"/>
          <w:szCs w:val="24"/>
        </w:rPr>
        <w:t>n</w:t>
      </w:r>
      <w:r w:rsidRPr="00F545B6">
        <w:rPr>
          <w:rFonts w:ascii="Times New Roman" w:hAnsi="Times New Roman"/>
          <w:sz w:val="24"/>
          <w:szCs w:val="24"/>
        </w:rPr>
        <w:t>eužtikrinus teisėtų lūkesčių apsaugos, teisinio tikrumo ir teisinio saugumo, nebūtų užtikrintas asmens pasitikėjimas valstybe ir teise“</w:t>
      </w:r>
      <w:r w:rsidR="00EE5933">
        <w:rPr>
          <w:rFonts w:ascii="Times New Roman" w:hAnsi="Times New Roman"/>
          <w:sz w:val="24"/>
          <w:szCs w:val="24"/>
        </w:rPr>
        <w:t xml:space="preserve"> (</w:t>
      </w:r>
      <w:r w:rsidR="00EE5933" w:rsidRPr="00EE5933">
        <w:rPr>
          <w:rFonts w:ascii="Times New Roman" w:hAnsi="Times New Roman"/>
          <w:sz w:val="24"/>
          <w:szCs w:val="24"/>
        </w:rPr>
        <w:t>Konstitucinio Teismo 2001 m. liepos 12 d., 2002 m. lapkri</w:t>
      </w:r>
      <w:r w:rsidR="00EE5933" w:rsidRPr="00EE5933">
        <w:rPr>
          <w:rFonts w:ascii="Times New Roman" w:hAnsi="Times New Roman" w:hint="eastAsia"/>
          <w:sz w:val="24"/>
          <w:szCs w:val="24"/>
        </w:rPr>
        <w:t>č</w:t>
      </w:r>
      <w:r w:rsidR="00EE5933" w:rsidRPr="00EE5933">
        <w:rPr>
          <w:rFonts w:ascii="Times New Roman" w:hAnsi="Times New Roman"/>
          <w:sz w:val="24"/>
          <w:szCs w:val="24"/>
        </w:rPr>
        <w:t>io 25 d. nutarima</w:t>
      </w:r>
      <w:r w:rsidR="00EE5933">
        <w:rPr>
          <w:rFonts w:ascii="Times New Roman" w:hAnsi="Times New Roman"/>
          <w:sz w:val="24"/>
          <w:szCs w:val="24"/>
        </w:rPr>
        <w:t>i).</w:t>
      </w:r>
    </w:p>
    <w:p w:rsidR="00497275" w:rsidRPr="00497275" w:rsidRDefault="00F545B6" w:rsidP="00142126">
      <w:pPr>
        <w:spacing w:line="360" w:lineRule="auto"/>
        <w:ind w:firstLine="851"/>
        <w:jc w:val="both"/>
        <w:rPr>
          <w:rFonts w:ascii="Times New Roman" w:hAnsi="Times New Roman"/>
          <w:sz w:val="24"/>
          <w:szCs w:val="24"/>
        </w:rPr>
      </w:pPr>
      <w:r w:rsidRPr="00F545B6">
        <w:rPr>
          <w:rFonts w:ascii="Times New Roman" w:hAnsi="Times New Roman"/>
          <w:sz w:val="24"/>
          <w:szCs w:val="24"/>
        </w:rPr>
        <w:t xml:space="preserve">Įstatymo 8 straipsnio 2 dalyje nustatytas vienas iš asmenų įrašymo į įskaitą ir jų pateiktų duomenų </w:t>
      </w:r>
      <w:r w:rsidRPr="00A94847">
        <w:rPr>
          <w:rFonts w:ascii="Times New Roman" w:hAnsi="Times New Roman"/>
          <w:iCs/>
          <w:sz w:val="24"/>
          <w:szCs w:val="24"/>
        </w:rPr>
        <w:t>išslaptinimo atvejų</w:t>
      </w:r>
      <w:r w:rsidRPr="00A94847">
        <w:rPr>
          <w:rFonts w:ascii="Times New Roman" w:hAnsi="Times New Roman"/>
          <w:sz w:val="24"/>
          <w:szCs w:val="24"/>
        </w:rPr>
        <w:t>, t.</w:t>
      </w:r>
      <w:r w:rsidRPr="00F545B6">
        <w:rPr>
          <w:rFonts w:ascii="Times New Roman" w:hAnsi="Times New Roman"/>
          <w:sz w:val="24"/>
          <w:szCs w:val="24"/>
        </w:rPr>
        <w:t xml:space="preserve"> y., jeigu šie asmenys įsiteisėjusiu teismo nuosprendžiu yra apkaltinti padarę veikas, pripažintas nusikaltimais žmoniškumui, karo ar genocido nusikaltimais, bei kitais įstatymų nustatytais įslaptintos informacijos išslaptinimo atvejais. Kitas įslaptintos informacijos </w:t>
      </w:r>
      <w:r w:rsidRPr="00A94847">
        <w:rPr>
          <w:rFonts w:ascii="Times New Roman" w:hAnsi="Times New Roman"/>
          <w:iCs/>
          <w:sz w:val="24"/>
          <w:szCs w:val="24"/>
        </w:rPr>
        <w:t>išslaptinimo atvejis</w:t>
      </w:r>
      <w:r w:rsidRPr="00F545B6">
        <w:rPr>
          <w:rFonts w:ascii="Times New Roman" w:hAnsi="Times New Roman"/>
          <w:sz w:val="24"/>
          <w:szCs w:val="24"/>
        </w:rPr>
        <w:t xml:space="preserve"> nurodytas Įstatymo 8 straipsnio 3 dalyje – informacija apie slapta bendradarbiavusius asmenis taip pat išslaptinama ir viešai paskelbiama, kai asmuo eina Respublikos Prezidento, Seimo, Europos Parlamento ar savivaldybės tarybos nario, savivaldybės tarybos nario – mero, Vyriausybės nario, teisėjo, prokuroro pareigas arba į jas kandidatuoja. Dar vienas informacijos </w:t>
      </w:r>
      <w:r w:rsidRPr="005A3133">
        <w:rPr>
          <w:rFonts w:ascii="Times New Roman" w:hAnsi="Times New Roman"/>
          <w:iCs/>
          <w:sz w:val="24"/>
          <w:szCs w:val="24"/>
        </w:rPr>
        <w:t>paviešinimo atvejų</w:t>
      </w:r>
      <w:r w:rsidRPr="00F545B6">
        <w:rPr>
          <w:rFonts w:ascii="Times New Roman" w:hAnsi="Times New Roman"/>
          <w:i/>
          <w:iCs/>
          <w:sz w:val="24"/>
          <w:szCs w:val="24"/>
        </w:rPr>
        <w:t xml:space="preserve"> </w:t>
      </w:r>
      <w:r w:rsidRPr="00F545B6">
        <w:rPr>
          <w:rFonts w:ascii="Times New Roman" w:hAnsi="Times New Roman"/>
          <w:sz w:val="24"/>
          <w:szCs w:val="24"/>
        </w:rPr>
        <w:t>nurodytas Įstatymo 8 straipsnio 4 dalyje – duomenys apie slaptą bendradarbiavimą su buvusios SSRS specialiosiomis tarnybomis skelbiami Teisės aktų registre</w:t>
      </w:r>
      <w:r w:rsidRPr="00F545B6">
        <w:rPr>
          <w:rFonts w:ascii="Times New Roman" w:hAnsi="Times New Roman"/>
          <w:b/>
          <w:bCs/>
          <w:sz w:val="24"/>
          <w:szCs w:val="24"/>
        </w:rPr>
        <w:t> </w:t>
      </w:r>
      <w:r w:rsidRPr="00F545B6">
        <w:rPr>
          <w:rFonts w:ascii="Times New Roman" w:hAnsi="Times New Roman"/>
          <w:sz w:val="24"/>
          <w:szCs w:val="24"/>
        </w:rPr>
        <w:t xml:space="preserve">tuo atveju, jeigu asmuo, slapta bendradarbiavęs su buvusios SSRS specialiosiomis tarnybomis, per 6 mėnesius nuo Įstatymo 4 straipsnio 1 dalyje nurodyta tvarka sudaromos tarpžinybinės komisijos paskelbto registravimo ir prisipažinimų priėmimo pradžios neprisipažino slapta bendradarbiavęs su buvusios SSRS specialiosiomis tarnybomis, taip pat jei pateikė žinomai melagingas žinias apie save, kitus asmenis ir specialiųjų tarnybų veiklą ar tokią informaciją nuslėpė. Kiti įslaptintos informacijos </w:t>
      </w:r>
      <w:r w:rsidRPr="00A94847">
        <w:rPr>
          <w:rFonts w:ascii="Times New Roman" w:hAnsi="Times New Roman"/>
          <w:iCs/>
          <w:sz w:val="24"/>
          <w:szCs w:val="24"/>
        </w:rPr>
        <w:t>išslaptinimo atvejai</w:t>
      </w:r>
      <w:r w:rsidRPr="00F545B6">
        <w:rPr>
          <w:rFonts w:ascii="Times New Roman" w:hAnsi="Times New Roman"/>
          <w:sz w:val="24"/>
          <w:szCs w:val="24"/>
        </w:rPr>
        <w:t xml:space="preserve"> numatyti Lietuvos Respublikos valstybės ir tarnybo</w:t>
      </w:r>
      <w:r w:rsidR="00497275">
        <w:rPr>
          <w:rFonts w:ascii="Times New Roman" w:hAnsi="Times New Roman"/>
          <w:sz w:val="24"/>
          <w:szCs w:val="24"/>
        </w:rPr>
        <w:t>s paslapčių įstatymo 10 straipsnio 1 dalyje (į</w:t>
      </w:r>
      <w:r w:rsidR="00497275" w:rsidRPr="00497275">
        <w:rPr>
          <w:rFonts w:ascii="Times New Roman" w:hAnsi="Times New Roman"/>
          <w:sz w:val="24"/>
          <w:szCs w:val="24"/>
        </w:rPr>
        <w:t xml:space="preserve">slaptinta informacija išslaptinama, kai: 1) pasibaigia šio </w:t>
      </w:r>
      <w:r w:rsidR="00497275" w:rsidRPr="00497275">
        <w:rPr>
          <w:rFonts w:ascii="Times New Roman" w:hAnsi="Times New Roman" w:hint="eastAsia"/>
          <w:sz w:val="24"/>
          <w:szCs w:val="24"/>
        </w:rPr>
        <w:t>į</w:t>
      </w:r>
      <w:r w:rsidR="00497275" w:rsidRPr="00497275">
        <w:rPr>
          <w:rFonts w:ascii="Times New Roman" w:hAnsi="Times New Roman"/>
          <w:sz w:val="24"/>
          <w:szCs w:val="24"/>
        </w:rPr>
        <w:t xml:space="preserve">statymo 8 straipsnyje nustatytas </w:t>
      </w:r>
      <w:r w:rsidR="00497275" w:rsidRPr="00497275">
        <w:rPr>
          <w:rFonts w:ascii="Times New Roman" w:hAnsi="Times New Roman" w:hint="eastAsia"/>
          <w:sz w:val="24"/>
          <w:szCs w:val="24"/>
        </w:rPr>
        <w:t>į</w:t>
      </w:r>
      <w:r w:rsidR="00497275" w:rsidRPr="00497275">
        <w:rPr>
          <w:rFonts w:ascii="Times New Roman" w:hAnsi="Times New Roman"/>
          <w:sz w:val="24"/>
          <w:szCs w:val="24"/>
        </w:rPr>
        <w:t xml:space="preserve">slaptinimo terminas; 2) išnyksta </w:t>
      </w:r>
      <w:r w:rsidR="00497275" w:rsidRPr="00497275">
        <w:rPr>
          <w:rFonts w:ascii="Times New Roman" w:hAnsi="Times New Roman" w:hint="eastAsia"/>
          <w:sz w:val="24"/>
          <w:szCs w:val="24"/>
        </w:rPr>
        <w:t>į</w:t>
      </w:r>
      <w:r w:rsidR="00497275" w:rsidRPr="00497275">
        <w:rPr>
          <w:rFonts w:ascii="Times New Roman" w:hAnsi="Times New Roman"/>
          <w:sz w:val="24"/>
          <w:szCs w:val="24"/>
        </w:rPr>
        <w:t xml:space="preserve">slaptinimo tikslingumas, nors nustatytas </w:t>
      </w:r>
      <w:r w:rsidR="00497275" w:rsidRPr="00497275">
        <w:rPr>
          <w:rFonts w:ascii="Times New Roman" w:hAnsi="Times New Roman" w:hint="eastAsia"/>
          <w:sz w:val="24"/>
          <w:szCs w:val="24"/>
        </w:rPr>
        <w:t>į</w:t>
      </w:r>
      <w:r w:rsidR="00497275" w:rsidRPr="00497275">
        <w:rPr>
          <w:rFonts w:ascii="Times New Roman" w:hAnsi="Times New Roman"/>
          <w:sz w:val="24"/>
          <w:szCs w:val="24"/>
        </w:rPr>
        <w:t>slaptinimo terminas dar nepasibaig</w:t>
      </w:r>
      <w:r w:rsidR="00497275" w:rsidRPr="00497275">
        <w:rPr>
          <w:rFonts w:ascii="Times New Roman" w:hAnsi="Times New Roman" w:hint="eastAsia"/>
          <w:sz w:val="24"/>
          <w:szCs w:val="24"/>
        </w:rPr>
        <w:t>ę</w:t>
      </w:r>
      <w:r w:rsidR="00497275" w:rsidRPr="00497275">
        <w:rPr>
          <w:rFonts w:ascii="Times New Roman" w:hAnsi="Times New Roman"/>
          <w:sz w:val="24"/>
          <w:szCs w:val="24"/>
        </w:rPr>
        <w:t>s</w:t>
      </w:r>
      <w:r w:rsidR="00497275">
        <w:rPr>
          <w:rFonts w:ascii="Times New Roman" w:hAnsi="Times New Roman"/>
          <w:sz w:val="24"/>
          <w:szCs w:val="24"/>
        </w:rPr>
        <w:t>)</w:t>
      </w:r>
      <w:r w:rsidR="00497275" w:rsidRPr="00497275">
        <w:rPr>
          <w:rFonts w:ascii="Times New Roman" w:hAnsi="Times New Roman"/>
          <w:sz w:val="24"/>
          <w:szCs w:val="24"/>
        </w:rPr>
        <w:t>.</w:t>
      </w:r>
    </w:p>
    <w:p w:rsidR="00F545B6" w:rsidRPr="00F545B6" w:rsidRDefault="00F545B6" w:rsidP="00142126">
      <w:pPr>
        <w:spacing w:line="360" w:lineRule="auto"/>
        <w:ind w:firstLine="851"/>
        <w:jc w:val="both"/>
        <w:rPr>
          <w:rFonts w:ascii="Times New Roman" w:hAnsi="Times New Roman"/>
          <w:sz w:val="24"/>
          <w:szCs w:val="24"/>
        </w:rPr>
      </w:pPr>
      <w:r w:rsidRPr="00F545B6">
        <w:rPr>
          <w:rFonts w:ascii="Times New Roman" w:hAnsi="Times New Roman"/>
          <w:sz w:val="24"/>
          <w:szCs w:val="24"/>
        </w:rPr>
        <w:t xml:space="preserve">Peticijos kontekste taip pat pabrėžtina, kad Įstatymo 8 straipsnio 1 dalyje, kurią siūloma keisti, nurodyta, </w:t>
      </w:r>
      <w:r w:rsidR="00BC75E3">
        <w:rPr>
          <w:rFonts w:ascii="Times New Roman" w:hAnsi="Times New Roman"/>
          <w:sz w:val="24"/>
          <w:szCs w:val="24"/>
        </w:rPr>
        <w:t>kad</w:t>
      </w:r>
      <w:r w:rsidRPr="00F545B6">
        <w:rPr>
          <w:rFonts w:ascii="Times New Roman" w:hAnsi="Times New Roman"/>
          <w:sz w:val="24"/>
          <w:szCs w:val="24"/>
          <w:lang w:val="en-US"/>
        </w:rPr>
        <w:t xml:space="preserve"> </w:t>
      </w:r>
      <w:bookmarkStart w:id="4" w:name="_Hlk103337981"/>
      <w:r w:rsidRPr="00F545B6">
        <w:rPr>
          <w:rFonts w:ascii="Times New Roman" w:hAnsi="Times New Roman"/>
          <w:sz w:val="24"/>
          <w:szCs w:val="24"/>
        </w:rPr>
        <w:t xml:space="preserve">užregistruotų, prisipažinusių ir įrašytų į įskaitą asmenų pateikta informacija ir duomenys apie juos </w:t>
      </w:r>
      <w:bookmarkEnd w:id="4"/>
      <w:r w:rsidRPr="00F545B6">
        <w:rPr>
          <w:rFonts w:ascii="Times New Roman" w:hAnsi="Times New Roman"/>
          <w:sz w:val="24"/>
          <w:szCs w:val="24"/>
        </w:rPr>
        <w:t xml:space="preserve">yra įslaptinami 75 metams ir saugomi įstatymų nustatyta tvarka. Vadovaujantis Valstybės ir tarnybos paslapčių įstatymo 8 straipsnio 2 dalimi, įslaptinta informacija, kurios atskleidimas gali sukelti pavojų žmogaus gyvybei ar sveikatai arba sudaryti prielaidas kilti pavojui žmogaus gyvybei, įslaptinama 75 metams. </w:t>
      </w:r>
      <w:r w:rsidR="00BC75E3">
        <w:rPr>
          <w:rFonts w:ascii="Times New Roman" w:hAnsi="Times New Roman"/>
          <w:sz w:val="24"/>
          <w:szCs w:val="24"/>
        </w:rPr>
        <w:t>U</w:t>
      </w:r>
      <w:r w:rsidRPr="00F545B6">
        <w:rPr>
          <w:rFonts w:ascii="Times New Roman" w:hAnsi="Times New Roman"/>
          <w:sz w:val="24"/>
          <w:szCs w:val="24"/>
        </w:rPr>
        <w:t xml:space="preserve">žregistruotų, prisipažinusių ir įrašytų į įskaitą asmenų pateiktos informacijos ir duomenų apie juos </w:t>
      </w:r>
      <w:r w:rsidRPr="00A94847">
        <w:rPr>
          <w:rFonts w:ascii="Times New Roman" w:hAnsi="Times New Roman"/>
          <w:iCs/>
          <w:sz w:val="24"/>
          <w:szCs w:val="24"/>
        </w:rPr>
        <w:t>atskleidimas gali sukelti pavojų žmogaus gyvybei ar sveikatai arba sudaryti prielaidas kilti pavojui žmogaus gyvybei, taip pat, kaip jau minėta aukščiau, gali pakenkti nacionaliniams interesams t. y. gali kilti pavojus Konstitucijoje įtvirtintoms, jos ginamoms ir saugomoms vertybėms</w:t>
      </w:r>
      <w:r w:rsidRPr="00A94847">
        <w:rPr>
          <w:rFonts w:ascii="Times New Roman" w:hAnsi="Times New Roman"/>
          <w:sz w:val="24"/>
          <w:szCs w:val="24"/>
        </w:rPr>
        <w:t>.</w:t>
      </w:r>
      <w:r w:rsidRPr="00F545B6">
        <w:rPr>
          <w:rFonts w:ascii="Times New Roman" w:hAnsi="Times New Roman"/>
          <w:sz w:val="24"/>
          <w:szCs w:val="24"/>
        </w:rPr>
        <w:t xml:space="preserve"> Todėl šios informacijos įslaptinimas, numatytas Įstatymo lygmens teisės akte, būtinas, proporcingas ir pateisinamas konstitucinių vertybių apsauga. </w:t>
      </w:r>
    </w:p>
    <w:p w:rsidR="00F545B6" w:rsidRPr="00F545B6" w:rsidRDefault="00F545B6" w:rsidP="00142126">
      <w:pPr>
        <w:spacing w:line="360" w:lineRule="auto"/>
        <w:ind w:firstLine="851"/>
        <w:jc w:val="both"/>
        <w:rPr>
          <w:rFonts w:ascii="Times New Roman" w:hAnsi="Times New Roman"/>
          <w:sz w:val="24"/>
          <w:szCs w:val="24"/>
        </w:rPr>
      </w:pPr>
      <w:r w:rsidRPr="00F545B6">
        <w:rPr>
          <w:rFonts w:ascii="Times New Roman" w:hAnsi="Times New Roman"/>
          <w:sz w:val="24"/>
          <w:szCs w:val="24"/>
        </w:rPr>
        <w:t xml:space="preserve">Atsižvelgiant į tai, kas išdėstyta, </w:t>
      </w:r>
      <w:r w:rsidR="00BC75E3">
        <w:rPr>
          <w:rFonts w:ascii="Times New Roman" w:hAnsi="Times New Roman"/>
          <w:sz w:val="24"/>
          <w:szCs w:val="24"/>
        </w:rPr>
        <w:t>manytina, kad</w:t>
      </w:r>
      <w:r w:rsidRPr="00F545B6">
        <w:rPr>
          <w:rFonts w:ascii="Times New Roman" w:hAnsi="Times New Roman"/>
          <w:sz w:val="24"/>
          <w:szCs w:val="24"/>
        </w:rPr>
        <w:t xml:space="preserve"> šiuo metu galiojantis reglamentavimas dėl užregistruotų, prisipažinusių ir įrašytų į įskaitą asmenų pateiktos informacijos ir duomenų apie juos įslaptinimo ir išslaptinimo atitinka konstitucinėje doktrinoje įtvirtintas teisės gauti ir skleisti informaciją ribojimo sąlygas, teisėtų lūkesčių apsaugos, teisinio tikrumo ir teisinio saugumo principus.</w:t>
      </w:r>
    </w:p>
    <w:p w:rsidR="008B00C5" w:rsidRPr="00DD493D" w:rsidRDefault="008B00C5" w:rsidP="00142126">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9176E6">
        <w:rPr>
          <w:rFonts w:ascii="Times New Roman" w:hAnsi="Times New Roman"/>
          <w:sz w:val="24"/>
          <w:szCs w:val="24"/>
          <w:lang w:eastAsia="ar-SA"/>
        </w:rPr>
        <w:t xml:space="preserve">A. Rusteikos ir kitų pareiškėjų </w:t>
      </w:r>
      <w:r w:rsidRPr="00DD493D">
        <w:rPr>
          <w:rFonts w:ascii="Times New Roman" w:hAnsi="Times New Roman"/>
          <w:sz w:val="24"/>
          <w:szCs w:val="24"/>
          <w:lang w:eastAsia="ar-SA"/>
        </w:rPr>
        <w:t>peticijoje pateikt</w:t>
      </w:r>
      <w:r w:rsidR="008852EF">
        <w:rPr>
          <w:rFonts w:ascii="Times New Roman" w:hAnsi="Times New Roman"/>
          <w:sz w:val="24"/>
          <w:szCs w:val="24"/>
          <w:lang w:eastAsia="ar-SA"/>
        </w:rPr>
        <w:t>o</w:t>
      </w:r>
      <w:r w:rsidRPr="00DD493D">
        <w:rPr>
          <w:rFonts w:ascii="Times New Roman" w:hAnsi="Times New Roman"/>
          <w:sz w:val="24"/>
          <w:szCs w:val="24"/>
          <w:lang w:eastAsia="ar-SA"/>
        </w:rPr>
        <w:t xml:space="preserve"> </w:t>
      </w:r>
      <w:r w:rsidR="00A43BD0">
        <w:rPr>
          <w:rFonts w:ascii="Times New Roman" w:hAnsi="Times New Roman"/>
          <w:sz w:val="24"/>
          <w:szCs w:val="24"/>
          <w:lang w:eastAsia="ar-SA"/>
        </w:rPr>
        <w:t>pa</w:t>
      </w:r>
      <w:r w:rsidRPr="00DD493D">
        <w:rPr>
          <w:rFonts w:ascii="Times New Roman" w:hAnsi="Times New Roman"/>
          <w:sz w:val="24"/>
          <w:szCs w:val="24"/>
          <w:lang w:eastAsia="ar-SA"/>
        </w:rPr>
        <w:t>siūlym</w:t>
      </w:r>
      <w:r w:rsidR="008852EF">
        <w:rPr>
          <w:rFonts w:ascii="Times New Roman" w:hAnsi="Times New Roman"/>
          <w:sz w:val="24"/>
          <w:szCs w:val="24"/>
          <w:lang w:eastAsia="ar-SA"/>
        </w:rPr>
        <w:t>o</w:t>
      </w:r>
      <w:r w:rsidRPr="00DD493D">
        <w:rPr>
          <w:rFonts w:ascii="Times New Roman" w:hAnsi="Times New Roman"/>
          <w:sz w:val="24"/>
          <w:szCs w:val="24"/>
          <w:lang w:eastAsia="ar-SA"/>
        </w:rPr>
        <w:t xml:space="preserve"> atmetimo teikiama Seimui, taip pat siūloma įtraukti į Seimo </w:t>
      </w:r>
      <w:r w:rsidR="008852EF">
        <w:rPr>
          <w:rFonts w:ascii="Times New Roman" w:hAnsi="Times New Roman"/>
          <w:sz w:val="24"/>
          <w:szCs w:val="24"/>
          <w:lang w:eastAsia="ar-SA"/>
        </w:rPr>
        <w:t>pavasario</w:t>
      </w:r>
      <w:r w:rsidRPr="00DD493D">
        <w:rPr>
          <w:rFonts w:ascii="Times New Roman" w:hAnsi="Times New Roman"/>
          <w:sz w:val="24"/>
          <w:szCs w:val="24"/>
          <w:lang w:eastAsia="ar-SA"/>
        </w:rPr>
        <w:t xml:space="preserve"> sesijos darbotvarkę Seimo nutarimo „Dėl Lietuvos Respublikos Seimo Peticijų komisijos išvados dėl </w:t>
      </w:r>
      <w:r w:rsidR="009176E6">
        <w:rPr>
          <w:rFonts w:ascii="Times New Roman" w:hAnsi="Times New Roman"/>
          <w:sz w:val="24"/>
          <w:szCs w:val="24"/>
          <w:lang w:eastAsia="ar-SA"/>
        </w:rPr>
        <w:t>Algimanto Rusteikos ir kitų pareiškėjų</w:t>
      </w:r>
      <w:r w:rsidRPr="00DD493D">
        <w:rPr>
          <w:rFonts w:ascii="Times New Roman" w:hAnsi="Times New Roman"/>
          <w:sz w:val="24"/>
          <w:szCs w:val="24"/>
          <w:lang w:eastAsia="ar-SA"/>
        </w:rPr>
        <w:t xml:space="preserve"> peticijos“ projektą.</w:t>
      </w:r>
    </w:p>
    <w:p w:rsidR="00135346"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t>Edmundas Pupinis</w:t>
      </w:r>
    </w:p>
    <w:p w:rsidR="00135346" w:rsidRDefault="00135346" w:rsidP="00135346">
      <w:pPr>
        <w:pStyle w:val="Betarp"/>
        <w:tabs>
          <w:tab w:val="left" w:pos="1134"/>
        </w:tabs>
        <w:spacing w:line="360" w:lineRule="auto"/>
        <w:jc w:val="both"/>
        <w:rPr>
          <w:rFonts w:ascii="Times New Roman" w:hAnsi="Times New Roman"/>
          <w:sz w:val="24"/>
          <w:szCs w:val="24"/>
          <w:lang w:eastAsia="ar-SA"/>
        </w:rPr>
      </w:pPr>
    </w:p>
    <w:p w:rsidR="003F5F33" w:rsidRDefault="00142126"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A618F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2E0772">
          <w:rPr>
            <w:rFonts w:ascii="Times New Roman" w:hAnsi="Times New Roman"/>
            <w:noProof/>
            <w:sz w:val="24"/>
            <w:szCs w:val="24"/>
          </w:rPr>
          <w:t>5</w:t>
        </w:r>
        <w:r w:rsidRPr="00A618F7">
          <w:rPr>
            <w:rFonts w:ascii="Times New Roman" w:hAnsi="Times New Roman"/>
            <w:sz w:val="24"/>
            <w:szCs w:val="24"/>
          </w:rPr>
          <w:fldChar w:fldCharType="end"/>
        </w:r>
      </w:p>
    </w:sdtContent>
  </w:sdt>
  <w:p w:rsidR="00A618F7" w:rsidRDefault="00A618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32E3D"/>
    <w:rsid w:val="00041A0D"/>
    <w:rsid w:val="0004523C"/>
    <w:rsid w:val="00063562"/>
    <w:rsid w:val="00064507"/>
    <w:rsid w:val="00065AB6"/>
    <w:rsid w:val="000676F6"/>
    <w:rsid w:val="000823F3"/>
    <w:rsid w:val="00094970"/>
    <w:rsid w:val="000A1F59"/>
    <w:rsid w:val="000A2419"/>
    <w:rsid w:val="000B29C8"/>
    <w:rsid w:val="000E1825"/>
    <w:rsid w:val="001048E0"/>
    <w:rsid w:val="00111A10"/>
    <w:rsid w:val="0011643A"/>
    <w:rsid w:val="00134578"/>
    <w:rsid w:val="00135346"/>
    <w:rsid w:val="00142126"/>
    <w:rsid w:val="001427D0"/>
    <w:rsid w:val="0017707D"/>
    <w:rsid w:val="00190613"/>
    <w:rsid w:val="00197428"/>
    <w:rsid w:val="001B5EC0"/>
    <w:rsid w:val="001D0891"/>
    <w:rsid w:val="001D6691"/>
    <w:rsid w:val="001E3FE2"/>
    <w:rsid w:val="001F2ABA"/>
    <w:rsid w:val="00213BBF"/>
    <w:rsid w:val="00227101"/>
    <w:rsid w:val="00230C3F"/>
    <w:rsid w:val="002368B1"/>
    <w:rsid w:val="002368D3"/>
    <w:rsid w:val="00236F81"/>
    <w:rsid w:val="002414E2"/>
    <w:rsid w:val="00245E31"/>
    <w:rsid w:val="00246EB6"/>
    <w:rsid w:val="002600BA"/>
    <w:rsid w:val="002658CB"/>
    <w:rsid w:val="002749D7"/>
    <w:rsid w:val="002821BF"/>
    <w:rsid w:val="002867D3"/>
    <w:rsid w:val="00290605"/>
    <w:rsid w:val="00292C99"/>
    <w:rsid w:val="002A2CA5"/>
    <w:rsid w:val="002D2770"/>
    <w:rsid w:val="002D517A"/>
    <w:rsid w:val="002D61FF"/>
    <w:rsid w:val="002D6AC5"/>
    <w:rsid w:val="002E0772"/>
    <w:rsid w:val="002F5697"/>
    <w:rsid w:val="00327BCF"/>
    <w:rsid w:val="003364F0"/>
    <w:rsid w:val="00340CC8"/>
    <w:rsid w:val="00346EAB"/>
    <w:rsid w:val="003515CC"/>
    <w:rsid w:val="00357160"/>
    <w:rsid w:val="003964E1"/>
    <w:rsid w:val="003B1E99"/>
    <w:rsid w:val="003C249C"/>
    <w:rsid w:val="003F5F33"/>
    <w:rsid w:val="003F685E"/>
    <w:rsid w:val="004022D3"/>
    <w:rsid w:val="004202F5"/>
    <w:rsid w:val="004324C5"/>
    <w:rsid w:val="00471F84"/>
    <w:rsid w:val="004819E5"/>
    <w:rsid w:val="0049220C"/>
    <w:rsid w:val="00497275"/>
    <w:rsid w:val="004C0DDE"/>
    <w:rsid w:val="004C24E7"/>
    <w:rsid w:val="004D13DA"/>
    <w:rsid w:val="004D6DEE"/>
    <w:rsid w:val="0051109C"/>
    <w:rsid w:val="00524D2C"/>
    <w:rsid w:val="0052571F"/>
    <w:rsid w:val="00534504"/>
    <w:rsid w:val="00545CA1"/>
    <w:rsid w:val="005559F1"/>
    <w:rsid w:val="005623B7"/>
    <w:rsid w:val="00576E5E"/>
    <w:rsid w:val="00584987"/>
    <w:rsid w:val="005A10E2"/>
    <w:rsid w:val="005A3133"/>
    <w:rsid w:val="005A5045"/>
    <w:rsid w:val="005C5B44"/>
    <w:rsid w:val="005D17BA"/>
    <w:rsid w:val="005E074A"/>
    <w:rsid w:val="00611CBD"/>
    <w:rsid w:val="00621034"/>
    <w:rsid w:val="00637B5A"/>
    <w:rsid w:val="006677DE"/>
    <w:rsid w:val="006775A3"/>
    <w:rsid w:val="00691256"/>
    <w:rsid w:val="006B7732"/>
    <w:rsid w:val="006E39CA"/>
    <w:rsid w:val="006E5076"/>
    <w:rsid w:val="006E53DD"/>
    <w:rsid w:val="006E7DC2"/>
    <w:rsid w:val="006F6977"/>
    <w:rsid w:val="007616B6"/>
    <w:rsid w:val="00767FBF"/>
    <w:rsid w:val="00771949"/>
    <w:rsid w:val="00781A5A"/>
    <w:rsid w:val="007A504A"/>
    <w:rsid w:val="007B2D21"/>
    <w:rsid w:val="007C0F9E"/>
    <w:rsid w:val="007D16B6"/>
    <w:rsid w:val="008040A1"/>
    <w:rsid w:val="00805CE1"/>
    <w:rsid w:val="00831ABF"/>
    <w:rsid w:val="00861944"/>
    <w:rsid w:val="008831BA"/>
    <w:rsid w:val="00883671"/>
    <w:rsid w:val="008852EF"/>
    <w:rsid w:val="00885A20"/>
    <w:rsid w:val="00890254"/>
    <w:rsid w:val="008945C5"/>
    <w:rsid w:val="008A5D53"/>
    <w:rsid w:val="008B00C5"/>
    <w:rsid w:val="008D0BEC"/>
    <w:rsid w:val="008D27FA"/>
    <w:rsid w:val="008E6956"/>
    <w:rsid w:val="008F2D63"/>
    <w:rsid w:val="008F3913"/>
    <w:rsid w:val="00913592"/>
    <w:rsid w:val="00916F60"/>
    <w:rsid w:val="009176E6"/>
    <w:rsid w:val="00945932"/>
    <w:rsid w:val="00947680"/>
    <w:rsid w:val="00955C87"/>
    <w:rsid w:val="0096259C"/>
    <w:rsid w:val="0096678A"/>
    <w:rsid w:val="00972156"/>
    <w:rsid w:val="009A1042"/>
    <w:rsid w:val="009A28EC"/>
    <w:rsid w:val="009D44CA"/>
    <w:rsid w:val="009F6A1C"/>
    <w:rsid w:val="00A24DB6"/>
    <w:rsid w:val="00A30897"/>
    <w:rsid w:val="00A40019"/>
    <w:rsid w:val="00A43BD0"/>
    <w:rsid w:val="00A44BB1"/>
    <w:rsid w:val="00A47BDB"/>
    <w:rsid w:val="00A618F7"/>
    <w:rsid w:val="00A8642B"/>
    <w:rsid w:val="00A90743"/>
    <w:rsid w:val="00A94847"/>
    <w:rsid w:val="00AF2ACD"/>
    <w:rsid w:val="00AF498C"/>
    <w:rsid w:val="00B10E22"/>
    <w:rsid w:val="00B13C0D"/>
    <w:rsid w:val="00B207BF"/>
    <w:rsid w:val="00B27A99"/>
    <w:rsid w:val="00B34F8A"/>
    <w:rsid w:val="00B5127D"/>
    <w:rsid w:val="00B51E8B"/>
    <w:rsid w:val="00B74E60"/>
    <w:rsid w:val="00B772A9"/>
    <w:rsid w:val="00B81CDD"/>
    <w:rsid w:val="00B9698B"/>
    <w:rsid w:val="00BA3BD5"/>
    <w:rsid w:val="00BC11D0"/>
    <w:rsid w:val="00BC75E3"/>
    <w:rsid w:val="00BD507D"/>
    <w:rsid w:val="00C04105"/>
    <w:rsid w:val="00C073E5"/>
    <w:rsid w:val="00C10528"/>
    <w:rsid w:val="00C107D6"/>
    <w:rsid w:val="00C228F7"/>
    <w:rsid w:val="00C2424F"/>
    <w:rsid w:val="00C51EED"/>
    <w:rsid w:val="00C61088"/>
    <w:rsid w:val="00C703AF"/>
    <w:rsid w:val="00C7626A"/>
    <w:rsid w:val="00C84E99"/>
    <w:rsid w:val="00C94265"/>
    <w:rsid w:val="00C970C6"/>
    <w:rsid w:val="00CA65A9"/>
    <w:rsid w:val="00CD1B33"/>
    <w:rsid w:val="00CD23CA"/>
    <w:rsid w:val="00D212F4"/>
    <w:rsid w:val="00D348F0"/>
    <w:rsid w:val="00D36D0D"/>
    <w:rsid w:val="00D430AC"/>
    <w:rsid w:val="00D64B1B"/>
    <w:rsid w:val="00D75803"/>
    <w:rsid w:val="00D84646"/>
    <w:rsid w:val="00DD24C8"/>
    <w:rsid w:val="00DD493D"/>
    <w:rsid w:val="00E43CC1"/>
    <w:rsid w:val="00E63081"/>
    <w:rsid w:val="00E63F36"/>
    <w:rsid w:val="00E66D4B"/>
    <w:rsid w:val="00E74523"/>
    <w:rsid w:val="00EB408E"/>
    <w:rsid w:val="00EB4DC2"/>
    <w:rsid w:val="00EB605B"/>
    <w:rsid w:val="00EE5933"/>
    <w:rsid w:val="00EF5655"/>
    <w:rsid w:val="00F02558"/>
    <w:rsid w:val="00F12000"/>
    <w:rsid w:val="00F44632"/>
    <w:rsid w:val="00F50B47"/>
    <w:rsid w:val="00F545B6"/>
    <w:rsid w:val="00F55B27"/>
    <w:rsid w:val="00F60698"/>
    <w:rsid w:val="00F60B44"/>
    <w:rsid w:val="00F74B23"/>
    <w:rsid w:val="00F80EAA"/>
    <w:rsid w:val="00F90586"/>
    <w:rsid w:val="00FB2777"/>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C8F2"/>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Z6YWEJNPDQQR-896559167-242</_dlc_DocId>
    <_dlc_DocIdUrl xmlns="28130d43-1b56-4a10-ad88-2cd38123f4c1">
      <Url>https://intranetas.lrs.lt/29/_layouts/15/DocIdRedir.aspx?ID=Z6YWEJNPDQQR-896559167-242</Url>
      <Description>Z6YWEJNPDQQR-896559167-242</Description>
    </_dlc_DocIdUrl>
  </documentManagement>
</p:properties>
</file>

<file path=customXml/itemProps1.xml><?xml version="1.0" encoding="utf-8"?>
<ds:datastoreItem xmlns:ds="http://schemas.openxmlformats.org/officeDocument/2006/customXml" ds:itemID="{E8F87881-9E6D-4D9A-B1CC-8BC7C2ECC74A}"/>
</file>

<file path=customXml/itemProps2.xml><?xml version="1.0" encoding="utf-8"?>
<ds:datastoreItem xmlns:ds="http://schemas.openxmlformats.org/officeDocument/2006/customXml" ds:itemID="{E240EF56-5CF6-447D-BB05-56A110915830}"/>
</file>

<file path=customXml/itemProps3.xml><?xml version="1.0" encoding="utf-8"?>
<ds:datastoreItem xmlns:ds="http://schemas.openxmlformats.org/officeDocument/2006/customXml" ds:itemID="{F2B855CA-8C58-4C14-8B21-28366B1A4E3D}"/>
</file>

<file path=customXml/itemProps4.xml><?xml version="1.0" encoding="utf-8"?>
<ds:datastoreItem xmlns:ds="http://schemas.openxmlformats.org/officeDocument/2006/customXml" ds:itemID="{819515E8-26E2-4036-8B16-BEB11D591DB0}"/>
</file>

<file path=docProps/app.xml><?xml version="1.0" encoding="utf-8"?>
<Properties xmlns="http://schemas.openxmlformats.org/officeDocument/2006/extended-properties" xmlns:vt="http://schemas.openxmlformats.org/officeDocument/2006/docPropsVTypes">
  <Template>Normal.dotm</Template>
  <TotalTime>519</TotalTime>
  <Pages>5</Pages>
  <Words>9820</Words>
  <Characters>5598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40</cp:revision>
  <dcterms:created xsi:type="dcterms:W3CDTF">2022-06-06T12:28:00Z</dcterms:created>
  <dcterms:modified xsi:type="dcterms:W3CDTF">2022-06-23T06:45:00Z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bf3ec0a0-7543-4f1c-b163-34b75053eeac</vt:lpwstr>
  </property>
</Properties>
</file>