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ermStart w:id="1975521210" w:edGrp="everyone"/>
    <w:permEnd w:id="1975521210"/>
    <w:p w14:paraId="5D2D5E13" w14:textId="77777777" w:rsidR="006D6847" w:rsidRDefault="006D6847" w:rsidP="007075CD">
      <w:pPr>
        <w:jc w:val="center"/>
      </w:pPr>
      <w:r>
        <w:fldChar w:fldCharType="begin">
          <w:ffData>
            <w:name w:val=""/>
            <w:enabled/>
            <w:calcOnExit w:val="0"/>
            <w:statusText w:type="text" w:val="Dokumento data: MMMM mm dd"/>
            <w:textInput/>
          </w:ffData>
        </w:fldChar>
      </w:r>
      <w:r>
        <w:instrText xml:space="preserve"> FORMTEXT </w:instrText>
      </w:r>
      <w:r>
        <w:fldChar w:fldCharType="separate"/>
      </w:r>
      <w:r w:rsidR="00C968C5">
        <w:rPr>
          <w:noProof/>
        </w:rPr>
        <w:t> </w:t>
      </w:r>
      <w:r w:rsidR="00C968C5">
        <w:rPr>
          <w:noProof/>
        </w:rPr>
        <w:t> </w:t>
      </w:r>
      <w:r w:rsidR="00C968C5">
        <w:rPr>
          <w:noProof/>
        </w:rPr>
        <w:t> </w:t>
      </w:r>
      <w:r w:rsidR="00C968C5">
        <w:rPr>
          <w:noProof/>
        </w:rPr>
        <w:t> </w:t>
      </w:r>
      <w:r w:rsidR="00C968C5">
        <w:rPr>
          <w:noProof/>
        </w:rPr>
        <w:t> </w:t>
      </w:r>
      <w:r>
        <w:fldChar w:fldCharType="end"/>
      </w:r>
    </w:p>
    <w:p w14:paraId="307EE03C" w14:textId="77777777" w:rsidR="006D6847" w:rsidRDefault="006D6847">
      <w:pPr>
        <w:jc w:val="center"/>
      </w:pPr>
    </w:p>
    <w:p w14:paraId="0E6D35C4" w14:textId="77777777" w:rsidR="006D6847" w:rsidRDefault="000D0765">
      <w:pPr>
        <w:jc w:val="center"/>
      </w:pPr>
      <w:r>
        <w:rPr>
          <w:noProof/>
        </w:rPr>
        <w:drawing>
          <wp:inline distT="0" distB="0" distL="0" distR="0" wp14:anchorId="0E90F280" wp14:editId="69B3DB42">
            <wp:extent cx="594995" cy="626745"/>
            <wp:effectExtent l="0" t="0" r="0" b="190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45D20" w14:textId="77777777" w:rsidR="006D6847" w:rsidRDefault="006D6847">
      <w:pPr>
        <w:jc w:val="center"/>
        <w:rPr>
          <w:b/>
        </w:rPr>
      </w:pPr>
      <w:r>
        <w:rPr>
          <w:b/>
        </w:rPr>
        <w:t>LIETUVOS RESPUBLIKOS FINANSŲ MINISTERIJA</w:t>
      </w:r>
    </w:p>
    <w:p w14:paraId="38653B97" w14:textId="77777777" w:rsidR="006D6847" w:rsidRDefault="006D6847">
      <w:pPr>
        <w:jc w:val="center"/>
      </w:pPr>
    </w:p>
    <w:p w14:paraId="1EABD4B8" w14:textId="77777777" w:rsidR="006D6847" w:rsidRDefault="006D6847">
      <w:pPr>
        <w:jc w:val="center"/>
        <w:sectPr w:rsidR="006D6847">
          <w:headerReference w:type="even" r:id="rId7"/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567" w:right="567" w:bottom="992" w:left="1701" w:header="561" w:footer="686" w:gutter="0"/>
          <w:cols w:space="1296"/>
          <w:titlePg/>
        </w:sect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E15826" w:rsidRPr="00E17BB9" w14:paraId="7B454F61" w14:textId="77777777" w:rsidTr="00AD12FB">
        <w:tc>
          <w:tcPr>
            <w:tcW w:w="4927" w:type="dxa"/>
          </w:tcPr>
          <w:p w14:paraId="30A5E3F4" w14:textId="392B6BEA" w:rsidR="00E11B8E" w:rsidRDefault="00B57EF0" w:rsidP="00E11B8E">
            <w:pPr>
              <w:rPr>
                <w:szCs w:val="24"/>
              </w:rPr>
            </w:pPr>
            <w:permStart w:id="1499882854" w:edGrp="everyone"/>
            <w:r w:rsidRPr="002276B2">
              <w:rPr>
                <w:szCs w:val="24"/>
              </w:rPr>
              <w:t>Lietuvos Respublikos Seimo Peticijų komisija</w:t>
            </w:r>
            <w:r w:rsidR="00935128">
              <w:rPr>
                <w:szCs w:val="24"/>
              </w:rPr>
              <w:t>i</w:t>
            </w:r>
          </w:p>
          <w:p w14:paraId="6D0044F2" w14:textId="77777777" w:rsidR="00EB2F3A" w:rsidRDefault="00EB2F3A" w:rsidP="00E11B8E">
            <w:pPr>
              <w:rPr>
                <w:szCs w:val="24"/>
              </w:rPr>
            </w:pPr>
          </w:p>
          <w:p w14:paraId="0F21A240" w14:textId="77777777" w:rsidR="00B50171" w:rsidRPr="00E17BB9" w:rsidRDefault="00B50171" w:rsidP="00B55C81"/>
        </w:tc>
        <w:tc>
          <w:tcPr>
            <w:tcW w:w="4820" w:type="dxa"/>
          </w:tcPr>
          <w:p w14:paraId="2FC55B02" w14:textId="7E115160" w:rsidR="00F40814" w:rsidRDefault="00965BDE" w:rsidP="00AD12FB">
            <w:r>
              <w:t>Į 202</w:t>
            </w:r>
            <w:r w:rsidR="00935128">
              <w:t>4</w:t>
            </w:r>
            <w:r>
              <w:t>-</w:t>
            </w:r>
            <w:r w:rsidR="00935128">
              <w:t>01</w:t>
            </w:r>
            <w:r>
              <w:t>-</w:t>
            </w:r>
            <w:r w:rsidR="00935128">
              <w:t>26</w:t>
            </w:r>
            <w:r>
              <w:t xml:space="preserve"> Nr. </w:t>
            </w:r>
            <w:r w:rsidR="00935128" w:rsidRPr="00935128">
              <w:t>S-2024-368</w:t>
            </w:r>
          </w:p>
          <w:p w14:paraId="7C4C5D61" w14:textId="77777777" w:rsidR="00F40814" w:rsidRDefault="00F40814" w:rsidP="00AD12FB"/>
          <w:p w14:paraId="5B44D8FD" w14:textId="6B044BF0" w:rsidR="00E15826" w:rsidRPr="00E17BB9" w:rsidRDefault="00E15826" w:rsidP="00AD12FB"/>
        </w:tc>
      </w:tr>
      <w:tr w:rsidR="00E15826" w:rsidRPr="00E17BB9" w14:paraId="6C9D95FA" w14:textId="77777777" w:rsidTr="00AD12FB">
        <w:trPr>
          <w:cantSplit/>
          <w:trHeight w:val="629"/>
        </w:trPr>
        <w:tc>
          <w:tcPr>
            <w:tcW w:w="9747" w:type="dxa"/>
            <w:gridSpan w:val="2"/>
          </w:tcPr>
          <w:p w14:paraId="1827BEF1" w14:textId="4B4D850C" w:rsidR="00361FE3" w:rsidRPr="002276B2" w:rsidRDefault="00DA5BB8" w:rsidP="00361FE3">
            <w:pPr>
              <w:jc w:val="both"/>
              <w:rPr>
                <w:b/>
                <w:szCs w:val="24"/>
              </w:rPr>
            </w:pPr>
            <w:r w:rsidRPr="00DA5BB8">
              <w:rPr>
                <w:b/>
                <w:bCs/>
              </w:rPr>
              <w:t>DĖL</w:t>
            </w:r>
            <w:r w:rsidR="00581EDA" w:rsidRPr="00581EDA">
              <w:rPr>
                <w:b/>
                <w:bCs/>
              </w:rPr>
              <w:t xml:space="preserve"> </w:t>
            </w:r>
            <w:r w:rsidR="00361FE3" w:rsidRPr="002276B2">
              <w:rPr>
                <w:b/>
                <w:szCs w:val="24"/>
              </w:rPr>
              <w:t>NUOMONĖS PATEIKIMO</w:t>
            </w:r>
          </w:p>
          <w:p w14:paraId="2D03248A" w14:textId="0CC297FC" w:rsidR="00786B24" w:rsidRPr="00DA5BB8" w:rsidRDefault="00786B24" w:rsidP="00935128">
            <w:pPr>
              <w:rPr>
                <w:b/>
                <w:bCs/>
              </w:rPr>
            </w:pPr>
          </w:p>
        </w:tc>
      </w:tr>
    </w:tbl>
    <w:p w14:paraId="0431E577" w14:textId="49C09C30" w:rsidR="00786B24" w:rsidRDefault="00786B24" w:rsidP="008D1BE9">
      <w:pPr>
        <w:spacing w:line="300" w:lineRule="auto"/>
        <w:ind w:firstLine="720"/>
        <w:jc w:val="both"/>
      </w:pPr>
      <w:r w:rsidRPr="004A6B15">
        <w:t>Lietuvos Respublikos finansų ministerija pagal kompetenciją išnagrinėj</w:t>
      </w:r>
      <w:r w:rsidR="00BA69FC">
        <w:t>o</w:t>
      </w:r>
      <w:r w:rsidRPr="004A6B15">
        <w:t xml:space="preserve"> Jūsų 202</w:t>
      </w:r>
      <w:r w:rsidR="00C05874">
        <w:t>4</w:t>
      </w:r>
      <w:r w:rsidRPr="004A6B15">
        <w:t xml:space="preserve"> m. </w:t>
      </w:r>
      <w:r w:rsidR="00C05874">
        <w:t>sausio 26</w:t>
      </w:r>
      <w:r w:rsidR="007E7377">
        <w:t xml:space="preserve"> </w:t>
      </w:r>
      <w:r w:rsidRPr="004A6B15">
        <w:t>d. rašt</w:t>
      </w:r>
      <w:r w:rsidR="007B0468">
        <w:t>ą</w:t>
      </w:r>
      <w:r w:rsidRPr="004A6B15">
        <w:t xml:space="preserve"> Nr.</w:t>
      </w:r>
      <w:r>
        <w:t xml:space="preserve"> </w:t>
      </w:r>
      <w:r w:rsidR="00C05874" w:rsidRPr="00935128">
        <w:t>S-2024-368</w:t>
      </w:r>
      <w:r w:rsidR="00C05874">
        <w:t xml:space="preserve"> dėl </w:t>
      </w:r>
      <w:r w:rsidR="00E2181F" w:rsidRPr="00E2181F">
        <w:rPr>
          <w:szCs w:val="24"/>
        </w:rPr>
        <w:t>Zenono Andrulėno kreipim</w:t>
      </w:r>
      <w:r w:rsidR="00C05874">
        <w:rPr>
          <w:szCs w:val="24"/>
        </w:rPr>
        <w:t>osi</w:t>
      </w:r>
      <w:r w:rsidR="00E2181F" w:rsidRPr="00E2181F">
        <w:rPr>
          <w:szCs w:val="24"/>
        </w:rPr>
        <w:t xml:space="preserve"> dėl Lietuvos Respublikos akcizų įstatymo pakeitimo</w:t>
      </w:r>
      <w:r w:rsidR="007B0468" w:rsidRPr="006A3B67">
        <w:t xml:space="preserve">, </w:t>
      </w:r>
      <w:r w:rsidR="00D34248">
        <w:t xml:space="preserve">kuriuo siūloma nustatyti nulinį akcizų tarifą </w:t>
      </w:r>
      <w:r w:rsidR="00BA69FC" w:rsidRPr="00BA69FC">
        <w:t>suskystint</w:t>
      </w:r>
      <w:r w:rsidR="00BA69FC">
        <w:t>oms</w:t>
      </w:r>
      <w:r w:rsidR="00BA69FC" w:rsidRPr="00BA69FC">
        <w:t xml:space="preserve"> naftos duj</w:t>
      </w:r>
      <w:r w:rsidR="00BA69FC">
        <w:t>oms,</w:t>
      </w:r>
      <w:r w:rsidR="00D34248">
        <w:t xml:space="preserve"> išpilstytoms į dujų balionus</w:t>
      </w:r>
      <w:r w:rsidR="003C44DF">
        <w:t xml:space="preserve"> </w:t>
      </w:r>
      <w:r w:rsidR="00D34248">
        <w:t>bei tiekiamoms į rezervuarus ir grupinius įrenginius buitiniam ir komerciniam naudojimui</w:t>
      </w:r>
      <w:r w:rsidR="00BA69FC">
        <w:t>.</w:t>
      </w:r>
      <w:r w:rsidRPr="004A6B15">
        <w:t xml:space="preserve"> </w:t>
      </w:r>
    </w:p>
    <w:p w14:paraId="1235768A" w14:textId="1FBD3424" w:rsidR="00BC161B" w:rsidRDefault="00574DFC" w:rsidP="008D1BE9">
      <w:pPr>
        <w:spacing w:line="300" w:lineRule="auto"/>
        <w:ind w:firstLine="720"/>
        <w:jc w:val="both"/>
        <w:rPr>
          <w:szCs w:val="24"/>
        </w:rPr>
      </w:pPr>
      <w:r>
        <w:rPr>
          <w:rStyle w:val="normaltextrun"/>
          <w:color w:val="000000"/>
          <w:shd w:val="clear" w:color="auto" w:fill="FFFFFF"/>
        </w:rPr>
        <w:t>Pažym</w:t>
      </w:r>
      <w:r w:rsidR="007D06B6">
        <w:rPr>
          <w:rStyle w:val="normaltextrun"/>
          <w:color w:val="000000"/>
          <w:shd w:val="clear" w:color="auto" w:fill="FFFFFF"/>
        </w:rPr>
        <w:t>ime</w:t>
      </w:r>
      <w:r>
        <w:rPr>
          <w:rStyle w:val="normaltextrun"/>
          <w:color w:val="000000"/>
          <w:shd w:val="clear" w:color="auto" w:fill="FFFFFF"/>
        </w:rPr>
        <w:t>, kad nors naftos dujos sąlyginai švaresnis, tačiau tai tas pats iškastinis kuras, kurio vartojimo mažinimas yra siejamas ir su šiltnamio efektą sukeliančių dujų emisija bei jos mažinimu.</w:t>
      </w:r>
      <w:r w:rsidR="00BC161B">
        <w:rPr>
          <w:rStyle w:val="normaltextrun"/>
          <w:color w:val="000000"/>
          <w:shd w:val="clear" w:color="auto" w:fill="FFFFFF"/>
        </w:rPr>
        <w:t xml:space="preserve"> Todėl siūlymas nustatyti </w:t>
      </w:r>
      <w:r w:rsidR="00BC161B">
        <w:t xml:space="preserve">nulinį akcizų tarifą </w:t>
      </w:r>
      <w:r w:rsidR="00BC161B" w:rsidRPr="00BA69FC">
        <w:t>naftos duj</w:t>
      </w:r>
      <w:r w:rsidR="00BC161B">
        <w:t xml:space="preserve">oms </w:t>
      </w:r>
      <w:r w:rsidR="00BC161B">
        <w:rPr>
          <w:szCs w:val="24"/>
        </w:rPr>
        <w:t xml:space="preserve">neatitiktų nacionaliniu ir tarptautiniu mastu keliamų energetikos ir klimato kaitos valdymo politikos tikslų. </w:t>
      </w:r>
    </w:p>
    <w:p w14:paraId="100A8EEF" w14:textId="04B606DE" w:rsidR="00BA554E" w:rsidRDefault="007D06B6" w:rsidP="008D1BE9">
      <w:pPr>
        <w:spacing w:line="300" w:lineRule="auto"/>
        <w:ind w:firstLine="720"/>
        <w:jc w:val="both"/>
        <w:rPr>
          <w:szCs w:val="24"/>
        </w:rPr>
      </w:pPr>
      <w:r>
        <w:rPr>
          <w:szCs w:val="24"/>
        </w:rPr>
        <w:t>Kartu pažymime,</w:t>
      </w:r>
      <w:r w:rsidR="00BA554E">
        <w:rPr>
          <w:szCs w:val="24"/>
        </w:rPr>
        <w:t xml:space="preserve"> kad Lietuvos Respublikos Vyriausybė </w:t>
      </w:r>
      <w:r w:rsidR="00AA7C43">
        <w:rPr>
          <w:szCs w:val="24"/>
        </w:rPr>
        <w:t xml:space="preserve">2024 m. vasario 7 d. </w:t>
      </w:r>
      <w:r w:rsidR="00BA554E">
        <w:rPr>
          <w:color w:val="000000"/>
          <w:szCs w:val="24"/>
        </w:rPr>
        <w:t>pa</w:t>
      </w:r>
      <w:r w:rsidR="00BA554E" w:rsidRPr="00F629EF">
        <w:rPr>
          <w:color w:val="000000"/>
          <w:szCs w:val="24"/>
        </w:rPr>
        <w:t>teik</w:t>
      </w:r>
      <w:r w:rsidR="00BA554E">
        <w:rPr>
          <w:color w:val="000000"/>
          <w:szCs w:val="24"/>
        </w:rPr>
        <w:t>ė</w:t>
      </w:r>
      <w:r w:rsidR="00BA554E" w:rsidRPr="00F629EF">
        <w:rPr>
          <w:color w:val="000000"/>
          <w:szCs w:val="24"/>
        </w:rPr>
        <w:t xml:space="preserve"> </w:t>
      </w:r>
      <w:r w:rsidR="00BA554E">
        <w:rPr>
          <w:szCs w:val="24"/>
        </w:rPr>
        <w:t xml:space="preserve">Lietuvos Respublikos </w:t>
      </w:r>
      <w:r w:rsidR="00BA554E" w:rsidRPr="00F629EF">
        <w:rPr>
          <w:color w:val="000000"/>
          <w:szCs w:val="24"/>
        </w:rPr>
        <w:t>Seimui svarstyti </w:t>
      </w:r>
      <w:r w:rsidR="00376F9B" w:rsidRPr="00161D7B">
        <w:rPr>
          <w:szCs w:val="24"/>
        </w:rPr>
        <w:t xml:space="preserve">Lietuvos Respublikos </w:t>
      </w:r>
      <w:r w:rsidR="00CC5050">
        <w:rPr>
          <w:szCs w:val="24"/>
        </w:rPr>
        <w:t>a</w:t>
      </w:r>
      <w:r w:rsidR="00376F9B" w:rsidRPr="00161D7B">
        <w:rPr>
          <w:szCs w:val="24"/>
        </w:rPr>
        <w:t xml:space="preserve">kcizų įstatymo Nr. IX-569 9, 37 ir 39 straipsnių pakeitimo įstatymo </w:t>
      </w:r>
      <w:r w:rsidR="00376F9B">
        <w:rPr>
          <w:szCs w:val="24"/>
        </w:rPr>
        <w:t>projektą</w:t>
      </w:r>
      <w:r w:rsidR="00376F9B" w:rsidRPr="00161D7B">
        <w:rPr>
          <w:szCs w:val="24"/>
        </w:rPr>
        <w:t xml:space="preserve"> </w:t>
      </w:r>
      <w:r w:rsidR="00AA7C43">
        <w:rPr>
          <w:szCs w:val="24"/>
        </w:rPr>
        <w:t xml:space="preserve">Nr. </w:t>
      </w:r>
      <w:r w:rsidR="00AA7C43" w:rsidRPr="00AA7C43">
        <w:rPr>
          <w:szCs w:val="24"/>
        </w:rPr>
        <w:t>XIVP-3477</w:t>
      </w:r>
      <w:r w:rsidR="00AA7C43">
        <w:rPr>
          <w:szCs w:val="24"/>
        </w:rPr>
        <w:t xml:space="preserve"> </w:t>
      </w:r>
      <w:r w:rsidR="00376F9B">
        <w:rPr>
          <w:szCs w:val="24"/>
        </w:rPr>
        <w:t xml:space="preserve">ir </w:t>
      </w:r>
      <w:r w:rsidR="00376F9B" w:rsidRPr="00161D7B">
        <w:rPr>
          <w:szCs w:val="24"/>
        </w:rPr>
        <w:t xml:space="preserve">Lietuvos Respublikos </w:t>
      </w:r>
      <w:r w:rsidR="00CC5050">
        <w:rPr>
          <w:szCs w:val="24"/>
        </w:rPr>
        <w:t>a</w:t>
      </w:r>
      <w:r w:rsidR="00376F9B" w:rsidRPr="00161D7B">
        <w:rPr>
          <w:szCs w:val="24"/>
        </w:rPr>
        <w:t>kcizų įstatymo Nr. IX-569 1, 2, 3, 27, 35, 36, 37, 38, 39, 41, 43, 53, 58</w:t>
      </w:r>
      <w:r w:rsidR="00376F9B" w:rsidRPr="002D2980">
        <w:rPr>
          <w:szCs w:val="24"/>
          <w:vertAlign w:val="superscript"/>
        </w:rPr>
        <w:t>1</w:t>
      </w:r>
      <w:r w:rsidR="00376F9B" w:rsidRPr="00161D7B">
        <w:rPr>
          <w:szCs w:val="24"/>
        </w:rPr>
        <w:t xml:space="preserve">, 59 straipsnių, II skyriaus penktojo skirsnio pakeitimo, įstatymo papildymo nauju 3 priedu ir 40 straipsnio pripažinimo netekusiu galios įstatymo Nr. XIV-1933 7, 9, 12 ir 19 straipsnių pakeitimo įstatymo </w:t>
      </w:r>
      <w:r w:rsidR="00376F9B">
        <w:rPr>
          <w:szCs w:val="24"/>
        </w:rPr>
        <w:t xml:space="preserve">projektą </w:t>
      </w:r>
      <w:r w:rsidR="00BA07F5">
        <w:rPr>
          <w:szCs w:val="24"/>
        </w:rPr>
        <w:t xml:space="preserve">Nr. </w:t>
      </w:r>
      <w:r w:rsidR="00BA07F5" w:rsidRPr="00BA07F5">
        <w:rPr>
          <w:szCs w:val="24"/>
        </w:rPr>
        <w:t xml:space="preserve">XIVP-3478 </w:t>
      </w:r>
      <w:r w:rsidR="00376F9B">
        <w:rPr>
          <w:szCs w:val="24"/>
        </w:rPr>
        <w:t>(toliau – Projektai). Šiais Projektais</w:t>
      </w:r>
      <w:r w:rsidR="00BA554E">
        <w:rPr>
          <w:szCs w:val="24"/>
        </w:rPr>
        <w:t xml:space="preserve"> </w:t>
      </w:r>
      <w:r w:rsidR="00BA554E" w:rsidRPr="00161D7B">
        <w:rPr>
          <w:szCs w:val="24"/>
        </w:rPr>
        <w:t>siūlom</w:t>
      </w:r>
      <w:r w:rsidR="00BA554E">
        <w:rPr>
          <w:szCs w:val="24"/>
        </w:rPr>
        <w:t>a n</w:t>
      </w:r>
      <w:r w:rsidR="00BA554E" w:rsidRPr="00583E7F">
        <w:rPr>
          <w:szCs w:val="24"/>
        </w:rPr>
        <w:t>aftos dujoms ir dujiniams angliavandeniliams (išskyrus gamtines dujas), kai jie naudojami kaip šildymui skirtas kuras</w:t>
      </w:r>
      <w:r w:rsidR="00BA554E">
        <w:rPr>
          <w:szCs w:val="24"/>
        </w:rPr>
        <w:t xml:space="preserve"> (verslo ir ne verslo reikmėms)</w:t>
      </w:r>
      <w:r w:rsidR="00BA554E" w:rsidRPr="00583E7F">
        <w:rPr>
          <w:szCs w:val="24"/>
        </w:rPr>
        <w:t xml:space="preserve">, taip pat šildymui skirtoms naftos dujoms ir dujiniams angliavandeniliams, išpilstytiems į dujų balionus, </w:t>
      </w:r>
      <w:r w:rsidR="00BA554E" w:rsidRPr="00BA554E">
        <w:rPr>
          <w:szCs w:val="24"/>
        </w:rPr>
        <w:t>nuo 2024 m. kovo 1 d. taikyti 41 euro už toną produkto akcizų tarifą</w:t>
      </w:r>
      <w:r w:rsidR="00BA554E">
        <w:rPr>
          <w:szCs w:val="24"/>
        </w:rPr>
        <w:t xml:space="preserve">, </w:t>
      </w:r>
      <w:r w:rsidR="003E1A99">
        <w:rPr>
          <w:szCs w:val="24"/>
        </w:rPr>
        <w:t>kartu</w:t>
      </w:r>
      <w:r w:rsidR="00F67093">
        <w:rPr>
          <w:szCs w:val="24"/>
        </w:rPr>
        <w:t xml:space="preserve"> siūloma n</w:t>
      </w:r>
      <w:r w:rsidR="00F67093" w:rsidRPr="00F67093">
        <w:rPr>
          <w:szCs w:val="24"/>
        </w:rPr>
        <w:t>aftos dujoms ir dujiniams angliavandeniliams (išskyrus gamtines dujas), kai jie naudojami kaip šildymui skirtas kuras verslo reikmėms</w:t>
      </w:r>
      <w:r w:rsidR="00F67093">
        <w:rPr>
          <w:szCs w:val="24"/>
        </w:rPr>
        <w:t>,</w:t>
      </w:r>
      <w:r w:rsidR="00F67093" w:rsidRPr="00F67093">
        <w:rPr>
          <w:szCs w:val="24"/>
        </w:rPr>
        <w:t xml:space="preserve"> </w:t>
      </w:r>
      <w:r w:rsidR="00F67093">
        <w:rPr>
          <w:szCs w:val="24"/>
        </w:rPr>
        <w:t xml:space="preserve">atidėti </w:t>
      </w:r>
      <w:r w:rsidR="00F67093" w:rsidRPr="00BA554E">
        <w:rPr>
          <w:szCs w:val="24"/>
        </w:rPr>
        <w:t>CO</w:t>
      </w:r>
      <w:r w:rsidR="00F67093" w:rsidRPr="00376F9B">
        <w:rPr>
          <w:szCs w:val="24"/>
          <w:vertAlign w:val="subscript"/>
        </w:rPr>
        <w:t>2</w:t>
      </w:r>
      <w:r w:rsidR="00F67093" w:rsidRPr="00BA554E">
        <w:rPr>
          <w:szCs w:val="24"/>
        </w:rPr>
        <w:t xml:space="preserve"> dedam</w:t>
      </w:r>
      <w:r w:rsidR="00F67093">
        <w:rPr>
          <w:szCs w:val="24"/>
        </w:rPr>
        <w:t xml:space="preserve">osios </w:t>
      </w:r>
      <w:r w:rsidR="00F67093" w:rsidRPr="00BA554E">
        <w:rPr>
          <w:szCs w:val="24"/>
        </w:rPr>
        <w:t>taiky</w:t>
      </w:r>
      <w:r w:rsidR="00F67093">
        <w:rPr>
          <w:szCs w:val="24"/>
        </w:rPr>
        <w:t>mą (t. y.,</w:t>
      </w:r>
      <w:r w:rsidR="00BA554E" w:rsidRPr="00BA554E">
        <w:rPr>
          <w:szCs w:val="24"/>
        </w:rPr>
        <w:t xml:space="preserve"> </w:t>
      </w:r>
      <w:r w:rsidR="00164340">
        <w:rPr>
          <w:szCs w:val="24"/>
        </w:rPr>
        <w:t xml:space="preserve">taikyti </w:t>
      </w:r>
      <w:r w:rsidR="00BA554E" w:rsidRPr="00BA554E">
        <w:rPr>
          <w:szCs w:val="24"/>
        </w:rPr>
        <w:t>nuo 2025 m. liepos 1 d.</w:t>
      </w:r>
      <w:r w:rsidR="00F67093">
        <w:rPr>
          <w:szCs w:val="24"/>
        </w:rPr>
        <w:t xml:space="preserve">, </w:t>
      </w:r>
      <w:r w:rsidR="00BA554E" w:rsidRPr="00BA554E">
        <w:rPr>
          <w:szCs w:val="24"/>
        </w:rPr>
        <w:t xml:space="preserve">kai kitiems energiniams produktams </w:t>
      </w:r>
      <w:r w:rsidR="00BA554E">
        <w:rPr>
          <w:szCs w:val="24"/>
        </w:rPr>
        <w:t>CO</w:t>
      </w:r>
      <w:r w:rsidR="00BA554E" w:rsidRPr="00376F9B">
        <w:rPr>
          <w:szCs w:val="24"/>
          <w:vertAlign w:val="subscript"/>
        </w:rPr>
        <w:t>2</w:t>
      </w:r>
      <w:r w:rsidR="00BA554E">
        <w:rPr>
          <w:szCs w:val="24"/>
        </w:rPr>
        <w:t xml:space="preserve"> dedamoji </w:t>
      </w:r>
      <w:r w:rsidR="00BA554E" w:rsidRPr="00BA554E">
        <w:rPr>
          <w:szCs w:val="24"/>
        </w:rPr>
        <w:t>bus taikoma nuo 2025 m. sausio 1 d.).</w:t>
      </w:r>
      <w:r w:rsidR="00BA554E" w:rsidRPr="00D976F8">
        <w:rPr>
          <w:szCs w:val="24"/>
        </w:rPr>
        <w:t xml:space="preserve"> </w:t>
      </w:r>
      <w:r w:rsidR="00BA554E">
        <w:rPr>
          <w:szCs w:val="24"/>
        </w:rPr>
        <w:t>Projektai parengti, atsižvelgiant į naftos dujoms ir dujiniams angliavandeniliams taikomo akcizų dydžio poveikį vartotojams, verslui, kartu siekiant išlaikyti atitiktį klimato kaitos tikslams bei užtikrinti Europos Komisijos rekomendacijas atsisakyti žalingų aplinkai ir klimatui subsidijų įgyvendinimą.</w:t>
      </w:r>
    </w:p>
    <w:p w14:paraId="6F11B96A" w14:textId="77777777" w:rsidR="00BA554E" w:rsidRDefault="00BA554E" w:rsidP="00D34248">
      <w:pPr>
        <w:spacing w:line="264" w:lineRule="auto"/>
        <w:ind w:firstLine="720"/>
        <w:jc w:val="both"/>
      </w:pPr>
    </w:p>
    <w:p w14:paraId="34AC43D4" w14:textId="77777777" w:rsidR="00B55C81" w:rsidRDefault="00B55C81" w:rsidP="008B4872">
      <w:pPr>
        <w:spacing w:line="360" w:lineRule="atLeast"/>
        <w:ind w:firstLine="720"/>
        <w:jc w:val="both"/>
        <w:rPr>
          <w:szCs w:val="24"/>
        </w:rPr>
      </w:pPr>
    </w:p>
    <w:p w14:paraId="015A6E60" w14:textId="77777777" w:rsidR="00A65154" w:rsidRDefault="00A65154" w:rsidP="008B4872">
      <w:pPr>
        <w:spacing w:line="360" w:lineRule="atLeast"/>
        <w:ind w:firstLine="720"/>
        <w:jc w:val="both"/>
        <w:rPr>
          <w:szCs w:val="24"/>
        </w:rPr>
      </w:pPr>
    </w:p>
    <w:p w14:paraId="4569351F" w14:textId="77777777" w:rsidR="00F62E8B" w:rsidRPr="00583E7F" w:rsidRDefault="00F62E8B" w:rsidP="008B4872">
      <w:pPr>
        <w:spacing w:line="360" w:lineRule="atLeast"/>
        <w:ind w:firstLine="720"/>
        <w:jc w:val="both"/>
        <w:rPr>
          <w:szCs w:val="24"/>
        </w:rPr>
      </w:pPr>
    </w:p>
    <w:p w14:paraId="755BFCD2" w14:textId="000CBD1C" w:rsidR="00BF4AAC" w:rsidRDefault="004A6B15" w:rsidP="00DD00C5">
      <w:r w:rsidRPr="00C465C6">
        <w:rPr>
          <w:sz w:val="20"/>
        </w:rPr>
        <w:t xml:space="preserve">Jolanta Poškevičienė, </w:t>
      </w:r>
      <w:r w:rsidRPr="00C465C6">
        <w:rPr>
          <w:color w:val="000000" w:themeColor="text1"/>
          <w:sz w:val="20"/>
        </w:rPr>
        <w:t>tel.</w:t>
      </w:r>
      <w:r w:rsidRPr="00C465C6">
        <w:rPr>
          <w:color w:val="000000"/>
          <w:sz w:val="20"/>
        </w:rPr>
        <w:t xml:space="preserve"> (8 5) 239 0166, el. p</w:t>
      </w:r>
      <w:r w:rsidRPr="00C465C6">
        <w:rPr>
          <w:sz w:val="20"/>
        </w:rPr>
        <w:t xml:space="preserve">. </w:t>
      </w:r>
      <w:hyperlink r:id="rId11" w:history="1">
        <w:r w:rsidRPr="00C465C6">
          <w:rPr>
            <w:sz w:val="20"/>
          </w:rPr>
          <w:t>Jolanta.Poskeviciene@finmin.lt</w:t>
        </w:r>
      </w:hyperlink>
      <w:permEnd w:id="1499882854"/>
    </w:p>
    <w:sectPr w:rsidR="00BF4AAC">
      <w:footerReference w:type="default" r:id="rId12"/>
      <w:type w:val="continuous"/>
      <w:pgSz w:w="11906" w:h="16838" w:code="9"/>
      <w:pgMar w:top="1134" w:right="567" w:bottom="992" w:left="1701" w:header="561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AAB8A" w14:textId="77777777" w:rsidR="008F4A17" w:rsidRDefault="008F4A17">
      <w:r>
        <w:separator/>
      </w:r>
    </w:p>
  </w:endnote>
  <w:endnote w:type="continuationSeparator" w:id="0">
    <w:p w14:paraId="18F4B38D" w14:textId="77777777" w:rsidR="008F4A17" w:rsidRDefault="008F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7C3A" w14:textId="77777777" w:rsidR="006D6847" w:rsidRDefault="006D6847">
    <w:pPr>
      <w:ind w:right="22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0074" w14:textId="77777777" w:rsidR="006D6847" w:rsidRDefault="006D6847">
    <w:pPr>
      <w:ind w:right="227"/>
      <w:jc w:val="right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\* MERGEFORMAT </w:instrText>
    </w:r>
    <w:r>
      <w:rPr>
        <w:sz w:val="10"/>
      </w:rPr>
      <w:fldChar w:fldCharType="separate"/>
    </w:r>
    <w:r w:rsidR="008F4A17">
      <w:rPr>
        <w:noProof/>
        <w:sz w:val="10"/>
      </w:rPr>
      <w:t>Dokumentas1</w:t>
    </w:r>
    <w:r>
      <w:rPr>
        <w:sz w:val="10"/>
      </w:rPr>
      <w:fldChar w:fldCharType="end"/>
    </w:r>
  </w:p>
  <w:p w14:paraId="54013DB4" w14:textId="77777777" w:rsidR="009B2C1F" w:rsidRPr="009A30AB" w:rsidRDefault="009B2C1F" w:rsidP="009B2C1F">
    <w:pPr>
      <w:rPr>
        <w:sz w:val="16"/>
        <w:szCs w:val="16"/>
      </w:rPr>
    </w:pPr>
    <w:r w:rsidRPr="009A30AB">
      <w:rPr>
        <w:sz w:val="16"/>
        <w:szCs w:val="16"/>
      </w:rPr>
      <w:t xml:space="preserve">  Informacija apie asmens duomenų tvarkymą skelbiama adresu https://finmin.lrv.lt/lt/asmens-duomenu-apsauga</w:t>
    </w:r>
  </w:p>
  <w:tbl>
    <w:tblPr>
      <w:tblW w:w="0" w:type="auto"/>
      <w:tblInd w:w="102" w:type="dxa"/>
      <w:tblBorders>
        <w:top w:val="single" w:sz="4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215"/>
      <w:gridCol w:w="1559"/>
      <w:gridCol w:w="1984"/>
      <w:gridCol w:w="2836"/>
    </w:tblGrid>
    <w:tr w:rsidR="009B2C1F" w:rsidRPr="009A30AB" w14:paraId="0B56D361" w14:textId="77777777" w:rsidTr="00B0502D">
      <w:tc>
        <w:tcPr>
          <w:tcW w:w="3215" w:type="dxa"/>
        </w:tcPr>
        <w:p w14:paraId="4EA8FAE1" w14:textId="77777777" w:rsidR="009B2C1F" w:rsidRPr="009A30AB" w:rsidRDefault="009B2C1F" w:rsidP="00B0502D">
          <w:pPr>
            <w:pStyle w:val="Porat"/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Biudžetinė įstaiga</w:t>
          </w:r>
        </w:p>
      </w:tc>
      <w:tc>
        <w:tcPr>
          <w:tcW w:w="1559" w:type="dxa"/>
        </w:tcPr>
        <w:p w14:paraId="43AD776F" w14:textId="77777777" w:rsidR="009B2C1F" w:rsidRPr="009A30AB" w:rsidRDefault="009B2C1F" w:rsidP="00B0502D">
          <w:pPr>
            <w:pStyle w:val="Porat"/>
            <w:tabs>
              <w:tab w:val="clear" w:pos="4153"/>
              <w:tab w:val="clear" w:pos="8306"/>
            </w:tabs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Tel.   (8 5) 239 0000</w:t>
          </w:r>
        </w:p>
      </w:tc>
      <w:tc>
        <w:tcPr>
          <w:tcW w:w="1984" w:type="dxa"/>
        </w:tcPr>
        <w:p w14:paraId="70CBB42A" w14:textId="77777777" w:rsidR="009B2C1F" w:rsidRPr="009A30AB" w:rsidRDefault="009B2C1F" w:rsidP="00B0502D">
          <w:pPr>
            <w:pStyle w:val="Porat"/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El. p. finmin@finmin.lt</w:t>
          </w:r>
        </w:p>
      </w:tc>
      <w:tc>
        <w:tcPr>
          <w:tcW w:w="2836" w:type="dxa"/>
        </w:tcPr>
        <w:p w14:paraId="51CB9D1A" w14:textId="77777777" w:rsidR="009B2C1F" w:rsidRPr="009A30AB" w:rsidRDefault="009B2C1F" w:rsidP="00B0502D">
          <w:pPr>
            <w:pStyle w:val="Porat"/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Duomenys kaupiami ir saugomi Juridinių</w:t>
          </w:r>
        </w:p>
      </w:tc>
    </w:tr>
    <w:tr w:rsidR="009B2C1F" w:rsidRPr="009A30AB" w14:paraId="1D85AABE" w14:textId="77777777" w:rsidTr="00B0502D">
      <w:tc>
        <w:tcPr>
          <w:tcW w:w="3215" w:type="dxa"/>
        </w:tcPr>
        <w:p w14:paraId="1CF7D70E" w14:textId="77777777" w:rsidR="009B2C1F" w:rsidRPr="009A30AB" w:rsidRDefault="009B2C1F" w:rsidP="00B0502D">
          <w:pPr>
            <w:pStyle w:val="Porat"/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Lukiškių g. 2, 01512 Vilnius</w:t>
          </w:r>
        </w:p>
      </w:tc>
      <w:tc>
        <w:tcPr>
          <w:tcW w:w="1559" w:type="dxa"/>
        </w:tcPr>
        <w:p w14:paraId="6B01EB02" w14:textId="77777777" w:rsidR="009B2C1F" w:rsidRPr="009A30AB" w:rsidRDefault="009B2C1F" w:rsidP="00B0502D">
          <w:pPr>
            <w:pStyle w:val="Porat"/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Faks. (8 5) 279 1481</w:t>
          </w:r>
        </w:p>
      </w:tc>
      <w:tc>
        <w:tcPr>
          <w:tcW w:w="1984" w:type="dxa"/>
        </w:tcPr>
        <w:p w14:paraId="43A18B09" w14:textId="77777777" w:rsidR="009B2C1F" w:rsidRPr="009A30AB" w:rsidRDefault="009B2C1F" w:rsidP="00B0502D">
          <w:pPr>
            <w:pStyle w:val="Porat"/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https://finmin.</w:t>
          </w:r>
          <w:r w:rsidR="00DF6581">
            <w:rPr>
              <w:sz w:val="16"/>
              <w:szCs w:val="16"/>
            </w:rPr>
            <w:t>lrv.</w:t>
          </w:r>
          <w:r w:rsidRPr="009A30AB">
            <w:rPr>
              <w:sz w:val="16"/>
              <w:szCs w:val="16"/>
            </w:rPr>
            <w:t>lt</w:t>
          </w:r>
        </w:p>
      </w:tc>
      <w:tc>
        <w:tcPr>
          <w:tcW w:w="2836" w:type="dxa"/>
        </w:tcPr>
        <w:p w14:paraId="275FB3E9" w14:textId="77777777" w:rsidR="009B2C1F" w:rsidRPr="009A30AB" w:rsidRDefault="009B2C1F" w:rsidP="00B0502D">
          <w:pPr>
            <w:pStyle w:val="Porat"/>
            <w:rPr>
              <w:sz w:val="16"/>
              <w:szCs w:val="16"/>
            </w:rPr>
          </w:pPr>
          <w:r w:rsidRPr="009A30AB">
            <w:rPr>
              <w:sz w:val="16"/>
              <w:szCs w:val="16"/>
            </w:rPr>
            <w:t>asmenų registre, kodas 288601650</w:t>
          </w:r>
        </w:p>
      </w:tc>
    </w:tr>
  </w:tbl>
  <w:p w14:paraId="2BF3FE3C" w14:textId="77777777" w:rsidR="006D6847" w:rsidRDefault="006D6847" w:rsidP="009B2C1F">
    <w:pPr>
      <w:ind w:right="22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2C69" w14:textId="77777777" w:rsidR="003F43E6" w:rsidRDefault="003F43E6">
    <w:pPr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9A7DD" w14:textId="77777777" w:rsidR="008F4A17" w:rsidRDefault="008F4A17">
      <w:r>
        <w:separator/>
      </w:r>
    </w:p>
  </w:footnote>
  <w:footnote w:type="continuationSeparator" w:id="0">
    <w:p w14:paraId="779B0B13" w14:textId="77777777" w:rsidR="008F4A17" w:rsidRDefault="008F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4346" w14:textId="77777777" w:rsidR="006D6847" w:rsidRDefault="006D68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487BB9B" w14:textId="77777777" w:rsidR="006D6847" w:rsidRDefault="006D6847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5F296" w14:textId="77777777" w:rsidR="006D6847" w:rsidRDefault="006D68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1582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E84F0B" w14:textId="77777777" w:rsidR="006D6847" w:rsidRDefault="006D6847">
    <w:pPr>
      <w:pStyle w:val="Antrat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gtHQi0QFSFW5otysA4enjLwm5/2ujBZD2Fr5WfcVbybFug5wLD2l1PQ/QKP01/jOuGotGcZKp7a0KxiSim932g==" w:salt="oViz5QBPH8szv+DeuuhFUA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17"/>
    <w:rsid w:val="00020EF0"/>
    <w:rsid w:val="00021E0D"/>
    <w:rsid w:val="00024F57"/>
    <w:rsid w:val="00063A1A"/>
    <w:rsid w:val="00073DC4"/>
    <w:rsid w:val="00074F9C"/>
    <w:rsid w:val="00077CEE"/>
    <w:rsid w:val="00085E41"/>
    <w:rsid w:val="000A1A7D"/>
    <w:rsid w:val="000A5EB1"/>
    <w:rsid w:val="000C0717"/>
    <w:rsid w:val="000D0765"/>
    <w:rsid w:val="000F6D69"/>
    <w:rsid w:val="001234C7"/>
    <w:rsid w:val="0012771A"/>
    <w:rsid w:val="00164340"/>
    <w:rsid w:val="001709BB"/>
    <w:rsid w:val="00190E2C"/>
    <w:rsid w:val="00191A40"/>
    <w:rsid w:val="001A06A7"/>
    <w:rsid w:val="001C4EC3"/>
    <w:rsid w:val="001D537F"/>
    <w:rsid w:val="002057BC"/>
    <w:rsid w:val="00206277"/>
    <w:rsid w:val="002075BC"/>
    <w:rsid w:val="002208EF"/>
    <w:rsid w:val="002403DF"/>
    <w:rsid w:val="00252730"/>
    <w:rsid w:val="00286312"/>
    <w:rsid w:val="002960E7"/>
    <w:rsid w:val="002A2D7C"/>
    <w:rsid w:val="002A63EF"/>
    <w:rsid w:val="002D152C"/>
    <w:rsid w:val="002F06CA"/>
    <w:rsid w:val="00300C4F"/>
    <w:rsid w:val="00324E12"/>
    <w:rsid w:val="00336AF9"/>
    <w:rsid w:val="003371F3"/>
    <w:rsid w:val="0035198C"/>
    <w:rsid w:val="00361FE3"/>
    <w:rsid w:val="00376F9B"/>
    <w:rsid w:val="003B07E4"/>
    <w:rsid w:val="003B1809"/>
    <w:rsid w:val="003C44DF"/>
    <w:rsid w:val="003E1A99"/>
    <w:rsid w:val="003F0D0C"/>
    <w:rsid w:val="003F43E6"/>
    <w:rsid w:val="00400B57"/>
    <w:rsid w:val="00410624"/>
    <w:rsid w:val="00416CFF"/>
    <w:rsid w:val="00420741"/>
    <w:rsid w:val="0043167E"/>
    <w:rsid w:val="004316B9"/>
    <w:rsid w:val="0044264C"/>
    <w:rsid w:val="00447F02"/>
    <w:rsid w:val="00455130"/>
    <w:rsid w:val="004968A2"/>
    <w:rsid w:val="004974D6"/>
    <w:rsid w:val="004A6B15"/>
    <w:rsid w:val="004C321B"/>
    <w:rsid w:val="004E592B"/>
    <w:rsid w:val="00526672"/>
    <w:rsid w:val="00553246"/>
    <w:rsid w:val="005541E3"/>
    <w:rsid w:val="00563F0D"/>
    <w:rsid w:val="00571D38"/>
    <w:rsid w:val="00574DFC"/>
    <w:rsid w:val="00581EDA"/>
    <w:rsid w:val="00585FB8"/>
    <w:rsid w:val="00594C6D"/>
    <w:rsid w:val="005C2047"/>
    <w:rsid w:val="005C57BB"/>
    <w:rsid w:val="00611B6E"/>
    <w:rsid w:val="00631523"/>
    <w:rsid w:val="00656B35"/>
    <w:rsid w:val="0066196A"/>
    <w:rsid w:val="0068267F"/>
    <w:rsid w:val="00694895"/>
    <w:rsid w:val="006A3B67"/>
    <w:rsid w:val="006D6847"/>
    <w:rsid w:val="007075CD"/>
    <w:rsid w:val="00745141"/>
    <w:rsid w:val="0076187C"/>
    <w:rsid w:val="007733D2"/>
    <w:rsid w:val="00776654"/>
    <w:rsid w:val="00786B24"/>
    <w:rsid w:val="007B0468"/>
    <w:rsid w:val="007B760C"/>
    <w:rsid w:val="007D06B6"/>
    <w:rsid w:val="007D7A78"/>
    <w:rsid w:val="007E7377"/>
    <w:rsid w:val="007E74A0"/>
    <w:rsid w:val="007E7726"/>
    <w:rsid w:val="00811F29"/>
    <w:rsid w:val="00825A15"/>
    <w:rsid w:val="008B2E54"/>
    <w:rsid w:val="008B4872"/>
    <w:rsid w:val="008C34C5"/>
    <w:rsid w:val="008D1BE9"/>
    <w:rsid w:val="008D3199"/>
    <w:rsid w:val="008F4A17"/>
    <w:rsid w:val="00902293"/>
    <w:rsid w:val="00903A2F"/>
    <w:rsid w:val="0091615F"/>
    <w:rsid w:val="009338A9"/>
    <w:rsid w:val="00935128"/>
    <w:rsid w:val="00946222"/>
    <w:rsid w:val="00965BDE"/>
    <w:rsid w:val="00991991"/>
    <w:rsid w:val="009B2C1F"/>
    <w:rsid w:val="009C0BC7"/>
    <w:rsid w:val="009F2075"/>
    <w:rsid w:val="00A11343"/>
    <w:rsid w:val="00A3572A"/>
    <w:rsid w:val="00A45D05"/>
    <w:rsid w:val="00A51ED9"/>
    <w:rsid w:val="00A60513"/>
    <w:rsid w:val="00A63DDB"/>
    <w:rsid w:val="00A65154"/>
    <w:rsid w:val="00A927BB"/>
    <w:rsid w:val="00AA7C43"/>
    <w:rsid w:val="00AC386C"/>
    <w:rsid w:val="00AD0BD9"/>
    <w:rsid w:val="00AE26E3"/>
    <w:rsid w:val="00AE64AA"/>
    <w:rsid w:val="00B2126F"/>
    <w:rsid w:val="00B27086"/>
    <w:rsid w:val="00B50171"/>
    <w:rsid w:val="00B55C81"/>
    <w:rsid w:val="00B57EF0"/>
    <w:rsid w:val="00B66A0B"/>
    <w:rsid w:val="00B76BD8"/>
    <w:rsid w:val="00B84D2C"/>
    <w:rsid w:val="00BA07F5"/>
    <w:rsid w:val="00BA554E"/>
    <w:rsid w:val="00BA69FC"/>
    <w:rsid w:val="00BC161B"/>
    <w:rsid w:val="00BF4AAC"/>
    <w:rsid w:val="00C05874"/>
    <w:rsid w:val="00C26AB8"/>
    <w:rsid w:val="00C968C5"/>
    <w:rsid w:val="00CC0261"/>
    <w:rsid w:val="00CC3846"/>
    <w:rsid w:val="00CC5050"/>
    <w:rsid w:val="00CD2053"/>
    <w:rsid w:val="00CE0467"/>
    <w:rsid w:val="00D22627"/>
    <w:rsid w:val="00D34248"/>
    <w:rsid w:val="00D44522"/>
    <w:rsid w:val="00D67FBD"/>
    <w:rsid w:val="00D976F8"/>
    <w:rsid w:val="00DA0AB5"/>
    <w:rsid w:val="00DA5BB8"/>
    <w:rsid w:val="00DB0FF6"/>
    <w:rsid w:val="00DD00C5"/>
    <w:rsid w:val="00DD2B5B"/>
    <w:rsid w:val="00DD40B2"/>
    <w:rsid w:val="00DF2EE9"/>
    <w:rsid w:val="00DF6581"/>
    <w:rsid w:val="00E11B8E"/>
    <w:rsid w:val="00E13F89"/>
    <w:rsid w:val="00E15826"/>
    <w:rsid w:val="00E2181F"/>
    <w:rsid w:val="00E2563C"/>
    <w:rsid w:val="00E269E0"/>
    <w:rsid w:val="00E41E44"/>
    <w:rsid w:val="00E65AD0"/>
    <w:rsid w:val="00E850F5"/>
    <w:rsid w:val="00EA5517"/>
    <w:rsid w:val="00EB2F3A"/>
    <w:rsid w:val="00EC3575"/>
    <w:rsid w:val="00F01EF7"/>
    <w:rsid w:val="00F02973"/>
    <w:rsid w:val="00F05DB9"/>
    <w:rsid w:val="00F16177"/>
    <w:rsid w:val="00F36118"/>
    <w:rsid w:val="00F40814"/>
    <w:rsid w:val="00F42824"/>
    <w:rsid w:val="00F62E8B"/>
    <w:rsid w:val="00F67093"/>
    <w:rsid w:val="00F75E7B"/>
    <w:rsid w:val="00FA4BB7"/>
    <w:rsid w:val="00FC33F9"/>
    <w:rsid w:val="00FC5B29"/>
    <w:rsid w:val="00FE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2F32F"/>
  <w15:docId w15:val="{33EE4416-17D8-4D4E-A48F-C5392F0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rsid w:val="00526672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rsid w:val="00902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link w:val="HTMLiankstoformatuotas"/>
    <w:rsid w:val="00902293"/>
    <w:rPr>
      <w:rFonts w:ascii="Courier New" w:hAnsi="Courier New" w:cs="Courier New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5A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5A15"/>
    <w:rPr>
      <w:rFonts w:ascii="Tahoma" w:hAnsi="Tahoma" w:cs="Tahoma"/>
      <w:sz w:val="16"/>
      <w:szCs w:val="16"/>
    </w:rPr>
  </w:style>
  <w:style w:type="character" w:customStyle="1" w:styleId="PoratDiagrama">
    <w:name w:val="Poraštė Diagrama"/>
    <w:basedOn w:val="Numatytasispastraiposriftas"/>
    <w:link w:val="Porat"/>
    <w:rsid w:val="009B2C1F"/>
    <w:rPr>
      <w:sz w:val="24"/>
    </w:rPr>
  </w:style>
  <w:style w:type="character" w:customStyle="1" w:styleId="field-label">
    <w:name w:val="field-label"/>
    <w:basedOn w:val="Numatytasispastraiposriftas"/>
    <w:rsid w:val="00077CEE"/>
  </w:style>
  <w:style w:type="character" w:customStyle="1" w:styleId="ng-star-inserted">
    <w:name w:val="ng-star-inserted"/>
    <w:basedOn w:val="Numatytasispastraiposriftas"/>
    <w:rsid w:val="00077CEE"/>
  </w:style>
  <w:style w:type="character" w:customStyle="1" w:styleId="keepwhitespace">
    <w:name w:val="keepwhitespace"/>
    <w:basedOn w:val="Numatytasispastraiposriftas"/>
    <w:rsid w:val="00077CEE"/>
  </w:style>
  <w:style w:type="character" w:styleId="Komentaronuoroda">
    <w:name w:val="annotation reference"/>
    <w:basedOn w:val="Numatytasispastraiposriftas"/>
    <w:uiPriority w:val="99"/>
    <w:semiHidden/>
    <w:unhideWhenUsed/>
    <w:rsid w:val="009462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4622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46222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462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46222"/>
    <w:rPr>
      <w:b/>
      <w:bCs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A554E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A554E"/>
  </w:style>
  <w:style w:type="character" w:styleId="Puslapioinaosnuoroda">
    <w:name w:val="footnote reference"/>
    <w:basedOn w:val="Numatytasispastraiposriftas"/>
    <w:uiPriority w:val="99"/>
    <w:semiHidden/>
    <w:unhideWhenUsed/>
    <w:rsid w:val="00BA554E"/>
    <w:rPr>
      <w:vertAlign w:val="superscript"/>
    </w:rPr>
  </w:style>
  <w:style w:type="character" w:customStyle="1" w:styleId="normaltextrun">
    <w:name w:val="normaltextrun"/>
    <w:basedOn w:val="Numatytasispastraiposriftas"/>
    <w:rsid w:val="0057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1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6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4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1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5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Jolanta.Poskeviciene@finmin.lt" TargetMode="Externa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LANKAI\DOT_FOR.97\FIRMINIAI_2024\_Firmini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Z6YWEJNPDQQR-896559167-409</_dlc_DocId>
    <_dlc_DocIdUrl xmlns="28130d43-1b56-4a10-ad88-2cd38123f4c1">
      <Url>https://intranetas.lrs.lt/29/_layouts/15/DocIdRedir.aspx?ID=Z6YWEJNPDQQR-896559167-409</Url>
      <Description>Z6YWEJNPDQQR-896559167-409</Description>
    </_dlc_DocIdUrl>
  </documentManagement>
</p:properties>
</file>

<file path=customXml/itemProps1.xml><?xml version="1.0" encoding="utf-8"?>
<ds:datastoreItem xmlns:ds="http://schemas.openxmlformats.org/officeDocument/2006/customXml" ds:itemID="{4DD6BD67-2A59-437C-A14E-47DC1C6FA3F0}"/>
</file>

<file path=customXml/itemProps2.xml><?xml version="1.0" encoding="utf-8"?>
<ds:datastoreItem xmlns:ds="http://schemas.openxmlformats.org/officeDocument/2006/customXml" ds:itemID="{409A06FD-8DC3-4645-A88F-B2D488B86F70}"/>
</file>

<file path=customXml/itemProps3.xml><?xml version="1.0" encoding="utf-8"?>
<ds:datastoreItem xmlns:ds="http://schemas.openxmlformats.org/officeDocument/2006/customXml" ds:itemID="{FEB8D0EB-C1B6-41E1-A956-CE7209190BA1}"/>
</file>

<file path=customXml/itemProps4.xml><?xml version="1.0" encoding="utf-8"?>
<ds:datastoreItem xmlns:ds="http://schemas.openxmlformats.org/officeDocument/2006/customXml" ds:itemID="{86EF2CBF-2C93-4B35-AEE1-75CFE091705D}"/>
</file>

<file path=docProps/app.xml><?xml version="1.0" encoding="utf-8"?>
<Properties xmlns="http://schemas.openxmlformats.org/officeDocument/2006/extended-properties" xmlns:vt="http://schemas.openxmlformats.org/officeDocument/2006/docPropsVTypes">
  <Template>_Firminis.dotx</Template>
  <TotalTime>1</TotalTime>
  <Pages>2</Pages>
  <Words>342</Words>
  <Characters>2276</Characters>
  <Application>Microsoft Office Word</Application>
  <DocSecurity>8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Poškevičienė</dc:creator>
  <cp:lastModifiedBy>KNIUKŠTIENĖ Rimantė</cp:lastModifiedBy>
  <cp:revision>2</cp:revision>
  <cp:lastPrinted>2003-06-04T11:37:00Z</cp:lastPrinted>
  <dcterms:created xsi:type="dcterms:W3CDTF">2024-03-05T07:48:00Z</dcterms:created>
  <dcterms:modified xsi:type="dcterms:W3CDTF">2024-03-05T07:48:00Z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c09bfa57-a74c-4b43-90d5-5145b7136c93</vt:lpwstr>
  </property>
</Properties>
</file>