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D47F43" w:rsidRPr="007251F2" w14:paraId="055CABD9" w14:textId="77777777" w:rsidTr="00E86F6B">
        <w:tc>
          <w:tcPr>
            <w:tcW w:w="5812" w:type="dxa"/>
          </w:tcPr>
          <w:p w14:paraId="4C737BF5" w14:textId="77777777" w:rsidR="00AA7710" w:rsidRDefault="00327B00" w:rsidP="00D47F43">
            <w:pPr>
              <w:pStyle w:val="Adresas"/>
              <w:rPr>
                <w:rFonts w:ascii="Times New Roman" w:hAnsi="Times New Roman" w:cs="Times New Roman"/>
                <w:bCs/>
              </w:rPr>
            </w:pPr>
            <w:bookmarkStart w:id="0" w:name="_GoBack"/>
            <w:bookmarkEnd w:id="0"/>
            <w:r w:rsidRPr="007251F2">
              <w:rPr>
                <w:rFonts w:ascii="Times New Roman" w:hAnsi="Times New Roman" w:cs="Times New Roman"/>
                <w:bCs/>
              </w:rPr>
              <w:t>Lietuvos Respublikos Seimo Peticijų komisijai</w:t>
            </w:r>
          </w:p>
          <w:p w14:paraId="72AA777D" w14:textId="77777777" w:rsidR="00E95688" w:rsidRPr="00C64899" w:rsidRDefault="00E95688" w:rsidP="00D47F43">
            <w:pPr>
              <w:pStyle w:val="Adresas"/>
              <w:rPr>
                <w:rFonts w:ascii="Times New Roman" w:hAnsi="Times New Roman" w:cs="Times New Roman"/>
                <w:bCs/>
                <w:sz w:val="16"/>
                <w:szCs w:val="16"/>
              </w:rPr>
            </w:pPr>
          </w:p>
          <w:p w14:paraId="5200C62B" w14:textId="6A5A1C50" w:rsidR="00E95688" w:rsidRDefault="00E95688" w:rsidP="00D47F43">
            <w:pPr>
              <w:pStyle w:val="Adresas"/>
              <w:rPr>
                <w:rFonts w:ascii="Times New Roman" w:hAnsi="Times New Roman" w:cs="Times New Roman"/>
                <w:bCs/>
              </w:rPr>
            </w:pPr>
            <w:r>
              <w:rPr>
                <w:rFonts w:ascii="Times New Roman" w:hAnsi="Times New Roman" w:cs="Times New Roman"/>
                <w:bCs/>
              </w:rPr>
              <w:t>Kopija:</w:t>
            </w:r>
          </w:p>
          <w:p w14:paraId="0F5C5E79" w14:textId="2BB49483" w:rsidR="00E95688" w:rsidRDefault="00E95688" w:rsidP="00D47F43">
            <w:pPr>
              <w:pStyle w:val="Adresas"/>
              <w:rPr>
                <w:rFonts w:ascii="Times New Roman" w:hAnsi="Times New Roman" w:cs="Times New Roman"/>
                <w:bCs/>
              </w:rPr>
            </w:pPr>
            <w:r w:rsidRPr="007251F2">
              <w:rPr>
                <w:rFonts w:ascii="Times New Roman" w:hAnsi="Times New Roman" w:cs="Times New Roman"/>
                <w:bCs/>
              </w:rPr>
              <w:t>Lietuvos Respublikos</w:t>
            </w:r>
            <w:r>
              <w:rPr>
                <w:rFonts w:ascii="Times New Roman" w:hAnsi="Times New Roman" w:cs="Times New Roman"/>
                <w:bCs/>
              </w:rPr>
              <w:t xml:space="preserve"> vidaus reikalų ministerijai</w:t>
            </w:r>
          </w:p>
          <w:p w14:paraId="09A9DFAE" w14:textId="4233DD91" w:rsidR="00501021" w:rsidRPr="007251F2" w:rsidRDefault="00501021" w:rsidP="00D47F43">
            <w:pPr>
              <w:pStyle w:val="Adresas"/>
              <w:rPr>
                <w:rFonts w:ascii="Times New Roman" w:hAnsi="Times New Roman" w:cs="Times New Roman"/>
                <w:bCs/>
              </w:rPr>
            </w:pPr>
          </w:p>
        </w:tc>
        <w:tc>
          <w:tcPr>
            <w:tcW w:w="4111" w:type="dxa"/>
          </w:tcPr>
          <w:p w14:paraId="1AA9F65A" w14:textId="162EC541" w:rsidR="00D47F43" w:rsidRPr="007251F2" w:rsidRDefault="00D47F43" w:rsidP="00327B00">
            <w:pPr>
              <w:pStyle w:val="Adresas"/>
              <w:rPr>
                <w:rFonts w:ascii="Times New Roman" w:hAnsi="Times New Roman" w:cs="Times New Roman"/>
                <w:bCs/>
              </w:rPr>
            </w:pPr>
            <w:r w:rsidRPr="007251F2">
              <w:rPr>
                <w:rFonts w:ascii="Times New Roman" w:hAnsi="Times New Roman" w:cs="Times New Roman"/>
                <w:bCs/>
              </w:rPr>
              <w:t xml:space="preserve">Į </w:t>
            </w:r>
            <w:r w:rsidR="00327B00" w:rsidRPr="007251F2">
              <w:rPr>
                <w:rFonts w:ascii="Times New Roman" w:hAnsi="Times New Roman" w:cs="Times New Roman"/>
                <w:bCs/>
              </w:rPr>
              <w:t>2025-</w:t>
            </w:r>
            <w:r w:rsidR="00F80416" w:rsidRPr="007251F2">
              <w:rPr>
                <w:rFonts w:ascii="Times New Roman" w:hAnsi="Times New Roman" w:cs="Times New Roman"/>
                <w:bCs/>
              </w:rPr>
              <w:t>12</w:t>
            </w:r>
            <w:r w:rsidR="002A6033" w:rsidRPr="007251F2">
              <w:rPr>
                <w:rFonts w:ascii="Times New Roman" w:hAnsi="Times New Roman" w:cs="Times New Roman"/>
                <w:bCs/>
              </w:rPr>
              <w:t>-</w:t>
            </w:r>
            <w:r w:rsidR="00F80416" w:rsidRPr="007251F2">
              <w:rPr>
                <w:rFonts w:ascii="Times New Roman" w:hAnsi="Times New Roman" w:cs="Times New Roman"/>
                <w:bCs/>
              </w:rPr>
              <w:t>03</w:t>
            </w:r>
            <w:r w:rsidR="00327B00" w:rsidRPr="007251F2">
              <w:rPr>
                <w:rFonts w:ascii="Times New Roman" w:hAnsi="Times New Roman" w:cs="Times New Roman"/>
                <w:bCs/>
              </w:rPr>
              <w:t xml:space="preserve"> </w:t>
            </w:r>
            <w:r w:rsidRPr="007251F2">
              <w:rPr>
                <w:rFonts w:ascii="Times New Roman" w:hAnsi="Times New Roman" w:cs="Times New Roman"/>
                <w:bCs/>
              </w:rPr>
              <w:t xml:space="preserve">Nr. </w:t>
            </w:r>
            <w:r w:rsidR="00F80416" w:rsidRPr="007251F2">
              <w:rPr>
                <w:rFonts w:ascii="Times New Roman" w:hAnsi="Times New Roman" w:cs="Times New Roman"/>
                <w:bCs/>
              </w:rPr>
              <w:t>S-2025-5443</w:t>
            </w:r>
          </w:p>
        </w:tc>
      </w:tr>
    </w:tbl>
    <w:p w14:paraId="3075699D" w14:textId="77777777" w:rsidR="00781D20" w:rsidRPr="00C64899" w:rsidRDefault="00781D20" w:rsidP="00E75D83">
      <w:pPr>
        <w:pStyle w:val="Kopija"/>
        <w:ind w:right="279"/>
        <w:rPr>
          <w:rFonts w:ascii="Times New Roman" w:hAnsi="Times New Roman" w:cs="Times New Roman"/>
          <w:sz w:val="16"/>
          <w:szCs w:val="16"/>
        </w:rPr>
      </w:pPr>
    </w:p>
    <w:p w14:paraId="37D54A49" w14:textId="7200DB67" w:rsidR="00E75D83" w:rsidRPr="007251F2" w:rsidRDefault="00327B00" w:rsidP="00327B00">
      <w:pPr>
        <w:jc w:val="both"/>
        <w:rPr>
          <w:rFonts w:ascii="Times New Roman" w:hAnsi="Times New Roman" w:cs="Times New Roman"/>
        </w:rPr>
      </w:pPr>
      <w:r w:rsidRPr="007251F2">
        <w:rPr>
          <w:rFonts w:ascii="Times New Roman" w:hAnsi="Times New Roman" w:cs="Times New Roman"/>
          <w:b/>
          <w:bCs/>
          <w:caps/>
        </w:rPr>
        <w:t>DĖL NUOMONĖS PATEIKIMO</w:t>
      </w:r>
    </w:p>
    <w:p w14:paraId="34961F5F" w14:textId="77777777" w:rsidR="00327B00" w:rsidRPr="00C64899" w:rsidRDefault="00327B00" w:rsidP="00327B00">
      <w:pPr>
        <w:jc w:val="both"/>
        <w:rPr>
          <w:rFonts w:ascii="Times New Roman" w:hAnsi="Times New Roman" w:cs="Times New Roman"/>
          <w:sz w:val="16"/>
          <w:szCs w:val="16"/>
        </w:rPr>
      </w:pPr>
    </w:p>
    <w:p w14:paraId="4F8C530D" w14:textId="5915BDB3" w:rsidR="003271FA" w:rsidRPr="009C5179" w:rsidRDefault="003271FA" w:rsidP="00327B00">
      <w:pPr>
        <w:ind w:firstLine="851"/>
        <w:jc w:val="both"/>
        <w:rPr>
          <w:rFonts w:ascii="Times New Roman" w:hAnsi="Times New Roman" w:cs="Times New Roman"/>
          <w:bCs/>
        </w:rPr>
      </w:pPr>
      <w:r w:rsidRPr="007251F2">
        <w:rPr>
          <w:rFonts w:ascii="Times New Roman" w:hAnsi="Times New Roman" w:cs="Times New Roman"/>
          <w:bCs/>
        </w:rPr>
        <w:t>Lietuvos Respublikos teisingumo ministerija</w:t>
      </w:r>
      <w:r w:rsidR="001C2A5E" w:rsidRPr="007251F2">
        <w:rPr>
          <w:rFonts w:ascii="Times New Roman" w:hAnsi="Times New Roman" w:cs="Times New Roman"/>
          <w:bCs/>
        </w:rPr>
        <w:t>,</w:t>
      </w:r>
      <w:r w:rsidRPr="007251F2">
        <w:rPr>
          <w:rFonts w:ascii="Times New Roman" w:hAnsi="Times New Roman" w:cs="Times New Roman"/>
          <w:bCs/>
        </w:rPr>
        <w:t xml:space="preserve"> susipažin</w:t>
      </w:r>
      <w:r w:rsidR="001C2A5E" w:rsidRPr="007251F2">
        <w:rPr>
          <w:rFonts w:ascii="Times New Roman" w:hAnsi="Times New Roman" w:cs="Times New Roman"/>
          <w:bCs/>
        </w:rPr>
        <w:t>usi</w:t>
      </w:r>
      <w:r w:rsidRPr="007251F2">
        <w:rPr>
          <w:rFonts w:ascii="Times New Roman" w:hAnsi="Times New Roman" w:cs="Times New Roman"/>
          <w:bCs/>
        </w:rPr>
        <w:t xml:space="preserve"> su Lietuvos Respublikos Seimo Peticijų komisijos 202</w:t>
      </w:r>
      <w:r w:rsidR="00327B00" w:rsidRPr="007251F2">
        <w:rPr>
          <w:rFonts w:ascii="Times New Roman" w:hAnsi="Times New Roman" w:cs="Times New Roman"/>
          <w:bCs/>
        </w:rPr>
        <w:t>5</w:t>
      </w:r>
      <w:r w:rsidRPr="007251F2">
        <w:rPr>
          <w:rFonts w:ascii="Times New Roman" w:hAnsi="Times New Roman" w:cs="Times New Roman"/>
          <w:bCs/>
        </w:rPr>
        <w:t xml:space="preserve"> m. </w:t>
      </w:r>
      <w:r w:rsidR="00DF00AB" w:rsidRPr="007251F2">
        <w:rPr>
          <w:rFonts w:ascii="Times New Roman" w:hAnsi="Times New Roman" w:cs="Times New Roman"/>
          <w:bCs/>
        </w:rPr>
        <w:t>gruodžio</w:t>
      </w:r>
      <w:r w:rsidR="002A6033" w:rsidRPr="007251F2">
        <w:rPr>
          <w:rFonts w:ascii="Times New Roman" w:hAnsi="Times New Roman" w:cs="Times New Roman"/>
          <w:bCs/>
        </w:rPr>
        <w:t xml:space="preserve"> </w:t>
      </w:r>
      <w:r w:rsidR="00DF00AB" w:rsidRPr="007251F2">
        <w:rPr>
          <w:rFonts w:ascii="Times New Roman" w:hAnsi="Times New Roman" w:cs="Times New Roman"/>
          <w:bCs/>
        </w:rPr>
        <w:t>3</w:t>
      </w:r>
      <w:r w:rsidR="002A6033" w:rsidRPr="007251F2">
        <w:rPr>
          <w:rFonts w:ascii="Times New Roman" w:hAnsi="Times New Roman" w:cs="Times New Roman"/>
          <w:bCs/>
        </w:rPr>
        <w:t xml:space="preserve"> </w:t>
      </w:r>
      <w:r w:rsidRPr="007251F2">
        <w:rPr>
          <w:rFonts w:ascii="Times New Roman" w:hAnsi="Times New Roman" w:cs="Times New Roman"/>
          <w:bCs/>
        </w:rPr>
        <w:t xml:space="preserve">d. raštu Nr. </w:t>
      </w:r>
      <w:r w:rsidR="00DF00AB" w:rsidRPr="007251F2">
        <w:rPr>
          <w:rFonts w:ascii="Times New Roman" w:hAnsi="Times New Roman" w:cs="Times New Roman"/>
          <w:bCs/>
        </w:rPr>
        <w:t xml:space="preserve">S-2025-5443 </w:t>
      </w:r>
      <w:r w:rsidR="002A6033" w:rsidRPr="007251F2">
        <w:rPr>
          <w:rFonts w:ascii="Times New Roman" w:hAnsi="Times New Roman" w:cs="Times New Roman"/>
          <w:bCs/>
        </w:rPr>
        <w:t xml:space="preserve">„Dėl nuomonės pateikimo“ </w:t>
      </w:r>
      <w:r w:rsidR="00A67C25" w:rsidRPr="007251F2">
        <w:rPr>
          <w:rFonts w:ascii="Times New Roman" w:hAnsi="Times New Roman" w:cs="Times New Roman"/>
          <w:bCs/>
        </w:rPr>
        <w:t xml:space="preserve">ir juo </w:t>
      </w:r>
      <w:r w:rsidRPr="007251F2">
        <w:rPr>
          <w:rFonts w:ascii="Times New Roman" w:hAnsi="Times New Roman" w:cs="Times New Roman"/>
          <w:bCs/>
        </w:rPr>
        <w:t>persiųst</w:t>
      </w:r>
      <w:r w:rsidR="001D3758" w:rsidRPr="007251F2">
        <w:rPr>
          <w:rFonts w:ascii="Times New Roman" w:hAnsi="Times New Roman" w:cs="Times New Roman"/>
          <w:bCs/>
        </w:rPr>
        <w:t>a</w:t>
      </w:r>
      <w:r w:rsidRPr="007251F2">
        <w:rPr>
          <w:rFonts w:ascii="Times New Roman" w:hAnsi="Times New Roman" w:cs="Times New Roman"/>
          <w:bCs/>
        </w:rPr>
        <w:t xml:space="preserve"> </w:t>
      </w:r>
      <w:r w:rsidR="001C2A5E" w:rsidRPr="007251F2">
        <w:rPr>
          <w:rFonts w:ascii="Times New Roman" w:hAnsi="Times New Roman" w:cs="Times New Roman"/>
          <w:bCs/>
        </w:rPr>
        <w:t>prašom</w:t>
      </w:r>
      <w:r w:rsidR="001D3758" w:rsidRPr="007251F2">
        <w:rPr>
          <w:rFonts w:ascii="Times New Roman" w:hAnsi="Times New Roman" w:cs="Times New Roman"/>
          <w:bCs/>
        </w:rPr>
        <w:t>a</w:t>
      </w:r>
      <w:r w:rsidR="001C2A5E" w:rsidRPr="007251F2">
        <w:rPr>
          <w:rFonts w:ascii="Times New Roman" w:hAnsi="Times New Roman" w:cs="Times New Roman"/>
          <w:bCs/>
        </w:rPr>
        <w:t xml:space="preserve"> įvertinti </w:t>
      </w:r>
      <w:r w:rsidR="00DF00AB" w:rsidRPr="007251F2">
        <w:rPr>
          <w:rFonts w:ascii="Times New Roman" w:hAnsi="Times New Roman" w:cs="Times New Roman"/>
          <w:bCs/>
        </w:rPr>
        <w:t xml:space="preserve">Gedimino Minelgos </w:t>
      </w:r>
      <w:r w:rsidR="001C2A5E" w:rsidRPr="007251F2">
        <w:rPr>
          <w:rFonts w:ascii="Times New Roman" w:hAnsi="Times New Roman" w:cs="Times New Roman"/>
          <w:bCs/>
        </w:rPr>
        <w:t>(toliau – pareiškėja</w:t>
      </w:r>
      <w:r w:rsidR="00D26FFE" w:rsidRPr="007251F2">
        <w:rPr>
          <w:rFonts w:ascii="Times New Roman" w:hAnsi="Times New Roman" w:cs="Times New Roman"/>
          <w:bCs/>
        </w:rPr>
        <w:t>s</w:t>
      </w:r>
      <w:r w:rsidR="001C2A5E" w:rsidRPr="009C5179">
        <w:rPr>
          <w:rFonts w:ascii="Times New Roman" w:hAnsi="Times New Roman" w:cs="Times New Roman"/>
          <w:bCs/>
        </w:rPr>
        <w:t xml:space="preserve">) </w:t>
      </w:r>
      <w:r w:rsidR="00325623">
        <w:rPr>
          <w:rFonts w:ascii="Times New Roman" w:hAnsi="Times New Roman" w:cs="Times New Roman"/>
          <w:bCs/>
        </w:rPr>
        <w:t xml:space="preserve">2025 m. lapkričio 26 d. </w:t>
      </w:r>
      <w:r w:rsidR="00B21AE3">
        <w:rPr>
          <w:rFonts w:ascii="Times New Roman" w:hAnsi="Times New Roman" w:cs="Times New Roman"/>
          <w:bCs/>
        </w:rPr>
        <w:t xml:space="preserve">pateikta </w:t>
      </w:r>
      <w:r w:rsidR="001D3758">
        <w:rPr>
          <w:rFonts w:ascii="Times New Roman" w:hAnsi="Times New Roman" w:cs="Times New Roman"/>
          <w:bCs/>
        </w:rPr>
        <w:t>peticija</w:t>
      </w:r>
      <w:r w:rsidR="000753E6">
        <w:rPr>
          <w:rFonts w:ascii="Times New Roman" w:hAnsi="Times New Roman" w:cs="Times New Roman"/>
          <w:bCs/>
        </w:rPr>
        <w:t xml:space="preserve"> dėl </w:t>
      </w:r>
      <w:r w:rsidR="000753E6" w:rsidRPr="000753E6">
        <w:rPr>
          <w:rFonts w:ascii="Times New Roman" w:hAnsi="Times New Roman" w:cs="Times New Roman"/>
          <w:bCs/>
        </w:rPr>
        <w:t>Lietuvos Respublikos rinkimų kodekso 26 straipsnio pakeitimo</w:t>
      </w:r>
      <w:r w:rsidR="00A67C25">
        <w:rPr>
          <w:rFonts w:ascii="Times New Roman" w:hAnsi="Times New Roman"/>
        </w:rPr>
        <w:t xml:space="preserve"> </w:t>
      </w:r>
      <w:r w:rsidR="00A67C25" w:rsidRPr="009C5179">
        <w:rPr>
          <w:rFonts w:ascii="Times New Roman" w:hAnsi="Times New Roman" w:cs="Times New Roman"/>
          <w:bCs/>
        </w:rPr>
        <w:t xml:space="preserve">(toliau – </w:t>
      </w:r>
      <w:r w:rsidR="001D3758">
        <w:rPr>
          <w:rFonts w:ascii="Times New Roman" w:hAnsi="Times New Roman" w:cs="Times New Roman"/>
          <w:bCs/>
        </w:rPr>
        <w:t>peticija</w:t>
      </w:r>
      <w:r w:rsidR="00A67C25" w:rsidRPr="009C5179">
        <w:rPr>
          <w:rFonts w:ascii="Times New Roman" w:hAnsi="Times New Roman" w:cs="Times New Roman"/>
          <w:bCs/>
        </w:rPr>
        <w:t>)</w:t>
      </w:r>
      <w:r w:rsidR="00A67C25">
        <w:rPr>
          <w:rFonts w:ascii="Times New Roman" w:hAnsi="Times New Roman" w:cs="Times New Roman"/>
          <w:bCs/>
        </w:rPr>
        <w:t xml:space="preserve">, </w:t>
      </w:r>
      <w:r w:rsidRPr="00C22B42">
        <w:rPr>
          <w:rFonts w:ascii="Times New Roman" w:hAnsi="Times New Roman" w:cs="Times New Roman"/>
          <w:bCs/>
        </w:rPr>
        <w:t>pagal</w:t>
      </w:r>
      <w:r w:rsidRPr="009C5179">
        <w:rPr>
          <w:rFonts w:ascii="Times New Roman" w:hAnsi="Times New Roman" w:cs="Times New Roman"/>
          <w:bCs/>
        </w:rPr>
        <w:t xml:space="preserve"> kompetenciją teikia šią nuomonę.</w:t>
      </w:r>
    </w:p>
    <w:p w14:paraId="518C8BE6" w14:textId="17961B3E" w:rsidR="00063A4D" w:rsidRPr="00865746" w:rsidRDefault="00AA3716" w:rsidP="003271FA">
      <w:pPr>
        <w:ind w:firstLine="851"/>
        <w:jc w:val="both"/>
        <w:rPr>
          <w:rFonts w:ascii="Times New Roman" w:hAnsi="Times New Roman"/>
        </w:rPr>
      </w:pPr>
      <w:bookmarkStart w:id="1" w:name="_Hlk532463310"/>
      <w:bookmarkEnd w:id="1"/>
      <w:r>
        <w:rPr>
          <w:rFonts w:ascii="Times New Roman" w:hAnsi="Times New Roman" w:cs="Times New Roman"/>
          <w:bCs/>
        </w:rPr>
        <w:t>Pareiškėjas siūlo pakeisti R</w:t>
      </w:r>
      <w:r w:rsidRPr="000753E6">
        <w:rPr>
          <w:rFonts w:ascii="Times New Roman" w:hAnsi="Times New Roman" w:cs="Times New Roman"/>
          <w:bCs/>
        </w:rPr>
        <w:t>inkimų kodekso 26 straipsn</w:t>
      </w:r>
      <w:r>
        <w:rPr>
          <w:rFonts w:ascii="Times New Roman" w:hAnsi="Times New Roman" w:cs="Times New Roman"/>
          <w:bCs/>
        </w:rPr>
        <w:t>io 1 dalį, joje</w:t>
      </w:r>
      <w:r w:rsidR="00B249A9">
        <w:rPr>
          <w:rFonts w:ascii="Times New Roman" w:hAnsi="Times New Roman" w:cs="Times New Roman"/>
          <w:bCs/>
        </w:rPr>
        <w:t xml:space="preserve"> išbraukiant reikalavimą rinkimų komisijos nariui turėti teisę būti renkamu Seimo nariu, </w:t>
      </w:r>
      <w:r w:rsidR="00A36A34">
        <w:rPr>
          <w:rFonts w:ascii="Times New Roman" w:hAnsi="Times New Roman" w:cs="Times New Roman"/>
          <w:bCs/>
        </w:rPr>
        <w:t xml:space="preserve">siekiant sudaryti </w:t>
      </w:r>
      <w:r w:rsidR="00B249A9">
        <w:rPr>
          <w:rFonts w:ascii="Times New Roman" w:hAnsi="Times New Roman" w:cs="Times New Roman"/>
          <w:bCs/>
        </w:rPr>
        <w:t>galimyb</w:t>
      </w:r>
      <w:r w:rsidR="00A36A34">
        <w:rPr>
          <w:rFonts w:ascii="Times New Roman" w:hAnsi="Times New Roman" w:cs="Times New Roman"/>
          <w:bCs/>
        </w:rPr>
        <w:t>ę</w:t>
      </w:r>
      <w:r w:rsidR="001E74A1">
        <w:rPr>
          <w:rFonts w:ascii="Times New Roman" w:hAnsi="Times New Roman" w:cs="Times New Roman"/>
          <w:bCs/>
        </w:rPr>
        <w:t xml:space="preserve"> </w:t>
      </w:r>
      <w:r w:rsidR="00A36A34">
        <w:rPr>
          <w:rFonts w:ascii="Times New Roman" w:hAnsi="Times New Roman" w:cs="Times New Roman"/>
          <w:bCs/>
        </w:rPr>
        <w:t xml:space="preserve">statutiniam valstybės </w:t>
      </w:r>
      <w:r w:rsidR="00A36A34" w:rsidRPr="00865746">
        <w:rPr>
          <w:rFonts w:ascii="Times New Roman" w:hAnsi="Times New Roman" w:cs="Times New Roman"/>
          <w:bCs/>
        </w:rPr>
        <w:t xml:space="preserve">tarnautojui (vidaus tarnybos sistemos pareigūnui) (toliau – </w:t>
      </w:r>
      <w:r w:rsidR="000D2086" w:rsidRPr="00865746">
        <w:rPr>
          <w:rFonts w:ascii="Times New Roman" w:hAnsi="Times New Roman" w:cs="Times New Roman"/>
          <w:bCs/>
        </w:rPr>
        <w:t xml:space="preserve">statutinis </w:t>
      </w:r>
      <w:r w:rsidR="00A36A34" w:rsidRPr="00865746">
        <w:rPr>
          <w:rFonts w:ascii="Times New Roman" w:hAnsi="Times New Roman" w:cs="Times New Roman"/>
          <w:bCs/>
        </w:rPr>
        <w:t xml:space="preserve">pareigūnas) tapti </w:t>
      </w:r>
      <w:r w:rsidR="001E74A1" w:rsidRPr="00865746">
        <w:rPr>
          <w:rFonts w:ascii="Times New Roman" w:hAnsi="Times New Roman" w:cs="Times New Roman"/>
          <w:bCs/>
        </w:rPr>
        <w:t>rinkimų komisijos nari</w:t>
      </w:r>
      <w:r w:rsidR="00A36A34" w:rsidRPr="00865746">
        <w:rPr>
          <w:rFonts w:ascii="Times New Roman" w:hAnsi="Times New Roman" w:cs="Times New Roman"/>
          <w:bCs/>
        </w:rPr>
        <w:t>u</w:t>
      </w:r>
      <w:r w:rsidR="001E74A1" w:rsidRPr="00865746">
        <w:rPr>
          <w:rFonts w:ascii="Times New Roman" w:hAnsi="Times New Roman" w:cs="Times New Roman"/>
          <w:bCs/>
        </w:rPr>
        <w:t xml:space="preserve">, jeigu </w:t>
      </w:r>
      <w:r w:rsidR="00A36A34" w:rsidRPr="00865746">
        <w:rPr>
          <w:rFonts w:ascii="Times New Roman" w:hAnsi="Times New Roman" w:cs="Times New Roman"/>
          <w:bCs/>
        </w:rPr>
        <w:t>jį</w:t>
      </w:r>
      <w:r w:rsidR="001E74A1" w:rsidRPr="00865746">
        <w:rPr>
          <w:rFonts w:ascii="Times New Roman" w:hAnsi="Times New Roman" w:cs="Times New Roman"/>
          <w:bCs/>
        </w:rPr>
        <w:t xml:space="preserve"> pasiūlytų </w:t>
      </w:r>
      <w:r w:rsidR="00DE4BD6" w:rsidRPr="00865746">
        <w:rPr>
          <w:rFonts w:ascii="Times New Roman" w:hAnsi="Times New Roman" w:cs="Times New Roman"/>
          <w:bCs/>
        </w:rPr>
        <w:t>t</w:t>
      </w:r>
      <w:r w:rsidR="001E74A1" w:rsidRPr="00865746">
        <w:rPr>
          <w:rFonts w:ascii="Times New Roman" w:hAnsi="Times New Roman" w:cs="Times New Roman"/>
          <w:bCs/>
        </w:rPr>
        <w:t>eisingumo ministras</w:t>
      </w:r>
      <w:r w:rsidR="00B249A9" w:rsidRPr="00865746">
        <w:rPr>
          <w:rFonts w:ascii="Times New Roman" w:hAnsi="Times New Roman" w:cs="Times New Roman"/>
          <w:bCs/>
        </w:rPr>
        <w:t>.</w:t>
      </w:r>
    </w:p>
    <w:p w14:paraId="4694C6DF" w14:textId="0115F2F5" w:rsidR="002A6971" w:rsidRPr="00865746" w:rsidRDefault="00AA3716" w:rsidP="00C95A5B">
      <w:pPr>
        <w:ind w:firstLine="851"/>
        <w:jc w:val="both"/>
        <w:rPr>
          <w:rFonts w:ascii="Times New Roman" w:hAnsi="Times New Roman" w:cs="Times New Roman"/>
          <w:bCs/>
        </w:rPr>
      </w:pPr>
      <w:r w:rsidRPr="00865746">
        <w:rPr>
          <w:rFonts w:ascii="Times New Roman" w:hAnsi="Times New Roman" w:cs="Times New Roman"/>
          <w:bCs/>
        </w:rPr>
        <w:t xml:space="preserve">Rinkimų kodekso 26 straipsnio 1 dalyje yra nustatyta: „Rinkimų komisijos nariu gali būti nepriekaištingos reputacijos Lietuvos Respublikos pilietis, </w:t>
      </w:r>
      <w:r w:rsidRPr="00865746">
        <w:rPr>
          <w:rFonts w:ascii="Times New Roman" w:hAnsi="Times New Roman" w:cs="Times New Roman"/>
          <w:bCs/>
          <w:i/>
          <w:iCs/>
        </w:rPr>
        <w:t>turintis teisę būti renkamas Seimo nariu (neatsižvelgiant į kandidatui į Seimo narius nustatytą jauniausią amžių, bet sudarant rinkimų komisiją jis turi būti ne jaunesnis kaip 18 metų)</w:t>
      </w:r>
      <w:r w:rsidRPr="00865746">
        <w:rPr>
          <w:rFonts w:ascii="Times New Roman" w:hAnsi="Times New Roman" w:cs="Times New Roman"/>
          <w:bCs/>
        </w:rPr>
        <w:t>. Vyriausiosios rinkimų komisijos, apygardos ir savivaldybės rinkimų komisijos narys privalo turėti aukštąjį išsilavinimą.“</w:t>
      </w:r>
      <w:r w:rsidR="00F80416" w:rsidRPr="00865746">
        <w:rPr>
          <w:rFonts w:ascii="Times New Roman" w:hAnsi="Times New Roman" w:cs="Times New Roman"/>
          <w:bCs/>
        </w:rPr>
        <w:t>.</w:t>
      </w:r>
      <w:r w:rsidR="002A6971" w:rsidRPr="00865746">
        <w:rPr>
          <w:rFonts w:ascii="Times New Roman" w:hAnsi="Times New Roman" w:cs="Times New Roman"/>
          <w:bCs/>
        </w:rPr>
        <w:t xml:space="preserve"> Rinkimų kodekso 26</w:t>
      </w:r>
      <w:r w:rsidR="00C66FC4" w:rsidRPr="00865746">
        <w:rPr>
          <w:rFonts w:ascii="Times New Roman" w:hAnsi="Times New Roman" w:cs="Times New Roman"/>
          <w:bCs/>
        </w:rPr>
        <w:t> </w:t>
      </w:r>
      <w:r w:rsidR="002A6971" w:rsidRPr="00865746">
        <w:rPr>
          <w:rFonts w:ascii="Times New Roman" w:hAnsi="Times New Roman" w:cs="Times New Roman"/>
          <w:bCs/>
        </w:rPr>
        <w:t>straipsnio 1 dalies nuostatos</w:t>
      </w:r>
      <w:r w:rsidR="00C66FC4" w:rsidRPr="00865746">
        <w:rPr>
          <w:rFonts w:ascii="Times New Roman" w:hAnsi="Times New Roman" w:cs="Times New Roman"/>
          <w:bCs/>
        </w:rPr>
        <w:t>, kurias pareiškėjas siūlo išbraukti,</w:t>
      </w:r>
      <w:r w:rsidR="002A6971" w:rsidRPr="00865746">
        <w:rPr>
          <w:rFonts w:ascii="Times New Roman" w:hAnsi="Times New Roman" w:cs="Times New Roman"/>
          <w:bCs/>
        </w:rPr>
        <w:t xml:space="preserve"> turi būti aiškinamos kartu su šio </w:t>
      </w:r>
      <w:r w:rsidR="00B204FF" w:rsidRPr="00865746">
        <w:rPr>
          <w:rFonts w:ascii="Times New Roman" w:hAnsi="Times New Roman" w:cs="Times New Roman"/>
          <w:bCs/>
        </w:rPr>
        <w:t xml:space="preserve">kodekso 10 straipsnio 1 dalyje ir 11 straipsnio 1–3 dalyse, atsižvelgiant į Konstitucijos </w:t>
      </w:r>
      <w:r w:rsidR="002A6971" w:rsidRPr="00865746">
        <w:rPr>
          <w:rFonts w:ascii="Times New Roman" w:hAnsi="Times New Roman" w:cs="Times New Roman"/>
          <w:bCs/>
        </w:rPr>
        <w:t>(įskaitant jos 56, 74</w:t>
      </w:r>
      <w:r w:rsidR="008E7D51" w:rsidRPr="00865746">
        <w:rPr>
          <w:rFonts w:ascii="Times New Roman" w:hAnsi="Times New Roman" w:cs="Times New Roman"/>
          <w:bCs/>
        </w:rPr>
        <w:t>, 113</w:t>
      </w:r>
      <w:r w:rsidR="002A6971" w:rsidRPr="00865746">
        <w:rPr>
          <w:rFonts w:ascii="Times New Roman" w:hAnsi="Times New Roman" w:cs="Times New Roman"/>
          <w:bCs/>
        </w:rPr>
        <w:t xml:space="preserve"> ir 141 straipsnius) </w:t>
      </w:r>
      <w:r w:rsidR="00B204FF" w:rsidRPr="00865746">
        <w:rPr>
          <w:rFonts w:ascii="Times New Roman" w:hAnsi="Times New Roman" w:cs="Times New Roman"/>
          <w:bCs/>
        </w:rPr>
        <w:t>nuostatas, nustatyt</w:t>
      </w:r>
      <w:r w:rsidR="002A6971" w:rsidRPr="00865746">
        <w:rPr>
          <w:rFonts w:ascii="Times New Roman" w:hAnsi="Times New Roman" w:cs="Times New Roman"/>
          <w:bCs/>
        </w:rPr>
        <w:t>ais</w:t>
      </w:r>
      <w:r w:rsidR="00B204FF" w:rsidRPr="00865746">
        <w:rPr>
          <w:rFonts w:ascii="Times New Roman" w:hAnsi="Times New Roman" w:cs="Times New Roman"/>
          <w:bCs/>
        </w:rPr>
        <w:t xml:space="preserve"> reikalavim</w:t>
      </w:r>
      <w:r w:rsidR="002A6971" w:rsidRPr="00865746">
        <w:rPr>
          <w:rFonts w:ascii="Times New Roman" w:hAnsi="Times New Roman" w:cs="Times New Roman"/>
          <w:bCs/>
        </w:rPr>
        <w:t>ais</w:t>
      </w:r>
      <w:r w:rsidR="00B204FF" w:rsidRPr="00865746">
        <w:rPr>
          <w:rFonts w:ascii="Times New Roman" w:hAnsi="Times New Roman" w:cs="Times New Roman"/>
          <w:bCs/>
        </w:rPr>
        <w:t xml:space="preserve">, kuriuos turi atitikti asmuo, kad turėtų teisę būti renkamas Seimo nariu. </w:t>
      </w:r>
    </w:p>
    <w:p w14:paraId="7CC1658C" w14:textId="77777777" w:rsidR="00F80416" w:rsidRPr="00F44A29" w:rsidRDefault="00F80416" w:rsidP="00C95A5B">
      <w:pPr>
        <w:ind w:firstLine="851"/>
        <w:jc w:val="both"/>
        <w:rPr>
          <w:rFonts w:ascii="Times New Roman" w:hAnsi="Times New Roman" w:cs="Times New Roman"/>
          <w:b/>
          <w:i/>
          <w:iCs/>
          <w:sz w:val="16"/>
          <w:szCs w:val="16"/>
        </w:rPr>
      </w:pPr>
    </w:p>
    <w:p w14:paraId="16A5F6A0" w14:textId="61704CCB" w:rsidR="00F70071" w:rsidRPr="00865746" w:rsidRDefault="00E95688" w:rsidP="00F70071">
      <w:pPr>
        <w:ind w:firstLine="851"/>
        <w:jc w:val="both"/>
        <w:rPr>
          <w:rFonts w:ascii="Times New Roman" w:hAnsi="Times New Roman" w:cs="Times New Roman"/>
          <w:b/>
          <w:i/>
          <w:iCs/>
        </w:rPr>
      </w:pPr>
      <w:r>
        <w:rPr>
          <w:rFonts w:ascii="Times New Roman" w:hAnsi="Times New Roman" w:cs="Times New Roman"/>
          <w:b/>
          <w:i/>
          <w:iCs/>
        </w:rPr>
        <w:t>1</w:t>
      </w:r>
      <w:r w:rsidR="00F70071" w:rsidRPr="00865746">
        <w:rPr>
          <w:rFonts w:ascii="Times New Roman" w:hAnsi="Times New Roman" w:cs="Times New Roman"/>
          <w:b/>
          <w:i/>
          <w:iCs/>
        </w:rPr>
        <w:t>. Dėl siūlymo pakeisti Rinkimų kodekso 26 straipsnio 1 dalį, joje nustatant išimtį dėl didelės dalies reikalavimų, taikomų rinkimų komisijos nariui, kurie susiję su teise būti renkamu Seimo nariu</w:t>
      </w:r>
    </w:p>
    <w:p w14:paraId="1FEA2A29" w14:textId="317D0B2E" w:rsidR="00E95688" w:rsidRDefault="00E95688" w:rsidP="00C95A5B">
      <w:pPr>
        <w:ind w:firstLine="851"/>
        <w:jc w:val="both"/>
        <w:rPr>
          <w:rFonts w:ascii="Times New Roman" w:hAnsi="Times New Roman" w:cs="Times New Roman"/>
          <w:bCs/>
        </w:rPr>
      </w:pPr>
      <w:r w:rsidRPr="00865746">
        <w:rPr>
          <w:rFonts w:ascii="Times New Roman" w:hAnsi="Times New Roman" w:cs="Times New Roman"/>
          <w:b/>
        </w:rPr>
        <w:t>Pažymėtina, kad nėra pagrįsta pakeisti Rinkimų kodekso 26 straipsnio 1 dalies, pagal peticijoje pateiktą siūlymą joje išbraukiant visą bendrą reikalavimą rinkimų komisijos nariui turėti teisę būti renkamu Seimo nariu</w:t>
      </w:r>
      <w:r w:rsidRPr="00865746">
        <w:rPr>
          <w:rFonts w:ascii="Times New Roman" w:hAnsi="Times New Roman" w:cs="Times New Roman"/>
          <w:bCs/>
        </w:rPr>
        <w:t xml:space="preserve">, nes asmeniui, siekiančiam (galinčiam) būti siūlomu (tapti) rinkimų komisijos nariu, </w:t>
      </w:r>
      <w:r w:rsidR="001F01D4">
        <w:rPr>
          <w:rFonts w:ascii="Times New Roman" w:hAnsi="Times New Roman" w:cs="Times New Roman"/>
          <w:bCs/>
        </w:rPr>
        <w:t>kai kurie</w:t>
      </w:r>
      <w:r w:rsidRPr="00865746">
        <w:rPr>
          <w:rFonts w:ascii="Times New Roman" w:hAnsi="Times New Roman" w:cs="Times New Roman"/>
          <w:bCs/>
        </w:rPr>
        <w:t xml:space="preserve"> Rinkimų kodekso 10</w:t>
      </w:r>
      <w:r>
        <w:rPr>
          <w:rFonts w:ascii="Times New Roman" w:hAnsi="Times New Roman" w:cs="Times New Roman"/>
          <w:bCs/>
        </w:rPr>
        <w:t xml:space="preserve"> </w:t>
      </w:r>
      <w:r w:rsidRPr="00865746">
        <w:rPr>
          <w:rFonts w:ascii="Times New Roman" w:hAnsi="Times New Roman" w:cs="Times New Roman"/>
          <w:bCs/>
        </w:rPr>
        <w:t>straipsnio 1 dalyje ir 11 straipsnio 1–3</w:t>
      </w:r>
      <w:r w:rsidR="001F01D4">
        <w:rPr>
          <w:rFonts w:ascii="Times New Roman" w:hAnsi="Times New Roman" w:cs="Times New Roman"/>
          <w:bCs/>
        </w:rPr>
        <w:t> </w:t>
      </w:r>
      <w:r w:rsidRPr="00865746">
        <w:rPr>
          <w:rFonts w:ascii="Times New Roman" w:hAnsi="Times New Roman" w:cs="Times New Roman"/>
          <w:bCs/>
        </w:rPr>
        <w:t>dalyse nustatyti</w:t>
      </w:r>
      <w:r>
        <w:rPr>
          <w:rFonts w:ascii="Times New Roman" w:hAnsi="Times New Roman" w:cs="Times New Roman"/>
          <w:bCs/>
        </w:rPr>
        <w:t xml:space="preserve"> ribojimai yra pagrįsti Konstitucijos nuostatomis, pvz., pagal Konstitucijos 113</w:t>
      </w:r>
      <w:r w:rsidR="001F01D4">
        <w:rPr>
          <w:rFonts w:ascii="Times New Roman" w:hAnsi="Times New Roman" w:cs="Times New Roman"/>
          <w:bCs/>
        </w:rPr>
        <w:t> </w:t>
      </w:r>
      <w:r>
        <w:rPr>
          <w:rFonts w:ascii="Times New Roman" w:hAnsi="Times New Roman" w:cs="Times New Roman"/>
          <w:bCs/>
        </w:rPr>
        <w:t xml:space="preserve">straipsnį teisėjas negali užimti jokių kitų pareigų, dirbti kito darbo ir gauti kito atlyginimo, išskyrus teisėjo atlyginimą bei užmokestį už pedagoginę ar kūrybinę veiklą, pagal Konstitucijos 141 straipsnį asmuo, </w:t>
      </w:r>
      <w:r w:rsidRPr="00E7400B">
        <w:rPr>
          <w:rFonts w:ascii="Times New Roman" w:hAnsi="Times New Roman" w:cs="Times New Roman"/>
          <w:bCs/>
        </w:rPr>
        <w:t>atlieka</w:t>
      </w:r>
      <w:r>
        <w:rPr>
          <w:rFonts w:ascii="Times New Roman" w:hAnsi="Times New Roman" w:cs="Times New Roman"/>
          <w:bCs/>
        </w:rPr>
        <w:t>ntis</w:t>
      </w:r>
      <w:r w:rsidRPr="00E7400B">
        <w:rPr>
          <w:rFonts w:ascii="Times New Roman" w:hAnsi="Times New Roman" w:cs="Times New Roman"/>
          <w:bCs/>
        </w:rPr>
        <w:t xml:space="preserve"> tikrąją karo tarnybą arba alternatyviąją krašto apsaugos tarnybą</w:t>
      </w:r>
      <w:r>
        <w:rPr>
          <w:rFonts w:ascii="Times New Roman" w:hAnsi="Times New Roman" w:cs="Times New Roman"/>
          <w:bCs/>
        </w:rPr>
        <w:t>, negali užimti bet kokių pareigų civilinėje valstybinėje tarnyboje.</w:t>
      </w:r>
    </w:p>
    <w:p w14:paraId="2796DA90" w14:textId="30B4F1DA" w:rsidR="00E607B8" w:rsidRDefault="00E95688" w:rsidP="00C95A5B">
      <w:pPr>
        <w:ind w:firstLine="851"/>
        <w:jc w:val="both"/>
        <w:rPr>
          <w:rFonts w:ascii="Times New Roman" w:hAnsi="Times New Roman" w:cs="Times New Roman"/>
          <w:bCs/>
        </w:rPr>
      </w:pPr>
      <w:r>
        <w:rPr>
          <w:rFonts w:ascii="Times New Roman" w:hAnsi="Times New Roman" w:cs="Times New Roman"/>
          <w:bCs/>
        </w:rPr>
        <w:t>Kartu p</w:t>
      </w:r>
      <w:r w:rsidR="002A6971" w:rsidRPr="00865746">
        <w:rPr>
          <w:rFonts w:ascii="Times New Roman" w:hAnsi="Times New Roman" w:cs="Times New Roman"/>
          <w:bCs/>
        </w:rPr>
        <w:t xml:space="preserve">astebėtina, kad Rinkimų kodeksas yra patvirtintas konstituciniu įstatymu. Kaip yra pažymėjęs Lietuvos Respublikos Konstitucinis Teismas, konstituciniai įstatymai nuo kitų įstatymų skiriasi priėmimo ir keitimo tvarka, </w:t>
      </w:r>
      <w:r w:rsidR="00DD7252" w:rsidRPr="00865746">
        <w:rPr>
          <w:rFonts w:ascii="Times New Roman" w:hAnsi="Times New Roman" w:cs="Times New Roman"/>
          <w:bCs/>
        </w:rPr>
        <w:t>taip</w:t>
      </w:r>
      <w:r w:rsidR="002A6971" w:rsidRPr="00865746">
        <w:rPr>
          <w:rFonts w:ascii="Times New Roman" w:hAnsi="Times New Roman" w:cs="Times New Roman"/>
          <w:bCs/>
        </w:rPr>
        <w:t xml:space="preserve"> </w:t>
      </w:r>
      <w:r w:rsidR="00DD7252" w:rsidRPr="00865746">
        <w:rPr>
          <w:rFonts w:ascii="Times New Roman" w:hAnsi="Times New Roman" w:cs="Times New Roman"/>
          <w:bCs/>
        </w:rPr>
        <w:t xml:space="preserve">užtikrinant didesnį jais </w:t>
      </w:r>
      <w:r w:rsidR="002A6971" w:rsidRPr="00865746">
        <w:rPr>
          <w:rFonts w:ascii="Times New Roman" w:hAnsi="Times New Roman" w:cs="Times New Roman"/>
          <w:bCs/>
        </w:rPr>
        <w:t>reguliuojam</w:t>
      </w:r>
      <w:r w:rsidR="00DD7252" w:rsidRPr="00865746">
        <w:rPr>
          <w:rFonts w:ascii="Times New Roman" w:hAnsi="Times New Roman" w:cs="Times New Roman"/>
          <w:bCs/>
        </w:rPr>
        <w:t xml:space="preserve">ų </w:t>
      </w:r>
      <w:r w:rsidR="002A6971" w:rsidRPr="00865746">
        <w:rPr>
          <w:rFonts w:ascii="Times New Roman" w:hAnsi="Times New Roman" w:cs="Times New Roman"/>
          <w:bCs/>
        </w:rPr>
        <w:t xml:space="preserve">visuomeninių </w:t>
      </w:r>
      <w:r w:rsidR="002A6971" w:rsidRPr="00865746">
        <w:rPr>
          <w:rFonts w:ascii="Times New Roman" w:hAnsi="Times New Roman" w:cs="Times New Roman"/>
          <w:bCs/>
        </w:rPr>
        <w:lastRenderedPageBreak/>
        <w:t xml:space="preserve">santykių </w:t>
      </w:r>
      <w:r w:rsidR="00DD7252" w:rsidRPr="00865746">
        <w:rPr>
          <w:rFonts w:ascii="Times New Roman" w:hAnsi="Times New Roman" w:cs="Times New Roman"/>
          <w:bCs/>
        </w:rPr>
        <w:t xml:space="preserve">konstituciškai svarbiose </w:t>
      </w:r>
      <w:r w:rsidR="002A6971" w:rsidRPr="00865746">
        <w:rPr>
          <w:rFonts w:ascii="Times New Roman" w:hAnsi="Times New Roman" w:cs="Times New Roman"/>
          <w:bCs/>
        </w:rPr>
        <w:t>sritys</w:t>
      </w:r>
      <w:r w:rsidR="00DD7252" w:rsidRPr="00865746">
        <w:rPr>
          <w:rFonts w:ascii="Times New Roman" w:hAnsi="Times New Roman" w:cs="Times New Roman"/>
          <w:bCs/>
        </w:rPr>
        <w:t>e</w:t>
      </w:r>
      <w:r w:rsidR="002A6971" w:rsidRPr="00865746">
        <w:rPr>
          <w:rFonts w:ascii="Times New Roman" w:hAnsi="Times New Roman" w:cs="Times New Roman"/>
          <w:bCs/>
        </w:rPr>
        <w:t xml:space="preserve"> stabilum</w:t>
      </w:r>
      <w:r w:rsidR="00DD7252" w:rsidRPr="00865746">
        <w:rPr>
          <w:rFonts w:ascii="Times New Roman" w:hAnsi="Times New Roman" w:cs="Times New Roman"/>
          <w:bCs/>
        </w:rPr>
        <w:t>ą (</w:t>
      </w:r>
      <w:r w:rsidR="002A6971" w:rsidRPr="00865746">
        <w:rPr>
          <w:rFonts w:ascii="Times New Roman" w:hAnsi="Times New Roman" w:cs="Times New Roman"/>
          <w:bCs/>
        </w:rPr>
        <w:t>pvz., 2020 m. liepos 30 d., 2025 m. vasario 6</w:t>
      </w:r>
      <w:r w:rsidR="00DD7252" w:rsidRPr="00865746">
        <w:rPr>
          <w:rFonts w:ascii="Times New Roman" w:hAnsi="Times New Roman" w:cs="Times New Roman"/>
          <w:bCs/>
        </w:rPr>
        <w:t> </w:t>
      </w:r>
      <w:r w:rsidR="002A6971" w:rsidRPr="00865746">
        <w:rPr>
          <w:rFonts w:ascii="Times New Roman" w:hAnsi="Times New Roman" w:cs="Times New Roman"/>
          <w:bCs/>
        </w:rPr>
        <w:t xml:space="preserve">d. nutarimai). </w:t>
      </w:r>
      <w:r w:rsidR="000207E9" w:rsidRPr="00865746">
        <w:rPr>
          <w:rFonts w:ascii="Times New Roman" w:hAnsi="Times New Roman" w:cs="Times New Roman"/>
          <w:b/>
        </w:rPr>
        <w:t xml:space="preserve">Todėl </w:t>
      </w:r>
      <w:r w:rsidR="00E607B8" w:rsidRPr="00865746">
        <w:rPr>
          <w:rFonts w:ascii="Times New Roman" w:hAnsi="Times New Roman" w:cs="Times New Roman"/>
          <w:b/>
          <w:i/>
          <w:iCs/>
        </w:rPr>
        <w:t>manome</w:t>
      </w:r>
      <w:r w:rsidR="00E607B8" w:rsidRPr="00865746">
        <w:rPr>
          <w:rFonts w:ascii="Times New Roman" w:hAnsi="Times New Roman" w:cs="Times New Roman"/>
          <w:b/>
        </w:rPr>
        <w:t>, kad</w:t>
      </w:r>
      <w:r w:rsidR="00E607B8" w:rsidRPr="00865746">
        <w:rPr>
          <w:rFonts w:ascii="Times New Roman" w:hAnsi="Times New Roman" w:cs="Times New Roman"/>
          <w:bCs/>
        </w:rPr>
        <w:t xml:space="preserve"> laikantis konstituciniu įstatymu </w:t>
      </w:r>
      <w:r w:rsidR="000207E9" w:rsidRPr="00865746">
        <w:rPr>
          <w:rFonts w:ascii="Times New Roman" w:hAnsi="Times New Roman" w:cs="Times New Roman"/>
          <w:bCs/>
        </w:rPr>
        <w:t>nustatytų svarbiausių rinkimų organizavimo ir vykdymo taisyklių</w:t>
      </w:r>
      <w:r w:rsidR="00E607B8" w:rsidRPr="00865746">
        <w:rPr>
          <w:rFonts w:ascii="Times New Roman" w:hAnsi="Times New Roman" w:cs="Times New Roman"/>
          <w:bCs/>
        </w:rPr>
        <w:t xml:space="preserve"> stabilumo principo, </w:t>
      </w:r>
      <w:r w:rsidR="00E607B8" w:rsidRPr="00865746">
        <w:rPr>
          <w:rFonts w:ascii="Times New Roman" w:hAnsi="Times New Roman" w:cs="Times New Roman"/>
          <w:b/>
        </w:rPr>
        <w:t xml:space="preserve">nėra teisiškai reikšmingo </w:t>
      </w:r>
      <w:r w:rsidR="000207E9" w:rsidRPr="00865746">
        <w:rPr>
          <w:rFonts w:ascii="Times New Roman" w:hAnsi="Times New Roman" w:cs="Times New Roman"/>
          <w:b/>
        </w:rPr>
        <w:t xml:space="preserve">pagrindo </w:t>
      </w:r>
      <w:r w:rsidR="002A6971" w:rsidRPr="00865746">
        <w:rPr>
          <w:rFonts w:ascii="Times New Roman" w:hAnsi="Times New Roman" w:cs="Times New Roman"/>
          <w:b/>
        </w:rPr>
        <w:t xml:space="preserve">(būtinumo) </w:t>
      </w:r>
      <w:r w:rsidR="000207E9" w:rsidRPr="00865746">
        <w:rPr>
          <w:rFonts w:ascii="Times New Roman" w:hAnsi="Times New Roman" w:cs="Times New Roman"/>
          <w:b/>
        </w:rPr>
        <w:t xml:space="preserve">pagal pareiškėjo siūlymą </w:t>
      </w:r>
      <w:r w:rsidR="001A76C1">
        <w:rPr>
          <w:rFonts w:ascii="Times New Roman" w:hAnsi="Times New Roman" w:cs="Times New Roman"/>
          <w:b/>
        </w:rPr>
        <w:t xml:space="preserve">atskirai svarstyti ir keisti tik </w:t>
      </w:r>
      <w:r w:rsidR="00E607B8" w:rsidRPr="00865746">
        <w:rPr>
          <w:rFonts w:ascii="Times New Roman" w:hAnsi="Times New Roman" w:cs="Times New Roman"/>
          <w:b/>
        </w:rPr>
        <w:t>Rinkimų kodekso 26</w:t>
      </w:r>
      <w:r w:rsidR="001F01D4">
        <w:rPr>
          <w:rFonts w:ascii="Times New Roman" w:hAnsi="Times New Roman" w:cs="Times New Roman"/>
          <w:b/>
        </w:rPr>
        <w:t> </w:t>
      </w:r>
      <w:r w:rsidR="00E607B8" w:rsidRPr="00865746">
        <w:rPr>
          <w:rFonts w:ascii="Times New Roman" w:hAnsi="Times New Roman" w:cs="Times New Roman"/>
          <w:b/>
        </w:rPr>
        <w:t>straipsnio 1 dalies nuostat</w:t>
      </w:r>
      <w:r w:rsidR="001A76C1">
        <w:rPr>
          <w:rFonts w:ascii="Times New Roman" w:hAnsi="Times New Roman" w:cs="Times New Roman"/>
          <w:b/>
        </w:rPr>
        <w:t>as</w:t>
      </w:r>
      <w:r w:rsidR="00E607B8" w:rsidRPr="00865746">
        <w:rPr>
          <w:rFonts w:ascii="Times New Roman" w:hAnsi="Times New Roman" w:cs="Times New Roman"/>
          <w:b/>
        </w:rPr>
        <w:t>, susijusi</w:t>
      </w:r>
      <w:r w:rsidR="001A76C1">
        <w:rPr>
          <w:rFonts w:ascii="Times New Roman" w:hAnsi="Times New Roman" w:cs="Times New Roman"/>
          <w:b/>
        </w:rPr>
        <w:t>as</w:t>
      </w:r>
      <w:r w:rsidR="00E607B8" w:rsidRPr="000207E9">
        <w:rPr>
          <w:rFonts w:ascii="Times New Roman" w:hAnsi="Times New Roman" w:cs="Times New Roman"/>
          <w:b/>
        </w:rPr>
        <w:t xml:space="preserve"> su tam tikro asmens amžiaus reikalavim</w:t>
      </w:r>
      <w:r w:rsidR="001A76C1">
        <w:rPr>
          <w:rFonts w:ascii="Times New Roman" w:hAnsi="Times New Roman" w:cs="Times New Roman"/>
          <w:b/>
        </w:rPr>
        <w:t>o atsisakymu</w:t>
      </w:r>
      <w:r w:rsidR="00E607B8">
        <w:rPr>
          <w:rFonts w:ascii="Times New Roman" w:hAnsi="Times New Roman" w:cs="Times New Roman"/>
          <w:bCs/>
        </w:rPr>
        <w:t>. T</w:t>
      </w:r>
      <w:r w:rsidR="00E607B8" w:rsidRPr="00E607B8">
        <w:rPr>
          <w:rFonts w:ascii="Times New Roman" w:hAnsi="Times New Roman" w:cs="Times New Roman"/>
          <w:bCs/>
        </w:rPr>
        <w:t>okie pakeitimai būtų savitiksliai</w:t>
      </w:r>
      <w:r w:rsidR="00E607B8">
        <w:rPr>
          <w:rFonts w:ascii="Times New Roman" w:hAnsi="Times New Roman" w:cs="Times New Roman"/>
          <w:bCs/>
        </w:rPr>
        <w:t>, nesukurtų jokios pridėtinės vertės</w:t>
      </w:r>
      <w:r w:rsidR="00E607B8" w:rsidRPr="00E607B8">
        <w:rPr>
          <w:rFonts w:ascii="Times New Roman" w:hAnsi="Times New Roman" w:cs="Times New Roman"/>
          <w:bCs/>
        </w:rPr>
        <w:t xml:space="preserve"> ir neatitiktų </w:t>
      </w:r>
      <w:r w:rsidR="00E607B8">
        <w:rPr>
          <w:rFonts w:ascii="Times New Roman" w:hAnsi="Times New Roman" w:cs="Times New Roman"/>
          <w:bCs/>
        </w:rPr>
        <w:t>Lietuvos Respublikos t</w:t>
      </w:r>
      <w:r w:rsidR="00E607B8" w:rsidRPr="00E607B8">
        <w:rPr>
          <w:rFonts w:ascii="Times New Roman" w:hAnsi="Times New Roman" w:cs="Times New Roman"/>
          <w:bCs/>
        </w:rPr>
        <w:t xml:space="preserve">eisėkūros pagrindų įstatymo 3 straipsnio 2 dalies 1 punkte nustatyto </w:t>
      </w:r>
      <w:r w:rsidR="00E607B8">
        <w:rPr>
          <w:rFonts w:ascii="Times New Roman" w:hAnsi="Times New Roman" w:cs="Times New Roman"/>
          <w:bCs/>
        </w:rPr>
        <w:t xml:space="preserve">teisėkūros </w:t>
      </w:r>
      <w:r w:rsidR="00E607B8" w:rsidRPr="00E607B8">
        <w:rPr>
          <w:rFonts w:ascii="Times New Roman" w:hAnsi="Times New Roman" w:cs="Times New Roman"/>
          <w:bCs/>
        </w:rPr>
        <w:t>tikslingumo principo</w:t>
      </w:r>
      <w:r w:rsidR="00E607B8">
        <w:rPr>
          <w:rFonts w:ascii="Times New Roman" w:hAnsi="Times New Roman" w:cs="Times New Roman"/>
          <w:bCs/>
        </w:rPr>
        <w:t>.</w:t>
      </w:r>
    </w:p>
    <w:p w14:paraId="1D824993" w14:textId="28AF140F" w:rsidR="002D7A80" w:rsidRPr="006352F1" w:rsidRDefault="001140F5" w:rsidP="002D7A80">
      <w:pPr>
        <w:ind w:firstLine="851"/>
        <w:jc w:val="both"/>
        <w:rPr>
          <w:rFonts w:ascii="Times New Roman" w:hAnsi="Times New Roman" w:cs="Times New Roman"/>
          <w:bCs/>
        </w:rPr>
      </w:pPr>
      <w:r w:rsidRPr="001140F5">
        <w:rPr>
          <w:rFonts w:ascii="Times New Roman" w:hAnsi="Times New Roman" w:cs="Times New Roman"/>
          <w:b/>
        </w:rPr>
        <w:t>P</w:t>
      </w:r>
      <w:r w:rsidR="008E7D51" w:rsidRPr="00E14D6A">
        <w:rPr>
          <w:rFonts w:ascii="Times New Roman" w:hAnsi="Times New Roman" w:cs="Times New Roman"/>
          <w:b/>
        </w:rPr>
        <w:t>eticijoje nėra pateikta argumentų, kodėl turėtų būti atsisakyta ir kai kurių kitų asmeniui, siekiančiam (galinčiam) būti siūlomu (tapti) rinkimų komisijos nariu, šiuo metu taikomų Rinkimų kodekso 10</w:t>
      </w:r>
      <w:r w:rsidR="005D380E">
        <w:rPr>
          <w:rFonts w:ascii="Times New Roman" w:hAnsi="Times New Roman" w:cs="Times New Roman"/>
          <w:b/>
        </w:rPr>
        <w:t xml:space="preserve"> </w:t>
      </w:r>
      <w:r w:rsidR="008E7D51" w:rsidRPr="00E14D6A">
        <w:rPr>
          <w:rFonts w:ascii="Times New Roman" w:hAnsi="Times New Roman" w:cs="Times New Roman"/>
          <w:b/>
        </w:rPr>
        <w:t xml:space="preserve">straipsnio 1 dalyje ir 11 straipsnio 1–3 dalyse nustatytų </w:t>
      </w:r>
      <w:r w:rsidR="003A06E4">
        <w:rPr>
          <w:rFonts w:ascii="Times New Roman" w:hAnsi="Times New Roman" w:cs="Times New Roman"/>
          <w:b/>
        </w:rPr>
        <w:t>reikalavimų (</w:t>
      </w:r>
      <w:r w:rsidR="008E7D51" w:rsidRPr="00E14D6A">
        <w:rPr>
          <w:rFonts w:ascii="Times New Roman" w:hAnsi="Times New Roman" w:cs="Times New Roman"/>
          <w:b/>
        </w:rPr>
        <w:t>ribojimų</w:t>
      </w:r>
      <w:r w:rsidR="003A06E4">
        <w:rPr>
          <w:rFonts w:ascii="Times New Roman" w:hAnsi="Times New Roman" w:cs="Times New Roman"/>
          <w:b/>
        </w:rPr>
        <w:t>)</w:t>
      </w:r>
      <w:r w:rsidR="008E7D51">
        <w:rPr>
          <w:rFonts w:ascii="Times New Roman" w:hAnsi="Times New Roman" w:cs="Times New Roman"/>
          <w:bCs/>
        </w:rPr>
        <w:t xml:space="preserve">, pvz., draudimo tapti rinkimų komisijos nariu asmeniui, </w:t>
      </w:r>
      <w:r w:rsidR="008E7D51" w:rsidRPr="008E7D51">
        <w:rPr>
          <w:rFonts w:ascii="Times New Roman" w:hAnsi="Times New Roman" w:cs="Times New Roman"/>
          <w:bCs/>
        </w:rPr>
        <w:t>nebaig</w:t>
      </w:r>
      <w:r w:rsidR="008E7D51">
        <w:rPr>
          <w:rFonts w:ascii="Times New Roman" w:hAnsi="Times New Roman" w:cs="Times New Roman"/>
          <w:bCs/>
        </w:rPr>
        <w:t>usiam</w:t>
      </w:r>
      <w:r w:rsidR="008E7D51" w:rsidRPr="008E7D51">
        <w:rPr>
          <w:rFonts w:ascii="Times New Roman" w:hAnsi="Times New Roman" w:cs="Times New Roman"/>
          <w:bCs/>
        </w:rPr>
        <w:t xml:space="preserve"> atlikti teismo paskirtos  baudžiamojo poveikio priemonės</w:t>
      </w:r>
      <w:r w:rsidR="008E7D51">
        <w:rPr>
          <w:rFonts w:ascii="Times New Roman" w:hAnsi="Times New Roman" w:cs="Times New Roman"/>
          <w:bCs/>
        </w:rPr>
        <w:t xml:space="preserve">, </w:t>
      </w:r>
      <w:r w:rsidR="008E7D51" w:rsidRPr="008E7D51">
        <w:rPr>
          <w:rFonts w:ascii="Times New Roman" w:hAnsi="Times New Roman" w:cs="Times New Roman"/>
          <w:bCs/>
        </w:rPr>
        <w:t>susij</w:t>
      </w:r>
      <w:r w:rsidR="008E7D51">
        <w:rPr>
          <w:rFonts w:ascii="Times New Roman" w:hAnsi="Times New Roman" w:cs="Times New Roman"/>
          <w:bCs/>
        </w:rPr>
        <w:t>usiam</w:t>
      </w:r>
      <w:r w:rsidR="008E7D51" w:rsidRPr="008E7D51">
        <w:rPr>
          <w:rFonts w:ascii="Times New Roman" w:hAnsi="Times New Roman" w:cs="Times New Roman"/>
          <w:bCs/>
        </w:rPr>
        <w:t xml:space="preserve"> priesaika ar pasižadėjimu su užsienio valstybe</w:t>
      </w:r>
      <w:r w:rsidR="008E7D51">
        <w:rPr>
          <w:rFonts w:ascii="Times New Roman" w:hAnsi="Times New Roman" w:cs="Times New Roman"/>
          <w:bCs/>
        </w:rPr>
        <w:t xml:space="preserve"> ar nesančiam </w:t>
      </w:r>
      <w:r w:rsidR="008E7D51" w:rsidRPr="008E7D51">
        <w:rPr>
          <w:rFonts w:ascii="Times New Roman" w:hAnsi="Times New Roman" w:cs="Times New Roman"/>
          <w:bCs/>
        </w:rPr>
        <w:t>Lietuvos Respublikos pilie</w:t>
      </w:r>
      <w:r w:rsidR="008E7D51">
        <w:rPr>
          <w:rFonts w:ascii="Times New Roman" w:hAnsi="Times New Roman" w:cs="Times New Roman"/>
          <w:bCs/>
        </w:rPr>
        <w:t>čiu.</w:t>
      </w:r>
    </w:p>
    <w:p w14:paraId="170204AC" w14:textId="2B1CE026" w:rsidR="00E5671B" w:rsidRDefault="001140F5" w:rsidP="00E5671B">
      <w:pPr>
        <w:ind w:firstLine="851"/>
        <w:jc w:val="both"/>
        <w:rPr>
          <w:rFonts w:ascii="Times New Roman" w:hAnsi="Times New Roman" w:cs="Times New Roman"/>
          <w:bCs/>
        </w:rPr>
      </w:pPr>
      <w:r>
        <w:rPr>
          <w:rFonts w:ascii="Times New Roman" w:hAnsi="Times New Roman" w:cs="Times New Roman"/>
          <w:bCs/>
        </w:rPr>
        <w:t xml:space="preserve">Šiame kontekste aktualu, jog </w:t>
      </w:r>
      <w:r w:rsidR="00D61CB2" w:rsidRPr="00D61CB2">
        <w:rPr>
          <w:rFonts w:ascii="Times New Roman" w:hAnsi="Times New Roman" w:cs="Times New Roman"/>
          <w:bCs/>
        </w:rPr>
        <w:t>Konstitucinis Teismas</w:t>
      </w:r>
      <w:r w:rsidR="00D61CB2">
        <w:rPr>
          <w:rFonts w:ascii="Times New Roman" w:hAnsi="Times New Roman" w:cs="Times New Roman"/>
          <w:bCs/>
        </w:rPr>
        <w:t xml:space="preserve"> yra </w:t>
      </w:r>
      <w:r w:rsidR="00D61CB2" w:rsidRPr="00D61CB2">
        <w:rPr>
          <w:rFonts w:ascii="Times New Roman" w:hAnsi="Times New Roman" w:cs="Times New Roman"/>
          <w:bCs/>
        </w:rPr>
        <w:t>pažymėj</w:t>
      </w:r>
      <w:r w:rsidR="00D61CB2">
        <w:rPr>
          <w:rFonts w:ascii="Times New Roman" w:hAnsi="Times New Roman" w:cs="Times New Roman"/>
          <w:bCs/>
        </w:rPr>
        <w:t>ęs</w:t>
      </w:r>
      <w:r w:rsidR="00D61CB2" w:rsidRPr="00D61CB2">
        <w:rPr>
          <w:rFonts w:ascii="Times New Roman" w:hAnsi="Times New Roman" w:cs="Times New Roman"/>
          <w:bCs/>
        </w:rPr>
        <w:t xml:space="preserve">, </w:t>
      </w:r>
      <w:r w:rsidR="00D61CB2">
        <w:rPr>
          <w:rFonts w:ascii="Times New Roman" w:hAnsi="Times New Roman" w:cs="Times New Roman"/>
          <w:bCs/>
        </w:rPr>
        <w:t>kad</w:t>
      </w:r>
      <w:r w:rsidR="00D61CB2" w:rsidRPr="00D61CB2">
        <w:rPr>
          <w:rFonts w:ascii="Times New Roman" w:hAnsi="Times New Roman" w:cs="Times New Roman"/>
          <w:bCs/>
        </w:rPr>
        <w:t xml:space="preserve"> Lietuvoje turi būti sudaryta viena universali rinkimus organizuojanti institucija – </w:t>
      </w:r>
      <w:r w:rsidR="00E24EC4">
        <w:rPr>
          <w:rFonts w:ascii="Times New Roman" w:hAnsi="Times New Roman" w:cs="Times New Roman"/>
          <w:bCs/>
        </w:rPr>
        <w:t>Lietuvos Respublikos v</w:t>
      </w:r>
      <w:r w:rsidR="00D61CB2" w:rsidRPr="00D61CB2">
        <w:rPr>
          <w:rFonts w:ascii="Times New Roman" w:hAnsi="Times New Roman" w:cs="Times New Roman"/>
          <w:bCs/>
        </w:rPr>
        <w:t>yriausioji rinkimų komisija; įstatymu įtvirtina</w:t>
      </w:r>
      <w:r w:rsidR="004C4CB2">
        <w:rPr>
          <w:rFonts w:ascii="Times New Roman" w:hAnsi="Times New Roman" w:cs="Times New Roman"/>
          <w:bCs/>
        </w:rPr>
        <w:t>nt</w:t>
      </w:r>
      <w:r w:rsidR="00D61CB2" w:rsidRPr="00D61CB2">
        <w:rPr>
          <w:rFonts w:ascii="Times New Roman" w:hAnsi="Times New Roman" w:cs="Times New Roman"/>
          <w:bCs/>
        </w:rPr>
        <w:t xml:space="preserve"> jos paskirtį pagal konstitucines nuostatas, sudarymo principus bei kompetenciją</w:t>
      </w:r>
      <w:r w:rsidR="00D61CB2">
        <w:rPr>
          <w:rFonts w:ascii="Times New Roman" w:hAnsi="Times New Roman" w:cs="Times New Roman"/>
          <w:bCs/>
        </w:rPr>
        <w:t xml:space="preserve"> (</w:t>
      </w:r>
      <w:r w:rsidR="00D61CB2" w:rsidRPr="00D61CB2">
        <w:rPr>
          <w:rFonts w:ascii="Times New Roman" w:hAnsi="Times New Roman" w:cs="Times New Roman"/>
          <w:bCs/>
        </w:rPr>
        <w:t>1994 m. liepos 11 d. sprendim</w:t>
      </w:r>
      <w:r w:rsidR="004C4CB2">
        <w:rPr>
          <w:rFonts w:ascii="Times New Roman" w:hAnsi="Times New Roman" w:cs="Times New Roman"/>
          <w:bCs/>
        </w:rPr>
        <w:t xml:space="preserve">as, </w:t>
      </w:r>
      <w:r w:rsidR="004C4CB2" w:rsidRPr="004C4CB2">
        <w:rPr>
          <w:rFonts w:ascii="Times New Roman" w:hAnsi="Times New Roman" w:cs="Times New Roman"/>
          <w:bCs/>
        </w:rPr>
        <w:t>2014 m. liepos 11 d.</w:t>
      </w:r>
      <w:r w:rsidR="004C4CB2">
        <w:rPr>
          <w:rFonts w:ascii="Times New Roman" w:hAnsi="Times New Roman" w:cs="Times New Roman"/>
          <w:bCs/>
        </w:rPr>
        <w:t xml:space="preserve"> nutarimas); </w:t>
      </w:r>
      <w:r w:rsidR="00D61CB2" w:rsidRPr="00D61CB2">
        <w:rPr>
          <w:rFonts w:ascii="Times New Roman" w:hAnsi="Times New Roman" w:cs="Times New Roman"/>
          <w:bCs/>
        </w:rPr>
        <w:t>referendumas, kaip ir rinkimai, yra Tautos aukščiausios suverenios galios tiesioginio vykdymo forma</w:t>
      </w:r>
      <w:r w:rsidR="004C4CB2">
        <w:rPr>
          <w:rFonts w:ascii="Times New Roman" w:hAnsi="Times New Roman" w:cs="Times New Roman"/>
          <w:bCs/>
        </w:rPr>
        <w:t>;</w:t>
      </w:r>
      <w:r w:rsidR="00D61CB2" w:rsidRPr="00D61CB2">
        <w:rPr>
          <w:rFonts w:ascii="Times New Roman" w:hAnsi="Times New Roman" w:cs="Times New Roman"/>
          <w:bCs/>
        </w:rPr>
        <w:t xml:space="preserve"> pagal Konstituciją referendumus turi organizuoti joje </w:t>
      </w:r>
      <w:proofErr w:type="spellStart"/>
      <w:r w:rsidR="00D61CB2" w:rsidRPr="00D61CB2">
        <w:rPr>
          <w:rFonts w:ascii="Times New Roman" w:hAnsi="Times New Roman" w:cs="Times New Roman"/>
          <w:bCs/>
          <w:i/>
          <w:iCs/>
        </w:rPr>
        <w:t>expressis</w:t>
      </w:r>
      <w:proofErr w:type="spellEnd"/>
      <w:r w:rsidR="00D61CB2" w:rsidRPr="00D61CB2">
        <w:rPr>
          <w:rFonts w:ascii="Times New Roman" w:hAnsi="Times New Roman" w:cs="Times New Roman"/>
          <w:bCs/>
          <w:i/>
          <w:iCs/>
        </w:rPr>
        <w:t xml:space="preserve"> </w:t>
      </w:r>
      <w:proofErr w:type="spellStart"/>
      <w:r w:rsidR="00D61CB2" w:rsidRPr="00D61CB2">
        <w:rPr>
          <w:rFonts w:ascii="Times New Roman" w:hAnsi="Times New Roman" w:cs="Times New Roman"/>
          <w:bCs/>
          <w:i/>
          <w:iCs/>
        </w:rPr>
        <w:t>verbis</w:t>
      </w:r>
      <w:proofErr w:type="spellEnd"/>
      <w:r w:rsidR="00D61CB2" w:rsidRPr="00D61CB2">
        <w:rPr>
          <w:rFonts w:ascii="Times New Roman" w:hAnsi="Times New Roman" w:cs="Times New Roman"/>
          <w:bCs/>
        </w:rPr>
        <w:t xml:space="preserve"> įvardyta institucija – Vyriausioji rinkimų komisija</w:t>
      </w:r>
      <w:r w:rsidR="004C4CB2">
        <w:rPr>
          <w:rFonts w:ascii="Times New Roman" w:hAnsi="Times New Roman" w:cs="Times New Roman"/>
          <w:bCs/>
        </w:rPr>
        <w:t>; t</w:t>
      </w:r>
      <w:r w:rsidR="00D61CB2" w:rsidRPr="00D61CB2">
        <w:rPr>
          <w:rFonts w:ascii="Times New Roman" w:hAnsi="Times New Roman" w:cs="Times New Roman"/>
          <w:bCs/>
        </w:rPr>
        <w:t xml:space="preserve">aigi konstitucinis Vyriausiosios rinkimų komisijos statusas suponuoja atitinkamus jos įgaliojimus, </w:t>
      </w:r>
      <w:proofErr w:type="spellStart"/>
      <w:r w:rsidR="00D61CB2" w:rsidRPr="00D61CB2">
        <w:rPr>
          <w:rFonts w:ascii="Times New Roman" w:hAnsi="Times New Roman" w:cs="Times New Roman"/>
          <w:bCs/>
          <w:i/>
          <w:iCs/>
        </w:rPr>
        <w:t>inter</w:t>
      </w:r>
      <w:proofErr w:type="spellEnd"/>
      <w:r w:rsidR="00D61CB2" w:rsidRPr="00D61CB2">
        <w:rPr>
          <w:rFonts w:ascii="Times New Roman" w:hAnsi="Times New Roman" w:cs="Times New Roman"/>
          <w:bCs/>
          <w:i/>
          <w:iCs/>
        </w:rPr>
        <w:t xml:space="preserve"> alia</w:t>
      </w:r>
      <w:r w:rsidR="00D61CB2" w:rsidRPr="00D61CB2">
        <w:rPr>
          <w:rFonts w:ascii="Times New Roman" w:hAnsi="Times New Roman" w:cs="Times New Roman"/>
          <w:bCs/>
        </w:rPr>
        <w:t xml:space="preserve"> prižiūrėti ir imtis priemonių, kad subjektai, dalyvaujantys organizuojant ir vykdant referendumą, laikytųsi Konstitucijos ir įstatymų reikalavimų</w:t>
      </w:r>
      <w:r w:rsidR="004C4CB2">
        <w:rPr>
          <w:rFonts w:ascii="Times New Roman" w:hAnsi="Times New Roman" w:cs="Times New Roman"/>
          <w:bCs/>
        </w:rPr>
        <w:t xml:space="preserve"> (</w:t>
      </w:r>
      <w:r w:rsidR="004C4CB2" w:rsidRPr="004C4CB2">
        <w:rPr>
          <w:rFonts w:ascii="Times New Roman" w:hAnsi="Times New Roman" w:cs="Times New Roman"/>
          <w:bCs/>
        </w:rPr>
        <w:t>2014 m. liepos 11 d.</w:t>
      </w:r>
      <w:r w:rsidR="004C4CB2">
        <w:rPr>
          <w:rFonts w:ascii="Times New Roman" w:hAnsi="Times New Roman" w:cs="Times New Roman"/>
          <w:bCs/>
        </w:rPr>
        <w:t xml:space="preserve"> nutarimas)</w:t>
      </w:r>
      <w:r w:rsidR="00E5671B">
        <w:rPr>
          <w:rFonts w:ascii="Times New Roman" w:hAnsi="Times New Roman" w:cs="Times New Roman"/>
          <w:bCs/>
        </w:rPr>
        <w:t>. Konstitucinis Teismas yra konstatavęs ir tai, kad</w:t>
      </w:r>
      <w:r w:rsidR="004C4CB2">
        <w:rPr>
          <w:rFonts w:ascii="Times New Roman" w:hAnsi="Times New Roman" w:cs="Times New Roman"/>
          <w:bCs/>
        </w:rPr>
        <w:t xml:space="preserve"> </w:t>
      </w:r>
      <w:r w:rsidR="004C4CB2" w:rsidRPr="004C4CB2">
        <w:rPr>
          <w:rFonts w:ascii="Times New Roman" w:hAnsi="Times New Roman" w:cs="Times New Roman"/>
          <w:bCs/>
        </w:rPr>
        <w:t>Konstitucijoje įtvirtintas atsakingo valdymo principas suponuoja tai, kad visos valstybės institucijos ir pareigūnai turi vykdyti savo funkcijas vadovaudamiesi Konstitucija, teise, veikdami Tautos ir Lietuvos valstybės interesais, tinkamai įgyvendinti jiems Konstitucijos ir įstatymų suteiktus įgaliojimus (</w:t>
      </w:r>
      <w:r w:rsidR="004C4CB2">
        <w:rPr>
          <w:rFonts w:ascii="Times New Roman" w:hAnsi="Times New Roman" w:cs="Times New Roman"/>
          <w:bCs/>
        </w:rPr>
        <w:t xml:space="preserve">pvz., </w:t>
      </w:r>
      <w:r w:rsidR="004C4CB2" w:rsidRPr="004C4CB2">
        <w:rPr>
          <w:rFonts w:ascii="Times New Roman" w:hAnsi="Times New Roman" w:cs="Times New Roman"/>
          <w:bCs/>
        </w:rPr>
        <w:t>2012 m. spalio 26</w:t>
      </w:r>
      <w:r w:rsidR="00A27C8A">
        <w:rPr>
          <w:rFonts w:ascii="Times New Roman" w:hAnsi="Times New Roman" w:cs="Times New Roman"/>
          <w:bCs/>
        </w:rPr>
        <w:t> </w:t>
      </w:r>
      <w:r w:rsidR="004C4CB2" w:rsidRPr="004C4CB2">
        <w:rPr>
          <w:rFonts w:ascii="Times New Roman" w:hAnsi="Times New Roman" w:cs="Times New Roman"/>
          <w:bCs/>
        </w:rPr>
        <w:t>d., 2012</w:t>
      </w:r>
      <w:r w:rsidR="00E5671B">
        <w:rPr>
          <w:rFonts w:ascii="Times New Roman" w:hAnsi="Times New Roman" w:cs="Times New Roman"/>
          <w:bCs/>
        </w:rPr>
        <w:t> </w:t>
      </w:r>
      <w:r w:rsidR="004C4CB2" w:rsidRPr="004C4CB2">
        <w:rPr>
          <w:rFonts w:ascii="Times New Roman" w:hAnsi="Times New Roman" w:cs="Times New Roman"/>
          <w:bCs/>
        </w:rPr>
        <w:t>m. lapkričio 10 d. išvados, 2014 m. gegužės 27 d.</w:t>
      </w:r>
      <w:r w:rsidR="004C4CB2">
        <w:rPr>
          <w:rFonts w:ascii="Times New Roman" w:hAnsi="Times New Roman" w:cs="Times New Roman"/>
          <w:bCs/>
        </w:rPr>
        <w:t xml:space="preserve">, </w:t>
      </w:r>
      <w:r w:rsidR="004C4CB2" w:rsidRPr="004C4CB2">
        <w:rPr>
          <w:rFonts w:ascii="Times New Roman" w:hAnsi="Times New Roman" w:cs="Times New Roman"/>
          <w:bCs/>
        </w:rPr>
        <w:t>2014 m. liepos 11 d. nutarima</w:t>
      </w:r>
      <w:r w:rsidR="004C4CB2">
        <w:rPr>
          <w:rFonts w:ascii="Times New Roman" w:hAnsi="Times New Roman" w:cs="Times New Roman"/>
          <w:bCs/>
        </w:rPr>
        <w:t>i</w:t>
      </w:r>
      <w:r w:rsidR="004C4CB2" w:rsidRPr="004C4CB2">
        <w:rPr>
          <w:rFonts w:ascii="Times New Roman" w:hAnsi="Times New Roman" w:cs="Times New Roman"/>
          <w:bCs/>
        </w:rPr>
        <w:t>)</w:t>
      </w:r>
      <w:r w:rsidR="00E5671B">
        <w:rPr>
          <w:rFonts w:ascii="Times New Roman" w:hAnsi="Times New Roman" w:cs="Times New Roman"/>
          <w:bCs/>
        </w:rPr>
        <w:t xml:space="preserve">; </w:t>
      </w:r>
      <w:r w:rsidR="00E5671B" w:rsidRPr="00E5671B">
        <w:rPr>
          <w:rFonts w:ascii="Times New Roman" w:hAnsi="Times New Roman" w:cs="Times New Roman"/>
          <w:bCs/>
        </w:rPr>
        <w:t>atsižvelgiant į valstybės funkcijų, įgyvendinamų per atitinkamas institucijas, įvairovę, valstybės tarnybos sistemos vientisumas nepaneigia galimybės tam tikrus valstybės tarnybos santykius reguliuoti diferencijuotai (pvz., 2004 m. gruodžio 13 d., 2012 m. liepos 3 d., 2020 m. gruodžio 11</w:t>
      </w:r>
      <w:r w:rsidR="00E5671B">
        <w:rPr>
          <w:rFonts w:ascii="Times New Roman" w:hAnsi="Times New Roman" w:cs="Times New Roman"/>
          <w:bCs/>
        </w:rPr>
        <w:t> </w:t>
      </w:r>
      <w:r w:rsidR="00E5671B" w:rsidRPr="00E5671B">
        <w:rPr>
          <w:rFonts w:ascii="Times New Roman" w:hAnsi="Times New Roman" w:cs="Times New Roman"/>
          <w:bCs/>
        </w:rPr>
        <w:t>d.</w:t>
      </w:r>
      <w:r w:rsidR="00E5671B">
        <w:rPr>
          <w:rFonts w:ascii="Times New Roman" w:hAnsi="Times New Roman" w:cs="Times New Roman"/>
          <w:bCs/>
        </w:rPr>
        <w:t xml:space="preserve">, </w:t>
      </w:r>
      <w:r w:rsidR="00E5671B" w:rsidRPr="00E5671B">
        <w:rPr>
          <w:rFonts w:ascii="Times New Roman" w:hAnsi="Times New Roman" w:cs="Times New Roman"/>
          <w:bCs/>
        </w:rPr>
        <w:t>2021 m. balandžio 14 d. nutarimai)</w:t>
      </w:r>
      <w:r w:rsidR="00E5671B">
        <w:rPr>
          <w:rFonts w:ascii="Times New Roman" w:hAnsi="Times New Roman" w:cs="Times New Roman"/>
          <w:bCs/>
        </w:rPr>
        <w:t xml:space="preserve">; </w:t>
      </w:r>
      <w:r w:rsidR="00E5671B" w:rsidRPr="00E5671B">
        <w:rPr>
          <w:rFonts w:ascii="Times New Roman" w:hAnsi="Times New Roman" w:cs="Times New Roman"/>
          <w:bCs/>
        </w:rPr>
        <w:t>įstatymų leidėjas ne tik gali, bet ir privalo nustatyti tokį teisinį reguliavimą, kuris leistų patikrinti siekiančių eiti pareigas valstybės tarnyboje asmenų patikimumą – lojalumą Lietuvos valstybei, reputaciją ir t. t. (2011 m. liepos 7 d.</w:t>
      </w:r>
      <w:r w:rsidR="00E5671B">
        <w:rPr>
          <w:rFonts w:ascii="Times New Roman" w:hAnsi="Times New Roman" w:cs="Times New Roman"/>
          <w:bCs/>
        </w:rPr>
        <w:t xml:space="preserve">, </w:t>
      </w:r>
      <w:r w:rsidR="00E5671B" w:rsidRPr="00E5671B">
        <w:rPr>
          <w:rFonts w:ascii="Times New Roman" w:hAnsi="Times New Roman" w:cs="Times New Roman"/>
          <w:bCs/>
        </w:rPr>
        <w:t>2021 m. balandžio 14 d. nutarima</w:t>
      </w:r>
      <w:r w:rsidR="00E5671B">
        <w:rPr>
          <w:rFonts w:ascii="Times New Roman" w:hAnsi="Times New Roman" w:cs="Times New Roman"/>
          <w:bCs/>
        </w:rPr>
        <w:t>i</w:t>
      </w:r>
      <w:r w:rsidR="00E5671B" w:rsidRPr="00E5671B">
        <w:rPr>
          <w:rFonts w:ascii="Times New Roman" w:hAnsi="Times New Roman" w:cs="Times New Roman"/>
          <w:bCs/>
        </w:rPr>
        <w:t>)</w:t>
      </w:r>
      <w:r w:rsidR="00E5671B">
        <w:rPr>
          <w:rFonts w:ascii="Times New Roman" w:hAnsi="Times New Roman" w:cs="Times New Roman"/>
          <w:bCs/>
        </w:rPr>
        <w:t>.</w:t>
      </w:r>
    </w:p>
    <w:p w14:paraId="3FF46D95" w14:textId="5FA15173" w:rsidR="00F80416" w:rsidRPr="006352F1" w:rsidRDefault="00F80416" w:rsidP="00370C74">
      <w:pPr>
        <w:ind w:firstLine="851"/>
        <w:jc w:val="both"/>
        <w:rPr>
          <w:rFonts w:ascii="Times New Roman" w:hAnsi="Times New Roman" w:cs="Times New Roman"/>
          <w:bCs/>
        </w:rPr>
      </w:pPr>
      <w:r>
        <w:rPr>
          <w:rFonts w:ascii="Times New Roman" w:hAnsi="Times New Roman" w:cs="Times New Roman"/>
          <w:b/>
        </w:rPr>
        <w:t xml:space="preserve">Į tai atsižvelgiant, </w:t>
      </w:r>
      <w:r w:rsidRPr="00865746">
        <w:rPr>
          <w:rFonts w:ascii="Times New Roman" w:hAnsi="Times New Roman" w:cs="Times New Roman"/>
          <w:b/>
          <w:i/>
          <w:iCs/>
        </w:rPr>
        <w:t>manytina</w:t>
      </w:r>
      <w:r w:rsidRPr="005D380E">
        <w:rPr>
          <w:rFonts w:ascii="Times New Roman" w:hAnsi="Times New Roman" w:cs="Times New Roman"/>
          <w:b/>
        </w:rPr>
        <w:t>, kad įstatymų leidėjas</w:t>
      </w:r>
      <w:r w:rsidRPr="005D380E">
        <w:rPr>
          <w:rFonts w:ascii="Times New Roman" w:hAnsi="Times New Roman" w:cs="Times New Roman"/>
          <w:bCs/>
        </w:rPr>
        <w:t xml:space="preserve">, siekdamas užtikrinti konstitucinių rinkimų principų laikymąsi ir tinkamą </w:t>
      </w:r>
      <w:r w:rsidR="00370C74">
        <w:rPr>
          <w:rFonts w:ascii="Times New Roman" w:hAnsi="Times New Roman" w:cs="Times New Roman"/>
          <w:bCs/>
        </w:rPr>
        <w:t xml:space="preserve">Vyriausiajai rinkimų komisijai bei kitoms </w:t>
      </w:r>
      <w:r w:rsidR="00370C74" w:rsidRPr="005D380E">
        <w:rPr>
          <w:rFonts w:ascii="Times New Roman" w:hAnsi="Times New Roman" w:cs="Times New Roman"/>
          <w:bCs/>
        </w:rPr>
        <w:t xml:space="preserve">rinkimų komisijoms </w:t>
      </w:r>
      <w:r w:rsidR="00370C74">
        <w:rPr>
          <w:rFonts w:ascii="Times New Roman" w:hAnsi="Times New Roman" w:cs="Times New Roman"/>
          <w:bCs/>
        </w:rPr>
        <w:t>(</w:t>
      </w:r>
      <w:r w:rsidR="00370C74" w:rsidRPr="00370C74">
        <w:rPr>
          <w:rFonts w:ascii="Times New Roman" w:hAnsi="Times New Roman" w:cs="Times New Roman"/>
          <w:bCs/>
        </w:rPr>
        <w:t xml:space="preserve">apygardų, savivaldybių </w:t>
      </w:r>
      <w:r w:rsidR="00370C74">
        <w:rPr>
          <w:rFonts w:ascii="Times New Roman" w:hAnsi="Times New Roman" w:cs="Times New Roman"/>
          <w:bCs/>
        </w:rPr>
        <w:t xml:space="preserve">ir (ar) </w:t>
      </w:r>
      <w:r w:rsidR="00370C74" w:rsidRPr="00370C74">
        <w:rPr>
          <w:rFonts w:ascii="Times New Roman" w:hAnsi="Times New Roman" w:cs="Times New Roman"/>
          <w:bCs/>
        </w:rPr>
        <w:t>apylinkių rinkimų komisij</w:t>
      </w:r>
      <w:r w:rsidR="00370C74">
        <w:rPr>
          <w:rFonts w:ascii="Times New Roman" w:hAnsi="Times New Roman" w:cs="Times New Roman"/>
          <w:bCs/>
        </w:rPr>
        <w:t>oms)</w:t>
      </w:r>
      <w:r w:rsidR="00370C74" w:rsidRPr="00370C74">
        <w:rPr>
          <w:rFonts w:ascii="Times New Roman" w:hAnsi="Times New Roman" w:cs="Times New Roman"/>
          <w:bCs/>
        </w:rPr>
        <w:t xml:space="preserve"> </w:t>
      </w:r>
      <w:r w:rsidRPr="005D380E">
        <w:rPr>
          <w:rFonts w:ascii="Times New Roman" w:hAnsi="Times New Roman" w:cs="Times New Roman"/>
          <w:bCs/>
        </w:rPr>
        <w:t>suteiktų ypač svarbių įgaliojimų organizuoti ir vykdyti rinkimus bei referendumus įgyvendinimą,</w:t>
      </w:r>
      <w:r w:rsidRPr="005D380E">
        <w:rPr>
          <w:rFonts w:ascii="Times New Roman" w:hAnsi="Times New Roman" w:cs="Times New Roman"/>
          <w:b/>
        </w:rPr>
        <w:t xml:space="preserve"> turi </w:t>
      </w:r>
      <w:proofErr w:type="spellStart"/>
      <w:r w:rsidRPr="005D380E">
        <w:rPr>
          <w:rFonts w:ascii="Times New Roman" w:hAnsi="Times New Roman" w:cs="Times New Roman"/>
          <w:b/>
        </w:rPr>
        <w:t>diskreciją</w:t>
      </w:r>
      <w:proofErr w:type="spellEnd"/>
      <w:r w:rsidRPr="005D380E">
        <w:rPr>
          <w:rFonts w:ascii="Times New Roman" w:hAnsi="Times New Roman" w:cs="Times New Roman"/>
          <w:b/>
        </w:rPr>
        <w:t xml:space="preserve"> nustatyti įvairius ribojimus rinkimų komisijų </w:t>
      </w:r>
      <w:r w:rsidRPr="00370C74">
        <w:rPr>
          <w:rFonts w:ascii="Times New Roman" w:hAnsi="Times New Roman" w:cs="Times New Roman"/>
          <w:b/>
        </w:rPr>
        <w:t xml:space="preserve">nariams, jeigu jie </w:t>
      </w:r>
      <w:r w:rsidR="00F70071" w:rsidRPr="00370C74">
        <w:rPr>
          <w:rFonts w:ascii="Times New Roman" w:hAnsi="Times New Roman" w:cs="Times New Roman"/>
          <w:b/>
        </w:rPr>
        <w:t xml:space="preserve">yra </w:t>
      </w:r>
      <w:r w:rsidRPr="00370C74">
        <w:rPr>
          <w:rFonts w:ascii="Times New Roman" w:hAnsi="Times New Roman" w:cs="Times New Roman"/>
          <w:b/>
        </w:rPr>
        <w:t>būtini</w:t>
      </w:r>
      <w:r w:rsidRPr="00370C74">
        <w:rPr>
          <w:rFonts w:ascii="Times New Roman" w:hAnsi="Times New Roman" w:cs="Times New Roman"/>
          <w:bCs/>
        </w:rPr>
        <w:t xml:space="preserve"> jų patikimumui </w:t>
      </w:r>
      <w:r w:rsidR="00F70071" w:rsidRPr="00370C74">
        <w:rPr>
          <w:rFonts w:ascii="Times New Roman" w:hAnsi="Times New Roman" w:cs="Times New Roman"/>
          <w:bCs/>
        </w:rPr>
        <w:t>užtikrinti ar dėl kitų konstituciškai svarbių aplinkybių</w:t>
      </w:r>
      <w:r w:rsidRPr="00370C74">
        <w:rPr>
          <w:rFonts w:ascii="Times New Roman" w:hAnsi="Times New Roman" w:cs="Times New Roman"/>
          <w:bCs/>
        </w:rPr>
        <w:t>. Pa</w:t>
      </w:r>
      <w:r>
        <w:rPr>
          <w:rFonts w:ascii="Times New Roman" w:hAnsi="Times New Roman" w:cs="Times New Roman"/>
          <w:bCs/>
        </w:rPr>
        <w:t xml:space="preserve">stebėtina ir tai, kad pagal iki Rinkimų kodekso įsigaliojimo galiojusius rinkimų santykius reguliavusius įstatymus taip pat buvo taikomi ribojimai rinkimų komisijos nariu </w:t>
      </w:r>
      <w:r w:rsidR="00C66FC4">
        <w:rPr>
          <w:rFonts w:ascii="Times New Roman" w:hAnsi="Times New Roman" w:cs="Times New Roman"/>
          <w:bCs/>
        </w:rPr>
        <w:t xml:space="preserve">tapti </w:t>
      </w:r>
      <w:r>
        <w:rPr>
          <w:rFonts w:ascii="Times New Roman" w:hAnsi="Times New Roman" w:cs="Times New Roman"/>
          <w:bCs/>
        </w:rPr>
        <w:t>asm</w:t>
      </w:r>
      <w:r w:rsidR="00C66FC4">
        <w:rPr>
          <w:rFonts w:ascii="Times New Roman" w:hAnsi="Times New Roman" w:cs="Times New Roman"/>
          <w:bCs/>
        </w:rPr>
        <w:t>eniui,</w:t>
      </w:r>
      <w:r>
        <w:rPr>
          <w:rFonts w:ascii="Times New Roman" w:hAnsi="Times New Roman" w:cs="Times New Roman"/>
          <w:bCs/>
        </w:rPr>
        <w:t xml:space="preserve"> netur</w:t>
      </w:r>
      <w:r w:rsidR="00C66FC4">
        <w:rPr>
          <w:rFonts w:ascii="Times New Roman" w:hAnsi="Times New Roman" w:cs="Times New Roman"/>
          <w:bCs/>
        </w:rPr>
        <w:t>ėjusiam</w:t>
      </w:r>
      <w:r>
        <w:rPr>
          <w:rFonts w:ascii="Times New Roman" w:hAnsi="Times New Roman" w:cs="Times New Roman"/>
          <w:bCs/>
        </w:rPr>
        <w:t xml:space="preserve"> teisės būti renkam</w:t>
      </w:r>
      <w:r w:rsidR="00C66FC4">
        <w:rPr>
          <w:rFonts w:ascii="Times New Roman" w:hAnsi="Times New Roman" w:cs="Times New Roman"/>
          <w:bCs/>
        </w:rPr>
        <w:t>u</w:t>
      </w:r>
      <w:r>
        <w:rPr>
          <w:rFonts w:ascii="Times New Roman" w:hAnsi="Times New Roman" w:cs="Times New Roman"/>
          <w:bCs/>
        </w:rPr>
        <w:t xml:space="preserve"> Seimo nariu </w:t>
      </w:r>
      <w:r w:rsidRPr="002158DE">
        <w:rPr>
          <w:rFonts w:ascii="Times New Roman" w:hAnsi="Times New Roman" w:cs="Times New Roman"/>
          <w:bCs/>
        </w:rPr>
        <w:t xml:space="preserve">(pvz., </w:t>
      </w:r>
      <w:r w:rsidR="002158DE" w:rsidRPr="002158DE">
        <w:rPr>
          <w:rFonts w:ascii="Times New Roman" w:hAnsi="Times New Roman" w:cs="Times New Roman"/>
          <w:bCs/>
        </w:rPr>
        <w:t>Lietuvos Respublikos S</w:t>
      </w:r>
      <w:r w:rsidR="007251F2" w:rsidRPr="002158DE">
        <w:rPr>
          <w:rFonts w:ascii="Times New Roman" w:hAnsi="Times New Roman" w:cs="Times New Roman"/>
          <w:bCs/>
        </w:rPr>
        <w:t>eimo rinkimų įstatymo</w:t>
      </w:r>
      <w:r w:rsidR="002158DE" w:rsidRPr="002158DE">
        <w:rPr>
          <w:rFonts w:ascii="Times New Roman" w:hAnsi="Times New Roman" w:cs="Times New Roman"/>
          <w:bCs/>
        </w:rPr>
        <w:t xml:space="preserve"> Nr. I-2721</w:t>
      </w:r>
      <w:r w:rsidR="007251F2" w:rsidRPr="002158DE">
        <w:rPr>
          <w:rFonts w:ascii="Times New Roman" w:hAnsi="Times New Roman" w:cs="Times New Roman"/>
          <w:bCs/>
        </w:rPr>
        <w:t xml:space="preserve"> 11 straipsnio 2 dalis, </w:t>
      </w:r>
      <w:r w:rsidR="002158DE" w:rsidRPr="002158DE">
        <w:rPr>
          <w:rFonts w:ascii="Times New Roman" w:hAnsi="Times New Roman" w:cs="Times New Roman"/>
          <w:bCs/>
        </w:rPr>
        <w:t>Lietuvos Respublikos savivaldybių tarybų rinkimų įstatymo Nr. I-532 12 straipsnio 2 dalis, Lietuvos Respublikos Prezidento rinkimų įstatymo Nr. I-28 12 straipsnio 3 dalis</w:t>
      </w:r>
      <w:r w:rsidRPr="002158DE">
        <w:rPr>
          <w:rFonts w:ascii="Times New Roman" w:hAnsi="Times New Roman" w:cs="Times New Roman"/>
          <w:bCs/>
        </w:rPr>
        <w:t>). Atsižvelgiant</w:t>
      </w:r>
      <w:r>
        <w:rPr>
          <w:rFonts w:ascii="Times New Roman" w:hAnsi="Times New Roman" w:cs="Times New Roman"/>
          <w:bCs/>
        </w:rPr>
        <w:t xml:space="preserve"> </w:t>
      </w:r>
      <w:r w:rsidRPr="001140F5">
        <w:rPr>
          <w:rFonts w:ascii="Times New Roman" w:hAnsi="Times New Roman" w:cs="Times New Roman"/>
          <w:bCs/>
        </w:rPr>
        <w:t xml:space="preserve">į pareiškėjo </w:t>
      </w:r>
      <w:r>
        <w:rPr>
          <w:rFonts w:ascii="Times New Roman" w:hAnsi="Times New Roman" w:cs="Times New Roman"/>
          <w:bCs/>
        </w:rPr>
        <w:t xml:space="preserve">peticijoje </w:t>
      </w:r>
      <w:r w:rsidRPr="001140F5">
        <w:rPr>
          <w:rFonts w:ascii="Times New Roman" w:hAnsi="Times New Roman" w:cs="Times New Roman"/>
          <w:bCs/>
        </w:rPr>
        <w:t>nurodytą tikslą siūlomu Rinkimų kodekso 26 straipsnio 1</w:t>
      </w:r>
      <w:r w:rsidR="007251F2">
        <w:rPr>
          <w:rFonts w:ascii="Times New Roman" w:hAnsi="Times New Roman" w:cs="Times New Roman"/>
          <w:bCs/>
        </w:rPr>
        <w:t xml:space="preserve"> </w:t>
      </w:r>
      <w:r w:rsidRPr="001140F5">
        <w:rPr>
          <w:rFonts w:ascii="Times New Roman" w:hAnsi="Times New Roman" w:cs="Times New Roman"/>
          <w:bCs/>
        </w:rPr>
        <w:t xml:space="preserve">dalies pakeitimu sudaryti galimybę </w:t>
      </w:r>
      <w:r w:rsidR="000D2086">
        <w:rPr>
          <w:rFonts w:ascii="Times New Roman" w:hAnsi="Times New Roman" w:cs="Times New Roman"/>
          <w:bCs/>
        </w:rPr>
        <w:t xml:space="preserve">statutiniam </w:t>
      </w:r>
      <w:r w:rsidRPr="005D380E">
        <w:rPr>
          <w:rFonts w:ascii="Times New Roman" w:hAnsi="Times New Roman" w:cs="Times New Roman"/>
          <w:bCs/>
        </w:rPr>
        <w:t>pareigūnui tapti rinkimų</w:t>
      </w:r>
      <w:r w:rsidRPr="001140F5">
        <w:rPr>
          <w:rFonts w:ascii="Times New Roman" w:hAnsi="Times New Roman" w:cs="Times New Roman"/>
          <w:bCs/>
        </w:rPr>
        <w:t xml:space="preserve"> komisijos nariu, </w:t>
      </w:r>
      <w:r>
        <w:rPr>
          <w:rFonts w:ascii="Times New Roman" w:hAnsi="Times New Roman" w:cs="Times New Roman"/>
          <w:bCs/>
        </w:rPr>
        <w:t xml:space="preserve">taip pat </w:t>
      </w:r>
      <w:r w:rsidRPr="001140F5">
        <w:rPr>
          <w:rFonts w:ascii="Times New Roman" w:hAnsi="Times New Roman" w:cs="Times New Roman"/>
          <w:bCs/>
        </w:rPr>
        <w:t>pastebėtina, kad kai kurie pagal Rinkimų</w:t>
      </w:r>
      <w:r>
        <w:rPr>
          <w:rFonts w:ascii="Times New Roman" w:hAnsi="Times New Roman" w:cs="Times New Roman"/>
          <w:bCs/>
        </w:rPr>
        <w:t xml:space="preserve"> kodekso 26 straipsnio 1</w:t>
      </w:r>
      <w:r w:rsidR="007251F2">
        <w:rPr>
          <w:rFonts w:ascii="Times New Roman" w:hAnsi="Times New Roman" w:cs="Times New Roman"/>
          <w:bCs/>
        </w:rPr>
        <w:t xml:space="preserve"> </w:t>
      </w:r>
      <w:r>
        <w:rPr>
          <w:rFonts w:ascii="Times New Roman" w:hAnsi="Times New Roman" w:cs="Times New Roman"/>
          <w:bCs/>
        </w:rPr>
        <w:t xml:space="preserve">dalį </w:t>
      </w:r>
      <w:r w:rsidRPr="00965547">
        <w:rPr>
          <w:rFonts w:ascii="Times New Roman" w:hAnsi="Times New Roman" w:cs="Times New Roman"/>
          <w:bCs/>
        </w:rPr>
        <w:t>asmeniui, siekiančiam (galinčiam) būti siūlomu (tapti) rinkimų komisijos nariu, taikom</w:t>
      </w:r>
      <w:r>
        <w:rPr>
          <w:rFonts w:ascii="Times New Roman" w:hAnsi="Times New Roman" w:cs="Times New Roman"/>
          <w:bCs/>
        </w:rPr>
        <w:t>i</w:t>
      </w:r>
      <w:r w:rsidRPr="00965547">
        <w:rPr>
          <w:rFonts w:ascii="Times New Roman" w:hAnsi="Times New Roman" w:cs="Times New Roman"/>
          <w:bCs/>
        </w:rPr>
        <w:t xml:space="preserve"> </w:t>
      </w:r>
      <w:r>
        <w:rPr>
          <w:rFonts w:ascii="Times New Roman" w:hAnsi="Times New Roman" w:cs="Times New Roman"/>
          <w:bCs/>
        </w:rPr>
        <w:t>šio</w:t>
      </w:r>
      <w:r w:rsidRPr="00965547">
        <w:rPr>
          <w:rFonts w:ascii="Times New Roman" w:hAnsi="Times New Roman" w:cs="Times New Roman"/>
          <w:bCs/>
        </w:rPr>
        <w:t xml:space="preserve"> kodekso 10</w:t>
      </w:r>
      <w:r w:rsidR="007251F2">
        <w:rPr>
          <w:rFonts w:ascii="Times New Roman" w:hAnsi="Times New Roman" w:cs="Times New Roman"/>
          <w:bCs/>
        </w:rPr>
        <w:t> </w:t>
      </w:r>
      <w:r w:rsidRPr="00965547">
        <w:rPr>
          <w:rFonts w:ascii="Times New Roman" w:hAnsi="Times New Roman" w:cs="Times New Roman"/>
          <w:bCs/>
        </w:rPr>
        <w:t>straipsnio 1 dalyje ir 11 straipsnio 1–3 dalyse nustatyt</w:t>
      </w:r>
      <w:r>
        <w:rPr>
          <w:rFonts w:ascii="Times New Roman" w:hAnsi="Times New Roman" w:cs="Times New Roman"/>
          <w:bCs/>
        </w:rPr>
        <w:t>i</w:t>
      </w:r>
      <w:r w:rsidRPr="00965547">
        <w:rPr>
          <w:rFonts w:ascii="Times New Roman" w:hAnsi="Times New Roman" w:cs="Times New Roman"/>
          <w:bCs/>
        </w:rPr>
        <w:t xml:space="preserve"> </w:t>
      </w:r>
      <w:r>
        <w:rPr>
          <w:rFonts w:ascii="Times New Roman" w:hAnsi="Times New Roman" w:cs="Times New Roman"/>
          <w:bCs/>
        </w:rPr>
        <w:t xml:space="preserve">reikalavimai yra panašūs arba susiję su </w:t>
      </w:r>
      <w:r w:rsidR="000D2086">
        <w:rPr>
          <w:rFonts w:ascii="Times New Roman" w:hAnsi="Times New Roman" w:cs="Times New Roman"/>
          <w:bCs/>
        </w:rPr>
        <w:t xml:space="preserve">statutiniams </w:t>
      </w:r>
      <w:r>
        <w:rPr>
          <w:rFonts w:ascii="Times New Roman" w:hAnsi="Times New Roman" w:cs="Times New Roman"/>
          <w:bCs/>
        </w:rPr>
        <w:t xml:space="preserve">pareigūnams pagal Lietuvos Respublikos vidaus tarnybos statuto nuostatas, įskaitant jo 7–9, 23 straipsnius, taikomais </w:t>
      </w:r>
      <w:r>
        <w:rPr>
          <w:rFonts w:ascii="Times New Roman" w:hAnsi="Times New Roman" w:cs="Times New Roman"/>
          <w:bCs/>
        </w:rPr>
        <w:lastRenderedPageBreak/>
        <w:t xml:space="preserve">reikalavimais (ribojimais) (pvz., reikalavimas būti Lietuvos Respublikos piliečiu, draudimas dalyvauti politinių organizacijų veikloje). </w:t>
      </w:r>
      <w:r w:rsidRPr="005C32EB">
        <w:rPr>
          <w:rFonts w:ascii="Times New Roman" w:hAnsi="Times New Roman" w:cs="Times New Roman"/>
          <w:b/>
        </w:rPr>
        <w:t xml:space="preserve">Taigi dėl </w:t>
      </w:r>
      <w:r w:rsidR="005C32EB">
        <w:rPr>
          <w:rFonts w:ascii="Times New Roman" w:hAnsi="Times New Roman" w:cs="Times New Roman"/>
          <w:b/>
        </w:rPr>
        <w:t>visų šių</w:t>
      </w:r>
      <w:r w:rsidR="005C32EB" w:rsidRPr="005C32EB">
        <w:rPr>
          <w:rFonts w:ascii="Times New Roman" w:hAnsi="Times New Roman" w:cs="Times New Roman"/>
          <w:b/>
        </w:rPr>
        <w:t xml:space="preserve"> </w:t>
      </w:r>
      <w:r w:rsidRPr="005C32EB">
        <w:rPr>
          <w:rFonts w:ascii="Times New Roman" w:hAnsi="Times New Roman" w:cs="Times New Roman"/>
          <w:b/>
        </w:rPr>
        <w:t>aplinkybių</w:t>
      </w:r>
      <w:r w:rsidRPr="005D380E">
        <w:rPr>
          <w:rFonts w:ascii="Times New Roman" w:hAnsi="Times New Roman" w:cs="Times New Roman"/>
          <w:bCs/>
        </w:rPr>
        <w:t xml:space="preserve">, </w:t>
      </w:r>
      <w:r w:rsidR="005C32EB">
        <w:rPr>
          <w:rFonts w:ascii="Times New Roman" w:hAnsi="Times New Roman" w:cs="Times New Roman"/>
          <w:bCs/>
        </w:rPr>
        <w:t xml:space="preserve">įskaitant </w:t>
      </w:r>
      <w:r w:rsidRPr="005D380E">
        <w:rPr>
          <w:rFonts w:ascii="Times New Roman" w:hAnsi="Times New Roman" w:cs="Times New Roman"/>
          <w:bCs/>
        </w:rPr>
        <w:t>ir minėt</w:t>
      </w:r>
      <w:r w:rsidR="005C32EB">
        <w:rPr>
          <w:rFonts w:ascii="Times New Roman" w:hAnsi="Times New Roman" w:cs="Times New Roman"/>
          <w:bCs/>
        </w:rPr>
        <w:t>ą</w:t>
      </w:r>
      <w:r w:rsidRPr="005D380E">
        <w:rPr>
          <w:rFonts w:ascii="Times New Roman" w:hAnsi="Times New Roman" w:cs="Times New Roman"/>
          <w:bCs/>
        </w:rPr>
        <w:t xml:space="preserve"> konstituciniu įstatymu nustatytų visuomeninių santykių stabilumo princip</w:t>
      </w:r>
      <w:r w:rsidR="005C32EB">
        <w:rPr>
          <w:rFonts w:ascii="Times New Roman" w:hAnsi="Times New Roman" w:cs="Times New Roman"/>
          <w:bCs/>
        </w:rPr>
        <w:t>ą</w:t>
      </w:r>
      <w:r w:rsidRPr="005D380E">
        <w:rPr>
          <w:rFonts w:ascii="Times New Roman" w:hAnsi="Times New Roman" w:cs="Times New Roman"/>
          <w:bCs/>
        </w:rPr>
        <w:t>,</w:t>
      </w:r>
      <w:r w:rsidRPr="005D380E">
        <w:rPr>
          <w:rFonts w:ascii="Times New Roman" w:hAnsi="Times New Roman" w:cs="Times New Roman"/>
          <w:b/>
        </w:rPr>
        <w:t xml:space="preserve"> </w:t>
      </w:r>
      <w:r w:rsidRPr="00865746">
        <w:rPr>
          <w:rFonts w:ascii="Times New Roman" w:hAnsi="Times New Roman" w:cs="Times New Roman"/>
          <w:b/>
          <w:i/>
          <w:iCs/>
        </w:rPr>
        <w:t>manome</w:t>
      </w:r>
      <w:r w:rsidRPr="005D380E">
        <w:rPr>
          <w:rFonts w:ascii="Times New Roman" w:hAnsi="Times New Roman" w:cs="Times New Roman"/>
          <w:b/>
        </w:rPr>
        <w:t>, kad</w:t>
      </w:r>
      <w:r w:rsidRPr="005D380E">
        <w:rPr>
          <w:rFonts w:ascii="Times New Roman" w:hAnsi="Times New Roman" w:cs="Times New Roman"/>
          <w:bCs/>
        </w:rPr>
        <w:t xml:space="preserve"> </w:t>
      </w:r>
      <w:r w:rsidRPr="005D380E">
        <w:rPr>
          <w:rFonts w:ascii="Times New Roman" w:hAnsi="Times New Roman" w:cs="Times New Roman"/>
          <w:b/>
        </w:rPr>
        <w:t xml:space="preserve">nėra teisiškai reikšmingo pagrindo (būtinumo) </w:t>
      </w:r>
      <w:r w:rsidRPr="006352F1">
        <w:rPr>
          <w:rFonts w:ascii="Times New Roman" w:hAnsi="Times New Roman" w:cs="Times New Roman"/>
          <w:b/>
        </w:rPr>
        <w:t>pagal pareiškėjo</w:t>
      </w:r>
      <w:r>
        <w:rPr>
          <w:rFonts w:ascii="Times New Roman" w:hAnsi="Times New Roman" w:cs="Times New Roman"/>
          <w:b/>
        </w:rPr>
        <w:t xml:space="preserve"> </w:t>
      </w:r>
      <w:r w:rsidR="00C66FC4">
        <w:rPr>
          <w:rFonts w:ascii="Times New Roman" w:hAnsi="Times New Roman" w:cs="Times New Roman"/>
          <w:b/>
        </w:rPr>
        <w:t xml:space="preserve">argumentais </w:t>
      </w:r>
      <w:r>
        <w:rPr>
          <w:rFonts w:ascii="Times New Roman" w:hAnsi="Times New Roman" w:cs="Times New Roman"/>
          <w:b/>
        </w:rPr>
        <w:t>nepagrįstą</w:t>
      </w:r>
      <w:r w:rsidRPr="006352F1">
        <w:rPr>
          <w:rFonts w:ascii="Times New Roman" w:hAnsi="Times New Roman" w:cs="Times New Roman"/>
          <w:b/>
        </w:rPr>
        <w:t xml:space="preserve"> siūlymą keisti Rinkimų kodekso 26</w:t>
      </w:r>
      <w:r>
        <w:rPr>
          <w:rFonts w:ascii="Times New Roman" w:hAnsi="Times New Roman" w:cs="Times New Roman"/>
          <w:b/>
        </w:rPr>
        <w:t> </w:t>
      </w:r>
      <w:r w:rsidRPr="006352F1">
        <w:rPr>
          <w:rFonts w:ascii="Times New Roman" w:hAnsi="Times New Roman" w:cs="Times New Roman"/>
          <w:b/>
        </w:rPr>
        <w:t>straipsnio 1 dalies, joje</w:t>
      </w:r>
      <w:r w:rsidRPr="006352F1">
        <w:rPr>
          <w:rFonts w:ascii="Times New Roman" w:hAnsi="Times New Roman" w:cs="Times New Roman"/>
          <w:bCs/>
        </w:rPr>
        <w:t xml:space="preserve"> </w:t>
      </w:r>
      <w:r w:rsidRPr="006352F1">
        <w:rPr>
          <w:rFonts w:ascii="Times New Roman" w:hAnsi="Times New Roman" w:cs="Times New Roman"/>
          <w:b/>
        </w:rPr>
        <w:t>nustatant išimtį dėl did</w:t>
      </w:r>
      <w:r>
        <w:rPr>
          <w:rFonts w:ascii="Times New Roman" w:hAnsi="Times New Roman" w:cs="Times New Roman"/>
          <w:b/>
        </w:rPr>
        <w:t>elės</w:t>
      </w:r>
      <w:r w:rsidRPr="006352F1">
        <w:rPr>
          <w:rFonts w:ascii="Times New Roman" w:hAnsi="Times New Roman" w:cs="Times New Roman"/>
          <w:b/>
        </w:rPr>
        <w:t xml:space="preserve"> dalies </w:t>
      </w:r>
      <w:r>
        <w:rPr>
          <w:rFonts w:ascii="Times New Roman" w:hAnsi="Times New Roman" w:cs="Times New Roman"/>
          <w:b/>
        </w:rPr>
        <w:t>šio</w:t>
      </w:r>
      <w:r w:rsidRPr="006352F1">
        <w:rPr>
          <w:rFonts w:ascii="Times New Roman" w:hAnsi="Times New Roman" w:cs="Times New Roman"/>
          <w:b/>
        </w:rPr>
        <w:t xml:space="preserve"> kodekso 10</w:t>
      </w:r>
      <w:r w:rsidR="00C64899">
        <w:rPr>
          <w:rFonts w:ascii="Times New Roman" w:hAnsi="Times New Roman" w:cs="Times New Roman"/>
          <w:b/>
        </w:rPr>
        <w:t xml:space="preserve"> </w:t>
      </w:r>
      <w:r w:rsidRPr="006352F1">
        <w:rPr>
          <w:rFonts w:ascii="Times New Roman" w:hAnsi="Times New Roman" w:cs="Times New Roman"/>
          <w:b/>
        </w:rPr>
        <w:t>straipsnio 1 dalyje ir 11 straipsnio 1–3 dalyse nustatytų reikalavimų (ribojimų) taikymo</w:t>
      </w:r>
      <w:r w:rsidRPr="006352F1">
        <w:rPr>
          <w:rFonts w:ascii="Times New Roman" w:hAnsi="Times New Roman" w:cs="Times New Roman"/>
          <w:bCs/>
        </w:rPr>
        <w:t>.</w:t>
      </w:r>
    </w:p>
    <w:p w14:paraId="3E6F15D9" w14:textId="77777777" w:rsidR="005C32EB" w:rsidRPr="00F44A29" w:rsidRDefault="005C32EB" w:rsidP="005C32EB">
      <w:pPr>
        <w:ind w:firstLine="851"/>
        <w:jc w:val="both"/>
        <w:rPr>
          <w:rFonts w:ascii="Times New Roman" w:hAnsi="Times New Roman" w:cs="Times New Roman"/>
          <w:b/>
          <w:i/>
          <w:iCs/>
          <w:sz w:val="16"/>
          <w:szCs w:val="16"/>
        </w:rPr>
      </w:pPr>
    </w:p>
    <w:p w14:paraId="5F15C98D" w14:textId="6784E59B" w:rsidR="005C32EB" w:rsidRPr="003313B1" w:rsidRDefault="00AD768B" w:rsidP="005C32EB">
      <w:pPr>
        <w:ind w:firstLine="851"/>
        <w:jc w:val="both"/>
        <w:rPr>
          <w:rFonts w:ascii="Times New Roman" w:hAnsi="Times New Roman" w:cs="Times New Roman"/>
          <w:b/>
          <w:i/>
          <w:iCs/>
        </w:rPr>
      </w:pPr>
      <w:r>
        <w:rPr>
          <w:rFonts w:ascii="Times New Roman" w:hAnsi="Times New Roman" w:cs="Times New Roman"/>
          <w:b/>
          <w:i/>
          <w:iCs/>
        </w:rPr>
        <w:t>2</w:t>
      </w:r>
      <w:r w:rsidR="005C32EB" w:rsidRPr="003313B1">
        <w:rPr>
          <w:rFonts w:ascii="Times New Roman" w:hAnsi="Times New Roman" w:cs="Times New Roman"/>
          <w:b/>
          <w:i/>
          <w:iCs/>
        </w:rPr>
        <w:t>. Dėl siūlymo pakeisti Rinkimų kodekso 26 straipsnio 1 dalį, joje nustatant išimtį dėl šio kodekso 11</w:t>
      </w:r>
      <w:r w:rsidR="00C6282B" w:rsidRPr="003313B1">
        <w:rPr>
          <w:rFonts w:ascii="Times New Roman" w:hAnsi="Times New Roman" w:cs="Times New Roman"/>
          <w:b/>
          <w:i/>
          <w:iCs/>
        </w:rPr>
        <w:t xml:space="preserve"> </w:t>
      </w:r>
      <w:r w:rsidR="005C32EB" w:rsidRPr="003313B1">
        <w:rPr>
          <w:rFonts w:ascii="Times New Roman" w:hAnsi="Times New Roman" w:cs="Times New Roman"/>
          <w:b/>
          <w:i/>
          <w:iCs/>
        </w:rPr>
        <w:t>straipsnio 2</w:t>
      </w:r>
      <w:r w:rsidR="00C6282B" w:rsidRPr="003313B1">
        <w:rPr>
          <w:rFonts w:ascii="Times New Roman" w:hAnsi="Times New Roman" w:cs="Times New Roman"/>
          <w:b/>
          <w:i/>
          <w:iCs/>
        </w:rPr>
        <w:t xml:space="preserve"> </w:t>
      </w:r>
      <w:r w:rsidR="005C32EB" w:rsidRPr="003313B1">
        <w:rPr>
          <w:rFonts w:ascii="Times New Roman" w:hAnsi="Times New Roman" w:cs="Times New Roman"/>
          <w:b/>
          <w:i/>
          <w:iCs/>
        </w:rPr>
        <w:t>dalies 2 punkt</w:t>
      </w:r>
      <w:r w:rsidR="003313B1">
        <w:rPr>
          <w:rFonts w:ascii="Times New Roman" w:hAnsi="Times New Roman" w:cs="Times New Roman"/>
          <w:b/>
          <w:i/>
          <w:iCs/>
        </w:rPr>
        <w:t xml:space="preserve">e nustatyto </w:t>
      </w:r>
      <w:r w:rsidR="005C32EB" w:rsidRPr="003313B1">
        <w:rPr>
          <w:rFonts w:ascii="Times New Roman" w:hAnsi="Times New Roman" w:cs="Times New Roman"/>
          <w:b/>
          <w:i/>
          <w:iCs/>
        </w:rPr>
        <w:t>reikalavimo nebūti „statutinės institucijos ar įstaigos pareigūnu“ taikymo</w:t>
      </w:r>
    </w:p>
    <w:p w14:paraId="7FF84F8C" w14:textId="159F25AA" w:rsidR="00624EF9" w:rsidRDefault="00AD768B" w:rsidP="006D03D1">
      <w:pPr>
        <w:ind w:firstLine="851"/>
        <w:jc w:val="both"/>
        <w:rPr>
          <w:rFonts w:ascii="Times New Roman" w:hAnsi="Times New Roman" w:cs="Times New Roman"/>
          <w:bCs/>
        </w:rPr>
      </w:pPr>
      <w:r>
        <w:rPr>
          <w:rFonts w:ascii="Times New Roman" w:hAnsi="Times New Roman" w:cs="Times New Roman"/>
          <w:bCs/>
        </w:rPr>
        <w:t>2</w:t>
      </w:r>
      <w:r w:rsidR="00002CD2" w:rsidRPr="00865746">
        <w:rPr>
          <w:rFonts w:ascii="Times New Roman" w:hAnsi="Times New Roman" w:cs="Times New Roman"/>
          <w:bCs/>
        </w:rPr>
        <w:t xml:space="preserve">.1. </w:t>
      </w:r>
      <w:r w:rsidR="00E7400B" w:rsidRPr="00865746">
        <w:rPr>
          <w:rFonts w:ascii="Times New Roman" w:hAnsi="Times New Roman" w:cs="Times New Roman"/>
          <w:bCs/>
        </w:rPr>
        <w:t>Rinkimų kodekso 26 straipsnio 1 dalies nuostatos aiškintinos atsižvelgiant ir į šio</w:t>
      </w:r>
      <w:r w:rsidR="001E74A1" w:rsidRPr="00865746">
        <w:rPr>
          <w:rFonts w:ascii="Times New Roman" w:hAnsi="Times New Roman" w:cs="Times New Roman"/>
          <w:bCs/>
        </w:rPr>
        <w:t xml:space="preserve"> kodekso 46 ir 48 straipsnių nuostatas</w:t>
      </w:r>
      <w:r w:rsidR="00E7400B" w:rsidRPr="00865746">
        <w:rPr>
          <w:rFonts w:ascii="Times New Roman" w:hAnsi="Times New Roman" w:cs="Times New Roman"/>
          <w:bCs/>
        </w:rPr>
        <w:t>, pagal kurias</w:t>
      </w:r>
      <w:r w:rsidR="001E74A1" w:rsidRPr="00865746">
        <w:rPr>
          <w:rFonts w:ascii="Times New Roman" w:hAnsi="Times New Roman" w:cs="Times New Roman"/>
          <w:bCs/>
        </w:rPr>
        <w:t xml:space="preserve"> </w:t>
      </w:r>
      <w:r w:rsidR="000D0175" w:rsidRPr="00865746">
        <w:rPr>
          <w:rFonts w:ascii="Times New Roman" w:hAnsi="Times New Roman" w:cs="Times New Roman"/>
          <w:bCs/>
        </w:rPr>
        <w:t>t</w:t>
      </w:r>
      <w:r w:rsidR="001E74A1" w:rsidRPr="00865746">
        <w:rPr>
          <w:rFonts w:ascii="Times New Roman" w:hAnsi="Times New Roman" w:cs="Times New Roman"/>
          <w:bCs/>
        </w:rPr>
        <w:t>eisingumo ministras, Lietuvos teisininkų draugija</w:t>
      </w:r>
      <w:r w:rsidR="000D0175" w:rsidRPr="00865746">
        <w:rPr>
          <w:rFonts w:ascii="Times New Roman" w:hAnsi="Times New Roman" w:cs="Times New Roman"/>
          <w:bCs/>
        </w:rPr>
        <w:t xml:space="preserve">, savivaldybių administracijų direktoriai ir politinės organizacijos (jų koalicijos) </w:t>
      </w:r>
      <w:r w:rsidR="001E74A1" w:rsidRPr="00865746">
        <w:rPr>
          <w:rFonts w:ascii="Times New Roman" w:hAnsi="Times New Roman" w:cs="Times New Roman"/>
          <w:bCs/>
        </w:rPr>
        <w:t>gali siūlyti apygardų, savivaldybių rinkimų komisijų narius</w:t>
      </w:r>
      <w:r w:rsidR="00164705" w:rsidRPr="00865746">
        <w:rPr>
          <w:rFonts w:ascii="Times New Roman" w:hAnsi="Times New Roman" w:cs="Times New Roman"/>
          <w:bCs/>
        </w:rPr>
        <w:t xml:space="preserve">, </w:t>
      </w:r>
      <w:r w:rsidR="00DE4BD6" w:rsidRPr="00865746">
        <w:rPr>
          <w:rFonts w:ascii="Times New Roman" w:hAnsi="Times New Roman" w:cs="Times New Roman"/>
          <w:bCs/>
        </w:rPr>
        <w:t xml:space="preserve">taip pat </w:t>
      </w:r>
      <w:r w:rsidR="00164705" w:rsidRPr="00865746">
        <w:rPr>
          <w:rFonts w:ascii="Times New Roman" w:hAnsi="Times New Roman" w:cs="Times New Roman"/>
          <w:bCs/>
        </w:rPr>
        <w:t xml:space="preserve">politinės organizacijos (jų koalicijos) gali siūlyti </w:t>
      </w:r>
      <w:r w:rsidR="000D0175" w:rsidRPr="00865746">
        <w:rPr>
          <w:rFonts w:ascii="Times New Roman" w:hAnsi="Times New Roman" w:cs="Times New Roman"/>
          <w:bCs/>
        </w:rPr>
        <w:t>apylinkės rinkimų komisijos narius</w:t>
      </w:r>
      <w:r w:rsidR="00164705" w:rsidRPr="00865746">
        <w:rPr>
          <w:rFonts w:ascii="Times New Roman" w:hAnsi="Times New Roman" w:cs="Times New Roman"/>
          <w:bCs/>
        </w:rPr>
        <w:t>.</w:t>
      </w:r>
      <w:r w:rsidR="007477C6" w:rsidRPr="00865746">
        <w:rPr>
          <w:rFonts w:ascii="Times New Roman" w:hAnsi="Times New Roman" w:cs="Times New Roman"/>
          <w:bCs/>
        </w:rPr>
        <w:t xml:space="preserve"> </w:t>
      </w:r>
      <w:r w:rsidR="00DE4BD6" w:rsidRPr="00865746">
        <w:rPr>
          <w:rFonts w:ascii="Times New Roman" w:hAnsi="Times New Roman" w:cs="Times New Roman"/>
          <w:bCs/>
        </w:rPr>
        <w:t>Pastebėtina, kad p</w:t>
      </w:r>
      <w:r w:rsidR="00164705" w:rsidRPr="00865746">
        <w:rPr>
          <w:rFonts w:ascii="Times New Roman" w:hAnsi="Times New Roman" w:cs="Times New Roman"/>
          <w:bCs/>
        </w:rPr>
        <w:t xml:space="preserve">eticijoje pateiktas </w:t>
      </w:r>
      <w:r w:rsidR="00164705" w:rsidRPr="00865746">
        <w:rPr>
          <w:rFonts w:ascii="Times New Roman" w:hAnsi="Times New Roman" w:cs="Times New Roman"/>
          <w:b/>
        </w:rPr>
        <w:t>siūlymas sietinas tik su teisingumo ministro (kaip yra nurodyta peticijoje</w:t>
      </w:r>
      <w:r w:rsidR="00164705" w:rsidRPr="00B204FF">
        <w:rPr>
          <w:rFonts w:ascii="Times New Roman" w:hAnsi="Times New Roman" w:cs="Times New Roman"/>
          <w:b/>
        </w:rPr>
        <w:t>) ir (arba) su Lietuvos teisininkų draugijos siūlomomis kandidatūromis į apygardų, savivaldybių rinkimų komisijų narius</w:t>
      </w:r>
      <w:r w:rsidR="00164705">
        <w:rPr>
          <w:rFonts w:ascii="Times New Roman" w:hAnsi="Times New Roman" w:cs="Times New Roman"/>
          <w:bCs/>
        </w:rPr>
        <w:t xml:space="preserve">, nes </w:t>
      </w:r>
      <w:r w:rsidR="00E131F2">
        <w:rPr>
          <w:rFonts w:ascii="Times New Roman" w:hAnsi="Times New Roman" w:cs="Times New Roman"/>
          <w:bCs/>
        </w:rPr>
        <w:t>pagal Konstitucijos 141</w:t>
      </w:r>
      <w:r w:rsidR="00DE4BD6">
        <w:rPr>
          <w:rFonts w:ascii="Times New Roman" w:hAnsi="Times New Roman" w:cs="Times New Roman"/>
          <w:bCs/>
        </w:rPr>
        <w:t> </w:t>
      </w:r>
      <w:r w:rsidR="00E131F2">
        <w:rPr>
          <w:rFonts w:ascii="Times New Roman" w:hAnsi="Times New Roman" w:cs="Times New Roman"/>
          <w:bCs/>
        </w:rPr>
        <w:t xml:space="preserve">straipsnio ir </w:t>
      </w:r>
      <w:r w:rsidR="001140F5">
        <w:rPr>
          <w:rFonts w:ascii="Times New Roman" w:hAnsi="Times New Roman" w:cs="Times New Roman"/>
          <w:bCs/>
        </w:rPr>
        <w:t>V</w:t>
      </w:r>
      <w:r w:rsidR="00A36A34">
        <w:rPr>
          <w:rFonts w:ascii="Times New Roman" w:hAnsi="Times New Roman" w:cs="Times New Roman"/>
          <w:bCs/>
        </w:rPr>
        <w:t xml:space="preserve">idaus tarnybos statuto </w:t>
      </w:r>
      <w:r w:rsidR="00B204FF">
        <w:rPr>
          <w:rFonts w:ascii="Times New Roman" w:hAnsi="Times New Roman" w:cs="Times New Roman"/>
          <w:bCs/>
        </w:rPr>
        <w:t>23 straipsnio 1 dalies 5 ir 6 punktų</w:t>
      </w:r>
      <w:r w:rsidR="00E131F2">
        <w:rPr>
          <w:rFonts w:ascii="Times New Roman" w:hAnsi="Times New Roman" w:cs="Times New Roman"/>
          <w:bCs/>
        </w:rPr>
        <w:t xml:space="preserve"> nuostatas </w:t>
      </w:r>
      <w:r w:rsidR="000D2086" w:rsidRPr="00865746">
        <w:rPr>
          <w:rFonts w:ascii="Times New Roman" w:hAnsi="Times New Roman" w:cs="Times New Roman"/>
          <w:bCs/>
        </w:rPr>
        <w:t xml:space="preserve">statutinis </w:t>
      </w:r>
      <w:r w:rsidR="00A36A34" w:rsidRPr="00865746">
        <w:rPr>
          <w:rFonts w:ascii="Times New Roman" w:hAnsi="Times New Roman" w:cs="Times New Roman"/>
          <w:bCs/>
        </w:rPr>
        <w:t xml:space="preserve">pareigūnas </w:t>
      </w:r>
      <w:r w:rsidR="00E131F2" w:rsidRPr="00865746">
        <w:rPr>
          <w:rFonts w:ascii="Times New Roman" w:hAnsi="Times New Roman" w:cs="Times New Roman"/>
          <w:bCs/>
        </w:rPr>
        <w:t>negal</w:t>
      </w:r>
      <w:r w:rsidR="0089462B" w:rsidRPr="00865746">
        <w:rPr>
          <w:rFonts w:ascii="Times New Roman" w:hAnsi="Times New Roman" w:cs="Times New Roman"/>
          <w:bCs/>
        </w:rPr>
        <w:t>i</w:t>
      </w:r>
      <w:r w:rsidR="00E131F2" w:rsidRPr="00865746">
        <w:rPr>
          <w:rFonts w:ascii="Times New Roman" w:hAnsi="Times New Roman" w:cs="Times New Roman"/>
          <w:bCs/>
        </w:rPr>
        <w:t xml:space="preserve"> būti </w:t>
      </w:r>
      <w:r w:rsidR="000D0175" w:rsidRPr="00865746">
        <w:rPr>
          <w:rFonts w:ascii="Times New Roman" w:hAnsi="Times New Roman" w:cs="Times New Roman"/>
          <w:bCs/>
        </w:rPr>
        <w:t>savivaldybės administracijos karjeros valstybės tarnautoj</w:t>
      </w:r>
      <w:r w:rsidR="00E131F2" w:rsidRPr="00865746">
        <w:rPr>
          <w:rFonts w:ascii="Times New Roman" w:hAnsi="Times New Roman" w:cs="Times New Roman"/>
          <w:bCs/>
        </w:rPr>
        <w:t>as (tik tokį asmenį į rinkimų komisijos narius gali</w:t>
      </w:r>
      <w:r w:rsidR="00E131F2">
        <w:rPr>
          <w:rFonts w:ascii="Times New Roman" w:hAnsi="Times New Roman" w:cs="Times New Roman"/>
          <w:bCs/>
        </w:rPr>
        <w:t xml:space="preserve"> siūlyti s</w:t>
      </w:r>
      <w:r w:rsidR="00E131F2" w:rsidRPr="000D0175">
        <w:rPr>
          <w:rFonts w:ascii="Times New Roman" w:hAnsi="Times New Roman" w:cs="Times New Roman"/>
          <w:bCs/>
        </w:rPr>
        <w:t xml:space="preserve">avivaldybės administracijos direktorius </w:t>
      </w:r>
      <w:r w:rsidR="00E131F2">
        <w:rPr>
          <w:rFonts w:ascii="Times New Roman" w:hAnsi="Times New Roman" w:cs="Times New Roman"/>
          <w:bCs/>
        </w:rPr>
        <w:t>pagal</w:t>
      </w:r>
      <w:r w:rsidR="00E131F2" w:rsidRPr="000D0175">
        <w:rPr>
          <w:rFonts w:ascii="Times New Roman" w:hAnsi="Times New Roman" w:cs="Times New Roman"/>
          <w:bCs/>
        </w:rPr>
        <w:t xml:space="preserve"> </w:t>
      </w:r>
      <w:r w:rsidR="00E131F2">
        <w:rPr>
          <w:rFonts w:ascii="Times New Roman" w:hAnsi="Times New Roman" w:cs="Times New Roman"/>
          <w:bCs/>
        </w:rPr>
        <w:t>Rinkimų kodekso 26</w:t>
      </w:r>
      <w:r w:rsidR="003B11BB">
        <w:rPr>
          <w:rFonts w:ascii="Times New Roman" w:hAnsi="Times New Roman" w:cs="Times New Roman"/>
          <w:bCs/>
        </w:rPr>
        <w:t> </w:t>
      </w:r>
      <w:r w:rsidR="00E131F2">
        <w:rPr>
          <w:rFonts w:ascii="Times New Roman" w:hAnsi="Times New Roman" w:cs="Times New Roman"/>
          <w:bCs/>
        </w:rPr>
        <w:t xml:space="preserve">straipsnio </w:t>
      </w:r>
      <w:r w:rsidR="00E131F2" w:rsidRPr="000D0175">
        <w:rPr>
          <w:rFonts w:ascii="Times New Roman" w:hAnsi="Times New Roman" w:cs="Times New Roman"/>
          <w:bCs/>
        </w:rPr>
        <w:t>2</w:t>
      </w:r>
      <w:r w:rsidR="00B204FF">
        <w:rPr>
          <w:rFonts w:ascii="Times New Roman" w:hAnsi="Times New Roman" w:cs="Times New Roman"/>
          <w:bCs/>
        </w:rPr>
        <w:t> </w:t>
      </w:r>
      <w:r w:rsidR="00E131F2">
        <w:rPr>
          <w:rFonts w:ascii="Times New Roman" w:hAnsi="Times New Roman" w:cs="Times New Roman"/>
          <w:bCs/>
        </w:rPr>
        <w:t>dalį)</w:t>
      </w:r>
      <w:r w:rsidR="00164705">
        <w:rPr>
          <w:rFonts w:ascii="Times New Roman" w:hAnsi="Times New Roman" w:cs="Times New Roman"/>
          <w:bCs/>
        </w:rPr>
        <w:t xml:space="preserve">, </w:t>
      </w:r>
      <w:r w:rsidR="00E131F2">
        <w:rPr>
          <w:rFonts w:ascii="Times New Roman" w:hAnsi="Times New Roman" w:cs="Times New Roman"/>
          <w:bCs/>
        </w:rPr>
        <w:t xml:space="preserve">taip pat </w:t>
      </w:r>
      <w:r w:rsidR="00A36A34">
        <w:rPr>
          <w:rFonts w:ascii="Times New Roman" w:hAnsi="Times New Roman" w:cs="Times New Roman"/>
          <w:bCs/>
        </w:rPr>
        <w:t>jis</w:t>
      </w:r>
      <w:r w:rsidR="00E131F2">
        <w:rPr>
          <w:rFonts w:ascii="Times New Roman" w:hAnsi="Times New Roman" w:cs="Times New Roman"/>
          <w:bCs/>
        </w:rPr>
        <w:t xml:space="preserve"> negal</w:t>
      </w:r>
      <w:r w:rsidR="0089462B">
        <w:rPr>
          <w:rFonts w:ascii="Times New Roman" w:hAnsi="Times New Roman" w:cs="Times New Roman"/>
          <w:bCs/>
        </w:rPr>
        <w:t>i</w:t>
      </w:r>
      <w:r w:rsidR="00E131F2">
        <w:rPr>
          <w:rFonts w:ascii="Times New Roman" w:hAnsi="Times New Roman" w:cs="Times New Roman"/>
          <w:bCs/>
        </w:rPr>
        <w:t xml:space="preserve"> </w:t>
      </w:r>
      <w:r w:rsidR="00A36A34">
        <w:rPr>
          <w:rFonts w:ascii="Times New Roman" w:hAnsi="Times New Roman" w:cs="Times New Roman"/>
          <w:bCs/>
        </w:rPr>
        <w:t xml:space="preserve">dalyvauti </w:t>
      </w:r>
      <w:r w:rsidR="0089462B">
        <w:rPr>
          <w:rFonts w:ascii="Times New Roman" w:hAnsi="Times New Roman" w:cs="Times New Roman"/>
          <w:bCs/>
        </w:rPr>
        <w:t>politinių organizacijų veikloje (</w:t>
      </w:r>
      <w:r w:rsidR="0089462B" w:rsidRPr="00865746">
        <w:rPr>
          <w:rFonts w:ascii="Times New Roman" w:hAnsi="Times New Roman" w:cs="Times New Roman"/>
          <w:bCs/>
          <w:i/>
          <w:iCs/>
        </w:rPr>
        <w:t>manytina</w:t>
      </w:r>
      <w:r w:rsidR="0089462B">
        <w:rPr>
          <w:rFonts w:ascii="Times New Roman" w:hAnsi="Times New Roman" w:cs="Times New Roman"/>
          <w:bCs/>
        </w:rPr>
        <w:t xml:space="preserve">, kad tai apima ir buvimą jų pasiūlytu </w:t>
      </w:r>
      <w:r w:rsidR="00B204FF">
        <w:rPr>
          <w:rFonts w:ascii="Times New Roman" w:hAnsi="Times New Roman" w:cs="Times New Roman"/>
          <w:bCs/>
        </w:rPr>
        <w:t>nariu (</w:t>
      </w:r>
      <w:r w:rsidR="0089462B">
        <w:rPr>
          <w:rFonts w:ascii="Times New Roman" w:hAnsi="Times New Roman" w:cs="Times New Roman"/>
          <w:bCs/>
        </w:rPr>
        <w:t>atstovu</w:t>
      </w:r>
      <w:r w:rsidR="00B204FF">
        <w:rPr>
          <w:rFonts w:ascii="Times New Roman" w:hAnsi="Times New Roman" w:cs="Times New Roman"/>
          <w:bCs/>
        </w:rPr>
        <w:t>)</w:t>
      </w:r>
      <w:r w:rsidR="0089462B">
        <w:rPr>
          <w:rFonts w:ascii="Times New Roman" w:hAnsi="Times New Roman" w:cs="Times New Roman"/>
          <w:bCs/>
        </w:rPr>
        <w:t xml:space="preserve"> rinkimų komisijose).</w:t>
      </w:r>
      <w:r w:rsidR="000A6829">
        <w:rPr>
          <w:rFonts w:ascii="Times New Roman" w:hAnsi="Times New Roman" w:cs="Times New Roman"/>
          <w:bCs/>
        </w:rPr>
        <w:t xml:space="preserve"> </w:t>
      </w:r>
    </w:p>
    <w:p w14:paraId="110713AD" w14:textId="3535814F" w:rsidR="003B11BB" w:rsidRPr="008646E1" w:rsidRDefault="003B11BB" w:rsidP="003B11BB">
      <w:pPr>
        <w:ind w:firstLine="851"/>
        <w:jc w:val="both"/>
        <w:rPr>
          <w:rFonts w:ascii="Times New Roman" w:hAnsi="Times New Roman" w:cs="Times New Roman"/>
          <w:bCs/>
        </w:rPr>
      </w:pPr>
      <w:r>
        <w:rPr>
          <w:rFonts w:ascii="Times New Roman" w:hAnsi="Times New Roman" w:cs="Times New Roman"/>
          <w:bCs/>
        </w:rPr>
        <w:t>Atkreiptinas dėmesys į</w:t>
      </w:r>
      <w:r w:rsidR="007477C6">
        <w:rPr>
          <w:rFonts w:ascii="Times New Roman" w:hAnsi="Times New Roman" w:cs="Times New Roman"/>
          <w:bCs/>
        </w:rPr>
        <w:t xml:space="preserve"> tai, pagal Konstitucijos</w:t>
      </w:r>
      <w:r w:rsidRPr="003B11BB">
        <w:rPr>
          <w:rFonts w:ascii="Times New Roman" w:hAnsi="Times New Roman" w:cs="Times New Roman"/>
          <w:bCs/>
        </w:rPr>
        <w:t xml:space="preserve"> 33 straipsnio 1 dal</w:t>
      </w:r>
      <w:r w:rsidR="007477C6">
        <w:rPr>
          <w:rFonts w:ascii="Times New Roman" w:hAnsi="Times New Roman" w:cs="Times New Roman"/>
          <w:bCs/>
        </w:rPr>
        <w:t>į</w:t>
      </w:r>
      <w:r w:rsidRPr="003B11BB">
        <w:rPr>
          <w:rFonts w:ascii="Times New Roman" w:hAnsi="Times New Roman" w:cs="Times New Roman"/>
          <w:bCs/>
        </w:rPr>
        <w:t xml:space="preserve"> piliečiai</w:t>
      </w:r>
      <w:r w:rsidR="007477C6">
        <w:rPr>
          <w:rFonts w:ascii="Times New Roman" w:hAnsi="Times New Roman" w:cs="Times New Roman"/>
          <w:bCs/>
        </w:rPr>
        <w:t>, be kita ko,</w:t>
      </w:r>
      <w:r w:rsidRPr="003B11BB">
        <w:rPr>
          <w:rFonts w:ascii="Times New Roman" w:hAnsi="Times New Roman" w:cs="Times New Roman"/>
          <w:bCs/>
        </w:rPr>
        <w:t xml:space="preserve"> turi teisę lygiomis sąlygomis stoti į Lietuvos Respublikos valstybinę tarnybą, </w:t>
      </w:r>
      <w:r w:rsidR="007477C6">
        <w:rPr>
          <w:rFonts w:ascii="Times New Roman" w:hAnsi="Times New Roman" w:cs="Times New Roman"/>
          <w:bCs/>
        </w:rPr>
        <w:t xml:space="preserve">tačiau </w:t>
      </w:r>
      <w:r w:rsidRPr="003B11BB">
        <w:rPr>
          <w:rFonts w:ascii="Times New Roman" w:hAnsi="Times New Roman" w:cs="Times New Roman"/>
          <w:bCs/>
        </w:rPr>
        <w:t>141 straipsnyje</w:t>
      </w:r>
      <w:r w:rsidR="007C17F0">
        <w:rPr>
          <w:rFonts w:ascii="Times New Roman" w:hAnsi="Times New Roman" w:cs="Times New Roman"/>
          <w:bCs/>
        </w:rPr>
        <w:t xml:space="preserve"> </w:t>
      </w:r>
      <w:r w:rsidRPr="003B11BB">
        <w:rPr>
          <w:rFonts w:ascii="Times New Roman" w:hAnsi="Times New Roman" w:cs="Times New Roman"/>
          <w:bCs/>
        </w:rPr>
        <w:t xml:space="preserve">nustatyta, kad asmenys, atliekantys tikrąją karo arba alternatyviąją tarnybą, taip pat neišėję į atsargą krašto apsaugos sistemos, policijos ir vidaus tarnybos karininkai, puskarininkiai ir liktiniai, kitų sukarintų ir saugumo tarnybų apmokami pareigūnai </w:t>
      </w:r>
      <w:r w:rsidR="007C17F0">
        <w:rPr>
          <w:rFonts w:ascii="Times New Roman" w:hAnsi="Times New Roman" w:cs="Times New Roman"/>
          <w:bCs/>
        </w:rPr>
        <w:t xml:space="preserve">ne tik negali būti Seimo nariais ir savivaldybių tarybų nariais, dalyvauti politinių partijų ir politinių organizacijų veikloje, bet ir </w:t>
      </w:r>
      <w:r w:rsidRPr="003B11BB">
        <w:rPr>
          <w:rFonts w:ascii="Times New Roman" w:hAnsi="Times New Roman" w:cs="Times New Roman"/>
          <w:bCs/>
        </w:rPr>
        <w:t xml:space="preserve">negali užimti renkamų ar skiriamų pareigų civilinėje valstybinėje </w:t>
      </w:r>
      <w:r w:rsidRPr="008646E1">
        <w:rPr>
          <w:rFonts w:ascii="Times New Roman" w:hAnsi="Times New Roman" w:cs="Times New Roman"/>
          <w:bCs/>
        </w:rPr>
        <w:t>tarnyboje.</w:t>
      </w:r>
      <w:r w:rsidR="007C17F0" w:rsidRPr="008646E1">
        <w:rPr>
          <w:rFonts w:ascii="Times New Roman" w:hAnsi="Times New Roman" w:cs="Times New Roman"/>
          <w:bCs/>
        </w:rPr>
        <w:t xml:space="preserve"> Nagrinėjamos peticijos kontekste yra svarbus šių Konstitucijos nuostatų turinys</w:t>
      </w:r>
      <w:r w:rsidR="001706E8" w:rsidRPr="008646E1">
        <w:rPr>
          <w:rFonts w:ascii="Times New Roman" w:hAnsi="Times New Roman" w:cs="Times New Roman"/>
          <w:bCs/>
        </w:rPr>
        <w:t xml:space="preserve"> ir iš Konstitucijos kylančios valstybės tarnybos esmė, civilinės bei specifinių karo ir sukarintos valstybės tarnybos rūšių ypatumai</w:t>
      </w:r>
      <w:r w:rsidR="007C17F0" w:rsidRPr="008646E1">
        <w:rPr>
          <w:rFonts w:ascii="Times New Roman" w:hAnsi="Times New Roman" w:cs="Times New Roman"/>
          <w:bCs/>
        </w:rPr>
        <w:t>.</w:t>
      </w:r>
    </w:p>
    <w:p w14:paraId="59BE7C40" w14:textId="367CAEBF" w:rsidR="00185243" w:rsidRPr="001706E8" w:rsidRDefault="00AD768B" w:rsidP="00185243">
      <w:pPr>
        <w:ind w:firstLine="851"/>
        <w:jc w:val="both"/>
        <w:rPr>
          <w:rFonts w:ascii="Times New Roman" w:hAnsi="Times New Roman" w:cs="Times New Roman"/>
        </w:rPr>
      </w:pPr>
      <w:r>
        <w:rPr>
          <w:rFonts w:ascii="Times New Roman" w:hAnsi="Times New Roman" w:cs="Times New Roman"/>
          <w:bCs/>
        </w:rPr>
        <w:t>2</w:t>
      </w:r>
      <w:r w:rsidR="00002CD2" w:rsidRPr="008646E1">
        <w:rPr>
          <w:rFonts w:ascii="Times New Roman" w:hAnsi="Times New Roman" w:cs="Times New Roman"/>
          <w:bCs/>
        </w:rPr>
        <w:t xml:space="preserve">.2. </w:t>
      </w:r>
      <w:r w:rsidR="00185243" w:rsidRPr="008646E1">
        <w:rPr>
          <w:rFonts w:ascii="Times New Roman" w:hAnsi="Times New Roman" w:cs="Times New Roman"/>
          <w:bCs/>
        </w:rPr>
        <w:t>Konstitucinis Teismas yra pažymėjęs, kad konstitucinė valstybės tarnybos samprata, valstybės tarnybos konstitucinė paskirtis, jos, kaip profesinės</w:t>
      </w:r>
      <w:r w:rsidR="00185243" w:rsidRPr="00185243">
        <w:rPr>
          <w:rFonts w:ascii="Times New Roman" w:hAnsi="Times New Roman" w:cs="Times New Roman"/>
          <w:bCs/>
        </w:rPr>
        <w:t xml:space="preserve"> veiklos, pobūdis suponuoja tai, kad, </w:t>
      </w:r>
      <w:r w:rsidR="00185243" w:rsidRPr="00185243">
        <w:rPr>
          <w:rFonts w:ascii="Times New Roman" w:hAnsi="Times New Roman" w:cs="Times New Roman"/>
          <w:b/>
          <w:bCs/>
        </w:rPr>
        <w:t>paisant</w:t>
      </w:r>
      <w:r w:rsidR="001706E8" w:rsidRPr="001706E8">
        <w:rPr>
          <w:rFonts w:ascii="Times New Roman" w:hAnsi="Times New Roman" w:cs="Times New Roman"/>
        </w:rPr>
        <w:t>, be kita ko,</w:t>
      </w:r>
      <w:r w:rsidR="00185243" w:rsidRPr="00185243">
        <w:rPr>
          <w:rFonts w:ascii="Times New Roman" w:hAnsi="Times New Roman" w:cs="Times New Roman"/>
          <w:b/>
          <w:bCs/>
        </w:rPr>
        <w:t xml:space="preserve"> konstitucinio proporcingumo principo, įstatymu gali arba turi būti nustatyti tam tikri </w:t>
      </w:r>
      <w:r w:rsidR="00185243" w:rsidRPr="001706E8">
        <w:rPr>
          <w:rFonts w:ascii="Times New Roman" w:hAnsi="Times New Roman" w:cs="Times New Roman"/>
          <w:b/>
          <w:bCs/>
        </w:rPr>
        <w:t>valstybės tarnautojų kito darbo apribojimai; kiekvienu</w:t>
      </w:r>
      <w:r w:rsidR="00185243" w:rsidRPr="00185243">
        <w:rPr>
          <w:rFonts w:ascii="Times New Roman" w:hAnsi="Times New Roman" w:cs="Times New Roman"/>
          <w:b/>
          <w:bCs/>
        </w:rPr>
        <w:t xml:space="preserve"> individualiu atveju galėtų būti sprendžiama</w:t>
      </w:r>
      <w:r w:rsidR="00185243" w:rsidRPr="00185243">
        <w:rPr>
          <w:rFonts w:ascii="Times New Roman" w:hAnsi="Times New Roman" w:cs="Times New Roman"/>
          <w:bCs/>
        </w:rPr>
        <w:t>, ar leisti valstybės tarnautojui tuo pat metu dirbti ir kitą darbą,</w:t>
      </w:r>
      <w:r w:rsidR="00185243" w:rsidRPr="00185243">
        <w:rPr>
          <w:rFonts w:ascii="Times New Roman" w:hAnsi="Times New Roman" w:cs="Times New Roman"/>
          <w:b/>
          <w:bCs/>
        </w:rPr>
        <w:t xml:space="preserve"> privalomai įvertinus</w:t>
      </w:r>
      <w:r w:rsidR="00185243" w:rsidRPr="00185243">
        <w:rPr>
          <w:rFonts w:ascii="Times New Roman" w:hAnsi="Times New Roman" w:cs="Times New Roman"/>
          <w:bCs/>
        </w:rPr>
        <w:t xml:space="preserve"> </w:t>
      </w:r>
      <w:r w:rsidR="00185243" w:rsidRPr="00185243">
        <w:rPr>
          <w:rFonts w:ascii="Times New Roman" w:hAnsi="Times New Roman" w:cs="Times New Roman"/>
          <w:b/>
          <w:bCs/>
        </w:rPr>
        <w:t>visas aplinkybes</w:t>
      </w:r>
      <w:r w:rsidR="00185243" w:rsidRPr="00185243">
        <w:rPr>
          <w:rFonts w:ascii="Times New Roman" w:hAnsi="Times New Roman" w:cs="Times New Roman"/>
          <w:bCs/>
        </w:rPr>
        <w:t xml:space="preserve">, dėl kurių valstybės tarnautojai negali dirbti kito darbo ir gauti kito atlyginimo; </w:t>
      </w:r>
      <w:r w:rsidR="00185243" w:rsidRPr="00185243">
        <w:rPr>
          <w:rFonts w:ascii="Times New Roman" w:hAnsi="Times New Roman" w:cs="Times New Roman"/>
          <w:b/>
          <w:bCs/>
        </w:rPr>
        <w:t>įstatymų leidėjas turėtų numatyti ir subjektus, kurie spręstų</w:t>
      </w:r>
      <w:r w:rsidR="00185243" w:rsidRPr="00185243">
        <w:rPr>
          <w:rFonts w:ascii="Times New Roman" w:hAnsi="Times New Roman" w:cs="Times New Roman"/>
          <w:bCs/>
        </w:rPr>
        <w:t xml:space="preserve">, ar leisti valstybės tarnautojui dirbti kitą darbą ir gauti kitą atlyginimą, ir šių subjektų atsakomybę už priimtus neteisėtus sprendimus (2012 m. vasario 27 d. nutarimas). Konstitucinis Teismas taip pat yra konstatavęs, kad pagal Konstituciją, </w:t>
      </w:r>
      <w:proofErr w:type="spellStart"/>
      <w:r w:rsidR="00185243" w:rsidRPr="00185243">
        <w:rPr>
          <w:rFonts w:ascii="Times New Roman" w:hAnsi="Times New Roman" w:cs="Times New Roman"/>
          <w:bCs/>
          <w:i/>
          <w:iCs/>
        </w:rPr>
        <w:t>inter</w:t>
      </w:r>
      <w:proofErr w:type="spellEnd"/>
      <w:r w:rsidR="00185243" w:rsidRPr="00185243">
        <w:rPr>
          <w:rFonts w:ascii="Times New Roman" w:hAnsi="Times New Roman" w:cs="Times New Roman"/>
          <w:bCs/>
          <w:i/>
          <w:iCs/>
        </w:rPr>
        <w:t xml:space="preserve"> alia</w:t>
      </w:r>
      <w:r w:rsidR="00185243" w:rsidRPr="00185243">
        <w:rPr>
          <w:rFonts w:ascii="Times New Roman" w:hAnsi="Times New Roman" w:cs="Times New Roman"/>
          <w:bCs/>
        </w:rPr>
        <w:t xml:space="preserve"> jos 33 straipsnio 1 dalį, 48 straipsnio 1 dalį, reguliuojant valstybės tarnybos santykius ir siekiant konstituciškai pagrįsto tikslo užtikrinti valstybės tarnyboje einančių pareigas asmenų patikimumą, </w:t>
      </w:r>
      <w:r w:rsidR="00185243" w:rsidRPr="001706E8">
        <w:rPr>
          <w:rFonts w:ascii="Times New Roman" w:hAnsi="Times New Roman" w:cs="Times New Roman"/>
          <w:b/>
          <w:bCs/>
        </w:rPr>
        <w:t>negali būti nustatyti didesni konstitucinės teisės stoti į valstybės tarnybą ribojimai, negu būtina</w:t>
      </w:r>
      <w:r w:rsidR="00185243" w:rsidRPr="00185243">
        <w:rPr>
          <w:rFonts w:ascii="Times New Roman" w:hAnsi="Times New Roman" w:cs="Times New Roman"/>
          <w:b/>
          <w:bCs/>
        </w:rPr>
        <w:t xml:space="preserve"> </w:t>
      </w:r>
      <w:r w:rsidR="00185243" w:rsidRPr="001706E8">
        <w:rPr>
          <w:rFonts w:ascii="Times New Roman" w:hAnsi="Times New Roman" w:cs="Times New Roman"/>
        </w:rPr>
        <w:t xml:space="preserve">valstybės tarnyboje einančių pareigas asmenų patikimumui užtikrinti, </w:t>
      </w:r>
      <w:proofErr w:type="spellStart"/>
      <w:r w:rsidR="00185243" w:rsidRPr="001706E8">
        <w:rPr>
          <w:rFonts w:ascii="Times New Roman" w:hAnsi="Times New Roman" w:cs="Times New Roman"/>
          <w:i/>
          <w:iCs/>
        </w:rPr>
        <w:t>inter</w:t>
      </w:r>
      <w:proofErr w:type="spellEnd"/>
      <w:r w:rsidR="00185243" w:rsidRPr="001706E8">
        <w:rPr>
          <w:rFonts w:ascii="Times New Roman" w:hAnsi="Times New Roman" w:cs="Times New Roman"/>
          <w:i/>
          <w:iCs/>
        </w:rPr>
        <w:t xml:space="preserve"> alia</w:t>
      </w:r>
      <w:r w:rsidR="00185243" w:rsidRPr="001706E8">
        <w:rPr>
          <w:rFonts w:ascii="Times New Roman" w:hAnsi="Times New Roman" w:cs="Times New Roman"/>
        </w:rPr>
        <w:t xml:space="preserve"> negali būti paneigta šios teisės esmė (2021 m. balandžio 14 d. nutarimas).</w:t>
      </w:r>
    </w:p>
    <w:p w14:paraId="7BB177EA" w14:textId="77777777" w:rsidR="00185243" w:rsidRPr="00185243" w:rsidRDefault="00185243" w:rsidP="00185243">
      <w:pPr>
        <w:ind w:firstLine="851"/>
        <w:jc w:val="both"/>
        <w:rPr>
          <w:rFonts w:ascii="Times New Roman" w:hAnsi="Times New Roman" w:cs="Times New Roman"/>
          <w:bCs/>
        </w:rPr>
      </w:pPr>
      <w:r w:rsidRPr="00185243">
        <w:rPr>
          <w:rFonts w:ascii="Times New Roman" w:hAnsi="Times New Roman" w:cs="Times New Roman"/>
          <w:bCs/>
        </w:rPr>
        <w:t xml:space="preserve">Konstitucinis Teismas yra pažymėjęs ir tai, kad </w:t>
      </w:r>
      <w:r w:rsidRPr="00C6282B">
        <w:rPr>
          <w:rFonts w:ascii="Times New Roman" w:hAnsi="Times New Roman" w:cs="Times New Roman"/>
        </w:rPr>
        <w:t>Konstitucijoje yra įtvirtinta</w:t>
      </w:r>
      <w:r w:rsidRPr="00185243">
        <w:rPr>
          <w:rFonts w:ascii="Times New Roman" w:hAnsi="Times New Roman" w:cs="Times New Roman"/>
          <w:b/>
          <w:bCs/>
        </w:rPr>
        <w:t xml:space="preserve"> diferencijuota civilinių </w:t>
      </w:r>
      <w:r w:rsidRPr="00185243">
        <w:rPr>
          <w:rFonts w:ascii="Times New Roman" w:hAnsi="Times New Roman" w:cs="Times New Roman"/>
          <w:bCs/>
        </w:rPr>
        <w:t xml:space="preserve">(ir savivaldybių) </w:t>
      </w:r>
      <w:r w:rsidRPr="00185243">
        <w:rPr>
          <w:rFonts w:ascii="Times New Roman" w:hAnsi="Times New Roman" w:cs="Times New Roman"/>
          <w:b/>
          <w:bCs/>
        </w:rPr>
        <w:t>valstybės institucijų ir karinių ir (arba) sukarintų valstybės institucijų samprata</w:t>
      </w:r>
      <w:r w:rsidRPr="00185243">
        <w:rPr>
          <w:rFonts w:ascii="Times New Roman" w:hAnsi="Times New Roman" w:cs="Times New Roman"/>
          <w:bCs/>
        </w:rPr>
        <w:t xml:space="preserve">; tai sudaro teisines prielaidas, be kita ko, nustatyti tokį civilinėse ir karinėse bei sukarintose valstybės institucijose dirbančių asmenų teisinį statusą, kuris turėtų tam tikrus </w:t>
      </w:r>
      <w:r w:rsidRPr="00185243">
        <w:rPr>
          <w:rFonts w:ascii="Times New Roman" w:hAnsi="Times New Roman" w:cs="Times New Roman"/>
          <w:bCs/>
        </w:rPr>
        <w:lastRenderedPageBreak/>
        <w:t>ypatumus (2002 m. gruodžio 24 d., 2004 m. gruodžio 13 d., 2009 m. rugsėjo 24 d., 2012 m. vasario 27 d., 2015 m. lapkričio 4 d. nutarimai).</w:t>
      </w:r>
    </w:p>
    <w:p w14:paraId="625255F3" w14:textId="77777777" w:rsidR="00185243" w:rsidRPr="001706E8" w:rsidRDefault="00185243" w:rsidP="00185243">
      <w:pPr>
        <w:ind w:firstLine="851"/>
        <w:jc w:val="both"/>
        <w:rPr>
          <w:rFonts w:ascii="Times New Roman" w:hAnsi="Times New Roman" w:cs="Times New Roman"/>
        </w:rPr>
      </w:pPr>
      <w:r w:rsidRPr="00185243">
        <w:rPr>
          <w:rFonts w:ascii="Times New Roman" w:hAnsi="Times New Roman" w:cs="Times New Roman"/>
          <w:bCs/>
        </w:rPr>
        <w:t xml:space="preserve">Atskleisdamas konstitucinę </w:t>
      </w:r>
      <w:r w:rsidRPr="001706E8">
        <w:rPr>
          <w:rFonts w:ascii="Times New Roman" w:hAnsi="Times New Roman" w:cs="Times New Roman"/>
          <w:b/>
          <w:bCs/>
        </w:rPr>
        <w:t>karo tarnybos</w:t>
      </w:r>
      <w:r w:rsidRPr="00185243">
        <w:rPr>
          <w:rFonts w:ascii="Times New Roman" w:hAnsi="Times New Roman" w:cs="Times New Roman"/>
          <w:b/>
          <w:bCs/>
        </w:rPr>
        <w:t xml:space="preserve"> sampratą</w:t>
      </w:r>
      <w:r w:rsidRPr="00185243">
        <w:rPr>
          <w:rFonts w:ascii="Times New Roman" w:hAnsi="Times New Roman" w:cs="Times New Roman"/>
          <w:bCs/>
        </w:rPr>
        <w:t xml:space="preserve">, Konstitucinis Teismas 2009 m. rugsėjo 24 d., 2015 m. lapkričio 4 d. nutarimuose konstatavo, kad karo tarnyba, atsižvelgiant į karo tarnybos funkcijos konstitucinę svarbą, </w:t>
      </w:r>
      <w:r w:rsidRPr="00185243">
        <w:rPr>
          <w:rFonts w:ascii="Times New Roman" w:hAnsi="Times New Roman" w:cs="Times New Roman"/>
          <w:b/>
          <w:bCs/>
        </w:rPr>
        <w:t xml:space="preserve">atribota nuo civilinės tarnybos. </w:t>
      </w:r>
      <w:r w:rsidRPr="00185243">
        <w:rPr>
          <w:rFonts w:ascii="Times New Roman" w:hAnsi="Times New Roman" w:cs="Times New Roman"/>
          <w:bCs/>
        </w:rPr>
        <w:t xml:space="preserve">Konstitucinis Teismas 2015 m. lapkričio 4 d. nutarime taip pat konstatavo, kad iš Konstitucijos kylanti </w:t>
      </w:r>
      <w:r w:rsidRPr="00185243">
        <w:rPr>
          <w:rFonts w:ascii="Times New Roman" w:hAnsi="Times New Roman" w:cs="Times New Roman"/>
          <w:b/>
          <w:bCs/>
        </w:rPr>
        <w:t>karo tarnybos paskirtis</w:t>
      </w:r>
      <w:r w:rsidRPr="00185243">
        <w:rPr>
          <w:rFonts w:ascii="Times New Roman" w:hAnsi="Times New Roman" w:cs="Times New Roman"/>
          <w:bCs/>
        </w:rPr>
        <w:t xml:space="preserve"> užtikrinti pasirengimą ginti valstybę nuo užsienio ginkluoto užpuolimo ir jos gynimą </w:t>
      </w:r>
      <w:r w:rsidRPr="00185243">
        <w:rPr>
          <w:rFonts w:ascii="Times New Roman" w:hAnsi="Times New Roman" w:cs="Times New Roman"/>
          <w:b/>
          <w:bCs/>
        </w:rPr>
        <w:t>suponuoja tam tikrus specifinius jos ypatumus, įskaitant tam tikrus jiems taikomus apribojimus ir draudimus</w:t>
      </w:r>
      <w:r w:rsidRPr="00185243">
        <w:rPr>
          <w:rFonts w:ascii="Times New Roman" w:hAnsi="Times New Roman" w:cs="Times New Roman"/>
          <w:bCs/>
        </w:rPr>
        <w:t xml:space="preserve">; pagal Konstitucijos 141 straipsnį, be kita ko, </w:t>
      </w:r>
      <w:r w:rsidRPr="001706E8">
        <w:rPr>
          <w:rFonts w:ascii="Times New Roman" w:hAnsi="Times New Roman" w:cs="Times New Roman"/>
          <w:b/>
        </w:rPr>
        <w:t>jie negali už</w:t>
      </w:r>
      <w:r w:rsidRPr="00185243">
        <w:rPr>
          <w:rFonts w:ascii="Times New Roman" w:hAnsi="Times New Roman" w:cs="Times New Roman"/>
          <w:b/>
          <w:bCs/>
        </w:rPr>
        <w:t>imti renkamų ar skiriamų pareigų civilinėje valstybės tarnyboje</w:t>
      </w:r>
      <w:r w:rsidRPr="00185243">
        <w:rPr>
          <w:rFonts w:ascii="Times New Roman" w:hAnsi="Times New Roman" w:cs="Times New Roman"/>
          <w:bCs/>
        </w:rPr>
        <w:t xml:space="preserve">; tuo </w:t>
      </w:r>
      <w:r w:rsidRPr="001706E8">
        <w:rPr>
          <w:rFonts w:ascii="Times New Roman" w:hAnsi="Times New Roman" w:cs="Times New Roman"/>
        </w:rPr>
        <w:t>siekiama užtikrinti karinių valstybės institucijų depolitizavimą ir išreiškiamas konstitucinis civilinės demokratinės karinių valstybės institucijų kontrolės principas.</w:t>
      </w:r>
    </w:p>
    <w:p w14:paraId="00DC0CE9" w14:textId="4962D072" w:rsidR="00185243" w:rsidRPr="0068523D" w:rsidRDefault="001706E8" w:rsidP="00185243">
      <w:pPr>
        <w:ind w:firstLine="851"/>
        <w:jc w:val="both"/>
        <w:rPr>
          <w:rFonts w:ascii="Times New Roman" w:hAnsi="Times New Roman" w:cs="Times New Roman"/>
          <w:bCs/>
        </w:rPr>
      </w:pPr>
      <w:r w:rsidRPr="00C6282B">
        <w:rPr>
          <w:rFonts w:ascii="Times New Roman" w:hAnsi="Times New Roman" w:cs="Times New Roman"/>
        </w:rPr>
        <w:t xml:space="preserve">Kartu Konstitucinis Teismas yra pabrėžęs, kad </w:t>
      </w:r>
      <w:r w:rsidR="00185243" w:rsidRPr="00C6282B">
        <w:rPr>
          <w:rFonts w:ascii="Times New Roman" w:hAnsi="Times New Roman" w:cs="Times New Roman"/>
        </w:rPr>
        <w:t xml:space="preserve">Konstitucijos 141 straipsnyje nurodytos </w:t>
      </w:r>
      <w:r w:rsidR="00185243" w:rsidRPr="00185243">
        <w:rPr>
          <w:rFonts w:ascii="Times New Roman" w:hAnsi="Times New Roman" w:cs="Times New Roman"/>
          <w:b/>
          <w:bCs/>
        </w:rPr>
        <w:t xml:space="preserve">sukarintos tarnybos </w:t>
      </w:r>
      <w:r w:rsidR="00185243" w:rsidRPr="00C6282B">
        <w:rPr>
          <w:rFonts w:ascii="Times New Roman" w:hAnsi="Times New Roman" w:cs="Times New Roman"/>
          <w:b/>
          <w:bCs/>
        </w:rPr>
        <w:t>negali būti tapatinamos</w:t>
      </w:r>
      <w:r w:rsidR="00185243" w:rsidRPr="00185243">
        <w:rPr>
          <w:rFonts w:ascii="Times New Roman" w:hAnsi="Times New Roman" w:cs="Times New Roman"/>
          <w:b/>
          <w:bCs/>
        </w:rPr>
        <w:t xml:space="preserve"> su karinėmis </w:t>
      </w:r>
      <w:r w:rsidR="00185243" w:rsidRPr="00C6282B">
        <w:rPr>
          <w:rFonts w:ascii="Times New Roman" w:hAnsi="Times New Roman" w:cs="Times New Roman"/>
        </w:rPr>
        <w:t xml:space="preserve">krašto apsaugos sistemos institucijomis ir jų pareigūnai negali būti tapatinami su krašto apsaugos sistemos kariais </w:t>
      </w:r>
      <w:r w:rsidR="00185243" w:rsidRPr="00185243">
        <w:rPr>
          <w:rFonts w:ascii="Times New Roman" w:hAnsi="Times New Roman" w:cs="Times New Roman"/>
          <w:bCs/>
        </w:rPr>
        <w:t xml:space="preserve">(2012 m. vasario 27 d., 2015 m. lapkričio 4 d. nutarimai); nes sukarintų tarnybų konstitucinė paskirtis yra susijusi ne tiek su valstybės gynimu nuo agresijos ir gynybos srities tarptautinių įsipareigojimų vykdymu, kiek su kitomis valstybės ir visuomenės saugumui svarbiomis sritimis (valstybės sienos apsauga ir kontrole, viešosios tvarkos užtikrinimu, nusikaltimų tyrimu, valstybės paslapčių apsauga ir pan.) (2012 m. vasario 27 d. nutarimas); Konstitucijos 141 straipsnio </w:t>
      </w:r>
      <w:r w:rsidR="00185243" w:rsidRPr="00C6282B">
        <w:rPr>
          <w:rFonts w:ascii="Times New Roman" w:hAnsi="Times New Roman" w:cs="Times New Roman"/>
          <w:b/>
        </w:rPr>
        <w:t>sąvoka „s</w:t>
      </w:r>
      <w:r w:rsidR="00185243" w:rsidRPr="00185243">
        <w:rPr>
          <w:rFonts w:ascii="Times New Roman" w:hAnsi="Times New Roman" w:cs="Times New Roman"/>
          <w:b/>
          <w:bCs/>
        </w:rPr>
        <w:t xml:space="preserve">ukarintos tarnybos“ aiškintina kaip apimanti </w:t>
      </w:r>
      <w:r w:rsidR="00185243" w:rsidRPr="00C6282B">
        <w:rPr>
          <w:rFonts w:ascii="Times New Roman" w:hAnsi="Times New Roman" w:cs="Times New Roman"/>
          <w:b/>
          <w:bCs/>
        </w:rPr>
        <w:t>statutines valstybės institucijas, nepriskirtinas krašto</w:t>
      </w:r>
      <w:r w:rsidR="00185243" w:rsidRPr="00185243">
        <w:rPr>
          <w:rFonts w:ascii="Times New Roman" w:hAnsi="Times New Roman" w:cs="Times New Roman"/>
          <w:b/>
          <w:bCs/>
        </w:rPr>
        <w:t xml:space="preserve"> apsaugos sistemai, </w:t>
      </w:r>
      <w:r w:rsidR="00185243" w:rsidRPr="00185243">
        <w:rPr>
          <w:rFonts w:ascii="Times New Roman" w:hAnsi="Times New Roman" w:cs="Times New Roman"/>
          <w:bCs/>
        </w:rPr>
        <w:t>t. y. policijos, vidaus tarnybos ir saugumo tarnybos įstaigos, taip pat kitos valstybės institucijos (</w:t>
      </w:r>
      <w:r w:rsidR="00C6282B" w:rsidRPr="00C6282B">
        <w:rPr>
          <w:rFonts w:ascii="Times New Roman" w:hAnsi="Times New Roman" w:cs="Times New Roman"/>
          <w:bCs/>
        </w:rPr>
        <w:t>įskaitant</w:t>
      </w:r>
      <w:r w:rsidR="00185243" w:rsidRPr="00C6282B">
        <w:rPr>
          <w:rFonts w:ascii="Times New Roman" w:hAnsi="Times New Roman" w:cs="Times New Roman"/>
          <w:bCs/>
        </w:rPr>
        <w:t xml:space="preserve"> </w:t>
      </w:r>
      <w:r w:rsidR="00185243" w:rsidRPr="00185243">
        <w:rPr>
          <w:rFonts w:ascii="Times New Roman" w:hAnsi="Times New Roman" w:cs="Times New Roman"/>
          <w:bCs/>
        </w:rPr>
        <w:t>muitin</w:t>
      </w:r>
      <w:r w:rsidR="00C6282B">
        <w:rPr>
          <w:rFonts w:ascii="Times New Roman" w:hAnsi="Times New Roman" w:cs="Times New Roman"/>
          <w:bCs/>
        </w:rPr>
        <w:t>ę</w:t>
      </w:r>
      <w:r w:rsidR="00185243" w:rsidRPr="00185243">
        <w:rPr>
          <w:rFonts w:ascii="Times New Roman" w:hAnsi="Times New Roman" w:cs="Times New Roman"/>
          <w:bCs/>
        </w:rPr>
        <w:t>), kurių veikla, atsižvelgiant į jų paskirtį ir funkcijas, turi būti organizuojama remiantis statutiniais santykiais (2012 m. vasario 27 d., 2015 m. lapkričio 4 d., 2021 m. balandžio 14 d. nutarimai).</w:t>
      </w:r>
      <w:r w:rsidR="00C6282B">
        <w:rPr>
          <w:rFonts w:ascii="Times New Roman" w:hAnsi="Times New Roman" w:cs="Times New Roman"/>
          <w:bCs/>
        </w:rPr>
        <w:t xml:space="preserve"> </w:t>
      </w:r>
      <w:r w:rsidR="00185243" w:rsidRPr="00185243">
        <w:rPr>
          <w:rFonts w:ascii="Times New Roman" w:hAnsi="Times New Roman" w:cs="Times New Roman"/>
          <w:bCs/>
        </w:rPr>
        <w:t>Konstitucinis Teismas yra pažymėjęs, kad Konstitucijos 141</w:t>
      </w:r>
      <w:r w:rsidR="00C6282B">
        <w:rPr>
          <w:rFonts w:ascii="Times New Roman" w:hAnsi="Times New Roman" w:cs="Times New Roman"/>
          <w:bCs/>
        </w:rPr>
        <w:t> </w:t>
      </w:r>
      <w:r w:rsidR="00185243" w:rsidRPr="00185243">
        <w:rPr>
          <w:rFonts w:ascii="Times New Roman" w:hAnsi="Times New Roman" w:cs="Times New Roman"/>
          <w:bCs/>
        </w:rPr>
        <w:t xml:space="preserve">straipsnis suponuoja tai, kad </w:t>
      </w:r>
      <w:r w:rsidR="00185243" w:rsidRPr="00C6282B">
        <w:rPr>
          <w:rFonts w:ascii="Times New Roman" w:hAnsi="Times New Roman" w:cs="Times New Roman"/>
          <w:b/>
          <w:bCs/>
        </w:rPr>
        <w:t>statutinė valstybės tarnyba yra specifinė valstybės tarnybos rūšis, besiskirianti nuo kitokios (civilinės) valstybės tarnybos ir karo tarnybos</w:t>
      </w:r>
      <w:r w:rsidR="00185243" w:rsidRPr="00C6282B">
        <w:rPr>
          <w:rFonts w:ascii="Times New Roman" w:hAnsi="Times New Roman" w:cs="Times New Roman"/>
          <w:bCs/>
        </w:rPr>
        <w:t xml:space="preserve">; </w:t>
      </w:r>
      <w:r w:rsidR="00185243" w:rsidRPr="00C6282B">
        <w:rPr>
          <w:rFonts w:ascii="Times New Roman" w:hAnsi="Times New Roman" w:cs="Times New Roman"/>
          <w:b/>
          <w:bCs/>
        </w:rPr>
        <w:t xml:space="preserve">statutinė valstybės tarnyba negali būti vienoda </w:t>
      </w:r>
      <w:r w:rsidR="00185243" w:rsidRPr="00C6282B">
        <w:rPr>
          <w:rFonts w:ascii="Times New Roman" w:hAnsi="Times New Roman" w:cs="Times New Roman"/>
          <w:bCs/>
        </w:rPr>
        <w:t>dėl jos</w:t>
      </w:r>
      <w:r w:rsidR="00185243" w:rsidRPr="00185243">
        <w:rPr>
          <w:rFonts w:ascii="Times New Roman" w:hAnsi="Times New Roman" w:cs="Times New Roman"/>
          <w:bCs/>
        </w:rPr>
        <w:t xml:space="preserve"> funkcijų įvairovės, todėl policijos, vidaus tarnybos, saugumo tarnybos ir kitų statutinių valstybės institucijų pareigūnų statusas turi būti diferencijuotas ir turėti atitinkamuose statutuose nustatytų ypatumų</w:t>
      </w:r>
      <w:r w:rsidR="00C6282B">
        <w:rPr>
          <w:rFonts w:ascii="Times New Roman" w:hAnsi="Times New Roman" w:cs="Times New Roman"/>
          <w:bCs/>
        </w:rPr>
        <w:t xml:space="preserve"> (</w:t>
      </w:r>
      <w:r w:rsidR="00C6282B" w:rsidRPr="00185243">
        <w:rPr>
          <w:rFonts w:ascii="Times New Roman" w:hAnsi="Times New Roman" w:cs="Times New Roman"/>
          <w:bCs/>
        </w:rPr>
        <w:t>2012 m. vasario 27 d., 2021 m. balandžio 14</w:t>
      </w:r>
      <w:r w:rsidR="00C6282B">
        <w:rPr>
          <w:rFonts w:ascii="Times New Roman" w:hAnsi="Times New Roman" w:cs="Times New Roman"/>
          <w:bCs/>
        </w:rPr>
        <w:t> </w:t>
      </w:r>
      <w:r w:rsidR="00C6282B" w:rsidRPr="00185243">
        <w:rPr>
          <w:rFonts w:ascii="Times New Roman" w:hAnsi="Times New Roman" w:cs="Times New Roman"/>
          <w:bCs/>
        </w:rPr>
        <w:t>d. nutarim</w:t>
      </w:r>
      <w:r w:rsidR="00C6282B">
        <w:rPr>
          <w:rFonts w:ascii="Times New Roman" w:hAnsi="Times New Roman" w:cs="Times New Roman"/>
          <w:bCs/>
        </w:rPr>
        <w:t>ai)</w:t>
      </w:r>
      <w:r w:rsidR="00185243" w:rsidRPr="00185243">
        <w:rPr>
          <w:rFonts w:ascii="Times New Roman" w:hAnsi="Times New Roman" w:cs="Times New Roman"/>
          <w:bCs/>
        </w:rPr>
        <w:t>.</w:t>
      </w:r>
    </w:p>
    <w:p w14:paraId="0CC63C03" w14:textId="44077D51" w:rsidR="00185243" w:rsidRPr="00185243" w:rsidRDefault="00AD768B" w:rsidP="00185243">
      <w:pPr>
        <w:ind w:firstLine="851"/>
        <w:jc w:val="both"/>
        <w:rPr>
          <w:rFonts w:ascii="Times New Roman" w:hAnsi="Times New Roman" w:cs="Times New Roman"/>
          <w:bCs/>
        </w:rPr>
      </w:pPr>
      <w:r>
        <w:rPr>
          <w:rFonts w:ascii="Times New Roman" w:hAnsi="Times New Roman" w:cs="Times New Roman"/>
        </w:rPr>
        <w:t>2</w:t>
      </w:r>
      <w:r w:rsidR="00002CD2" w:rsidRPr="00002CD2">
        <w:rPr>
          <w:rFonts w:ascii="Times New Roman" w:hAnsi="Times New Roman" w:cs="Times New Roman"/>
        </w:rPr>
        <w:t xml:space="preserve">.3. </w:t>
      </w:r>
      <w:r w:rsidR="00185243" w:rsidRPr="00185243">
        <w:rPr>
          <w:rFonts w:ascii="Times New Roman" w:hAnsi="Times New Roman" w:cs="Times New Roman"/>
          <w:b/>
          <w:bCs/>
        </w:rPr>
        <w:t>Nagrinėjant peticiją svarbu pastebėti</w:t>
      </w:r>
      <w:r w:rsidR="00185243" w:rsidRPr="00185243">
        <w:rPr>
          <w:rFonts w:ascii="Times New Roman" w:hAnsi="Times New Roman" w:cs="Times New Roman"/>
          <w:bCs/>
        </w:rPr>
        <w:t xml:space="preserve">, </w:t>
      </w:r>
      <w:r w:rsidR="00C6282B">
        <w:rPr>
          <w:rFonts w:ascii="Times New Roman" w:hAnsi="Times New Roman" w:cs="Times New Roman"/>
          <w:bCs/>
        </w:rPr>
        <w:t>jog</w:t>
      </w:r>
      <w:r w:rsidR="00185243" w:rsidRPr="00185243">
        <w:rPr>
          <w:rFonts w:ascii="Times New Roman" w:hAnsi="Times New Roman" w:cs="Times New Roman"/>
          <w:bCs/>
        </w:rPr>
        <w:t xml:space="preserve"> Konstitucinis Teismas 2012 m. vasario 27 d. nutarime yra pažymėjęs ir tai, kad Konstitucijos 141 straipsnyje yra nustatyti </w:t>
      </w:r>
      <w:r w:rsidR="00185243" w:rsidRPr="00C6282B">
        <w:rPr>
          <w:rFonts w:ascii="Times New Roman" w:hAnsi="Times New Roman" w:cs="Times New Roman"/>
          <w:b/>
        </w:rPr>
        <w:t>specialūs statutinių valstybės institucijų pareigūnų veiklos apribojimai</w:t>
      </w:r>
      <w:r w:rsidR="00185243" w:rsidRPr="00C6282B">
        <w:rPr>
          <w:rFonts w:ascii="Times New Roman" w:hAnsi="Times New Roman" w:cs="Times New Roman"/>
          <w:bCs/>
        </w:rPr>
        <w:t>, kuriais siekiama užtikrinti šių institucijų depolitizavimą: statutinių valstybės institucijų pareig</w:t>
      </w:r>
      <w:r w:rsidR="00185243" w:rsidRPr="00185243">
        <w:rPr>
          <w:rFonts w:ascii="Times New Roman" w:hAnsi="Times New Roman" w:cs="Times New Roman"/>
          <w:bCs/>
        </w:rPr>
        <w:t xml:space="preserve">ūnai </w:t>
      </w:r>
      <w:r w:rsidR="00185243" w:rsidRPr="00C6282B">
        <w:rPr>
          <w:rFonts w:ascii="Times New Roman" w:hAnsi="Times New Roman" w:cs="Times New Roman"/>
          <w:b/>
        </w:rPr>
        <w:t xml:space="preserve">negali </w:t>
      </w:r>
      <w:r w:rsidR="00185243" w:rsidRPr="00C6282B">
        <w:rPr>
          <w:rFonts w:ascii="Times New Roman" w:hAnsi="Times New Roman" w:cs="Times New Roman"/>
          <w:bCs/>
        </w:rPr>
        <w:t>būti Seimo</w:t>
      </w:r>
      <w:r w:rsidR="00185243" w:rsidRPr="00185243">
        <w:rPr>
          <w:rFonts w:ascii="Times New Roman" w:hAnsi="Times New Roman" w:cs="Times New Roman"/>
          <w:bCs/>
        </w:rPr>
        <w:t xml:space="preserve"> nariais ir savivaldybių tarybų nariais, </w:t>
      </w:r>
      <w:r w:rsidR="00185243" w:rsidRPr="00C6282B">
        <w:rPr>
          <w:rFonts w:ascii="Times New Roman" w:hAnsi="Times New Roman" w:cs="Times New Roman"/>
          <w:b/>
        </w:rPr>
        <w:t xml:space="preserve">užimti </w:t>
      </w:r>
      <w:r w:rsidR="00185243" w:rsidRPr="00185243">
        <w:rPr>
          <w:rFonts w:ascii="Times New Roman" w:hAnsi="Times New Roman" w:cs="Times New Roman"/>
          <w:bCs/>
        </w:rPr>
        <w:t xml:space="preserve">renkamų ar skiriamų </w:t>
      </w:r>
      <w:r w:rsidR="00185243" w:rsidRPr="00C6282B">
        <w:rPr>
          <w:rFonts w:ascii="Times New Roman" w:hAnsi="Times New Roman" w:cs="Times New Roman"/>
          <w:b/>
        </w:rPr>
        <w:t>pareigų civilinėje, t. y.</w:t>
      </w:r>
      <w:r w:rsidR="00185243" w:rsidRPr="00185243">
        <w:rPr>
          <w:rFonts w:ascii="Times New Roman" w:hAnsi="Times New Roman" w:cs="Times New Roman"/>
          <w:b/>
          <w:bCs/>
        </w:rPr>
        <w:t xml:space="preserve"> nepriskirtoje statutinei, valstybės tarnyboje</w:t>
      </w:r>
      <w:r w:rsidR="00185243" w:rsidRPr="00185243">
        <w:rPr>
          <w:rFonts w:ascii="Times New Roman" w:hAnsi="Times New Roman" w:cs="Times New Roman"/>
          <w:bCs/>
        </w:rPr>
        <w:t xml:space="preserve">, </w:t>
      </w:r>
      <w:r w:rsidR="00185243" w:rsidRPr="00185243">
        <w:rPr>
          <w:rFonts w:ascii="Times New Roman" w:hAnsi="Times New Roman" w:cs="Times New Roman"/>
          <w:b/>
          <w:bCs/>
        </w:rPr>
        <w:t>dalyvauti politinių partijų ir politinių organizacijų veikloje</w:t>
      </w:r>
      <w:r w:rsidR="00185243" w:rsidRPr="00185243">
        <w:rPr>
          <w:rFonts w:ascii="Times New Roman" w:hAnsi="Times New Roman" w:cs="Times New Roman"/>
          <w:bCs/>
        </w:rPr>
        <w:t xml:space="preserve"> </w:t>
      </w:r>
      <w:r w:rsidR="00185243" w:rsidRPr="00C6282B">
        <w:rPr>
          <w:rFonts w:ascii="Times New Roman" w:hAnsi="Times New Roman" w:cs="Times New Roman"/>
          <w:bCs/>
        </w:rPr>
        <w:t>(</w:t>
      </w:r>
      <w:r w:rsidR="00C6282B" w:rsidRPr="00C6282B">
        <w:rPr>
          <w:rFonts w:ascii="Times New Roman" w:hAnsi="Times New Roman" w:cs="Times New Roman"/>
          <w:bCs/>
        </w:rPr>
        <w:t xml:space="preserve">be kita ko, </w:t>
      </w:r>
      <w:r w:rsidR="00185243" w:rsidRPr="00C6282B">
        <w:rPr>
          <w:rFonts w:ascii="Times New Roman" w:hAnsi="Times New Roman" w:cs="Times New Roman"/>
          <w:bCs/>
        </w:rPr>
        <w:t xml:space="preserve"> </w:t>
      </w:r>
      <w:r w:rsidR="00185243" w:rsidRPr="00C6282B">
        <w:rPr>
          <w:rFonts w:ascii="Times New Roman" w:hAnsi="Times New Roman" w:cs="Times New Roman"/>
          <w:b/>
        </w:rPr>
        <w:t>būti</w:t>
      </w:r>
      <w:r w:rsidR="00185243" w:rsidRPr="00C6282B">
        <w:rPr>
          <w:rFonts w:ascii="Times New Roman" w:hAnsi="Times New Roman" w:cs="Times New Roman"/>
          <w:bCs/>
        </w:rPr>
        <w:t xml:space="preserve"> šių</w:t>
      </w:r>
      <w:r w:rsidR="00185243" w:rsidRPr="00185243">
        <w:rPr>
          <w:rFonts w:ascii="Times New Roman" w:hAnsi="Times New Roman" w:cs="Times New Roman"/>
          <w:bCs/>
        </w:rPr>
        <w:t xml:space="preserve"> partijų ir organizacijų nariais, </w:t>
      </w:r>
      <w:r w:rsidR="00185243" w:rsidRPr="00185243">
        <w:rPr>
          <w:rFonts w:ascii="Times New Roman" w:hAnsi="Times New Roman" w:cs="Times New Roman"/>
          <w:b/>
          <w:bCs/>
        </w:rPr>
        <w:t>jų siūlomais ar keliamais kandidatais į valstybines ar visuomenines pareigas</w:t>
      </w:r>
      <w:r w:rsidR="00185243" w:rsidRPr="00185243">
        <w:rPr>
          <w:rFonts w:ascii="Times New Roman" w:hAnsi="Times New Roman" w:cs="Times New Roman"/>
          <w:bCs/>
        </w:rPr>
        <w:t xml:space="preserve">); </w:t>
      </w:r>
      <w:r w:rsidR="00185243" w:rsidRPr="00937ED4">
        <w:rPr>
          <w:rFonts w:ascii="Times New Roman" w:hAnsi="Times New Roman" w:cs="Times New Roman"/>
          <w:bCs/>
        </w:rPr>
        <w:t xml:space="preserve">šie apribojimai apima </w:t>
      </w:r>
      <w:r w:rsidR="00C6282B" w:rsidRPr="00937ED4">
        <w:rPr>
          <w:rFonts w:ascii="Times New Roman" w:hAnsi="Times New Roman" w:cs="Times New Roman"/>
          <w:bCs/>
        </w:rPr>
        <w:t xml:space="preserve">ir </w:t>
      </w:r>
      <w:r w:rsidR="00185243" w:rsidRPr="00937ED4">
        <w:rPr>
          <w:rFonts w:ascii="Times New Roman" w:hAnsi="Times New Roman" w:cs="Times New Roman"/>
          <w:bCs/>
        </w:rPr>
        <w:t>specialius statutinių valstybės institucijų pareigūnų kito darbo apribojimus – draudimą dirbti civilinėje (nestatutinėje) valstybės tarnyboje ir politinėse partijose bei politinėse organizacijose.</w:t>
      </w:r>
      <w:r w:rsidR="00185243" w:rsidRPr="00185243">
        <w:rPr>
          <w:rFonts w:ascii="Times New Roman" w:hAnsi="Times New Roman" w:cs="Times New Roman"/>
          <w:bCs/>
        </w:rPr>
        <w:t xml:space="preserve"> Šiame nutarime taip pat pažymėta, kad</w:t>
      </w:r>
      <w:r w:rsidR="00185243" w:rsidRPr="00185243">
        <w:rPr>
          <w:rFonts w:ascii="Times New Roman" w:hAnsi="Times New Roman" w:cs="Times New Roman"/>
          <w:b/>
          <w:bCs/>
        </w:rPr>
        <w:t xml:space="preserve"> </w:t>
      </w:r>
      <w:r w:rsidR="00185243" w:rsidRPr="00937ED4">
        <w:rPr>
          <w:rFonts w:ascii="Times New Roman" w:hAnsi="Times New Roman" w:cs="Times New Roman"/>
          <w:b/>
          <w:bCs/>
        </w:rPr>
        <w:t>įstatymų leidėjas, nustatydamas apribojimus statutinių valstybės institucijų pareigūnams di</w:t>
      </w:r>
      <w:r w:rsidR="00185243" w:rsidRPr="00185243">
        <w:rPr>
          <w:rFonts w:ascii="Times New Roman" w:hAnsi="Times New Roman" w:cs="Times New Roman"/>
          <w:b/>
          <w:bCs/>
        </w:rPr>
        <w:t xml:space="preserve">rbti </w:t>
      </w:r>
      <w:r w:rsidR="00185243" w:rsidRPr="00937ED4">
        <w:rPr>
          <w:rFonts w:ascii="Times New Roman" w:hAnsi="Times New Roman" w:cs="Times New Roman"/>
        </w:rPr>
        <w:t>kitokį nei nurodytasis Konstitucijos 141 straipsnyje</w:t>
      </w:r>
      <w:r w:rsidR="00185243" w:rsidRPr="00185243">
        <w:rPr>
          <w:rFonts w:ascii="Times New Roman" w:hAnsi="Times New Roman" w:cs="Times New Roman"/>
          <w:b/>
          <w:bCs/>
        </w:rPr>
        <w:t xml:space="preserve"> kitą darbą, </w:t>
      </w:r>
      <w:r w:rsidR="00185243" w:rsidRPr="00185243">
        <w:rPr>
          <w:rFonts w:ascii="Times New Roman" w:hAnsi="Times New Roman" w:cs="Times New Roman"/>
          <w:bCs/>
        </w:rPr>
        <w:t>jeigu poreikį juos nustatyti suponuoja iš konstitucinės atitinkamų statutinių valstybės institucijų paskirties kylančios tokių institucijų funkcijos ir (ar) jų pareigūnų statusas,</w:t>
      </w:r>
      <w:r w:rsidR="00185243" w:rsidRPr="00185243">
        <w:rPr>
          <w:rFonts w:ascii="Times New Roman" w:hAnsi="Times New Roman" w:cs="Times New Roman"/>
          <w:b/>
          <w:bCs/>
        </w:rPr>
        <w:t xml:space="preserve"> </w:t>
      </w:r>
      <w:r w:rsidR="00185243" w:rsidRPr="00C6282B">
        <w:rPr>
          <w:rFonts w:ascii="Times New Roman" w:hAnsi="Times New Roman" w:cs="Times New Roman"/>
          <w:b/>
          <w:bCs/>
        </w:rPr>
        <w:t xml:space="preserve">turi plačią </w:t>
      </w:r>
      <w:proofErr w:type="spellStart"/>
      <w:r w:rsidR="00185243" w:rsidRPr="00C6282B">
        <w:rPr>
          <w:rFonts w:ascii="Times New Roman" w:hAnsi="Times New Roman" w:cs="Times New Roman"/>
          <w:b/>
          <w:bCs/>
        </w:rPr>
        <w:t>diskreciją</w:t>
      </w:r>
      <w:proofErr w:type="spellEnd"/>
      <w:r w:rsidR="00185243" w:rsidRPr="00C6282B">
        <w:rPr>
          <w:rFonts w:ascii="Times New Roman" w:hAnsi="Times New Roman" w:cs="Times New Roman"/>
          <w:b/>
          <w:bCs/>
        </w:rPr>
        <w:t xml:space="preserve">, </w:t>
      </w:r>
      <w:r w:rsidR="00C6282B" w:rsidRPr="00C6282B">
        <w:rPr>
          <w:rFonts w:ascii="Times New Roman" w:hAnsi="Times New Roman" w:cs="Times New Roman"/>
          <w:b/>
          <w:bCs/>
        </w:rPr>
        <w:t>be kita ko,</w:t>
      </w:r>
      <w:r w:rsidR="00185243" w:rsidRPr="00C6282B">
        <w:rPr>
          <w:rFonts w:ascii="Times New Roman" w:hAnsi="Times New Roman" w:cs="Times New Roman"/>
          <w:b/>
          <w:bCs/>
        </w:rPr>
        <w:t xml:space="preserve"> nustatyti papildomus kriterijus, į kuriuos turi būti atsižvelgiama</w:t>
      </w:r>
      <w:r w:rsidR="00185243" w:rsidRPr="00185243">
        <w:rPr>
          <w:rFonts w:ascii="Times New Roman" w:hAnsi="Times New Roman" w:cs="Times New Roman"/>
          <w:b/>
          <w:bCs/>
        </w:rPr>
        <w:t xml:space="preserve"> sprendžiant,</w:t>
      </w:r>
      <w:r w:rsidR="00185243" w:rsidRPr="00185243">
        <w:rPr>
          <w:rFonts w:ascii="Times New Roman" w:hAnsi="Times New Roman" w:cs="Times New Roman"/>
          <w:bCs/>
        </w:rPr>
        <w:t xml:space="preserve"> ar statutinių valstybės institucijų pareigūnų kitas darbas būtų suderinamas su atitinkamos statutinės valstybės institucijos funkcijomis ir jos pareigūno statusu, taip pat </w:t>
      </w:r>
      <w:r w:rsidR="00185243" w:rsidRPr="00185243">
        <w:rPr>
          <w:rFonts w:ascii="Times New Roman" w:hAnsi="Times New Roman" w:cs="Times New Roman"/>
          <w:b/>
          <w:bCs/>
        </w:rPr>
        <w:t xml:space="preserve">nustatyti baigtinį </w:t>
      </w:r>
      <w:r w:rsidR="00185243" w:rsidRPr="00185243">
        <w:rPr>
          <w:rFonts w:ascii="Times New Roman" w:hAnsi="Times New Roman" w:cs="Times New Roman"/>
          <w:bCs/>
        </w:rPr>
        <w:t>atitinkamos statutinės valstybės institucijos pareigūnams</w:t>
      </w:r>
      <w:r w:rsidR="00185243" w:rsidRPr="00185243">
        <w:rPr>
          <w:rFonts w:ascii="Times New Roman" w:hAnsi="Times New Roman" w:cs="Times New Roman"/>
          <w:b/>
          <w:bCs/>
        </w:rPr>
        <w:t xml:space="preserve"> draudžiamos veiklos sąrašą</w:t>
      </w:r>
      <w:r w:rsidR="00185243" w:rsidRPr="00185243">
        <w:rPr>
          <w:rFonts w:ascii="Times New Roman" w:hAnsi="Times New Roman" w:cs="Times New Roman"/>
          <w:bCs/>
        </w:rPr>
        <w:t>, jame nurodant ūkinės (ekonominės) veiklos sritis ir (arba) darbus ir pareigas, nesuderinamus su atitinkamos statutinės valstybės institucijos funkcijų vykdymu ir (ar) jos pareigūno statusu.</w:t>
      </w:r>
    </w:p>
    <w:p w14:paraId="06551F3F" w14:textId="02A151A9" w:rsidR="00185243" w:rsidRPr="00865746" w:rsidRDefault="00185243" w:rsidP="00185243">
      <w:pPr>
        <w:ind w:firstLine="851"/>
        <w:jc w:val="both"/>
        <w:rPr>
          <w:rFonts w:ascii="Times New Roman" w:hAnsi="Times New Roman" w:cs="Times New Roman"/>
          <w:bCs/>
        </w:rPr>
      </w:pPr>
      <w:r w:rsidRPr="00185243">
        <w:rPr>
          <w:rFonts w:ascii="Times New Roman" w:hAnsi="Times New Roman" w:cs="Times New Roman"/>
          <w:bCs/>
        </w:rPr>
        <w:lastRenderedPageBreak/>
        <w:t xml:space="preserve">Konstitucinis Teismas 2012 m. vasario 27 d. nutarime konstatavo, kad įstatymu </w:t>
      </w:r>
      <w:r w:rsidRPr="00185243">
        <w:rPr>
          <w:rFonts w:ascii="Times New Roman" w:hAnsi="Times New Roman" w:cs="Times New Roman"/>
          <w:b/>
          <w:bCs/>
        </w:rPr>
        <w:t>nustatant muitinės pareigūnų kito darbo apribojimus būtina</w:t>
      </w:r>
      <w:r w:rsidRPr="00185243">
        <w:rPr>
          <w:rFonts w:ascii="Times New Roman" w:hAnsi="Times New Roman" w:cs="Times New Roman"/>
          <w:bCs/>
        </w:rPr>
        <w:t xml:space="preserve"> nustatyti iš Konstitucijos 33 straipsnio 1</w:t>
      </w:r>
      <w:r w:rsidR="00C6282B">
        <w:rPr>
          <w:rFonts w:ascii="Times New Roman" w:hAnsi="Times New Roman" w:cs="Times New Roman"/>
          <w:bCs/>
        </w:rPr>
        <w:t> </w:t>
      </w:r>
      <w:r w:rsidRPr="00185243">
        <w:rPr>
          <w:rFonts w:ascii="Times New Roman" w:hAnsi="Times New Roman" w:cs="Times New Roman"/>
          <w:bCs/>
        </w:rPr>
        <w:t xml:space="preserve">dalies, 141 straipsnio kylančius statutinių valstybės institucijų pareigūnų kito darbo apribojimus, t. y.: 1) apribojimus, </w:t>
      </w:r>
      <w:proofErr w:type="spellStart"/>
      <w:r w:rsidRPr="00185243">
        <w:rPr>
          <w:rFonts w:ascii="Times New Roman" w:hAnsi="Times New Roman" w:cs="Times New Roman"/>
          <w:bCs/>
          <w:i/>
          <w:iCs/>
        </w:rPr>
        <w:t>expressis</w:t>
      </w:r>
      <w:proofErr w:type="spellEnd"/>
      <w:r w:rsidRPr="00185243">
        <w:rPr>
          <w:rFonts w:ascii="Times New Roman" w:hAnsi="Times New Roman" w:cs="Times New Roman"/>
          <w:bCs/>
          <w:i/>
          <w:iCs/>
        </w:rPr>
        <w:t xml:space="preserve"> </w:t>
      </w:r>
      <w:proofErr w:type="spellStart"/>
      <w:r w:rsidRPr="00185243">
        <w:rPr>
          <w:rFonts w:ascii="Times New Roman" w:hAnsi="Times New Roman" w:cs="Times New Roman"/>
          <w:bCs/>
          <w:i/>
          <w:iCs/>
        </w:rPr>
        <w:t>verbis</w:t>
      </w:r>
      <w:proofErr w:type="spellEnd"/>
      <w:r w:rsidRPr="00185243">
        <w:rPr>
          <w:rFonts w:ascii="Times New Roman" w:hAnsi="Times New Roman" w:cs="Times New Roman"/>
          <w:bCs/>
        </w:rPr>
        <w:t xml:space="preserve"> nustatytus Konstitucijos 141 </w:t>
      </w:r>
      <w:r w:rsidRPr="00937ED4">
        <w:rPr>
          <w:rFonts w:ascii="Times New Roman" w:hAnsi="Times New Roman" w:cs="Times New Roman"/>
          <w:bCs/>
        </w:rPr>
        <w:t>straipsnyje (draudimą eiti pareigas civilinėje (nestatutinėje) valstybės tarnyboje, dirbti politinėse partijose ir politinėse organizacijose); 2) iš Konstitucijos 33 straipsnio 1 dalies kylančius apribojim</w:t>
      </w:r>
      <w:r w:rsidRPr="00185243">
        <w:rPr>
          <w:rFonts w:ascii="Times New Roman" w:hAnsi="Times New Roman" w:cs="Times New Roman"/>
          <w:bCs/>
        </w:rPr>
        <w:t xml:space="preserve">us dirbti kitokį nei nurodytasis Konstitucijos 141 straipsnyje kitą darbą, t. y. nustatyti tokį teisinį reguliavimą, pagal kurį </w:t>
      </w:r>
      <w:r w:rsidRPr="00185243">
        <w:rPr>
          <w:rFonts w:ascii="Times New Roman" w:hAnsi="Times New Roman" w:cs="Times New Roman"/>
          <w:b/>
          <w:bCs/>
        </w:rPr>
        <w:t>kiekvienu individualiu atveju galėtų būti sprendžiama</w:t>
      </w:r>
      <w:r w:rsidRPr="00185243">
        <w:rPr>
          <w:rFonts w:ascii="Times New Roman" w:hAnsi="Times New Roman" w:cs="Times New Roman"/>
          <w:bCs/>
        </w:rPr>
        <w:t xml:space="preserve">, ar leisti muitinės pareigūnui dirbti tokį kitą darbą, </w:t>
      </w:r>
      <w:r w:rsidRPr="00185243">
        <w:rPr>
          <w:rFonts w:ascii="Times New Roman" w:hAnsi="Times New Roman" w:cs="Times New Roman"/>
          <w:b/>
          <w:bCs/>
        </w:rPr>
        <w:t>privalomai įvertinus, ar nėra jokių aplinkybių</w:t>
      </w:r>
      <w:r w:rsidRPr="00185243">
        <w:rPr>
          <w:rFonts w:ascii="Times New Roman" w:hAnsi="Times New Roman" w:cs="Times New Roman"/>
          <w:bCs/>
        </w:rPr>
        <w:t>, dėl kurių muitinės pareigūnas negali dirbti kito darbo ir gauti kito atlyginimo.</w:t>
      </w:r>
      <w:r w:rsidR="00937ED4">
        <w:rPr>
          <w:rFonts w:ascii="Times New Roman" w:hAnsi="Times New Roman" w:cs="Times New Roman"/>
          <w:bCs/>
        </w:rPr>
        <w:t xml:space="preserve"> </w:t>
      </w:r>
      <w:r w:rsidRPr="00185243">
        <w:rPr>
          <w:rFonts w:ascii="Times New Roman" w:hAnsi="Times New Roman" w:cs="Times New Roman"/>
          <w:bCs/>
        </w:rPr>
        <w:t xml:space="preserve">Šiame nutarime Konstitucinis Teismas </w:t>
      </w:r>
      <w:r w:rsidR="00937ED4">
        <w:rPr>
          <w:rFonts w:ascii="Times New Roman" w:hAnsi="Times New Roman" w:cs="Times New Roman"/>
          <w:bCs/>
        </w:rPr>
        <w:t xml:space="preserve">kartu </w:t>
      </w:r>
      <w:r w:rsidRPr="00185243">
        <w:rPr>
          <w:rFonts w:ascii="Times New Roman" w:hAnsi="Times New Roman" w:cs="Times New Roman"/>
          <w:bCs/>
        </w:rPr>
        <w:t>pa</w:t>
      </w:r>
      <w:r w:rsidR="00937ED4">
        <w:rPr>
          <w:rFonts w:ascii="Times New Roman" w:hAnsi="Times New Roman" w:cs="Times New Roman"/>
          <w:bCs/>
        </w:rPr>
        <w:t>brėžė</w:t>
      </w:r>
      <w:r w:rsidRPr="00185243">
        <w:rPr>
          <w:rFonts w:ascii="Times New Roman" w:hAnsi="Times New Roman" w:cs="Times New Roman"/>
          <w:bCs/>
        </w:rPr>
        <w:t xml:space="preserve">, kad pagal Konstituciją, </w:t>
      </w:r>
      <w:proofErr w:type="spellStart"/>
      <w:r w:rsidRPr="00185243">
        <w:rPr>
          <w:rFonts w:ascii="Times New Roman" w:hAnsi="Times New Roman" w:cs="Times New Roman"/>
          <w:bCs/>
          <w:i/>
          <w:iCs/>
        </w:rPr>
        <w:t>inter</w:t>
      </w:r>
      <w:proofErr w:type="spellEnd"/>
      <w:r w:rsidRPr="00185243">
        <w:rPr>
          <w:rFonts w:ascii="Times New Roman" w:hAnsi="Times New Roman" w:cs="Times New Roman"/>
          <w:bCs/>
          <w:i/>
          <w:iCs/>
        </w:rPr>
        <w:t xml:space="preserve"> alia</w:t>
      </w:r>
      <w:r w:rsidRPr="00185243">
        <w:rPr>
          <w:rFonts w:ascii="Times New Roman" w:hAnsi="Times New Roman" w:cs="Times New Roman"/>
          <w:bCs/>
        </w:rPr>
        <w:t xml:space="preserve"> jos 33 straipsnio 1 dalį, </w:t>
      </w:r>
      <w:r w:rsidRPr="00185243">
        <w:rPr>
          <w:rFonts w:ascii="Times New Roman" w:hAnsi="Times New Roman" w:cs="Times New Roman"/>
          <w:b/>
          <w:bCs/>
        </w:rPr>
        <w:t>negali būti nustatytas</w:t>
      </w:r>
      <w:r w:rsidRPr="00185243">
        <w:rPr>
          <w:rFonts w:ascii="Times New Roman" w:hAnsi="Times New Roman" w:cs="Times New Roman"/>
          <w:bCs/>
        </w:rPr>
        <w:t xml:space="preserve"> toks teisinis apribojimų muitinės pareigūnams dirbti kitokį nei nurodytasis Konstitucijos 141 straipsnyje kitą darbą reguliavimas, pagal kurį būtų nustatytas </w:t>
      </w:r>
      <w:r w:rsidRPr="00185243">
        <w:rPr>
          <w:rFonts w:ascii="Times New Roman" w:hAnsi="Times New Roman" w:cs="Times New Roman"/>
          <w:b/>
          <w:bCs/>
        </w:rPr>
        <w:t xml:space="preserve">bendras draudimas </w:t>
      </w:r>
      <w:r w:rsidRPr="00185243">
        <w:rPr>
          <w:rFonts w:ascii="Times New Roman" w:hAnsi="Times New Roman" w:cs="Times New Roman"/>
          <w:bCs/>
        </w:rPr>
        <w:t>muitinės pareigūnui dirbti bet kokį kitą darbą</w:t>
      </w:r>
      <w:r w:rsidRPr="00185243">
        <w:rPr>
          <w:rFonts w:ascii="Times New Roman" w:hAnsi="Times New Roman" w:cs="Times New Roman"/>
          <w:b/>
          <w:bCs/>
        </w:rPr>
        <w:t xml:space="preserve"> arba jam būtų leidžiama dirbti</w:t>
      </w:r>
      <w:r w:rsidRPr="00185243">
        <w:rPr>
          <w:rFonts w:ascii="Times New Roman" w:hAnsi="Times New Roman" w:cs="Times New Roman"/>
          <w:bCs/>
        </w:rPr>
        <w:t xml:space="preserve"> tam tikrą kitą darbą</w:t>
      </w:r>
      <w:r w:rsidRPr="00185243">
        <w:rPr>
          <w:rFonts w:ascii="Times New Roman" w:hAnsi="Times New Roman" w:cs="Times New Roman"/>
          <w:b/>
          <w:bCs/>
        </w:rPr>
        <w:t xml:space="preserve"> neatsižvelgiant į jokias aplinkybes, t. y. neįvertinus</w:t>
      </w:r>
      <w:r w:rsidRPr="00185243">
        <w:rPr>
          <w:rFonts w:ascii="Times New Roman" w:hAnsi="Times New Roman" w:cs="Times New Roman"/>
          <w:bCs/>
        </w:rPr>
        <w:t xml:space="preserve">, ar toks kitas darbas sudarys prielaidas (nesudarys prielaidų) kilti viešųjų ir privačiųjų interesų konfliktui tarnyboje muitinėje, panaudoti tarnybą muitinėje asmeniniais interesais, užsiimti veikla, diskredituojančia muitinės ar jos pareigūno autoritetą, trukdyti muitinės pareigūnui tinkamai atlikti savo pareigas, ar muitinės pareigūnas dirbs (nedirbs) tose įmonėse, įstaigose, organizacijose, kurių atžvilgiu jis turi valdingus įgaliojimus arba kurių veiklą kontroliuoja, prižiūri, arba dėl kurių priima kokius nors kitus sprendimus, </w:t>
      </w:r>
      <w:r w:rsidRPr="00185243">
        <w:rPr>
          <w:rFonts w:ascii="Times New Roman" w:hAnsi="Times New Roman" w:cs="Times New Roman"/>
          <w:b/>
          <w:bCs/>
        </w:rPr>
        <w:t xml:space="preserve">ar yra (nėra) kitų </w:t>
      </w:r>
      <w:r w:rsidRPr="00865746">
        <w:rPr>
          <w:rFonts w:ascii="Times New Roman" w:hAnsi="Times New Roman" w:cs="Times New Roman"/>
          <w:b/>
          <w:bCs/>
        </w:rPr>
        <w:t>aplinkybių</w:t>
      </w:r>
      <w:r w:rsidRPr="00865746">
        <w:rPr>
          <w:rFonts w:ascii="Times New Roman" w:hAnsi="Times New Roman" w:cs="Times New Roman"/>
          <w:bCs/>
        </w:rPr>
        <w:t xml:space="preserve">, dėl kurių muitinės pareigūno kitas darbas </w:t>
      </w:r>
      <w:r w:rsidRPr="00865746">
        <w:rPr>
          <w:rFonts w:ascii="Times New Roman" w:hAnsi="Times New Roman" w:cs="Times New Roman"/>
          <w:b/>
          <w:bCs/>
        </w:rPr>
        <w:t>bus nesuderinamas</w:t>
      </w:r>
      <w:r w:rsidRPr="00865746">
        <w:rPr>
          <w:rFonts w:ascii="Times New Roman" w:hAnsi="Times New Roman" w:cs="Times New Roman"/>
          <w:bCs/>
        </w:rPr>
        <w:t xml:space="preserve"> su muitinės funkcijų vykdymu ir (ar) muitinės pareigūno statusu.</w:t>
      </w:r>
    </w:p>
    <w:p w14:paraId="0A9C6DC6" w14:textId="5C1419AF" w:rsidR="00185243" w:rsidRPr="00937ED4" w:rsidRDefault="00AD768B" w:rsidP="00185243">
      <w:pPr>
        <w:ind w:firstLine="851"/>
        <w:jc w:val="both"/>
        <w:rPr>
          <w:rFonts w:ascii="Times New Roman" w:hAnsi="Times New Roman" w:cs="Times New Roman"/>
        </w:rPr>
      </w:pPr>
      <w:r>
        <w:rPr>
          <w:rFonts w:ascii="Times New Roman" w:hAnsi="Times New Roman" w:cs="Times New Roman"/>
          <w:bCs/>
        </w:rPr>
        <w:t>2</w:t>
      </w:r>
      <w:r w:rsidR="00002CD2" w:rsidRPr="00865746">
        <w:rPr>
          <w:rFonts w:ascii="Times New Roman" w:hAnsi="Times New Roman" w:cs="Times New Roman"/>
          <w:bCs/>
        </w:rPr>
        <w:t xml:space="preserve">.4. </w:t>
      </w:r>
      <w:r w:rsidR="00185243" w:rsidRPr="00865746">
        <w:rPr>
          <w:rFonts w:ascii="Times New Roman" w:hAnsi="Times New Roman" w:cs="Times New Roman"/>
          <w:bCs/>
        </w:rPr>
        <w:t xml:space="preserve">Atkreiptinas dėmesys į tai, kad Konstitucinis Teismas 2012 m. vasario 27 d. nutarime atitikties Konstitucijai aspektu </w:t>
      </w:r>
      <w:r w:rsidR="00185243" w:rsidRPr="00865746">
        <w:rPr>
          <w:rFonts w:ascii="Times New Roman" w:hAnsi="Times New Roman" w:cs="Times New Roman"/>
          <w:b/>
        </w:rPr>
        <w:t>vertino</w:t>
      </w:r>
      <w:r w:rsidR="00185243" w:rsidRPr="00865746">
        <w:rPr>
          <w:rFonts w:ascii="Times New Roman" w:hAnsi="Times New Roman" w:cs="Times New Roman"/>
          <w:bCs/>
        </w:rPr>
        <w:t xml:space="preserve"> Lietuvos Respublikos tarnybos Lietuvos Respublikos muitinėje statuto patvirtinimo ir įgyvendinimo įstatymu patvirtinto </w:t>
      </w:r>
      <w:r w:rsidR="00185243" w:rsidRPr="00865746">
        <w:rPr>
          <w:rFonts w:ascii="Times New Roman" w:hAnsi="Times New Roman" w:cs="Times New Roman"/>
          <w:b/>
        </w:rPr>
        <w:t>Tarnybos Lietuvos Respublikos m</w:t>
      </w:r>
      <w:r w:rsidR="00185243" w:rsidRPr="00937ED4">
        <w:rPr>
          <w:rFonts w:ascii="Times New Roman" w:hAnsi="Times New Roman" w:cs="Times New Roman"/>
          <w:b/>
        </w:rPr>
        <w:t>uitinėje statuto</w:t>
      </w:r>
      <w:r w:rsidR="00185243" w:rsidRPr="00185243">
        <w:rPr>
          <w:rFonts w:ascii="Times New Roman" w:hAnsi="Times New Roman" w:cs="Times New Roman"/>
          <w:bCs/>
        </w:rPr>
        <w:t xml:space="preserve"> (toliau – Statutas) (2003 m. birželio 19 d. redakcija) 15 straipsnio 1 dalies 4 </w:t>
      </w:r>
      <w:r w:rsidR="00185243" w:rsidRPr="00937ED4">
        <w:rPr>
          <w:rFonts w:ascii="Times New Roman" w:hAnsi="Times New Roman" w:cs="Times New Roman"/>
          <w:b/>
        </w:rPr>
        <w:t>punktą, pagal kurį</w:t>
      </w:r>
      <w:r w:rsidR="00185243" w:rsidRPr="00185243">
        <w:rPr>
          <w:rFonts w:ascii="Times New Roman" w:hAnsi="Times New Roman" w:cs="Times New Roman"/>
          <w:bCs/>
        </w:rPr>
        <w:t xml:space="preserve"> muitinės pareigūnui </w:t>
      </w:r>
      <w:r w:rsidR="00185243" w:rsidRPr="00185243">
        <w:rPr>
          <w:rFonts w:ascii="Times New Roman" w:hAnsi="Times New Roman" w:cs="Times New Roman"/>
          <w:b/>
          <w:bCs/>
        </w:rPr>
        <w:t xml:space="preserve">buvo besąlygiškai (t. y. neįvertinus jokių aplinkybių) </w:t>
      </w:r>
      <w:r w:rsidR="00185243" w:rsidRPr="0023117D">
        <w:rPr>
          <w:rFonts w:ascii="Times New Roman" w:hAnsi="Times New Roman" w:cs="Times New Roman"/>
          <w:b/>
          <w:bCs/>
        </w:rPr>
        <w:t>leidžiama dirbti konkrečiai nurodytą kitą darbą, be kita ko, darbą visų lygių rinkimų, referendumo komisijose</w:t>
      </w:r>
      <w:r w:rsidR="00185243" w:rsidRPr="0023117D">
        <w:rPr>
          <w:rFonts w:ascii="Times New Roman" w:hAnsi="Times New Roman" w:cs="Times New Roman"/>
          <w:bCs/>
        </w:rPr>
        <w:t>, darbą</w:t>
      </w:r>
      <w:r w:rsidR="00185243" w:rsidRPr="00185243">
        <w:rPr>
          <w:rFonts w:ascii="Times New Roman" w:hAnsi="Times New Roman" w:cs="Times New Roman"/>
          <w:bCs/>
        </w:rPr>
        <w:t xml:space="preserve"> pagal sutartis su rinkimų arba referendumo komisijomis. Šiuo nutarimu Konstitucinis Teismas </w:t>
      </w:r>
      <w:r w:rsidR="00185243" w:rsidRPr="00937ED4">
        <w:rPr>
          <w:rFonts w:ascii="Times New Roman" w:hAnsi="Times New Roman" w:cs="Times New Roman"/>
          <w:b/>
        </w:rPr>
        <w:t>pripažino, kad</w:t>
      </w:r>
      <w:r w:rsidR="00185243" w:rsidRPr="00185243">
        <w:rPr>
          <w:rFonts w:ascii="Times New Roman" w:hAnsi="Times New Roman" w:cs="Times New Roman"/>
          <w:bCs/>
        </w:rPr>
        <w:t xml:space="preserve"> Statuto (2003 m. birželio 19 d. redakcija) 15</w:t>
      </w:r>
      <w:r w:rsidR="00937ED4">
        <w:rPr>
          <w:rFonts w:ascii="Times New Roman" w:hAnsi="Times New Roman" w:cs="Times New Roman"/>
          <w:bCs/>
        </w:rPr>
        <w:t> </w:t>
      </w:r>
      <w:r w:rsidR="00185243" w:rsidRPr="00185243">
        <w:rPr>
          <w:rFonts w:ascii="Times New Roman" w:hAnsi="Times New Roman" w:cs="Times New Roman"/>
          <w:bCs/>
        </w:rPr>
        <w:t>straipsnio 1</w:t>
      </w:r>
      <w:r w:rsidR="00937ED4">
        <w:rPr>
          <w:rFonts w:ascii="Times New Roman" w:hAnsi="Times New Roman" w:cs="Times New Roman"/>
          <w:bCs/>
        </w:rPr>
        <w:t> </w:t>
      </w:r>
      <w:r w:rsidR="00185243" w:rsidRPr="00185243">
        <w:rPr>
          <w:rFonts w:ascii="Times New Roman" w:hAnsi="Times New Roman" w:cs="Times New Roman"/>
          <w:bCs/>
        </w:rPr>
        <w:t xml:space="preserve">dalies 4 punktas </w:t>
      </w:r>
      <w:r w:rsidR="00185243" w:rsidRPr="00185243">
        <w:rPr>
          <w:rFonts w:ascii="Times New Roman" w:hAnsi="Times New Roman" w:cs="Times New Roman"/>
          <w:b/>
          <w:bCs/>
        </w:rPr>
        <w:t>tiek, kiek jame buvo nustatytas draudimas muitinės pareigūnui dirbti kitą darbą neįvertinus</w:t>
      </w:r>
      <w:r w:rsidR="00185243" w:rsidRPr="00185243">
        <w:rPr>
          <w:rFonts w:ascii="Times New Roman" w:hAnsi="Times New Roman" w:cs="Times New Roman"/>
          <w:bCs/>
        </w:rPr>
        <w:t xml:space="preserve">, ar toks darbas (išskyrus kitą darbą valstybės tarnyboje bei darbą politinėse partijose ir politinėse organizacijose) sudarys prielaidas kilti viešųjų ir privačiųjų interesų konfliktui tarnyboje muitinėje, panaudoti tarnybą muitinėje asmeniniais interesais, užsiimti veikla, diskredituojančia muitinės ar jos pareigūno autoritetą, trukdyti muitinės pareigūnui tinkamai atlikti savo pareigas, ar muitinės pareigūnas dirbs tose įmonėse, įstaigose, organizacijose, kurių atžvilgiu jis turi valdingus įgaliojimus arba kurių veiklą kontroliuoja, prižiūri, arba dėl kurių priima kokius nors kitus sprendimus, ar yra kitų aplinkybių, dėl kurių muitinės pareigūno kitas darbas bus nesuderinamas su muitinės funkcijų vykdymu ir (ar) muitinės pareigūno statusu, </w:t>
      </w:r>
      <w:r w:rsidR="00185243" w:rsidRPr="00185243">
        <w:rPr>
          <w:rFonts w:ascii="Times New Roman" w:hAnsi="Times New Roman" w:cs="Times New Roman"/>
          <w:b/>
          <w:bCs/>
        </w:rPr>
        <w:t xml:space="preserve">taip pat tiek, kiek jame buvo nustatyta, kad </w:t>
      </w:r>
      <w:r w:rsidR="00185243" w:rsidRPr="00937ED4">
        <w:rPr>
          <w:rFonts w:ascii="Times New Roman" w:hAnsi="Times New Roman" w:cs="Times New Roman"/>
          <w:b/>
          <w:bCs/>
        </w:rPr>
        <w:t>neįvertinus tų pačių aplinkybių muitinės</w:t>
      </w:r>
      <w:r w:rsidR="00185243" w:rsidRPr="00185243">
        <w:rPr>
          <w:rFonts w:ascii="Times New Roman" w:hAnsi="Times New Roman" w:cs="Times New Roman"/>
          <w:b/>
          <w:bCs/>
        </w:rPr>
        <w:t xml:space="preserve"> pareigūnui leidžiama dirbti </w:t>
      </w:r>
      <w:r w:rsidR="00185243" w:rsidRPr="00185243">
        <w:rPr>
          <w:rFonts w:ascii="Times New Roman" w:hAnsi="Times New Roman" w:cs="Times New Roman"/>
          <w:bCs/>
        </w:rPr>
        <w:t xml:space="preserve">konkrečiai šiame punkte nurodytą </w:t>
      </w:r>
      <w:r w:rsidR="00185243" w:rsidRPr="00185243">
        <w:rPr>
          <w:rFonts w:ascii="Times New Roman" w:hAnsi="Times New Roman" w:cs="Times New Roman"/>
          <w:b/>
          <w:bCs/>
        </w:rPr>
        <w:t>kitą darbą</w:t>
      </w:r>
      <w:r w:rsidR="00185243" w:rsidRPr="00185243">
        <w:rPr>
          <w:rFonts w:ascii="Times New Roman" w:hAnsi="Times New Roman" w:cs="Times New Roman"/>
          <w:bCs/>
        </w:rPr>
        <w:t xml:space="preserve">, </w:t>
      </w:r>
      <w:r w:rsidR="00185243" w:rsidRPr="00937ED4">
        <w:rPr>
          <w:rFonts w:ascii="Times New Roman" w:hAnsi="Times New Roman" w:cs="Times New Roman"/>
          <w:b/>
          <w:bCs/>
        </w:rPr>
        <w:t>prieštaravo Konstitucijos 33 straipsnio 1</w:t>
      </w:r>
      <w:r w:rsidR="00937ED4" w:rsidRPr="00937ED4">
        <w:rPr>
          <w:rFonts w:ascii="Times New Roman" w:hAnsi="Times New Roman" w:cs="Times New Roman"/>
          <w:b/>
          <w:bCs/>
        </w:rPr>
        <w:t> </w:t>
      </w:r>
      <w:r w:rsidR="00185243" w:rsidRPr="00937ED4">
        <w:rPr>
          <w:rFonts w:ascii="Times New Roman" w:hAnsi="Times New Roman" w:cs="Times New Roman"/>
          <w:b/>
          <w:bCs/>
        </w:rPr>
        <w:t>dalies nuostatai</w:t>
      </w:r>
      <w:r w:rsidR="00185243" w:rsidRPr="00937ED4">
        <w:rPr>
          <w:rFonts w:ascii="Times New Roman" w:hAnsi="Times New Roman" w:cs="Times New Roman"/>
        </w:rPr>
        <w:t xml:space="preserve"> „piliečiai turi &lt;...&gt; teisę lygiomis sąlygomis stoti į Lietuvos Respublikos valstybinę tarnybą“, </w:t>
      </w:r>
      <w:r w:rsidR="00185243" w:rsidRPr="00937ED4">
        <w:rPr>
          <w:rFonts w:ascii="Times New Roman" w:hAnsi="Times New Roman" w:cs="Times New Roman"/>
          <w:b/>
          <w:bCs/>
        </w:rPr>
        <w:t>48 straipsnio 1</w:t>
      </w:r>
      <w:r w:rsidR="00937ED4">
        <w:rPr>
          <w:rFonts w:ascii="Times New Roman" w:hAnsi="Times New Roman" w:cs="Times New Roman"/>
          <w:b/>
          <w:bCs/>
        </w:rPr>
        <w:t xml:space="preserve"> </w:t>
      </w:r>
      <w:r w:rsidR="00185243" w:rsidRPr="00937ED4">
        <w:rPr>
          <w:rFonts w:ascii="Times New Roman" w:hAnsi="Times New Roman" w:cs="Times New Roman"/>
          <w:b/>
          <w:bCs/>
        </w:rPr>
        <w:t>dalies nuostatai</w:t>
      </w:r>
      <w:r w:rsidR="00185243" w:rsidRPr="00937ED4">
        <w:rPr>
          <w:rFonts w:ascii="Times New Roman" w:hAnsi="Times New Roman" w:cs="Times New Roman"/>
        </w:rPr>
        <w:t xml:space="preserve"> „kiekvienas žmogus gali laisvai pasirinkti darbą“, </w:t>
      </w:r>
      <w:r w:rsidR="00185243" w:rsidRPr="00937ED4">
        <w:rPr>
          <w:rFonts w:ascii="Times New Roman" w:hAnsi="Times New Roman" w:cs="Times New Roman"/>
          <w:b/>
          <w:bCs/>
        </w:rPr>
        <w:t>konstituciniam teisinės valstybės principui</w:t>
      </w:r>
      <w:r w:rsidR="00185243" w:rsidRPr="00937ED4">
        <w:rPr>
          <w:rFonts w:ascii="Times New Roman" w:hAnsi="Times New Roman" w:cs="Times New Roman"/>
        </w:rPr>
        <w:t>.</w:t>
      </w:r>
    </w:p>
    <w:p w14:paraId="2E2BF167" w14:textId="34C48084" w:rsidR="00185243" w:rsidRPr="00D17794" w:rsidRDefault="00AD768B" w:rsidP="00185243">
      <w:pPr>
        <w:ind w:firstLine="851"/>
        <w:jc w:val="both"/>
        <w:rPr>
          <w:rFonts w:ascii="Times New Roman" w:hAnsi="Times New Roman" w:cs="Times New Roman"/>
        </w:rPr>
      </w:pPr>
      <w:r>
        <w:rPr>
          <w:rFonts w:ascii="Times New Roman" w:hAnsi="Times New Roman" w:cs="Times New Roman"/>
          <w:bCs/>
        </w:rPr>
        <w:t>2</w:t>
      </w:r>
      <w:r w:rsidR="00002CD2" w:rsidRPr="00865746">
        <w:rPr>
          <w:rFonts w:ascii="Times New Roman" w:hAnsi="Times New Roman" w:cs="Times New Roman"/>
          <w:bCs/>
        </w:rPr>
        <w:t xml:space="preserve">.5. </w:t>
      </w:r>
      <w:r w:rsidR="00185243" w:rsidRPr="00865746">
        <w:rPr>
          <w:rFonts w:ascii="Times New Roman" w:hAnsi="Times New Roman" w:cs="Times New Roman"/>
          <w:bCs/>
        </w:rPr>
        <w:t xml:space="preserve">Atsižvelgiant į tai, galima daryti išvadą, kad </w:t>
      </w:r>
      <w:r w:rsidR="002E00B4" w:rsidRPr="00865746">
        <w:rPr>
          <w:rFonts w:ascii="Times New Roman" w:hAnsi="Times New Roman" w:cs="Times New Roman"/>
          <w:bCs/>
        </w:rPr>
        <w:t xml:space="preserve">Konstitucinio Teismo vertintas </w:t>
      </w:r>
      <w:r w:rsidR="00185243" w:rsidRPr="00865746">
        <w:rPr>
          <w:rFonts w:ascii="Times New Roman" w:hAnsi="Times New Roman" w:cs="Times New Roman"/>
          <w:bCs/>
        </w:rPr>
        <w:t>minėtas teisinis reguliavimas (</w:t>
      </w:r>
      <w:r w:rsidR="00002CD2" w:rsidRPr="00865746">
        <w:rPr>
          <w:rFonts w:ascii="Times New Roman" w:hAnsi="Times New Roman" w:cs="Times New Roman"/>
          <w:bCs/>
        </w:rPr>
        <w:t xml:space="preserve">kuriuo nustatyti </w:t>
      </w:r>
      <w:r w:rsidR="00185243" w:rsidRPr="00865746">
        <w:rPr>
          <w:rFonts w:ascii="Times New Roman" w:hAnsi="Times New Roman" w:cs="Times New Roman"/>
          <w:bCs/>
        </w:rPr>
        <w:t>draudima</w:t>
      </w:r>
      <w:r w:rsidR="00002CD2" w:rsidRPr="00865746">
        <w:rPr>
          <w:rFonts w:ascii="Times New Roman" w:hAnsi="Times New Roman" w:cs="Times New Roman"/>
          <w:bCs/>
        </w:rPr>
        <w:t>i</w:t>
      </w:r>
      <w:r w:rsidR="00185243" w:rsidRPr="00865746">
        <w:rPr>
          <w:rFonts w:ascii="Times New Roman" w:hAnsi="Times New Roman" w:cs="Times New Roman"/>
          <w:bCs/>
        </w:rPr>
        <w:t xml:space="preserve"> muitinės pareigūnams dirbti kitą </w:t>
      </w:r>
      <w:r w:rsidR="00185243" w:rsidRPr="00354485">
        <w:rPr>
          <w:rFonts w:ascii="Times New Roman" w:hAnsi="Times New Roman" w:cs="Times New Roman"/>
          <w:bCs/>
        </w:rPr>
        <w:t>darbą</w:t>
      </w:r>
      <w:r w:rsidR="002E00B4" w:rsidRPr="00354485">
        <w:rPr>
          <w:rFonts w:ascii="Times New Roman" w:hAnsi="Times New Roman" w:cs="Times New Roman"/>
          <w:bCs/>
        </w:rPr>
        <w:t xml:space="preserve">, </w:t>
      </w:r>
      <w:r w:rsidRPr="00354485">
        <w:rPr>
          <w:rFonts w:ascii="Times New Roman" w:hAnsi="Times New Roman" w:cs="Times New Roman"/>
          <w:bCs/>
        </w:rPr>
        <w:t xml:space="preserve">išskyrus leidžiamą </w:t>
      </w:r>
      <w:r w:rsidR="002E00B4" w:rsidRPr="00354485">
        <w:rPr>
          <w:rFonts w:ascii="Times New Roman" w:hAnsi="Times New Roman" w:cs="Times New Roman"/>
        </w:rPr>
        <w:t>darbą rinkimų, referendumo komisijose</w:t>
      </w:r>
      <w:r w:rsidR="00185243" w:rsidRPr="00354485">
        <w:rPr>
          <w:rFonts w:ascii="Times New Roman" w:hAnsi="Times New Roman" w:cs="Times New Roman"/>
          <w:bCs/>
        </w:rPr>
        <w:t xml:space="preserve">) buvo </w:t>
      </w:r>
      <w:r w:rsidR="00185243" w:rsidRPr="00354485">
        <w:rPr>
          <w:rFonts w:ascii="Times New Roman" w:hAnsi="Times New Roman" w:cs="Times New Roman"/>
          <w:b/>
        </w:rPr>
        <w:t>pripažintas prieštaraujančiu Konstitucijai tik tam tikra apimtimi, t. y. ne dėl to, kad</w:t>
      </w:r>
      <w:r w:rsidR="00185243" w:rsidRPr="00354485">
        <w:rPr>
          <w:rFonts w:ascii="Times New Roman" w:hAnsi="Times New Roman" w:cs="Times New Roman"/>
          <w:bCs/>
        </w:rPr>
        <w:t xml:space="preserve"> pagal jį </w:t>
      </w:r>
      <w:r w:rsidR="000D2086" w:rsidRPr="00354485">
        <w:rPr>
          <w:rFonts w:ascii="Times New Roman" w:hAnsi="Times New Roman" w:cs="Times New Roman"/>
          <w:bCs/>
        </w:rPr>
        <w:t>statutiniam (</w:t>
      </w:r>
      <w:r w:rsidR="00185243" w:rsidRPr="00354485">
        <w:rPr>
          <w:rFonts w:ascii="Times New Roman" w:hAnsi="Times New Roman" w:cs="Times New Roman"/>
          <w:bCs/>
        </w:rPr>
        <w:t>muitin</w:t>
      </w:r>
      <w:r w:rsidR="00185243" w:rsidRPr="00865746">
        <w:rPr>
          <w:rFonts w:ascii="Times New Roman" w:hAnsi="Times New Roman" w:cs="Times New Roman"/>
          <w:bCs/>
        </w:rPr>
        <w:t>ės</w:t>
      </w:r>
      <w:r w:rsidR="000D2086" w:rsidRPr="00865746">
        <w:rPr>
          <w:rFonts w:ascii="Times New Roman" w:hAnsi="Times New Roman" w:cs="Times New Roman"/>
          <w:bCs/>
        </w:rPr>
        <w:t>)</w:t>
      </w:r>
      <w:r w:rsidR="00185243" w:rsidRPr="00865746">
        <w:rPr>
          <w:rFonts w:ascii="Times New Roman" w:hAnsi="Times New Roman" w:cs="Times New Roman"/>
          <w:bCs/>
        </w:rPr>
        <w:t xml:space="preserve"> pareigūnui </w:t>
      </w:r>
      <w:r w:rsidR="00185243" w:rsidRPr="00865746">
        <w:rPr>
          <w:rFonts w:ascii="Times New Roman" w:hAnsi="Times New Roman" w:cs="Times New Roman"/>
          <w:b/>
          <w:bCs/>
        </w:rPr>
        <w:t xml:space="preserve">buvo leidžiama dirbti </w:t>
      </w:r>
      <w:r w:rsidR="002E00B4" w:rsidRPr="00865746">
        <w:rPr>
          <w:rFonts w:ascii="Times New Roman" w:hAnsi="Times New Roman" w:cs="Times New Roman"/>
          <w:b/>
          <w:bCs/>
        </w:rPr>
        <w:t xml:space="preserve">konkretų darbą ir </w:t>
      </w:r>
      <w:r w:rsidR="00185243" w:rsidRPr="00865746">
        <w:rPr>
          <w:rFonts w:ascii="Times New Roman" w:hAnsi="Times New Roman" w:cs="Times New Roman"/>
          <w:b/>
          <w:bCs/>
        </w:rPr>
        <w:t>būtent darbą rinkimų, referendumo komisijose, o dėl to, kad šį (kaip ir kitą nurodytą) darbą jam buvo leidžiama dirbti besąlygiškai (t. y. neįvertinus jokių konstituciškai svarbių aplinkybių)</w:t>
      </w:r>
      <w:r w:rsidR="00185243" w:rsidRPr="007F27FE">
        <w:rPr>
          <w:rFonts w:ascii="Times New Roman" w:hAnsi="Times New Roman" w:cs="Times New Roman"/>
        </w:rPr>
        <w:t xml:space="preserve">. </w:t>
      </w:r>
      <w:r w:rsidR="00185243" w:rsidRPr="00865746">
        <w:rPr>
          <w:rFonts w:ascii="Times New Roman" w:hAnsi="Times New Roman" w:cs="Times New Roman"/>
        </w:rPr>
        <w:t>Taip pat</w:t>
      </w:r>
      <w:r w:rsidR="002E00B4" w:rsidRPr="00865746">
        <w:rPr>
          <w:rFonts w:ascii="Times New Roman" w:hAnsi="Times New Roman" w:cs="Times New Roman"/>
        </w:rPr>
        <w:t>, atsižvelgiant į</w:t>
      </w:r>
      <w:r w:rsidR="00185243" w:rsidRPr="00865746">
        <w:rPr>
          <w:rFonts w:ascii="Times New Roman" w:hAnsi="Times New Roman" w:cs="Times New Roman"/>
        </w:rPr>
        <w:t xml:space="preserve"> minėt</w:t>
      </w:r>
      <w:r w:rsidR="002E00B4" w:rsidRPr="00865746">
        <w:rPr>
          <w:rFonts w:ascii="Times New Roman" w:hAnsi="Times New Roman" w:cs="Times New Roman"/>
        </w:rPr>
        <w:t>as</w:t>
      </w:r>
      <w:r w:rsidR="00185243" w:rsidRPr="00865746">
        <w:rPr>
          <w:rFonts w:ascii="Times New Roman" w:hAnsi="Times New Roman" w:cs="Times New Roman"/>
        </w:rPr>
        <w:t xml:space="preserve"> Konstitucinio Teismo aktų nuostat</w:t>
      </w:r>
      <w:r w:rsidR="002E00B4" w:rsidRPr="00865746">
        <w:rPr>
          <w:rFonts w:ascii="Times New Roman" w:hAnsi="Times New Roman" w:cs="Times New Roman"/>
        </w:rPr>
        <w:t>as</w:t>
      </w:r>
      <w:r w:rsidR="00185243" w:rsidRPr="00865746">
        <w:rPr>
          <w:rFonts w:ascii="Times New Roman" w:hAnsi="Times New Roman" w:cs="Times New Roman"/>
        </w:rPr>
        <w:t>, kad pagal Konstitucijos 141</w:t>
      </w:r>
      <w:r w:rsidR="002E00B4" w:rsidRPr="00865746">
        <w:rPr>
          <w:rFonts w:ascii="Times New Roman" w:hAnsi="Times New Roman" w:cs="Times New Roman"/>
          <w:bCs/>
        </w:rPr>
        <w:t xml:space="preserve"> </w:t>
      </w:r>
      <w:r w:rsidR="00185243" w:rsidRPr="00865746">
        <w:rPr>
          <w:rFonts w:ascii="Times New Roman" w:hAnsi="Times New Roman" w:cs="Times New Roman"/>
          <w:bCs/>
        </w:rPr>
        <w:t>straipsnį statutini</w:t>
      </w:r>
      <w:r w:rsidR="000D2086" w:rsidRPr="00865746">
        <w:rPr>
          <w:rFonts w:ascii="Times New Roman" w:hAnsi="Times New Roman" w:cs="Times New Roman"/>
          <w:bCs/>
        </w:rPr>
        <w:t>ai</w:t>
      </w:r>
      <w:r w:rsidR="00185243" w:rsidRPr="00865746">
        <w:rPr>
          <w:rFonts w:ascii="Times New Roman" w:hAnsi="Times New Roman" w:cs="Times New Roman"/>
          <w:bCs/>
        </w:rPr>
        <w:t xml:space="preserve"> pareigūnai </w:t>
      </w:r>
      <w:r w:rsidR="00185243" w:rsidRPr="00865746">
        <w:rPr>
          <w:rFonts w:ascii="Times New Roman" w:hAnsi="Times New Roman" w:cs="Times New Roman"/>
          <w:bCs/>
        </w:rPr>
        <w:lastRenderedPageBreak/>
        <w:t>negali užimti pareigų civilinėje, t. y. nepriskirtoje statutinei, valstybės tarnyboje, ir dalyvauti politinių organizacijų veikloje</w:t>
      </w:r>
      <w:r w:rsidR="002E00B4" w:rsidRPr="00865746">
        <w:rPr>
          <w:rFonts w:ascii="Times New Roman" w:hAnsi="Times New Roman" w:cs="Times New Roman"/>
          <w:bCs/>
        </w:rPr>
        <w:t xml:space="preserve">, t. y. </w:t>
      </w:r>
      <w:r w:rsidR="00185243" w:rsidRPr="00865746">
        <w:rPr>
          <w:rFonts w:ascii="Times New Roman" w:hAnsi="Times New Roman" w:cs="Times New Roman"/>
          <w:bCs/>
        </w:rPr>
        <w:t>ne tik</w:t>
      </w:r>
      <w:r w:rsidR="00185243" w:rsidRPr="00865746">
        <w:rPr>
          <w:rFonts w:ascii="Times New Roman" w:hAnsi="Times New Roman" w:cs="Times New Roman"/>
          <w:bCs/>
          <w:i/>
          <w:iCs/>
        </w:rPr>
        <w:t xml:space="preserve"> </w:t>
      </w:r>
      <w:r w:rsidR="00185243" w:rsidRPr="00865746">
        <w:rPr>
          <w:rFonts w:ascii="Times New Roman" w:hAnsi="Times New Roman" w:cs="Times New Roman"/>
          <w:bCs/>
        </w:rPr>
        <w:t>būti šių organizacijų nariais, bet ir jų siūlomais ar keliamais kandidatais į valstybines ar visuomenines pareigas</w:t>
      </w:r>
      <w:r w:rsidR="002E00B4" w:rsidRPr="00865746">
        <w:rPr>
          <w:rFonts w:ascii="Times New Roman" w:hAnsi="Times New Roman" w:cs="Times New Roman"/>
          <w:bCs/>
        </w:rPr>
        <w:t xml:space="preserve">, </w:t>
      </w:r>
      <w:r w:rsidR="00185243" w:rsidRPr="00865746">
        <w:rPr>
          <w:rFonts w:ascii="Times New Roman" w:hAnsi="Times New Roman" w:cs="Times New Roman"/>
          <w:b/>
          <w:bCs/>
          <w:i/>
          <w:iCs/>
        </w:rPr>
        <w:t>manytina</w:t>
      </w:r>
      <w:r w:rsidR="00185243" w:rsidRPr="00865746">
        <w:rPr>
          <w:rFonts w:ascii="Times New Roman" w:hAnsi="Times New Roman" w:cs="Times New Roman"/>
          <w:b/>
          <w:bCs/>
        </w:rPr>
        <w:t xml:space="preserve">, kad statutiniai pareigūnai negali eiti kitų </w:t>
      </w:r>
      <w:r w:rsidR="002E00B4" w:rsidRPr="00865746">
        <w:rPr>
          <w:rFonts w:ascii="Times New Roman" w:hAnsi="Times New Roman" w:cs="Times New Roman"/>
          <w:b/>
          <w:bCs/>
        </w:rPr>
        <w:t xml:space="preserve">būtent </w:t>
      </w:r>
      <w:r w:rsidR="00185243" w:rsidRPr="00865746">
        <w:rPr>
          <w:rFonts w:ascii="Times New Roman" w:hAnsi="Times New Roman" w:cs="Times New Roman"/>
          <w:b/>
          <w:bCs/>
        </w:rPr>
        <w:t xml:space="preserve">valstybės tarnautojo pareigų, taip pat politinės organizacijos negalėtų šių pareigūnų siūlyti į rinkimų komisijas, tačiau </w:t>
      </w:r>
      <w:r w:rsidR="000A6829" w:rsidRPr="00865746">
        <w:rPr>
          <w:rFonts w:ascii="Times New Roman" w:hAnsi="Times New Roman" w:cs="Times New Roman"/>
          <w:b/>
          <w:bCs/>
        </w:rPr>
        <w:t xml:space="preserve">nėra </w:t>
      </w:r>
      <w:r w:rsidR="00185243" w:rsidRPr="00865746">
        <w:rPr>
          <w:rFonts w:ascii="Times New Roman" w:hAnsi="Times New Roman" w:cs="Times New Roman"/>
          <w:b/>
          <w:bCs/>
        </w:rPr>
        <w:t xml:space="preserve">pagrindo teigti, kad </w:t>
      </w:r>
      <w:r w:rsidR="007F27FE" w:rsidRPr="00865746">
        <w:rPr>
          <w:rFonts w:ascii="Times New Roman" w:hAnsi="Times New Roman" w:cs="Times New Roman"/>
          <w:b/>
          <w:bCs/>
        </w:rPr>
        <w:t>įstatym</w:t>
      </w:r>
      <w:r w:rsidR="007F27FE">
        <w:rPr>
          <w:rFonts w:ascii="Times New Roman" w:hAnsi="Times New Roman" w:cs="Times New Roman"/>
          <w:b/>
          <w:bCs/>
        </w:rPr>
        <w:t>ų leidėjas</w:t>
      </w:r>
      <w:r w:rsidR="007F27FE" w:rsidRPr="00865746">
        <w:rPr>
          <w:rFonts w:ascii="Times New Roman" w:hAnsi="Times New Roman" w:cs="Times New Roman"/>
          <w:b/>
          <w:bCs/>
        </w:rPr>
        <w:t xml:space="preserve"> </w:t>
      </w:r>
      <w:r w:rsidR="007F27FE">
        <w:rPr>
          <w:rFonts w:ascii="Times New Roman" w:hAnsi="Times New Roman" w:cs="Times New Roman"/>
          <w:b/>
          <w:bCs/>
        </w:rPr>
        <w:t>privalo</w:t>
      </w:r>
      <w:r w:rsidR="007F27FE" w:rsidRPr="00865746">
        <w:rPr>
          <w:rFonts w:ascii="Times New Roman" w:hAnsi="Times New Roman" w:cs="Times New Roman"/>
          <w:b/>
          <w:bCs/>
        </w:rPr>
        <w:t xml:space="preserve"> </w:t>
      </w:r>
      <w:r w:rsidR="00185243" w:rsidRPr="00865746">
        <w:rPr>
          <w:rFonts w:ascii="Times New Roman" w:hAnsi="Times New Roman" w:cs="Times New Roman"/>
          <w:b/>
          <w:bCs/>
        </w:rPr>
        <w:t>nustatyt</w:t>
      </w:r>
      <w:r w:rsidR="007F27FE">
        <w:rPr>
          <w:rFonts w:ascii="Times New Roman" w:hAnsi="Times New Roman" w:cs="Times New Roman"/>
          <w:b/>
          <w:bCs/>
        </w:rPr>
        <w:t>i</w:t>
      </w:r>
      <w:r w:rsidR="00185243" w:rsidRPr="00865746">
        <w:rPr>
          <w:rFonts w:ascii="Times New Roman" w:hAnsi="Times New Roman" w:cs="Times New Roman"/>
          <w:b/>
          <w:bCs/>
        </w:rPr>
        <w:t xml:space="preserve"> bendr</w:t>
      </w:r>
      <w:r w:rsidR="00D17794">
        <w:rPr>
          <w:rFonts w:ascii="Times New Roman" w:hAnsi="Times New Roman" w:cs="Times New Roman"/>
          <w:b/>
          <w:bCs/>
        </w:rPr>
        <w:t>ą</w:t>
      </w:r>
      <w:r w:rsidR="00185243" w:rsidRPr="00865746">
        <w:rPr>
          <w:rFonts w:ascii="Times New Roman" w:hAnsi="Times New Roman" w:cs="Times New Roman"/>
          <w:b/>
          <w:bCs/>
        </w:rPr>
        <w:t xml:space="preserve"> draudim</w:t>
      </w:r>
      <w:r w:rsidR="00D17794">
        <w:rPr>
          <w:rFonts w:ascii="Times New Roman" w:hAnsi="Times New Roman" w:cs="Times New Roman"/>
          <w:b/>
          <w:bCs/>
        </w:rPr>
        <w:t>ą</w:t>
      </w:r>
      <w:r w:rsidR="00185243" w:rsidRPr="00865746">
        <w:rPr>
          <w:rFonts w:ascii="Times New Roman" w:hAnsi="Times New Roman" w:cs="Times New Roman"/>
          <w:b/>
          <w:bCs/>
        </w:rPr>
        <w:t xml:space="preserve"> </w:t>
      </w:r>
      <w:r w:rsidR="007F27FE" w:rsidRPr="00D17794">
        <w:rPr>
          <w:rFonts w:ascii="Times New Roman" w:hAnsi="Times New Roman" w:cs="Times New Roman"/>
        </w:rPr>
        <w:t xml:space="preserve">(visiškai nevertinant </w:t>
      </w:r>
      <w:r w:rsidR="00D17794" w:rsidRPr="00D17794">
        <w:rPr>
          <w:rFonts w:ascii="Times New Roman" w:hAnsi="Times New Roman" w:cs="Times New Roman"/>
        </w:rPr>
        <w:t xml:space="preserve">jokių </w:t>
      </w:r>
      <w:r w:rsidR="00D17794">
        <w:rPr>
          <w:rFonts w:ascii="Times New Roman" w:hAnsi="Times New Roman" w:cs="Times New Roman"/>
        </w:rPr>
        <w:t xml:space="preserve">konkrečių </w:t>
      </w:r>
      <w:r w:rsidR="007F27FE" w:rsidRPr="00D17794">
        <w:rPr>
          <w:rFonts w:ascii="Times New Roman" w:hAnsi="Times New Roman" w:cs="Times New Roman"/>
        </w:rPr>
        <w:t>aplinkybių)</w:t>
      </w:r>
      <w:r w:rsidR="007F27FE" w:rsidRPr="009214B9">
        <w:rPr>
          <w:rFonts w:ascii="Times New Roman" w:hAnsi="Times New Roman" w:cs="Times New Roman"/>
        </w:rPr>
        <w:t xml:space="preserve"> </w:t>
      </w:r>
      <w:r w:rsidR="000D2086" w:rsidRPr="00865746">
        <w:rPr>
          <w:rFonts w:ascii="Times New Roman" w:hAnsi="Times New Roman" w:cs="Times New Roman"/>
          <w:b/>
          <w:bCs/>
        </w:rPr>
        <w:t xml:space="preserve">statutiniam </w:t>
      </w:r>
      <w:r w:rsidR="00185243" w:rsidRPr="00865746">
        <w:rPr>
          <w:rFonts w:ascii="Times New Roman" w:hAnsi="Times New Roman" w:cs="Times New Roman"/>
          <w:b/>
          <w:bCs/>
        </w:rPr>
        <w:t xml:space="preserve">pareigūnui </w:t>
      </w:r>
      <w:r w:rsidR="002E00B4" w:rsidRPr="00865746">
        <w:rPr>
          <w:rFonts w:ascii="Times New Roman" w:hAnsi="Times New Roman" w:cs="Times New Roman"/>
          <w:b/>
          <w:bCs/>
        </w:rPr>
        <w:t>būti</w:t>
      </w:r>
      <w:r w:rsidR="00185243" w:rsidRPr="00865746">
        <w:rPr>
          <w:rFonts w:ascii="Times New Roman" w:hAnsi="Times New Roman" w:cs="Times New Roman"/>
          <w:b/>
          <w:bCs/>
        </w:rPr>
        <w:t xml:space="preserve"> rinkimų komisijų nariu </w:t>
      </w:r>
      <w:r w:rsidR="00185243" w:rsidRPr="00D17794">
        <w:rPr>
          <w:rFonts w:ascii="Times New Roman" w:hAnsi="Times New Roman" w:cs="Times New Roman"/>
        </w:rPr>
        <w:t xml:space="preserve">ir gauti </w:t>
      </w:r>
      <w:r w:rsidR="000A6829" w:rsidRPr="00D17794">
        <w:rPr>
          <w:rFonts w:ascii="Times New Roman" w:hAnsi="Times New Roman" w:cs="Times New Roman"/>
        </w:rPr>
        <w:t>Rinkimų kodekse nustatytą atlyginimą</w:t>
      </w:r>
      <w:r w:rsidR="00185243" w:rsidRPr="00D17794">
        <w:rPr>
          <w:rFonts w:ascii="Times New Roman" w:hAnsi="Times New Roman" w:cs="Times New Roman"/>
        </w:rPr>
        <w:t xml:space="preserve"> už tokį darbą.</w:t>
      </w:r>
    </w:p>
    <w:p w14:paraId="66D8BB8B" w14:textId="71831C3F" w:rsidR="00185243" w:rsidRPr="00185243" w:rsidRDefault="00185243" w:rsidP="00185243">
      <w:pPr>
        <w:ind w:firstLine="851"/>
        <w:jc w:val="both"/>
        <w:rPr>
          <w:rFonts w:ascii="Times New Roman" w:hAnsi="Times New Roman" w:cs="Times New Roman"/>
          <w:bCs/>
        </w:rPr>
      </w:pPr>
      <w:r w:rsidRPr="00865746">
        <w:rPr>
          <w:rFonts w:ascii="Times New Roman" w:hAnsi="Times New Roman" w:cs="Times New Roman"/>
          <w:bCs/>
        </w:rPr>
        <w:t xml:space="preserve">Vidaus tarnybos statuto 23 straipsnio 1 dalies 5 ir 6 punktuose atitinkamai nustatyti draudimai </w:t>
      </w:r>
      <w:r w:rsidR="000D2086" w:rsidRPr="00865746">
        <w:rPr>
          <w:rFonts w:ascii="Times New Roman" w:hAnsi="Times New Roman" w:cs="Times New Roman"/>
          <w:bCs/>
        </w:rPr>
        <w:t>statutinia</w:t>
      </w:r>
      <w:r w:rsidR="00865746" w:rsidRPr="00865746">
        <w:rPr>
          <w:rFonts w:ascii="Times New Roman" w:hAnsi="Times New Roman" w:cs="Times New Roman"/>
          <w:bCs/>
        </w:rPr>
        <w:t>m</w:t>
      </w:r>
      <w:r w:rsidRPr="00865746">
        <w:rPr>
          <w:rFonts w:ascii="Times New Roman" w:hAnsi="Times New Roman" w:cs="Times New Roman"/>
          <w:bCs/>
        </w:rPr>
        <w:t xml:space="preserve"> pareigūn</w:t>
      </w:r>
      <w:r w:rsidR="00865746" w:rsidRPr="00865746">
        <w:rPr>
          <w:rFonts w:ascii="Times New Roman" w:hAnsi="Times New Roman" w:cs="Times New Roman"/>
          <w:bCs/>
        </w:rPr>
        <w:t>ui</w:t>
      </w:r>
      <w:r w:rsidRPr="00865746">
        <w:rPr>
          <w:rFonts w:ascii="Times New Roman" w:hAnsi="Times New Roman" w:cs="Times New Roman"/>
          <w:bCs/>
        </w:rPr>
        <w:t xml:space="preserve"> eiti daugiau negu vienas valstybės tarnautojo pareigas; būti politinių organizacijų</w:t>
      </w:r>
      <w:r w:rsidRPr="00865746">
        <w:rPr>
          <w:rFonts w:ascii="Times New Roman" w:hAnsi="Times New Roman" w:cs="Times New Roman"/>
          <w:bCs/>
          <w:i/>
        </w:rPr>
        <w:t xml:space="preserve"> </w:t>
      </w:r>
      <w:r w:rsidRPr="00865746">
        <w:rPr>
          <w:rFonts w:ascii="Times New Roman" w:hAnsi="Times New Roman" w:cs="Times New Roman"/>
          <w:bCs/>
        </w:rPr>
        <w:t>nariu, dalyvauti jų veikloje</w:t>
      </w:r>
      <w:r w:rsidRPr="00185243">
        <w:rPr>
          <w:rFonts w:ascii="Times New Roman" w:hAnsi="Times New Roman" w:cs="Times New Roman"/>
          <w:bCs/>
        </w:rPr>
        <w:t xml:space="preserve">, o pagal 22 straipsnio 1 ir 2 dalis </w:t>
      </w:r>
      <w:r w:rsidR="00865746">
        <w:rPr>
          <w:rFonts w:ascii="Times New Roman" w:hAnsi="Times New Roman" w:cs="Times New Roman"/>
          <w:bCs/>
        </w:rPr>
        <w:t>tokiam</w:t>
      </w:r>
      <w:r w:rsidR="000D2086">
        <w:rPr>
          <w:rFonts w:ascii="Times New Roman" w:hAnsi="Times New Roman" w:cs="Times New Roman"/>
          <w:bCs/>
        </w:rPr>
        <w:t xml:space="preserve"> </w:t>
      </w:r>
      <w:r w:rsidRPr="00185243">
        <w:rPr>
          <w:rFonts w:ascii="Times New Roman" w:hAnsi="Times New Roman" w:cs="Times New Roman"/>
          <w:bCs/>
        </w:rPr>
        <w:t>pareigūn</w:t>
      </w:r>
      <w:r w:rsidR="00865746">
        <w:rPr>
          <w:rFonts w:ascii="Times New Roman" w:hAnsi="Times New Roman" w:cs="Times New Roman"/>
          <w:bCs/>
        </w:rPr>
        <w:t>ui</w:t>
      </w:r>
      <w:r w:rsidRPr="00185243">
        <w:rPr>
          <w:rFonts w:ascii="Times New Roman" w:hAnsi="Times New Roman" w:cs="Times New Roman"/>
          <w:bCs/>
        </w:rPr>
        <w:t>, j</w:t>
      </w:r>
      <w:r w:rsidR="00865746">
        <w:rPr>
          <w:rFonts w:ascii="Times New Roman" w:hAnsi="Times New Roman" w:cs="Times New Roman"/>
          <w:bCs/>
        </w:rPr>
        <w:t>į</w:t>
      </w:r>
      <w:r w:rsidRPr="00185243">
        <w:rPr>
          <w:rFonts w:ascii="Times New Roman" w:hAnsi="Times New Roman" w:cs="Times New Roman"/>
          <w:bCs/>
        </w:rPr>
        <w:t xml:space="preserve"> į pareigas skiriančiam asmeniui priėmus sprendimą dėl leidimo </w:t>
      </w:r>
      <w:r w:rsidR="00865746">
        <w:rPr>
          <w:rFonts w:ascii="Times New Roman" w:hAnsi="Times New Roman" w:cs="Times New Roman"/>
          <w:bCs/>
        </w:rPr>
        <w:t>jam</w:t>
      </w:r>
      <w:r w:rsidRPr="00185243">
        <w:rPr>
          <w:rFonts w:ascii="Times New Roman" w:hAnsi="Times New Roman" w:cs="Times New Roman"/>
          <w:bCs/>
        </w:rPr>
        <w:t xml:space="preserve"> dirbti kitą darbą pagal darbo sutartį, </w:t>
      </w:r>
      <w:r w:rsidRPr="00185243">
        <w:rPr>
          <w:rFonts w:ascii="Times New Roman" w:hAnsi="Times New Roman" w:cs="Times New Roman"/>
          <w:b/>
          <w:bCs/>
        </w:rPr>
        <w:t xml:space="preserve">leidžiama dirbti </w:t>
      </w:r>
      <w:r w:rsidRPr="00185243">
        <w:rPr>
          <w:rFonts w:ascii="Times New Roman" w:hAnsi="Times New Roman" w:cs="Times New Roman"/>
          <w:bCs/>
        </w:rPr>
        <w:t xml:space="preserve">įmonėse, įstaigose, organizacijose, nepaisant jų nuosavybės formos, teisinės formos, rūšies ir veiklos pobūdžio, </w:t>
      </w:r>
      <w:r w:rsidRPr="00185243">
        <w:rPr>
          <w:rFonts w:ascii="Times New Roman" w:hAnsi="Times New Roman" w:cs="Times New Roman"/>
          <w:b/>
          <w:bCs/>
        </w:rPr>
        <w:t xml:space="preserve">ir už šį darbą gauti darbo užmokestį ar atlyginimą </w:t>
      </w:r>
      <w:r w:rsidRPr="00185243">
        <w:rPr>
          <w:rFonts w:ascii="Times New Roman" w:hAnsi="Times New Roman" w:cs="Times New Roman"/>
          <w:bCs/>
        </w:rPr>
        <w:t>(išskyrus minėtą šio statuto 23 straipsnio 1 dalies 5 punkte nustatytą draudimą), jeigu tai nesukelia Lietuvos Respublikos viešųjų ir privačių interesų derinimo įstatyme nustatyto interesų konflikto, nesudaro prielaidų tarnybą naudoti privačiais interesais, nediskredituoja vidaus tarnybos autoriteto, nekliudo asmeniui, einančiam pareigūno pareigas, tinkamai atlikti jo pareigybės aprašyme nustatytas funkcijas, taip pat jeigu tai nėra darbas tose įmonėse, įstaigose, organizacijose, kurių atžvilgiu pareigūnas turi valdingus įgaliojimus ar kurių veiklą kontroliuoja, prižiūri arba dėl kurių priima kokius nors kitus sprendimus, ir jeigu nėra kitų aplinkybių, dėl kurių pareigūnai negali dirbti kito darbo ir gauti atlyginimo.</w:t>
      </w:r>
    </w:p>
    <w:p w14:paraId="5452077C" w14:textId="34B276F0" w:rsidR="009053F1" w:rsidRDefault="00AD628E" w:rsidP="003271FA">
      <w:pPr>
        <w:ind w:firstLine="851"/>
        <w:jc w:val="both"/>
        <w:rPr>
          <w:rFonts w:ascii="Times New Roman" w:hAnsi="Times New Roman" w:cs="Times New Roman"/>
          <w:bCs/>
        </w:rPr>
      </w:pPr>
      <w:r>
        <w:rPr>
          <w:rFonts w:ascii="Times New Roman" w:hAnsi="Times New Roman" w:cs="Times New Roman"/>
          <w:bCs/>
        </w:rPr>
        <w:t>Atsižvelg</w:t>
      </w:r>
      <w:r w:rsidR="00062282">
        <w:rPr>
          <w:rFonts w:ascii="Times New Roman" w:hAnsi="Times New Roman" w:cs="Times New Roman"/>
          <w:bCs/>
        </w:rPr>
        <w:t>dami</w:t>
      </w:r>
      <w:r>
        <w:rPr>
          <w:rFonts w:ascii="Times New Roman" w:hAnsi="Times New Roman" w:cs="Times New Roman"/>
          <w:bCs/>
        </w:rPr>
        <w:t xml:space="preserve"> į tai, kad Lietuvos Respublikos vidaus reikalų ministerija</w:t>
      </w:r>
      <w:r w:rsidR="001209AD">
        <w:rPr>
          <w:rFonts w:ascii="Times New Roman" w:hAnsi="Times New Roman" w:cs="Times New Roman"/>
          <w:bCs/>
        </w:rPr>
        <w:t xml:space="preserve"> </w:t>
      </w:r>
      <w:r w:rsidR="001209AD" w:rsidRPr="001209AD">
        <w:rPr>
          <w:rFonts w:ascii="Times New Roman" w:hAnsi="Times New Roman" w:cs="Times New Roman"/>
          <w:bCs/>
        </w:rPr>
        <w:t>pagal Lietuvos Respublikos Vyriausybės 2001 m. kovo 14 d. nutarimu Nr. 291 „Dėl Lietuvos Respublikos vidaus reikalų ministerijos nuostatų patvirtinimo“ patvirtint</w:t>
      </w:r>
      <w:r w:rsidR="001209AD">
        <w:rPr>
          <w:rFonts w:ascii="Times New Roman" w:hAnsi="Times New Roman" w:cs="Times New Roman"/>
          <w:bCs/>
        </w:rPr>
        <w:t xml:space="preserve">ų </w:t>
      </w:r>
      <w:r w:rsidR="001209AD" w:rsidRPr="001209AD">
        <w:rPr>
          <w:rFonts w:ascii="Times New Roman" w:hAnsi="Times New Roman" w:cs="Times New Roman"/>
          <w:bCs/>
        </w:rPr>
        <w:t>Lietuvos Respublikos vidaus reikalų ministerijos nuostat</w:t>
      </w:r>
      <w:r w:rsidR="001209AD">
        <w:rPr>
          <w:rFonts w:ascii="Times New Roman" w:hAnsi="Times New Roman" w:cs="Times New Roman"/>
          <w:bCs/>
        </w:rPr>
        <w:t xml:space="preserve">ų </w:t>
      </w:r>
      <w:r w:rsidR="000E3038" w:rsidRPr="000E3038">
        <w:rPr>
          <w:rFonts w:ascii="Times New Roman" w:hAnsi="Times New Roman" w:cs="Times New Roman"/>
          <w:bCs/>
        </w:rPr>
        <w:t>7.7</w:t>
      </w:r>
      <w:r w:rsidR="000E3038">
        <w:rPr>
          <w:rFonts w:ascii="Times New Roman" w:hAnsi="Times New Roman" w:cs="Times New Roman"/>
          <w:bCs/>
        </w:rPr>
        <w:t xml:space="preserve"> papunktį</w:t>
      </w:r>
      <w:r w:rsidR="000E3038" w:rsidRPr="000E3038">
        <w:rPr>
          <w:rFonts w:ascii="Times New Roman" w:hAnsi="Times New Roman" w:cs="Times New Roman"/>
          <w:bCs/>
        </w:rPr>
        <w:t xml:space="preserve"> formuo</w:t>
      </w:r>
      <w:r w:rsidR="000E3038">
        <w:rPr>
          <w:rFonts w:ascii="Times New Roman" w:hAnsi="Times New Roman" w:cs="Times New Roman"/>
          <w:bCs/>
        </w:rPr>
        <w:t>ja</w:t>
      </w:r>
      <w:r w:rsidR="000E3038" w:rsidRPr="000E3038">
        <w:rPr>
          <w:rFonts w:ascii="Times New Roman" w:hAnsi="Times New Roman" w:cs="Times New Roman"/>
          <w:bCs/>
        </w:rPr>
        <w:t xml:space="preserve"> valstybės politiką valstybės tarnybos</w:t>
      </w:r>
      <w:r w:rsidR="000E3038">
        <w:rPr>
          <w:rFonts w:ascii="Times New Roman" w:hAnsi="Times New Roman" w:cs="Times New Roman"/>
          <w:bCs/>
        </w:rPr>
        <w:t xml:space="preserve"> </w:t>
      </w:r>
      <w:r w:rsidR="000E3038" w:rsidRPr="000E3038">
        <w:rPr>
          <w:rFonts w:ascii="Times New Roman" w:hAnsi="Times New Roman" w:cs="Times New Roman"/>
          <w:bCs/>
        </w:rPr>
        <w:t>srityje, organizuo</w:t>
      </w:r>
      <w:r w:rsidR="000E3038">
        <w:rPr>
          <w:rFonts w:ascii="Times New Roman" w:hAnsi="Times New Roman" w:cs="Times New Roman"/>
          <w:bCs/>
        </w:rPr>
        <w:t>ja</w:t>
      </w:r>
      <w:r w:rsidR="000E3038" w:rsidRPr="000E3038">
        <w:rPr>
          <w:rFonts w:ascii="Times New Roman" w:hAnsi="Times New Roman" w:cs="Times New Roman"/>
          <w:bCs/>
        </w:rPr>
        <w:t>, koordinuo</w:t>
      </w:r>
      <w:r w:rsidR="000E3038">
        <w:rPr>
          <w:rFonts w:ascii="Times New Roman" w:hAnsi="Times New Roman" w:cs="Times New Roman"/>
          <w:bCs/>
        </w:rPr>
        <w:t>ja</w:t>
      </w:r>
      <w:r w:rsidR="000E3038" w:rsidRPr="000E3038">
        <w:rPr>
          <w:rFonts w:ascii="Times New Roman" w:hAnsi="Times New Roman" w:cs="Times New Roman"/>
          <w:bCs/>
        </w:rPr>
        <w:t xml:space="preserve"> ir kontroliuo</w:t>
      </w:r>
      <w:r w:rsidR="000E3038">
        <w:rPr>
          <w:rFonts w:ascii="Times New Roman" w:hAnsi="Times New Roman" w:cs="Times New Roman"/>
          <w:bCs/>
        </w:rPr>
        <w:t>ja</w:t>
      </w:r>
      <w:r w:rsidR="000E3038" w:rsidRPr="000E3038">
        <w:rPr>
          <w:rFonts w:ascii="Times New Roman" w:hAnsi="Times New Roman" w:cs="Times New Roman"/>
          <w:bCs/>
        </w:rPr>
        <w:t xml:space="preserve"> jos įgyvendinimą</w:t>
      </w:r>
      <w:r w:rsidR="000E3038">
        <w:rPr>
          <w:rFonts w:ascii="Times New Roman" w:hAnsi="Times New Roman" w:cs="Times New Roman"/>
          <w:bCs/>
        </w:rPr>
        <w:t xml:space="preserve">, </w:t>
      </w:r>
      <w:r w:rsidRPr="000E3038">
        <w:rPr>
          <w:rFonts w:ascii="Times New Roman" w:hAnsi="Times New Roman" w:cs="Times New Roman"/>
          <w:b/>
          <w:i/>
          <w:iCs/>
        </w:rPr>
        <w:t>manome</w:t>
      </w:r>
      <w:r w:rsidRPr="000E3038">
        <w:rPr>
          <w:rFonts w:ascii="Times New Roman" w:hAnsi="Times New Roman" w:cs="Times New Roman"/>
          <w:b/>
        </w:rPr>
        <w:t xml:space="preserve">, kad </w:t>
      </w:r>
      <w:r w:rsidR="00A27C8A" w:rsidRPr="000E3038">
        <w:rPr>
          <w:rFonts w:ascii="Times New Roman" w:hAnsi="Times New Roman" w:cs="Times New Roman"/>
          <w:b/>
        </w:rPr>
        <w:t xml:space="preserve">nagrinėjant </w:t>
      </w:r>
      <w:r w:rsidRPr="000E3038">
        <w:rPr>
          <w:rFonts w:ascii="Times New Roman" w:hAnsi="Times New Roman" w:cs="Times New Roman"/>
          <w:b/>
        </w:rPr>
        <w:t>ši</w:t>
      </w:r>
      <w:r w:rsidR="00A27C8A" w:rsidRPr="000E3038">
        <w:rPr>
          <w:rFonts w:ascii="Times New Roman" w:hAnsi="Times New Roman" w:cs="Times New Roman"/>
          <w:b/>
        </w:rPr>
        <w:t>ą</w:t>
      </w:r>
      <w:r w:rsidRPr="000E3038">
        <w:rPr>
          <w:rFonts w:ascii="Times New Roman" w:hAnsi="Times New Roman" w:cs="Times New Roman"/>
          <w:b/>
        </w:rPr>
        <w:t xml:space="preserve"> peticij</w:t>
      </w:r>
      <w:r w:rsidR="00A27C8A" w:rsidRPr="000E3038">
        <w:rPr>
          <w:rFonts w:ascii="Times New Roman" w:hAnsi="Times New Roman" w:cs="Times New Roman"/>
          <w:b/>
        </w:rPr>
        <w:t>ą</w:t>
      </w:r>
      <w:r w:rsidRPr="00C31F1D">
        <w:rPr>
          <w:rFonts w:ascii="Times New Roman" w:hAnsi="Times New Roman" w:cs="Times New Roman"/>
          <w:bCs/>
        </w:rPr>
        <w:t xml:space="preserve">, </w:t>
      </w:r>
      <w:r w:rsidR="000C7F92" w:rsidRPr="00C31F1D">
        <w:rPr>
          <w:rFonts w:ascii="Times New Roman" w:hAnsi="Times New Roman" w:cs="Times New Roman"/>
          <w:bCs/>
        </w:rPr>
        <w:t>kuria</w:t>
      </w:r>
      <w:r w:rsidRPr="00C31F1D">
        <w:rPr>
          <w:rFonts w:ascii="Times New Roman" w:hAnsi="Times New Roman" w:cs="Times New Roman"/>
          <w:bCs/>
        </w:rPr>
        <w:t xml:space="preserve"> siūlomas teisinis reguliavimas susijęs su </w:t>
      </w:r>
      <w:r w:rsidR="000C7F92" w:rsidRPr="00C31F1D">
        <w:rPr>
          <w:rFonts w:ascii="Times New Roman" w:hAnsi="Times New Roman" w:cs="Times New Roman"/>
          <w:bCs/>
        </w:rPr>
        <w:t>statutinės</w:t>
      </w:r>
      <w:r w:rsidR="000C7F92" w:rsidRPr="00A2442C">
        <w:rPr>
          <w:rFonts w:ascii="Times New Roman" w:hAnsi="Times New Roman" w:cs="Times New Roman"/>
          <w:bCs/>
        </w:rPr>
        <w:t xml:space="preserve"> valstybės tarnybos </w:t>
      </w:r>
      <w:r w:rsidR="000C7F92">
        <w:rPr>
          <w:rFonts w:ascii="Times New Roman" w:hAnsi="Times New Roman" w:cs="Times New Roman"/>
          <w:bCs/>
        </w:rPr>
        <w:t>specifika</w:t>
      </w:r>
      <w:r w:rsidR="000C7F92" w:rsidRPr="00A2442C">
        <w:rPr>
          <w:rFonts w:ascii="Times New Roman" w:hAnsi="Times New Roman" w:cs="Times New Roman"/>
          <w:bCs/>
        </w:rPr>
        <w:t xml:space="preserve"> ir statutinių pareigūnų statuso ypatum</w:t>
      </w:r>
      <w:r w:rsidR="000C7F92">
        <w:rPr>
          <w:rFonts w:ascii="Times New Roman" w:hAnsi="Times New Roman" w:cs="Times New Roman"/>
          <w:bCs/>
        </w:rPr>
        <w:t>ais</w:t>
      </w:r>
      <w:r w:rsidRPr="000C7F92">
        <w:rPr>
          <w:rFonts w:ascii="Times New Roman" w:hAnsi="Times New Roman" w:cs="Times New Roman"/>
          <w:bCs/>
        </w:rPr>
        <w:t xml:space="preserve">, </w:t>
      </w:r>
      <w:r w:rsidR="00A27C8A" w:rsidRPr="000C7F92">
        <w:rPr>
          <w:rFonts w:ascii="Times New Roman" w:hAnsi="Times New Roman" w:cs="Times New Roman"/>
          <w:bCs/>
        </w:rPr>
        <w:t xml:space="preserve">ir (arba) </w:t>
      </w:r>
      <w:r w:rsidR="000C7F92" w:rsidRPr="000C7F92">
        <w:rPr>
          <w:rFonts w:ascii="Times New Roman" w:hAnsi="Times New Roman" w:cs="Times New Roman"/>
          <w:bCs/>
        </w:rPr>
        <w:t xml:space="preserve">peticijos siūlymo pagrindu rengiant ir </w:t>
      </w:r>
      <w:r w:rsidR="00A27C8A" w:rsidRPr="000C7F92">
        <w:rPr>
          <w:rFonts w:ascii="Times New Roman" w:hAnsi="Times New Roman" w:cs="Times New Roman"/>
          <w:bCs/>
        </w:rPr>
        <w:t xml:space="preserve">svarstant įstatymo projektą </w:t>
      </w:r>
      <w:r w:rsidR="002343B1">
        <w:rPr>
          <w:rFonts w:ascii="Times New Roman" w:hAnsi="Times New Roman" w:cs="Times New Roman"/>
          <w:bCs/>
        </w:rPr>
        <w:t xml:space="preserve">taip pat </w:t>
      </w:r>
      <w:r w:rsidR="000E3038" w:rsidRPr="000C7F92">
        <w:rPr>
          <w:rFonts w:ascii="Times New Roman" w:hAnsi="Times New Roman" w:cs="Times New Roman"/>
          <w:b/>
        </w:rPr>
        <w:t>yra</w:t>
      </w:r>
      <w:r w:rsidRPr="000C7F92">
        <w:rPr>
          <w:rFonts w:ascii="Times New Roman" w:hAnsi="Times New Roman" w:cs="Times New Roman"/>
          <w:b/>
        </w:rPr>
        <w:t xml:space="preserve"> </w:t>
      </w:r>
      <w:r w:rsidR="00A13F9B" w:rsidRPr="000C7F92">
        <w:rPr>
          <w:rFonts w:ascii="Times New Roman" w:hAnsi="Times New Roman" w:cs="Times New Roman"/>
          <w:b/>
        </w:rPr>
        <w:t>reikalinga</w:t>
      </w:r>
      <w:r w:rsidR="00A13F9B">
        <w:rPr>
          <w:rFonts w:ascii="Times New Roman" w:hAnsi="Times New Roman" w:cs="Times New Roman"/>
          <w:b/>
        </w:rPr>
        <w:t xml:space="preserve"> </w:t>
      </w:r>
      <w:r w:rsidR="00A27C8A" w:rsidRPr="000E3038">
        <w:rPr>
          <w:rFonts w:ascii="Times New Roman" w:hAnsi="Times New Roman" w:cs="Times New Roman"/>
          <w:b/>
        </w:rPr>
        <w:t>gauti</w:t>
      </w:r>
      <w:r w:rsidRPr="000E3038">
        <w:rPr>
          <w:rFonts w:ascii="Times New Roman" w:hAnsi="Times New Roman" w:cs="Times New Roman"/>
          <w:b/>
        </w:rPr>
        <w:t xml:space="preserve"> </w:t>
      </w:r>
      <w:r w:rsidR="00A27C8A" w:rsidRPr="000E3038">
        <w:rPr>
          <w:rFonts w:ascii="Times New Roman" w:hAnsi="Times New Roman" w:cs="Times New Roman"/>
          <w:b/>
        </w:rPr>
        <w:t>bei</w:t>
      </w:r>
      <w:r w:rsidRPr="000E3038">
        <w:rPr>
          <w:rFonts w:ascii="Times New Roman" w:hAnsi="Times New Roman" w:cs="Times New Roman"/>
          <w:b/>
        </w:rPr>
        <w:t xml:space="preserve"> įvertinti </w:t>
      </w:r>
      <w:r w:rsidRPr="00E24EC4">
        <w:rPr>
          <w:rFonts w:ascii="Times New Roman" w:hAnsi="Times New Roman" w:cs="Times New Roman"/>
          <w:b/>
        </w:rPr>
        <w:t>ir Vidaus reikalų ministerijos nuomonę</w:t>
      </w:r>
      <w:r w:rsidRPr="00E24EC4">
        <w:rPr>
          <w:rFonts w:ascii="Times New Roman" w:hAnsi="Times New Roman" w:cs="Times New Roman"/>
          <w:bCs/>
        </w:rPr>
        <w:t>.</w:t>
      </w:r>
    </w:p>
    <w:p w14:paraId="0D39D9BE" w14:textId="77777777" w:rsidR="00F44A29" w:rsidRDefault="00F44A29" w:rsidP="00A45560">
      <w:pPr>
        <w:ind w:firstLine="851"/>
        <w:jc w:val="both"/>
        <w:rPr>
          <w:rFonts w:ascii="Times New Roman" w:hAnsi="Times New Roman" w:cs="Times New Roman"/>
        </w:rPr>
      </w:pPr>
    </w:p>
    <w:p w14:paraId="23557A31" w14:textId="77777777" w:rsidR="008D536D" w:rsidRPr="009C5179" w:rsidRDefault="008D536D" w:rsidP="00A45560">
      <w:pPr>
        <w:ind w:firstLine="851"/>
        <w:jc w:val="both"/>
        <w:rPr>
          <w:rFonts w:ascii="Times New Roman" w:hAnsi="Times New Roman" w:cs="Times New Roman"/>
        </w:rPr>
      </w:pPr>
    </w:p>
    <w:p w14:paraId="27706EC2" w14:textId="3B1EE6A7" w:rsidR="0090689B" w:rsidRPr="009C5179" w:rsidRDefault="009C4355" w:rsidP="0090689B">
      <w:pPr>
        <w:jc w:val="both"/>
        <w:rPr>
          <w:rFonts w:ascii="Times New Roman" w:hAnsi="Times New Roman" w:cs="Times New Roman"/>
        </w:rPr>
      </w:pPr>
      <w:r w:rsidRPr="009C5179">
        <w:rPr>
          <w:rFonts w:ascii="Times New Roman" w:hAnsi="Times New Roman" w:cs="Times New Roman"/>
        </w:rPr>
        <w:t xml:space="preserve">Teisingumo </w:t>
      </w:r>
      <w:r w:rsidRPr="00B21AE3">
        <w:rPr>
          <w:rFonts w:ascii="Times New Roman" w:hAnsi="Times New Roman" w:cs="Times New Roman"/>
        </w:rPr>
        <w:t>ministr</w:t>
      </w:r>
      <w:r w:rsidR="009C5179" w:rsidRPr="00B21AE3">
        <w:rPr>
          <w:rFonts w:ascii="Times New Roman" w:hAnsi="Times New Roman" w:cs="Times New Roman"/>
        </w:rPr>
        <w:t>ė</w:t>
      </w:r>
      <w:r w:rsidR="0090689B" w:rsidRPr="00B21AE3">
        <w:rPr>
          <w:rFonts w:ascii="Times New Roman" w:hAnsi="Times New Roman" w:cs="Times New Roman"/>
        </w:rPr>
        <w:tab/>
      </w:r>
      <w:r w:rsidR="0090689B" w:rsidRPr="00B21AE3">
        <w:rPr>
          <w:rFonts w:ascii="Times New Roman" w:hAnsi="Times New Roman" w:cs="Times New Roman"/>
        </w:rPr>
        <w:tab/>
      </w:r>
      <w:r w:rsidR="0090689B" w:rsidRPr="00B21AE3">
        <w:rPr>
          <w:rFonts w:ascii="Times New Roman" w:hAnsi="Times New Roman" w:cs="Times New Roman"/>
        </w:rPr>
        <w:tab/>
      </w:r>
      <w:r w:rsidR="0090689B" w:rsidRPr="00B21AE3">
        <w:rPr>
          <w:rFonts w:ascii="Times New Roman" w:hAnsi="Times New Roman" w:cs="Times New Roman"/>
        </w:rPr>
        <w:tab/>
      </w:r>
      <w:r w:rsidR="0090689B" w:rsidRPr="00B21AE3">
        <w:rPr>
          <w:rFonts w:ascii="Times New Roman" w:hAnsi="Times New Roman" w:cs="Times New Roman"/>
        </w:rPr>
        <w:tab/>
      </w:r>
      <w:r w:rsidR="0090689B" w:rsidRPr="00B21AE3">
        <w:rPr>
          <w:rFonts w:ascii="Times New Roman" w:hAnsi="Times New Roman" w:cs="Times New Roman"/>
        </w:rPr>
        <w:tab/>
      </w:r>
      <w:r w:rsidR="0090689B" w:rsidRPr="00B21AE3">
        <w:rPr>
          <w:rFonts w:ascii="Times New Roman" w:hAnsi="Times New Roman" w:cs="Times New Roman"/>
        </w:rPr>
        <w:tab/>
      </w:r>
      <w:r w:rsidR="00B21AE3" w:rsidRPr="00B21AE3">
        <w:rPr>
          <w:rFonts w:ascii="Times New Roman" w:hAnsi="Times New Roman" w:cs="Times New Roman"/>
        </w:rPr>
        <w:tab/>
        <w:t xml:space="preserve">         Rita Tamašunienė</w:t>
      </w:r>
    </w:p>
    <w:p w14:paraId="3AD4F8C8" w14:textId="77777777" w:rsidR="00F5260B" w:rsidRDefault="00F5260B" w:rsidP="00E75D83">
      <w:pPr>
        <w:rPr>
          <w:rFonts w:ascii="Times New Roman" w:hAnsi="Times New Roman" w:cs="Times New Roman"/>
        </w:rPr>
      </w:pPr>
    </w:p>
    <w:p w14:paraId="351F311A" w14:textId="77777777" w:rsidR="00764144" w:rsidRDefault="00764144" w:rsidP="00E75D83">
      <w:pPr>
        <w:rPr>
          <w:rFonts w:ascii="Times New Roman" w:hAnsi="Times New Roman" w:cs="Times New Roman"/>
        </w:rPr>
      </w:pPr>
    </w:p>
    <w:p w14:paraId="38096001" w14:textId="77777777" w:rsidR="00764144" w:rsidRDefault="00764144" w:rsidP="00E75D83">
      <w:pPr>
        <w:rPr>
          <w:rFonts w:ascii="Times New Roman" w:hAnsi="Times New Roman" w:cs="Times New Roman"/>
        </w:rPr>
      </w:pPr>
    </w:p>
    <w:p w14:paraId="651E9E2F" w14:textId="77777777" w:rsidR="00764144" w:rsidRDefault="00764144" w:rsidP="00E75D83">
      <w:pPr>
        <w:rPr>
          <w:rFonts w:ascii="Times New Roman" w:hAnsi="Times New Roman" w:cs="Times New Roman"/>
        </w:rPr>
      </w:pPr>
    </w:p>
    <w:p w14:paraId="4C38C7E5" w14:textId="77777777" w:rsidR="00764144" w:rsidRDefault="00764144" w:rsidP="00E75D83">
      <w:pPr>
        <w:rPr>
          <w:rFonts w:ascii="Times New Roman" w:hAnsi="Times New Roman" w:cs="Times New Roman"/>
        </w:rPr>
      </w:pPr>
    </w:p>
    <w:p w14:paraId="3AF1C179" w14:textId="77777777" w:rsidR="00764144" w:rsidRDefault="00764144" w:rsidP="00E75D83">
      <w:pPr>
        <w:rPr>
          <w:rFonts w:ascii="Times New Roman" w:hAnsi="Times New Roman" w:cs="Times New Roman"/>
        </w:rPr>
      </w:pPr>
    </w:p>
    <w:p w14:paraId="4E0AFDAA" w14:textId="77777777" w:rsidR="00764144" w:rsidRDefault="00764144" w:rsidP="00E75D83">
      <w:pPr>
        <w:rPr>
          <w:rFonts w:ascii="Times New Roman" w:hAnsi="Times New Roman" w:cs="Times New Roman"/>
        </w:rPr>
      </w:pPr>
    </w:p>
    <w:p w14:paraId="4F8F0276" w14:textId="77777777" w:rsidR="00764144" w:rsidRDefault="00764144" w:rsidP="00E75D83">
      <w:pPr>
        <w:rPr>
          <w:rFonts w:ascii="Times New Roman" w:hAnsi="Times New Roman" w:cs="Times New Roman"/>
        </w:rPr>
      </w:pPr>
    </w:p>
    <w:p w14:paraId="6299B72C" w14:textId="77777777" w:rsidR="00305D72" w:rsidRPr="008D536D" w:rsidRDefault="00305D72" w:rsidP="00E75D83">
      <w:pPr>
        <w:rPr>
          <w:rFonts w:ascii="Times New Roman" w:hAnsi="Times New Roman" w:cs="Times New Roman"/>
        </w:rPr>
      </w:pPr>
    </w:p>
    <w:p w14:paraId="2576092A" w14:textId="77777777" w:rsidR="00F44A29" w:rsidRDefault="00F44A29" w:rsidP="00E75D83">
      <w:pPr>
        <w:rPr>
          <w:rFonts w:ascii="Times New Roman" w:hAnsi="Times New Roman" w:cs="Times New Roman"/>
        </w:rPr>
      </w:pPr>
    </w:p>
    <w:p w14:paraId="03D62503" w14:textId="77777777" w:rsidR="008D536D" w:rsidRDefault="008D536D" w:rsidP="00E75D83">
      <w:pPr>
        <w:rPr>
          <w:rFonts w:ascii="Times New Roman" w:hAnsi="Times New Roman" w:cs="Times New Roman"/>
        </w:rPr>
      </w:pPr>
    </w:p>
    <w:p w14:paraId="4A4FDD0B" w14:textId="77777777" w:rsidR="008D536D" w:rsidRDefault="008D536D" w:rsidP="00E75D83">
      <w:pPr>
        <w:rPr>
          <w:rFonts w:ascii="Times New Roman" w:hAnsi="Times New Roman" w:cs="Times New Roman"/>
        </w:rPr>
      </w:pPr>
    </w:p>
    <w:p w14:paraId="0F9EBB48" w14:textId="77777777" w:rsidR="00045168" w:rsidRDefault="00045168" w:rsidP="00E75D83">
      <w:pPr>
        <w:rPr>
          <w:rFonts w:ascii="Times New Roman" w:hAnsi="Times New Roman" w:cs="Times New Roman"/>
        </w:rPr>
      </w:pPr>
    </w:p>
    <w:p w14:paraId="1763A57C" w14:textId="77777777" w:rsidR="008D536D" w:rsidRPr="008D536D" w:rsidRDefault="008D536D" w:rsidP="00E75D83">
      <w:pPr>
        <w:rPr>
          <w:rFonts w:ascii="Times New Roman" w:hAnsi="Times New Roman" w:cs="Times New Roman"/>
        </w:rPr>
      </w:pPr>
    </w:p>
    <w:p w14:paraId="01818CCB" w14:textId="77777777" w:rsidR="009C4355" w:rsidRPr="009C5179" w:rsidRDefault="009C4355" w:rsidP="009C4355">
      <w:pPr>
        <w:jc w:val="both"/>
        <w:rPr>
          <w:rFonts w:ascii="Times New Roman" w:hAnsi="Times New Roman" w:cs="Times New Roman"/>
        </w:rPr>
      </w:pPr>
      <w:r w:rsidRPr="009C5179">
        <w:rPr>
          <w:rFonts w:ascii="Times New Roman" w:hAnsi="Times New Roman" w:cs="Times New Roman"/>
        </w:rPr>
        <w:t xml:space="preserve">Mėta Matuzevičienė, mob. tel. +370 671 85621, el. p. </w:t>
      </w:r>
      <w:hyperlink r:id="rId8">
        <w:r w:rsidRPr="009C5179">
          <w:rPr>
            <w:rStyle w:val="Hipersaitas"/>
            <w:rFonts w:ascii="Times New Roman" w:hAnsi="Times New Roman" w:cs="Times New Roman"/>
          </w:rPr>
          <w:t>meta.matuzeviciene@tm.lt</w:t>
        </w:r>
      </w:hyperlink>
    </w:p>
    <w:sectPr w:rsidR="009C4355" w:rsidRPr="009C5179" w:rsidSect="008D536D">
      <w:headerReference w:type="default" r:id="rId9"/>
      <w:headerReference w:type="first" r:id="rId10"/>
      <w:footerReference w:type="first" r:id="rId11"/>
      <w:footnotePr>
        <w:pos w:val="beneathText"/>
      </w:footnotePr>
      <w:pgSz w:w="11905" w:h="16837"/>
      <w:pgMar w:top="1134" w:right="737" w:bottom="1021" w:left="1701" w:header="851"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0BF5" w14:textId="77777777" w:rsidR="00422B1B" w:rsidRDefault="00422B1B">
      <w:r>
        <w:separator/>
      </w:r>
    </w:p>
    <w:p w14:paraId="12D892FE" w14:textId="77777777" w:rsidR="00422B1B" w:rsidRDefault="00422B1B"/>
  </w:endnote>
  <w:endnote w:type="continuationSeparator" w:id="0">
    <w:p w14:paraId="25C554E1" w14:textId="77777777" w:rsidR="00422B1B" w:rsidRDefault="00422B1B">
      <w:r>
        <w:continuationSeparator/>
      </w:r>
    </w:p>
    <w:p w14:paraId="1E55F356" w14:textId="77777777" w:rsidR="00422B1B" w:rsidRDefault="00422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89921222"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52AF" w14:textId="77777777" w:rsidR="00422B1B" w:rsidRDefault="00422B1B">
      <w:r>
        <w:separator/>
      </w:r>
    </w:p>
    <w:p w14:paraId="7EBAF53D" w14:textId="77777777" w:rsidR="00422B1B" w:rsidRDefault="00422B1B"/>
  </w:footnote>
  <w:footnote w:type="continuationSeparator" w:id="0">
    <w:p w14:paraId="0B941048" w14:textId="77777777" w:rsidR="00422B1B" w:rsidRDefault="00422B1B">
      <w:r>
        <w:continuationSeparator/>
      </w:r>
    </w:p>
    <w:p w14:paraId="4A4148E9" w14:textId="77777777" w:rsidR="00422B1B" w:rsidRDefault="00422B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rPr>
        <w:rFonts w:ascii="Times New Roman" w:hAnsi="Times New Roman" w:cs="Times New Roman"/>
      </w:rPr>
    </w:sdtEndPr>
    <w:sdtContent>
      <w:p w14:paraId="2406AA2C" w14:textId="110E0136" w:rsidR="00D47F43" w:rsidRPr="009053F1" w:rsidRDefault="00D47F43">
        <w:pPr>
          <w:pStyle w:val="Antrats"/>
          <w:jc w:val="center"/>
          <w:rPr>
            <w:rFonts w:ascii="Times New Roman" w:hAnsi="Times New Roman" w:cs="Times New Roman"/>
          </w:rPr>
        </w:pPr>
        <w:r w:rsidRPr="009053F1">
          <w:rPr>
            <w:rFonts w:ascii="Times New Roman" w:hAnsi="Times New Roman" w:cs="Times New Roman"/>
          </w:rPr>
          <w:fldChar w:fldCharType="begin"/>
        </w:r>
        <w:r w:rsidRPr="009053F1">
          <w:rPr>
            <w:rFonts w:ascii="Times New Roman" w:hAnsi="Times New Roman" w:cs="Times New Roman"/>
          </w:rPr>
          <w:instrText>PAGE   \* MERGEFORMAT</w:instrText>
        </w:r>
        <w:r w:rsidRPr="009053F1">
          <w:rPr>
            <w:rFonts w:ascii="Times New Roman" w:hAnsi="Times New Roman" w:cs="Times New Roman"/>
          </w:rPr>
          <w:fldChar w:fldCharType="separate"/>
        </w:r>
        <w:r w:rsidR="00182F69">
          <w:rPr>
            <w:rFonts w:ascii="Times New Roman" w:hAnsi="Times New Roman" w:cs="Times New Roman"/>
            <w:noProof/>
          </w:rPr>
          <w:t>6</w:t>
        </w:r>
        <w:r w:rsidRPr="009053F1">
          <w:rPr>
            <w:rFonts w:ascii="Times New Roman" w:hAnsi="Times New Roman" w:cs="Times New Roman"/>
          </w:rPr>
          <w:fldChar w:fldCharType="end"/>
        </w:r>
      </w:p>
    </w:sdtContent>
  </w:sdt>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7F25" w14:textId="77777777" w:rsidR="009C5179" w:rsidRPr="009C5179" w:rsidRDefault="009C5179" w:rsidP="009C5179">
    <w:pPr>
      <w:tabs>
        <w:tab w:val="right" w:pos="8306"/>
      </w:tabs>
      <w:suppressAutoHyphens w:val="0"/>
      <w:jc w:val="center"/>
      <w:rPr>
        <w:rFonts w:ascii="Times New Roman" w:hAnsi="Times New Roman" w:cs="Times New Roman"/>
        <w:sz w:val="28"/>
        <w:szCs w:val="28"/>
        <w:lang w:eastAsia="en-US"/>
      </w:rPr>
    </w:pPr>
    <w:r w:rsidRPr="009C5179">
      <w:rPr>
        <w:rFonts w:ascii="Times New Roman" w:hAnsi="Times New Roman" w:cs="Times New Roman"/>
        <w:noProof/>
      </w:rPr>
      <w:drawing>
        <wp:inline distT="0" distB="0" distL="0" distR="0" wp14:anchorId="19573E7D" wp14:editId="4E5A77F4">
          <wp:extent cx="560705" cy="635000"/>
          <wp:effectExtent l="0" t="0" r="0" b="0"/>
          <wp:docPr id="1132160846" name="Paveikslėlis 1" descr="Paveikslėlis, kuriame yra simbolis, arklys, iliustrac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6222" name="Paveikslėlis 1" descr="Paveikslėlis, kuriame yra simbolis, arklys, iliustracija  Dirbtinio intelekto sugeneruotas turinys gali būti neteisinga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635000"/>
                  </a:xfrm>
                  <a:prstGeom prst="rect">
                    <a:avLst/>
                  </a:prstGeom>
                  <a:noFill/>
                  <a:ln>
                    <a:noFill/>
                  </a:ln>
                </pic:spPr>
              </pic:pic>
            </a:graphicData>
          </a:graphic>
        </wp:inline>
      </w:drawing>
    </w:r>
  </w:p>
  <w:p w14:paraId="5C2C6C55" w14:textId="77777777" w:rsidR="009C5179" w:rsidRPr="009C5179" w:rsidRDefault="009C5179" w:rsidP="009C5179">
    <w:pPr>
      <w:tabs>
        <w:tab w:val="right" w:pos="8306"/>
      </w:tabs>
      <w:suppressAutoHyphens w:val="0"/>
      <w:jc w:val="center"/>
      <w:rPr>
        <w:rFonts w:ascii="Times New Roman" w:hAnsi="Times New Roman" w:cs="Times New Roman"/>
        <w:sz w:val="16"/>
        <w:lang w:eastAsia="en-US"/>
      </w:rPr>
    </w:pPr>
  </w:p>
  <w:p w14:paraId="2F44D411" w14:textId="77777777" w:rsidR="009C5179" w:rsidRPr="009C5179" w:rsidRDefault="009C5179" w:rsidP="009C5179">
    <w:pPr>
      <w:suppressAutoHyphens w:val="0"/>
      <w:jc w:val="center"/>
      <w:rPr>
        <w:rFonts w:ascii="Times New Roman" w:hAnsi="Times New Roman" w:cs="Times New Roman"/>
        <w:b/>
        <w:bCs/>
        <w:lang w:eastAsia="en-US"/>
      </w:rPr>
    </w:pPr>
    <w:r w:rsidRPr="009C5179">
      <w:rPr>
        <w:rFonts w:ascii="Times New Roman" w:hAnsi="Times New Roman" w:cs="Times New Roman"/>
        <w:b/>
        <w:bCs/>
        <w:lang w:eastAsia="en-US"/>
      </w:rPr>
      <w:t>LIETUVOS RESPUBLIKOS TEISINGUMO MINISTERIJA</w:t>
    </w:r>
  </w:p>
  <w:p w14:paraId="7E886C2F" w14:textId="77777777" w:rsidR="009C5179" w:rsidRPr="009C5179" w:rsidRDefault="009C5179" w:rsidP="009C5179">
    <w:pPr>
      <w:suppressAutoHyphens w:val="0"/>
      <w:jc w:val="center"/>
      <w:rPr>
        <w:rFonts w:ascii="Times New Roman" w:hAnsi="Times New Roman" w:cs="Times New Roman"/>
        <w:b/>
        <w:bCs/>
        <w:lang w:eastAsia="en-US"/>
      </w:rPr>
    </w:pPr>
  </w:p>
  <w:p w14:paraId="52AB4960" w14:textId="77777777" w:rsidR="009C5179" w:rsidRPr="009C5179" w:rsidRDefault="009C5179" w:rsidP="009C5179">
    <w:pPr>
      <w:pBdr>
        <w:bottom w:val="single" w:sz="4" w:space="1" w:color="auto"/>
      </w:pBdr>
      <w:suppressAutoHyphens w:val="0"/>
      <w:jc w:val="center"/>
      <w:rPr>
        <w:rFonts w:ascii="Times New Roman" w:hAnsi="Times New Roman" w:cs="Times New Roman"/>
        <w:lang w:eastAsia="en-US"/>
      </w:rPr>
    </w:pPr>
    <w:r w:rsidRPr="009C5179">
      <w:rPr>
        <w:rFonts w:ascii="Times New Roman" w:hAnsi="Times New Roman" w:cs="Times New Roman"/>
        <w:lang w:eastAsia="en-US"/>
      </w:rPr>
      <w:t xml:space="preserve">Biudžetinė įstaiga, Gedimino pr. 30, 01104 Vilnius, el. pristatymo dėžutės adresas 188604955 </w:t>
    </w:r>
  </w:p>
  <w:p w14:paraId="102ABCEC" w14:textId="77777777" w:rsidR="009C5179" w:rsidRPr="009C5179" w:rsidRDefault="009C5179" w:rsidP="009C5179">
    <w:pPr>
      <w:pBdr>
        <w:bottom w:val="single" w:sz="4" w:space="1" w:color="auto"/>
      </w:pBdr>
      <w:suppressAutoHyphens w:val="0"/>
      <w:jc w:val="center"/>
      <w:rPr>
        <w:rFonts w:ascii="Times New Roman" w:hAnsi="Times New Roman" w:cs="Times New Roman"/>
        <w:lang w:eastAsia="en-US"/>
      </w:rPr>
    </w:pPr>
    <w:r w:rsidRPr="009C5179">
      <w:rPr>
        <w:rFonts w:ascii="Times New Roman" w:hAnsi="Times New Roman" w:cs="Times New Roman"/>
        <w:lang w:eastAsia="en-US"/>
      </w:rPr>
      <w:t>mob. tel</w:t>
    </w:r>
    <w:r w:rsidRPr="009C5179">
      <w:rPr>
        <w:rFonts w:ascii="Times New Roman" w:hAnsi="Times New Roman" w:cs="Times New Roman"/>
        <w:b/>
        <w:bCs/>
        <w:i/>
        <w:iCs/>
        <w:spacing w:val="5"/>
        <w:lang w:eastAsia="ar-SA"/>
      </w:rPr>
      <w:t>. +370 600 38 904,</w:t>
    </w:r>
    <w:r w:rsidRPr="009C5179">
      <w:rPr>
        <w:rFonts w:ascii="Times New Roman" w:hAnsi="Times New Roman" w:cs="Times New Roman"/>
        <w:lang w:eastAsia="en-US"/>
      </w:rPr>
      <w:t xml:space="preserve"> el. p. </w:t>
    </w:r>
    <w:proofErr w:type="spellStart"/>
    <w:r w:rsidRPr="009C5179">
      <w:rPr>
        <w:rFonts w:ascii="Times New Roman" w:hAnsi="Times New Roman" w:cs="Times New Roman"/>
        <w:lang w:eastAsia="en-US"/>
      </w:rPr>
      <w:t>rastine@tm.lt</w:t>
    </w:r>
    <w:proofErr w:type="spellEnd"/>
    <w:r w:rsidRPr="009C5179">
      <w:rPr>
        <w:rFonts w:ascii="Times New Roman" w:hAnsi="Times New Roman" w:cs="Times New Roman"/>
        <w:lang w:eastAsia="en-US"/>
      </w:rPr>
      <w:t>, https://tm.lrv.lt</w:t>
    </w:r>
  </w:p>
  <w:p w14:paraId="529E636E" w14:textId="77777777" w:rsidR="009C5179" w:rsidRPr="009C5179" w:rsidRDefault="009C5179" w:rsidP="009C5179">
    <w:pPr>
      <w:pBdr>
        <w:bottom w:val="single" w:sz="4" w:space="1" w:color="auto"/>
      </w:pBdr>
      <w:suppressAutoHyphens w:val="0"/>
      <w:jc w:val="center"/>
      <w:rPr>
        <w:rFonts w:ascii="Times New Roman" w:hAnsi="Times New Roman" w:cs="Times New Roman"/>
        <w:lang w:eastAsia="en-US"/>
      </w:rPr>
    </w:pPr>
    <w:r w:rsidRPr="009C5179">
      <w:rPr>
        <w:rFonts w:ascii="Times New Roman" w:hAnsi="Times New Roman" w:cs="Times New Roman"/>
        <w:lang w:eastAsia="en-US"/>
      </w:rPr>
      <w:t>Duomenys kaupiami ir saugomi Juridinių asmenų registre, kodas 188604955</w:t>
    </w:r>
  </w:p>
  <w:p w14:paraId="2159478F" w14:textId="77777777" w:rsidR="009C5179" w:rsidRPr="009C5179" w:rsidRDefault="009C5179" w:rsidP="009C5179">
    <w:pPr>
      <w:tabs>
        <w:tab w:val="right" w:pos="8306"/>
      </w:tabs>
      <w:suppressAutoHyphens w:val="0"/>
      <w:jc w:val="center"/>
      <w:rPr>
        <w:rFonts w:ascii="Times New Roman" w:hAnsi="Times New Roman" w:cs="Times New Roman"/>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5CE515A4"/>
    <w:multiLevelType w:val="hybridMultilevel"/>
    <w:tmpl w:val="C524A484"/>
    <w:lvl w:ilvl="0" w:tplc="FF68FB9A">
      <w:start w:val="1"/>
      <w:numFmt w:val="decimal"/>
      <w:lvlText w:val="%1."/>
      <w:lvlJc w:val="left"/>
      <w:pPr>
        <w:ind w:left="1211" w:hanging="360"/>
      </w:pPr>
      <w:rPr>
        <w:rFonts w:hint="default"/>
        <w:b/>
        <w:bCs w:val="0"/>
        <w:i/>
        <w:i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7A96AF9"/>
    <w:multiLevelType w:val="multilevel"/>
    <w:tmpl w:val="61D0F5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2CD2"/>
    <w:rsid w:val="000115A0"/>
    <w:rsid w:val="000126A3"/>
    <w:rsid w:val="000203F3"/>
    <w:rsid w:val="000207E9"/>
    <w:rsid w:val="000223D6"/>
    <w:rsid w:val="00022E3C"/>
    <w:rsid w:val="00025C65"/>
    <w:rsid w:val="0002777D"/>
    <w:rsid w:val="000328E2"/>
    <w:rsid w:val="000334E4"/>
    <w:rsid w:val="00033F22"/>
    <w:rsid w:val="000356BD"/>
    <w:rsid w:val="000401C9"/>
    <w:rsid w:val="0004405D"/>
    <w:rsid w:val="0004495D"/>
    <w:rsid w:val="00045168"/>
    <w:rsid w:val="00045F11"/>
    <w:rsid w:val="000556E8"/>
    <w:rsid w:val="000604B7"/>
    <w:rsid w:val="0006186E"/>
    <w:rsid w:val="00061967"/>
    <w:rsid w:val="00062282"/>
    <w:rsid w:val="00062E44"/>
    <w:rsid w:val="000631C4"/>
    <w:rsid w:val="00063A4D"/>
    <w:rsid w:val="000706F9"/>
    <w:rsid w:val="00072007"/>
    <w:rsid w:val="00072919"/>
    <w:rsid w:val="000753E6"/>
    <w:rsid w:val="000756A8"/>
    <w:rsid w:val="000818E4"/>
    <w:rsid w:val="00083606"/>
    <w:rsid w:val="0008518B"/>
    <w:rsid w:val="00090708"/>
    <w:rsid w:val="00092B6F"/>
    <w:rsid w:val="00093791"/>
    <w:rsid w:val="000954A1"/>
    <w:rsid w:val="00095F50"/>
    <w:rsid w:val="00096D98"/>
    <w:rsid w:val="00097619"/>
    <w:rsid w:val="000A1857"/>
    <w:rsid w:val="000A2439"/>
    <w:rsid w:val="000A289E"/>
    <w:rsid w:val="000A6829"/>
    <w:rsid w:val="000A78F3"/>
    <w:rsid w:val="000B0D10"/>
    <w:rsid w:val="000B1ECA"/>
    <w:rsid w:val="000B2C95"/>
    <w:rsid w:val="000B327F"/>
    <w:rsid w:val="000B457B"/>
    <w:rsid w:val="000B67D8"/>
    <w:rsid w:val="000C73BC"/>
    <w:rsid w:val="000C7F92"/>
    <w:rsid w:val="000D0175"/>
    <w:rsid w:val="000D0B1C"/>
    <w:rsid w:val="000D2086"/>
    <w:rsid w:val="000D3171"/>
    <w:rsid w:val="000D42FF"/>
    <w:rsid w:val="000D436A"/>
    <w:rsid w:val="000D436D"/>
    <w:rsid w:val="000D44DF"/>
    <w:rsid w:val="000D563F"/>
    <w:rsid w:val="000E3038"/>
    <w:rsid w:val="000E34D4"/>
    <w:rsid w:val="000E6E4F"/>
    <w:rsid w:val="000E7556"/>
    <w:rsid w:val="000E7F9E"/>
    <w:rsid w:val="000F0ACE"/>
    <w:rsid w:val="000F75E7"/>
    <w:rsid w:val="000F7FD0"/>
    <w:rsid w:val="00100EB1"/>
    <w:rsid w:val="00101146"/>
    <w:rsid w:val="001039F0"/>
    <w:rsid w:val="001044C6"/>
    <w:rsid w:val="00106269"/>
    <w:rsid w:val="00110A05"/>
    <w:rsid w:val="001140F5"/>
    <w:rsid w:val="001146B9"/>
    <w:rsid w:val="00115301"/>
    <w:rsid w:val="00116DDB"/>
    <w:rsid w:val="001209AD"/>
    <w:rsid w:val="00122C72"/>
    <w:rsid w:val="001332EB"/>
    <w:rsid w:val="00133358"/>
    <w:rsid w:val="0013703B"/>
    <w:rsid w:val="00137EFF"/>
    <w:rsid w:val="0014329C"/>
    <w:rsid w:val="00153F41"/>
    <w:rsid w:val="00153FEC"/>
    <w:rsid w:val="00161ACD"/>
    <w:rsid w:val="00163C9F"/>
    <w:rsid w:val="00164705"/>
    <w:rsid w:val="00167771"/>
    <w:rsid w:val="001706E8"/>
    <w:rsid w:val="0017460F"/>
    <w:rsid w:val="00182F69"/>
    <w:rsid w:val="00185243"/>
    <w:rsid w:val="00190B04"/>
    <w:rsid w:val="00194508"/>
    <w:rsid w:val="001956CA"/>
    <w:rsid w:val="0019708C"/>
    <w:rsid w:val="001A2BEB"/>
    <w:rsid w:val="001A76C1"/>
    <w:rsid w:val="001B28DE"/>
    <w:rsid w:val="001B335B"/>
    <w:rsid w:val="001B3A59"/>
    <w:rsid w:val="001C12C3"/>
    <w:rsid w:val="001C1840"/>
    <w:rsid w:val="001C1986"/>
    <w:rsid w:val="001C2A5E"/>
    <w:rsid w:val="001D03BC"/>
    <w:rsid w:val="001D1A58"/>
    <w:rsid w:val="001D3758"/>
    <w:rsid w:val="001D5E79"/>
    <w:rsid w:val="001E0731"/>
    <w:rsid w:val="001E0BFE"/>
    <w:rsid w:val="001E1162"/>
    <w:rsid w:val="001E192A"/>
    <w:rsid w:val="001E213B"/>
    <w:rsid w:val="001E56D7"/>
    <w:rsid w:val="001E6F39"/>
    <w:rsid w:val="001E74A1"/>
    <w:rsid w:val="001F01D4"/>
    <w:rsid w:val="001F0ACF"/>
    <w:rsid w:val="001F1265"/>
    <w:rsid w:val="001F31E1"/>
    <w:rsid w:val="001F4940"/>
    <w:rsid w:val="002008A3"/>
    <w:rsid w:val="00211731"/>
    <w:rsid w:val="002158DE"/>
    <w:rsid w:val="00216724"/>
    <w:rsid w:val="0022083D"/>
    <w:rsid w:val="00221FD0"/>
    <w:rsid w:val="00224C7E"/>
    <w:rsid w:val="00225009"/>
    <w:rsid w:val="0022606A"/>
    <w:rsid w:val="0023117D"/>
    <w:rsid w:val="00232DFE"/>
    <w:rsid w:val="002343B1"/>
    <w:rsid w:val="00243D27"/>
    <w:rsid w:val="00244C68"/>
    <w:rsid w:val="00247655"/>
    <w:rsid w:val="00253128"/>
    <w:rsid w:val="002623D1"/>
    <w:rsid w:val="00270201"/>
    <w:rsid w:val="00271BCA"/>
    <w:rsid w:val="00274DBD"/>
    <w:rsid w:val="00274E4D"/>
    <w:rsid w:val="0027526A"/>
    <w:rsid w:val="002764D0"/>
    <w:rsid w:val="0028151D"/>
    <w:rsid w:val="00283B4C"/>
    <w:rsid w:val="00292DB5"/>
    <w:rsid w:val="00295923"/>
    <w:rsid w:val="00297DC3"/>
    <w:rsid w:val="002A6033"/>
    <w:rsid w:val="002A62AF"/>
    <w:rsid w:val="002A6971"/>
    <w:rsid w:val="002C0406"/>
    <w:rsid w:val="002D022B"/>
    <w:rsid w:val="002D24DA"/>
    <w:rsid w:val="002D44F3"/>
    <w:rsid w:val="002D51E1"/>
    <w:rsid w:val="002D7A80"/>
    <w:rsid w:val="002E00B4"/>
    <w:rsid w:val="002E4F2F"/>
    <w:rsid w:val="002E78C2"/>
    <w:rsid w:val="002F15E8"/>
    <w:rsid w:val="002F357E"/>
    <w:rsid w:val="002F41AA"/>
    <w:rsid w:val="00303500"/>
    <w:rsid w:val="00305D72"/>
    <w:rsid w:val="00314884"/>
    <w:rsid w:val="0031547F"/>
    <w:rsid w:val="00316E67"/>
    <w:rsid w:val="00317736"/>
    <w:rsid w:val="003217A2"/>
    <w:rsid w:val="00323309"/>
    <w:rsid w:val="00323CDD"/>
    <w:rsid w:val="00325623"/>
    <w:rsid w:val="003271FA"/>
    <w:rsid w:val="00327B00"/>
    <w:rsid w:val="003313B1"/>
    <w:rsid w:val="00332DBC"/>
    <w:rsid w:val="00335E75"/>
    <w:rsid w:val="003423A9"/>
    <w:rsid w:val="00344A50"/>
    <w:rsid w:val="00345C41"/>
    <w:rsid w:val="00346FC0"/>
    <w:rsid w:val="0035006F"/>
    <w:rsid w:val="00350171"/>
    <w:rsid w:val="0035263F"/>
    <w:rsid w:val="00354048"/>
    <w:rsid w:val="00354485"/>
    <w:rsid w:val="0035649A"/>
    <w:rsid w:val="00357B11"/>
    <w:rsid w:val="00357CE6"/>
    <w:rsid w:val="00357F28"/>
    <w:rsid w:val="003611E7"/>
    <w:rsid w:val="003646DE"/>
    <w:rsid w:val="0036547E"/>
    <w:rsid w:val="00367070"/>
    <w:rsid w:val="00370C74"/>
    <w:rsid w:val="00374572"/>
    <w:rsid w:val="00374C0B"/>
    <w:rsid w:val="00376154"/>
    <w:rsid w:val="003847FB"/>
    <w:rsid w:val="00385EEA"/>
    <w:rsid w:val="00392BAA"/>
    <w:rsid w:val="003A06E4"/>
    <w:rsid w:val="003A0D57"/>
    <w:rsid w:val="003A0F9A"/>
    <w:rsid w:val="003A12FD"/>
    <w:rsid w:val="003A403B"/>
    <w:rsid w:val="003A6CAA"/>
    <w:rsid w:val="003B11BB"/>
    <w:rsid w:val="003B5061"/>
    <w:rsid w:val="003B6041"/>
    <w:rsid w:val="003B7FA7"/>
    <w:rsid w:val="003C1BC9"/>
    <w:rsid w:val="003C3B80"/>
    <w:rsid w:val="003C60E2"/>
    <w:rsid w:val="003C76FB"/>
    <w:rsid w:val="003D2480"/>
    <w:rsid w:val="003E5778"/>
    <w:rsid w:val="003F1A6B"/>
    <w:rsid w:val="003F2552"/>
    <w:rsid w:val="00402087"/>
    <w:rsid w:val="00403C90"/>
    <w:rsid w:val="004129A6"/>
    <w:rsid w:val="004153F9"/>
    <w:rsid w:val="0042102C"/>
    <w:rsid w:val="00422B1B"/>
    <w:rsid w:val="00422F55"/>
    <w:rsid w:val="0043087B"/>
    <w:rsid w:val="00433548"/>
    <w:rsid w:val="004400C5"/>
    <w:rsid w:val="00442DF5"/>
    <w:rsid w:val="00444D3C"/>
    <w:rsid w:val="004453CE"/>
    <w:rsid w:val="0044553A"/>
    <w:rsid w:val="004473FF"/>
    <w:rsid w:val="004532CB"/>
    <w:rsid w:val="004578D1"/>
    <w:rsid w:val="00473B87"/>
    <w:rsid w:val="00477775"/>
    <w:rsid w:val="00481FE7"/>
    <w:rsid w:val="00492FF5"/>
    <w:rsid w:val="00493D8D"/>
    <w:rsid w:val="00496742"/>
    <w:rsid w:val="00497519"/>
    <w:rsid w:val="004A7FB2"/>
    <w:rsid w:val="004B18EA"/>
    <w:rsid w:val="004B1BBD"/>
    <w:rsid w:val="004B5650"/>
    <w:rsid w:val="004B602E"/>
    <w:rsid w:val="004C157C"/>
    <w:rsid w:val="004C4CB2"/>
    <w:rsid w:val="004D24A1"/>
    <w:rsid w:val="004D66FC"/>
    <w:rsid w:val="004E0354"/>
    <w:rsid w:val="004E4C97"/>
    <w:rsid w:val="004E537A"/>
    <w:rsid w:val="004E5510"/>
    <w:rsid w:val="004F0B55"/>
    <w:rsid w:val="004F49FB"/>
    <w:rsid w:val="004F7E5E"/>
    <w:rsid w:val="00501021"/>
    <w:rsid w:val="00503401"/>
    <w:rsid w:val="00506E31"/>
    <w:rsid w:val="00507046"/>
    <w:rsid w:val="0051548F"/>
    <w:rsid w:val="00516F9B"/>
    <w:rsid w:val="00526983"/>
    <w:rsid w:val="00527B8A"/>
    <w:rsid w:val="00533C35"/>
    <w:rsid w:val="00545B67"/>
    <w:rsid w:val="005468FA"/>
    <w:rsid w:val="005530AD"/>
    <w:rsid w:val="00556B8E"/>
    <w:rsid w:val="00567931"/>
    <w:rsid w:val="00572B8F"/>
    <w:rsid w:val="00581C09"/>
    <w:rsid w:val="00583C0C"/>
    <w:rsid w:val="00583F15"/>
    <w:rsid w:val="005850F4"/>
    <w:rsid w:val="005934F7"/>
    <w:rsid w:val="00593610"/>
    <w:rsid w:val="00594E2B"/>
    <w:rsid w:val="0059719A"/>
    <w:rsid w:val="0059797D"/>
    <w:rsid w:val="005A2039"/>
    <w:rsid w:val="005A32E3"/>
    <w:rsid w:val="005A4A12"/>
    <w:rsid w:val="005A79C0"/>
    <w:rsid w:val="005B0D93"/>
    <w:rsid w:val="005B22EF"/>
    <w:rsid w:val="005B71DB"/>
    <w:rsid w:val="005C32EB"/>
    <w:rsid w:val="005D380E"/>
    <w:rsid w:val="005D5002"/>
    <w:rsid w:val="005D7272"/>
    <w:rsid w:val="005E7F01"/>
    <w:rsid w:val="005F6849"/>
    <w:rsid w:val="005F70CA"/>
    <w:rsid w:val="00604278"/>
    <w:rsid w:val="006202AA"/>
    <w:rsid w:val="0062138C"/>
    <w:rsid w:val="00624B23"/>
    <w:rsid w:val="00624EF9"/>
    <w:rsid w:val="00626F9E"/>
    <w:rsid w:val="00631354"/>
    <w:rsid w:val="00631D2A"/>
    <w:rsid w:val="006324CB"/>
    <w:rsid w:val="00632C30"/>
    <w:rsid w:val="006352F1"/>
    <w:rsid w:val="0064721E"/>
    <w:rsid w:val="00650038"/>
    <w:rsid w:val="0065467C"/>
    <w:rsid w:val="006570C7"/>
    <w:rsid w:val="00660C18"/>
    <w:rsid w:val="006614CE"/>
    <w:rsid w:val="006717BA"/>
    <w:rsid w:val="00674F0A"/>
    <w:rsid w:val="00680CB5"/>
    <w:rsid w:val="00684AB5"/>
    <w:rsid w:val="00685024"/>
    <w:rsid w:val="0068523D"/>
    <w:rsid w:val="00685404"/>
    <w:rsid w:val="00687EAD"/>
    <w:rsid w:val="00692B0B"/>
    <w:rsid w:val="0069364D"/>
    <w:rsid w:val="0069404E"/>
    <w:rsid w:val="00697C1D"/>
    <w:rsid w:val="006A0169"/>
    <w:rsid w:val="006A15E6"/>
    <w:rsid w:val="006A279F"/>
    <w:rsid w:val="006A3AEE"/>
    <w:rsid w:val="006A3E2B"/>
    <w:rsid w:val="006B2EDD"/>
    <w:rsid w:val="006B7709"/>
    <w:rsid w:val="006D03D1"/>
    <w:rsid w:val="006D2257"/>
    <w:rsid w:val="006D74B9"/>
    <w:rsid w:val="006D79B3"/>
    <w:rsid w:val="006E2FF8"/>
    <w:rsid w:val="006E4B77"/>
    <w:rsid w:val="006E6EAA"/>
    <w:rsid w:val="006F2B64"/>
    <w:rsid w:val="006F49B7"/>
    <w:rsid w:val="006F56BF"/>
    <w:rsid w:val="006F658C"/>
    <w:rsid w:val="0070100A"/>
    <w:rsid w:val="00713475"/>
    <w:rsid w:val="0071543C"/>
    <w:rsid w:val="007155A1"/>
    <w:rsid w:val="00717956"/>
    <w:rsid w:val="007251F2"/>
    <w:rsid w:val="00732D37"/>
    <w:rsid w:val="00735C7F"/>
    <w:rsid w:val="00737D58"/>
    <w:rsid w:val="007404A3"/>
    <w:rsid w:val="007450E1"/>
    <w:rsid w:val="00745703"/>
    <w:rsid w:val="007462F9"/>
    <w:rsid w:val="0074745C"/>
    <w:rsid w:val="0074776F"/>
    <w:rsid w:val="007477C6"/>
    <w:rsid w:val="00755247"/>
    <w:rsid w:val="0075689A"/>
    <w:rsid w:val="00760EDC"/>
    <w:rsid w:val="0076369D"/>
    <w:rsid w:val="00764144"/>
    <w:rsid w:val="007739D6"/>
    <w:rsid w:val="00775BDF"/>
    <w:rsid w:val="007814FE"/>
    <w:rsid w:val="00781D20"/>
    <w:rsid w:val="00790641"/>
    <w:rsid w:val="00797326"/>
    <w:rsid w:val="007A273C"/>
    <w:rsid w:val="007B1F82"/>
    <w:rsid w:val="007B3C8C"/>
    <w:rsid w:val="007B4A13"/>
    <w:rsid w:val="007C17F0"/>
    <w:rsid w:val="007C3FED"/>
    <w:rsid w:val="007C541C"/>
    <w:rsid w:val="007C5513"/>
    <w:rsid w:val="007C57DF"/>
    <w:rsid w:val="007D423D"/>
    <w:rsid w:val="007D6887"/>
    <w:rsid w:val="007E0D11"/>
    <w:rsid w:val="007E1EFD"/>
    <w:rsid w:val="007E7031"/>
    <w:rsid w:val="007F27FE"/>
    <w:rsid w:val="007F3239"/>
    <w:rsid w:val="007F73DD"/>
    <w:rsid w:val="007F7B9B"/>
    <w:rsid w:val="008115E6"/>
    <w:rsid w:val="00813392"/>
    <w:rsid w:val="00817315"/>
    <w:rsid w:val="00820F5D"/>
    <w:rsid w:val="00823197"/>
    <w:rsid w:val="008309E8"/>
    <w:rsid w:val="00832C70"/>
    <w:rsid w:val="00833EAE"/>
    <w:rsid w:val="00834DC9"/>
    <w:rsid w:val="00844B83"/>
    <w:rsid w:val="008501E1"/>
    <w:rsid w:val="0086157D"/>
    <w:rsid w:val="00861BCF"/>
    <w:rsid w:val="008646E1"/>
    <w:rsid w:val="00864C16"/>
    <w:rsid w:val="00865746"/>
    <w:rsid w:val="00867FC1"/>
    <w:rsid w:val="008725D0"/>
    <w:rsid w:val="00891127"/>
    <w:rsid w:val="0089462B"/>
    <w:rsid w:val="0089676B"/>
    <w:rsid w:val="008A3514"/>
    <w:rsid w:val="008A5254"/>
    <w:rsid w:val="008A6490"/>
    <w:rsid w:val="008A6F15"/>
    <w:rsid w:val="008B0765"/>
    <w:rsid w:val="008B24A7"/>
    <w:rsid w:val="008B57DD"/>
    <w:rsid w:val="008C162A"/>
    <w:rsid w:val="008C5774"/>
    <w:rsid w:val="008D0719"/>
    <w:rsid w:val="008D4155"/>
    <w:rsid w:val="008D536D"/>
    <w:rsid w:val="008D5B01"/>
    <w:rsid w:val="008E7D51"/>
    <w:rsid w:val="008F618E"/>
    <w:rsid w:val="008F64C5"/>
    <w:rsid w:val="009053F1"/>
    <w:rsid w:val="0090689B"/>
    <w:rsid w:val="009076D0"/>
    <w:rsid w:val="00910842"/>
    <w:rsid w:val="00916105"/>
    <w:rsid w:val="009214B9"/>
    <w:rsid w:val="00921A20"/>
    <w:rsid w:val="009221FE"/>
    <w:rsid w:val="00925340"/>
    <w:rsid w:val="00935287"/>
    <w:rsid w:val="00937ED4"/>
    <w:rsid w:val="00943C7D"/>
    <w:rsid w:val="00950098"/>
    <w:rsid w:val="00955025"/>
    <w:rsid w:val="00956F7A"/>
    <w:rsid w:val="00965547"/>
    <w:rsid w:val="0096724B"/>
    <w:rsid w:val="00967916"/>
    <w:rsid w:val="00971145"/>
    <w:rsid w:val="00977F51"/>
    <w:rsid w:val="00987E2C"/>
    <w:rsid w:val="009913BA"/>
    <w:rsid w:val="00991EC8"/>
    <w:rsid w:val="00995F2E"/>
    <w:rsid w:val="009A11A6"/>
    <w:rsid w:val="009A12E0"/>
    <w:rsid w:val="009A1CC4"/>
    <w:rsid w:val="009A665B"/>
    <w:rsid w:val="009A6EE2"/>
    <w:rsid w:val="009A6F14"/>
    <w:rsid w:val="009B0944"/>
    <w:rsid w:val="009B1E0F"/>
    <w:rsid w:val="009B4576"/>
    <w:rsid w:val="009C1EAA"/>
    <w:rsid w:val="009C22AE"/>
    <w:rsid w:val="009C3023"/>
    <w:rsid w:val="009C4355"/>
    <w:rsid w:val="009C446A"/>
    <w:rsid w:val="009C5179"/>
    <w:rsid w:val="009C6FF5"/>
    <w:rsid w:val="009D1582"/>
    <w:rsid w:val="009D1C2A"/>
    <w:rsid w:val="009D2D0A"/>
    <w:rsid w:val="009D5D3E"/>
    <w:rsid w:val="009E11EE"/>
    <w:rsid w:val="009E135C"/>
    <w:rsid w:val="009E149A"/>
    <w:rsid w:val="009E21E0"/>
    <w:rsid w:val="009E6076"/>
    <w:rsid w:val="009E6545"/>
    <w:rsid w:val="009E7D7D"/>
    <w:rsid w:val="009F0E7B"/>
    <w:rsid w:val="009F2C42"/>
    <w:rsid w:val="00A029D1"/>
    <w:rsid w:val="00A03756"/>
    <w:rsid w:val="00A048C3"/>
    <w:rsid w:val="00A07577"/>
    <w:rsid w:val="00A13F9B"/>
    <w:rsid w:val="00A15C8F"/>
    <w:rsid w:val="00A17E41"/>
    <w:rsid w:val="00A241C4"/>
    <w:rsid w:val="00A2442C"/>
    <w:rsid w:val="00A24E66"/>
    <w:rsid w:val="00A25266"/>
    <w:rsid w:val="00A27C8A"/>
    <w:rsid w:val="00A335F9"/>
    <w:rsid w:val="00A36467"/>
    <w:rsid w:val="00A36A34"/>
    <w:rsid w:val="00A40CD2"/>
    <w:rsid w:val="00A42BF7"/>
    <w:rsid w:val="00A43DDD"/>
    <w:rsid w:val="00A45560"/>
    <w:rsid w:val="00A45A83"/>
    <w:rsid w:val="00A500C7"/>
    <w:rsid w:val="00A5068D"/>
    <w:rsid w:val="00A51241"/>
    <w:rsid w:val="00A55F46"/>
    <w:rsid w:val="00A63EEF"/>
    <w:rsid w:val="00A65EAE"/>
    <w:rsid w:val="00A679AE"/>
    <w:rsid w:val="00A67C25"/>
    <w:rsid w:val="00A73EDC"/>
    <w:rsid w:val="00A745C5"/>
    <w:rsid w:val="00A7648C"/>
    <w:rsid w:val="00A76A42"/>
    <w:rsid w:val="00A87BF6"/>
    <w:rsid w:val="00A90165"/>
    <w:rsid w:val="00A94549"/>
    <w:rsid w:val="00A97737"/>
    <w:rsid w:val="00AA3716"/>
    <w:rsid w:val="00AA5434"/>
    <w:rsid w:val="00AA7710"/>
    <w:rsid w:val="00AB05C0"/>
    <w:rsid w:val="00AB0D4A"/>
    <w:rsid w:val="00AB14AC"/>
    <w:rsid w:val="00AB15E4"/>
    <w:rsid w:val="00AB3186"/>
    <w:rsid w:val="00AB6F49"/>
    <w:rsid w:val="00AC27D6"/>
    <w:rsid w:val="00AC3C28"/>
    <w:rsid w:val="00AD1BC8"/>
    <w:rsid w:val="00AD37E3"/>
    <w:rsid w:val="00AD628E"/>
    <w:rsid w:val="00AD768B"/>
    <w:rsid w:val="00AE0614"/>
    <w:rsid w:val="00AE180B"/>
    <w:rsid w:val="00AE3511"/>
    <w:rsid w:val="00AE3C9C"/>
    <w:rsid w:val="00AE4A90"/>
    <w:rsid w:val="00AF77B2"/>
    <w:rsid w:val="00B11D89"/>
    <w:rsid w:val="00B204FF"/>
    <w:rsid w:val="00B21AE3"/>
    <w:rsid w:val="00B2346F"/>
    <w:rsid w:val="00B249A9"/>
    <w:rsid w:val="00B3429F"/>
    <w:rsid w:val="00B36C16"/>
    <w:rsid w:val="00B40CAB"/>
    <w:rsid w:val="00B40D2F"/>
    <w:rsid w:val="00B51B94"/>
    <w:rsid w:val="00B53341"/>
    <w:rsid w:val="00B5346B"/>
    <w:rsid w:val="00B54F1E"/>
    <w:rsid w:val="00B55F1C"/>
    <w:rsid w:val="00B57B19"/>
    <w:rsid w:val="00B62039"/>
    <w:rsid w:val="00B63492"/>
    <w:rsid w:val="00B7339D"/>
    <w:rsid w:val="00B819BF"/>
    <w:rsid w:val="00B81EBA"/>
    <w:rsid w:val="00B82577"/>
    <w:rsid w:val="00B82594"/>
    <w:rsid w:val="00B93B60"/>
    <w:rsid w:val="00B942CE"/>
    <w:rsid w:val="00B9446D"/>
    <w:rsid w:val="00BA60D3"/>
    <w:rsid w:val="00BA6D3E"/>
    <w:rsid w:val="00BB1BC1"/>
    <w:rsid w:val="00BB49A7"/>
    <w:rsid w:val="00BB5517"/>
    <w:rsid w:val="00BB5552"/>
    <w:rsid w:val="00BB563E"/>
    <w:rsid w:val="00BC09C7"/>
    <w:rsid w:val="00BD01B6"/>
    <w:rsid w:val="00BD28CF"/>
    <w:rsid w:val="00BD62CA"/>
    <w:rsid w:val="00BF4400"/>
    <w:rsid w:val="00BF4628"/>
    <w:rsid w:val="00C009AD"/>
    <w:rsid w:val="00C04528"/>
    <w:rsid w:val="00C058E6"/>
    <w:rsid w:val="00C112A0"/>
    <w:rsid w:val="00C1290B"/>
    <w:rsid w:val="00C151C4"/>
    <w:rsid w:val="00C22B42"/>
    <w:rsid w:val="00C2360C"/>
    <w:rsid w:val="00C26D5D"/>
    <w:rsid w:val="00C27B4F"/>
    <w:rsid w:val="00C31F1D"/>
    <w:rsid w:val="00C32013"/>
    <w:rsid w:val="00C4087E"/>
    <w:rsid w:val="00C40904"/>
    <w:rsid w:val="00C41B89"/>
    <w:rsid w:val="00C42CCD"/>
    <w:rsid w:val="00C43A57"/>
    <w:rsid w:val="00C44AB9"/>
    <w:rsid w:val="00C50B3C"/>
    <w:rsid w:val="00C52D99"/>
    <w:rsid w:val="00C60941"/>
    <w:rsid w:val="00C6282B"/>
    <w:rsid w:val="00C64899"/>
    <w:rsid w:val="00C6676E"/>
    <w:rsid w:val="00C66FC4"/>
    <w:rsid w:val="00C7173E"/>
    <w:rsid w:val="00C71F8C"/>
    <w:rsid w:val="00C843F3"/>
    <w:rsid w:val="00C8719C"/>
    <w:rsid w:val="00C938EC"/>
    <w:rsid w:val="00C95A5B"/>
    <w:rsid w:val="00CB06D2"/>
    <w:rsid w:val="00CB1D28"/>
    <w:rsid w:val="00CB1E7C"/>
    <w:rsid w:val="00CB33F0"/>
    <w:rsid w:val="00CB7289"/>
    <w:rsid w:val="00CB753F"/>
    <w:rsid w:val="00CC54F4"/>
    <w:rsid w:val="00CC742A"/>
    <w:rsid w:val="00CD5D81"/>
    <w:rsid w:val="00CD660D"/>
    <w:rsid w:val="00CF0B6F"/>
    <w:rsid w:val="00CF3670"/>
    <w:rsid w:val="00D00BD9"/>
    <w:rsid w:val="00D00D2E"/>
    <w:rsid w:val="00D01691"/>
    <w:rsid w:val="00D0337A"/>
    <w:rsid w:val="00D17794"/>
    <w:rsid w:val="00D2173F"/>
    <w:rsid w:val="00D22358"/>
    <w:rsid w:val="00D22A39"/>
    <w:rsid w:val="00D24913"/>
    <w:rsid w:val="00D264BD"/>
    <w:rsid w:val="00D265A1"/>
    <w:rsid w:val="00D26FFE"/>
    <w:rsid w:val="00D2759E"/>
    <w:rsid w:val="00D337EC"/>
    <w:rsid w:val="00D478F5"/>
    <w:rsid w:val="00D47F43"/>
    <w:rsid w:val="00D5023F"/>
    <w:rsid w:val="00D51309"/>
    <w:rsid w:val="00D519E9"/>
    <w:rsid w:val="00D553A0"/>
    <w:rsid w:val="00D55FEC"/>
    <w:rsid w:val="00D605DD"/>
    <w:rsid w:val="00D61CB2"/>
    <w:rsid w:val="00D62454"/>
    <w:rsid w:val="00D6461F"/>
    <w:rsid w:val="00D70292"/>
    <w:rsid w:val="00D749E4"/>
    <w:rsid w:val="00D7706E"/>
    <w:rsid w:val="00D81F87"/>
    <w:rsid w:val="00D92186"/>
    <w:rsid w:val="00D9324E"/>
    <w:rsid w:val="00D94C9A"/>
    <w:rsid w:val="00D96B4F"/>
    <w:rsid w:val="00DA10E1"/>
    <w:rsid w:val="00DA12EF"/>
    <w:rsid w:val="00DA16FD"/>
    <w:rsid w:val="00DA4174"/>
    <w:rsid w:val="00DA48EC"/>
    <w:rsid w:val="00DA5A6C"/>
    <w:rsid w:val="00DA7ABA"/>
    <w:rsid w:val="00DB5CB4"/>
    <w:rsid w:val="00DB63C0"/>
    <w:rsid w:val="00DC21EB"/>
    <w:rsid w:val="00DC3202"/>
    <w:rsid w:val="00DC58A2"/>
    <w:rsid w:val="00DD7252"/>
    <w:rsid w:val="00DE367C"/>
    <w:rsid w:val="00DE483C"/>
    <w:rsid w:val="00DE4BD6"/>
    <w:rsid w:val="00DF00AB"/>
    <w:rsid w:val="00DF0EBA"/>
    <w:rsid w:val="00DF432F"/>
    <w:rsid w:val="00DF6397"/>
    <w:rsid w:val="00E03B24"/>
    <w:rsid w:val="00E040C7"/>
    <w:rsid w:val="00E04931"/>
    <w:rsid w:val="00E10EAA"/>
    <w:rsid w:val="00E131F2"/>
    <w:rsid w:val="00E14D3B"/>
    <w:rsid w:val="00E14D6A"/>
    <w:rsid w:val="00E214C4"/>
    <w:rsid w:val="00E24EC4"/>
    <w:rsid w:val="00E25841"/>
    <w:rsid w:val="00E2619A"/>
    <w:rsid w:val="00E32D88"/>
    <w:rsid w:val="00E35543"/>
    <w:rsid w:val="00E36636"/>
    <w:rsid w:val="00E371B4"/>
    <w:rsid w:val="00E461D9"/>
    <w:rsid w:val="00E53A05"/>
    <w:rsid w:val="00E5671B"/>
    <w:rsid w:val="00E57F90"/>
    <w:rsid w:val="00E601AC"/>
    <w:rsid w:val="00E607B8"/>
    <w:rsid w:val="00E61B5D"/>
    <w:rsid w:val="00E63465"/>
    <w:rsid w:val="00E73621"/>
    <w:rsid w:val="00E7400B"/>
    <w:rsid w:val="00E75D83"/>
    <w:rsid w:val="00E812BD"/>
    <w:rsid w:val="00E81F28"/>
    <w:rsid w:val="00E843B1"/>
    <w:rsid w:val="00E859CF"/>
    <w:rsid w:val="00E90C76"/>
    <w:rsid w:val="00E933A2"/>
    <w:rsid w:val="00E943A6"/>
    <w:rsid w:val="00E95688"/>
    <w:rsid w:val="00E96B50"/>
    <w:rsid w:val="00EA2510"/>
    <w:rsid w:val="00EA3009"/>
    <w:rsid w:val="00EB21A2"/>
    <w:rsid w:val="00EB69C0"/>
    <w:rsid w:val="00EB70B0"/>
    <w:rsid w:val="00EB7F3D"/>
    <w:rsid w:val="00EC39DE"/>
    <w:rsid w:val="00ED1D64"/>
    <w:rsid w:val="00ED7306"/>
    <w:rsid w:val="00ED73D6"/>
    <w:rsid w:val="00EE4AC1"/>
    <w:rsid w:val="00EE5859"/>
    <w:rsid w:val="00EE5F44"/>
    <w:rsid w:val="00EF07A0"/>
    <w:rsid w:val="00EF5197"/>
    <w:rsid w:val="00EF5630"/>
    <w:rsid w:val="00EF7F64"/>
    <w:rsid w:val="00F0116D"/>
    <w:rsid w:val="00F03477"/>
    <w:rsid w:val="00F05FB4"/>
    <w:rsid w:val="00F064B1"/>
    <w:rsid w:val="00F1357F"/>
    <w:rsid w:val="00F27FEF"/>
    <w:rsid w:val="00F44A29"/>
    <w:rsid w:val="00F47C1D"/>
    <w:rsid w:val="00F5047C"/>
    <w:rsid w:val="00F50D60"/>
    <w:rsid w:val="00F5260B"/>
    <w:rsid w:val="00F5302B"/>
    <w:rsid w:val="00F57340"/>
    <w:rsid w:val="00F6147E"/>
    <w:rsid w:val="00F614C9"/>
    <w:rsid w:val="00F62B9E"/>
    <w:rsid w:val="00F64C38"/>
    <w:rsid w:val="00F70071"/>
    <w:rsid w:val="00F73A02"/>
    <w:rsid w:val="00F745BD"/>
    <w:rsid w:val="00F80416"/>
    <w:rsid w:val="00F8136F"/>
    <w:rsid w:val="00F82EAD"/>
    <w:rsid w:val="00F85A80"/>
    <w:rsid w:val="00F947AC"/>
    <w:rsid w:val="00FA0AD4"/>
    <w:rsid w:val="00FA0E87"/>
    <w:rsid w:val="00FA55C4"/>
    <w:rsid w:val="00FB183B"/>
    <w:rsid w:val="00FB28F0"/>
    <w:rsid w:val="00FB295F"/>
    <w:rsid w:val="00FB41D3"/>
    <w:rsid w:val="00FB4DD7"/>
    <w:rsid w:val="00FB5D01"/>
    <w:rsid w:val="00FC0237"/>
    <w:rsid w:val="00FC0E93"/>
    <w:rsid w:val="00FC10B3"/>
    <w:rsid w:val="00FC6A6F"/>
    <w:rsid w:val="00FC7669"/>
    <w:rsid w:val="00FD0294"/>
    <w:rsid w:val="00FD2FDD"/>
    <w:rsid w:val="00FE2B69"/>
    <w:rsid w:val="00FE4A75"/>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paragraph" w:styleId="Antrat3">
    <w:name w:val="heading 3"/>
    <w:basedOn w:val="prastasis"/>
    <w:next w:val="prastasis"/>
    <w:link w:val="Antrat3Diagrama"/>
    <w:semiHidden/>
    <w:unhideWhenUsed/>
    <w:qFormat/>
    <w:rsid w:val="001209AD"/>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semiHidden/>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semiHidden/>
    <w:rsid w:val="001044C6"/>
    <w:rPr>
      <w:sz w:val="20"/>
      <w:szCs w:val="20"/>
    </w:rPr>
  </w:style>
  <w:style w:type="character" w:styleId="Puslapioinaosnuoroda">
    <w:name w:val="footnote reference"/>
    <w:basedOn w:val="Numatytasispastraiposriftas"/>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paragraph" w:styleId="Pataisymai">
    <w:name w:val="Revision"/>
    <w:hidden/>
    <w:uiPriority w:val="99"/>
    <w:semiHidden/>
    <w:rsid w:val="0089676B"/>
  </w:style>
  <w:style w:type="paragraph" w:styleId="Sraopastraipa">
    <w:name w:val="List Paragraph"/>
    <w:basedOn w:val="prastasis"/>
    <w:uiPriority w:val="34"/>
    <w:qFormat/>
    <w:rsid w:val="00567931"/>
    <w:pPr>
      <w:ind w:left="720"/>
      <w:contextualSpacing/>
    </w:pPr>
  </w:style>
  <w:style w:type="character" w:styleId="Komentaronuoroda">
    <w:name w:val="annotation reference"/>
    <w:basedOn w:val="Numatytasispastraiposriftas"/>
    <w:semiHidden/>
    <w:unhideWhenUsed/>
    <w:rsid w:val="00B81EBA"/>
    <w:rPr>
      <w:sz w:val="16"/>
      <w:szCs w:val="16"/>
    </w:rPr>
  </w:style>
  <w:style w:type="paragraph" w:styleId="Komentarotekstas">
    <w:name w:val="annotation text"/>
    <w:basedOn w:val="prastasis"/>
    <w:link w:val="KomentarotekstasDiagrama"/>
    <w:unhideWhenUsed/>
    <w:rsid w:val="00B81EBA"/>
    <w:rPr>
      <w:sz w:val="20"/>
      <w:szCs w:val="20"/>
    </w:rPr>
  </w:style>
  <w:style w:type="character" w:customStyle="1" w:styleId="KomentarotekstasDiagrama">
    <w:name w:val="Komentaro tekstas Diagrama"/>
    <w:basedOn w:val="Numatytasispastraiposriftas"/>
    <w:link w:val="Komentarotekstas"/>
    <w:rsid w:val="00B81EBA"/>
    <w:rPr>
      <w:sz w:val="20"/>
      <w:szCs w:val="20"/>
    </w:rPr>
  </w:style>
  <w:style w:type="paragraph" w:styleId="Komentarotema">
    <w:name w:val="annotation subject"/>
    <w:basedOn w:val="Komentarotekstas"/>
    <w:next w:val="Komentarotekstas"/>
    <w:link w:val="KomentarotemaDiagrama"/>
    <w:semiHidden/>
    <w:unhideWhenUsed/>
    <w:rsid w:val="00B81EBA"/>
    <w:rPr>
      <w:b/>
      <w:bCs/>
    </w:rPr>
  </w:style>
  <w:style w:type="character" w:customStyle="1" w:styleId="KomentarotemaDiagrama">
    <w:name w:val="Komentaro tema Diagrama"/>
    <w:basedOn w:val="KomentarotekstasDiagrama"/>
    <w:link w:val="Komentarotema"/>
    <w:semiHidden/>
    <w:rsid w:val="00B81EBA"/>
    <w:rPr>
      <w:b/>
      <w:bCs/>
      <w:sz w:val="20"/>
      <w:szCs w:val="20"/>
    </w:rPr>
  </w:style>
  <w:style w:type="character" w:customStyle="1" w:styleId="Antrat3Diagrama">
    <w:name w:val="Antraštė 3 Diagrama"/>
    <w:basedOn w:val="Numatytasispastraiposriftas"/>
    <w:link w:val="Antrat3"/>
    <w:semiHidden/>
    <w:rsid w:val="001209A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891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629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a.matuzeviciene@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Z6YWEJNPDQQR-896559167-609</_dlc_DocId>
    <_dlc_DocIdUrl xmlns="28130d43-1b56-4a10-ad88-2cd38123f4c1">
      <Url>https://intranetas.lrs.lt/29/_layouts/15/DocIdRedir.aspx?ID=Z6YWEJNPDQQR-896559167-609</Url>
      <Description>Z6YWEJNPDQQR-896559167-609</Description>
    </_dlc_DocIdUrl>
  </documentManagement>
</p:properties>
</file>

<file path=customXml/itemProps1.xml><?xml version="1.0" encoding="utf-8"?>
<ds:datastoreItem xmlns:ds="http://schemas.openxmlformats.org/officeDocument/2006/customXml" ds:itemID="{ADBC3ECB-F5A4-4B7C-8B3B-6CDCEAFFE9A7}">
  <ds:schemaRefs>
    <ds:schemaRef ds:uri="http://schemas.openxmlformats.org/officeDocument/2006/bibliography"/>
  </ds:schemaRefs>
</ds:datastoreItem>
</file>

<file path=customXml/itemProps2.xml><?xml version="1.0" encoding="utf-8"?>
<ds:datastoreItem xmlns:ds="http://schemas.openxmlformats.org/officeDocument/2006/customXml" ds:itemID="{625BE5BF-3C0F-4262-986F-D95E6B0AF7D0}"/>
</file>

<file path=customXml/itemProps3.xml><?xml version="1.0" encoding="utf-8"?>
<ds:datastoreItem xmlns:ds="http://schemas.openxmlformats.org/officeDocument/2006/customXml" ds:itemID="{79997E10-C579-4F3B-9DBB-BD5D403BBB54}"/>
</file>

<file path=customXml/itemProps4.xml><?xml version="1.0" encoding="utf-8"?>
<ds:datastoreItem xmlns:ds="http://schemas.openxmlformats.org/officeDocument/2006/customXml" ds:itemID="{581D623D-168D-4D89-980B-A5D6160F77AD}"/>
</file>

<file path=customXml/itemProps5.xml><?xml version="1.0" encoding="utf-8"?>
<ds:datastoreItem xmlns:ds="http://schemas.openxmlformats.org/officeDocument/2006/customXml" ds:itemID="{0499F8CC-C4E1-4C5C-887B-C3BDE3FF34B1}"/>
</file>

<file path=docProps/app.xml><?xml version="1.0" encoding="utf-8"?>
<Properties xmlns="http://schemas.openxmlformats.org/officeDocument/2006/extended-properties" xmlns:vt="http://schemas.openxmlformats.org/officeDocument/2006/docPropsVTypes">
  <Template>Normal</Template>
  <TotalTime>0</TotalTime>
  <Pages>6</Pages>
  <Words>15834</Words>
  <Characters>9026</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TM</dc:creator>
  <cp:lastModifiedBy>KNIUKŠTIENĖ Rimantė</cp:lastModifiedBy>
  <cp:revision>2</cp:revision>
  <cp:lastPrinted>2025-03-10T07:56:00Z</cp:lastPrinted>
  <dcterms:created xsi:type="dcterms:W3CDTF">2026-01-08T08:10:00Z</dcterms:created>
  <dcterms:modified xsi:type="dcterms:W3CDTF">2026-01-08T08:10:00Z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b895e5f5-d9bf-41a7-a72a-e83e5edc04fc</vt:lpwstr>
  </property>
</Properties>
</file>