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280"/>
        <w:gridCol w:w="296"/>
        <w:gridCol w:w="265"/>
        <w:gridCol w:w="1525"/>
        <w:gridCol w:w="2471"/>
      </w:tblGrid>
      <w:tr w:rsidR="0017443C" w:rsidRPr="00787688" w14:paraId="25B9DD01" w14:textId="77777777" w:rsidTr="00197E51">
        <w:tc>
          <w:tcPr>
            <w:tcW w:w="4962" w:type="dxa"/>
            <w:vMerge w:val="restart"/>
          </w:tcPr>
          <w:p w14:paraId="3725F591" w14:textId="77777777" w:rsidR="00E95421" w:rsidRPr="00787688" w:rsidRDefault="00764DD5" w:rsidP="00571449">
            <w:pPr>
              <w:autoSpaceDE w:val="0"/>
              <w:autoSpaceDN w:val="0"/>
              <w:adjustRightInd w:val="0"/>
              <w:spacing w:line="300" w:lineRule="exact"/>
              <w:rPr>
                <w:lang w:val="lt-LT"/>
              </w:rPr>
            </w:pPr>
            <w:bookmarkStart w:id="0" w:name="_GoBack"/>
            <w:bookmarkEnd w:id="0"/>
            <w:r w:rsidRPr="00787688">
              <w:rPr>
                <w:lang w:val="lt-LT"/>
              </w:rPr>
              <w:t xml:space="preserve">Lietuvos Respublikos Seimo </w:t>
            </w:r>
          </w:p>
          <w:p w14:paraId="732006A0" w14:textId="464A7F7C" w:rsidR="00B1517D" w:rsidRPr="00787688" w:rsidRDefault="00764DD5" w:rsidP="00571449">
            <w:pPr>
              <w:autoSpaceDE w:val="0"/>
              <w:autoSpaceDN w:val="0"/>
              <w:adjustRightInd w:val="0"/>
              <w:spacing w:line="300" w:lineRule="exact"/>
              <w:rPr>
                <w:lang w:val="lt-LT"/>
              </w:rPr>
            </w:pPr>
            <w:r w:rsidRPr="00787688">
              <w:rPr>
                <w:lang w:val="lt-LT"/>
              </w:rPr>
              <w:t>Peticijų komisijai</w:t>
            </w:r>
          </w:p>
          <w:p w14:paraId="70B3AC07" w14:textId="6F82ADF7" w:rsidR="009F40DD" w:rsidRPr="00787688" w:rsidRDefault="009F40DD" w:rsidP="00571449">
            <w:pPr>
              <w:autoSpaceDE w:val="0"/>
              <w:autoSpaceDN w:val="0"/>
              <w:adjustRightInd w:val="0"/>
              <w:spacing w:line="300" w:lineRule="exact"/>
              <w:rPr>
                <w:highlight w:val="yellow"/>
                <w:lang w:val="lt-LT"/>
              </w:rPr>
            </w:pPr>
          </w:p>
          <w:p w14:paraId="1906515B" w14:textId="77777777" w:rsidR="00D4098B" w:rsidRPr="00787688" w:rsidRDefault="00D4098B" w:rsidP="00571449">
            <w:pPr>
              <w:autoSpaceDE w:val="0"/>
              <w:autoSpaceDN w:val="0"/>
              <w:adjustRightInd w:val="0"/>
              <w:spacing w:line="300" w:lineRule="exact"/>
              <w:rPr>
                <w:rFonts w:eastAsiaTheme="minorHAnsi"/>
                <w:highlight w:val="yellow"/>
                <w:lang w:val="lt-LT"/>
              </w:rPr>
            </w:pPr>
          </w:p>
          <w:p w14:paraId="25B9DCF7" w14:textId="22C274C4" w:rsidR="00E7497E" w:rsidRPr="00787688" w:rsidRDefault="00E7497E" w:rsidP="00571449">
            <w:pPr>
              <w:autoSpaceDE w:val="0"/>
              <w:autoSpaceDN w:val="0"/>
              <w:adjustRightInd w:val="0"/>
              <w:spacing w:line="300" w:lineRule="exact"/>
              <w:rPr>
                <w:rFonts w:eastAsiaTheme="minorHAnsi"/>
                <w:highlight w:val="yellow"/>
                <w:lang w:val="lt-LT"/>
              </w:rPr>
            </w:pPr>
          </w:p>
        </w:tc>
        <w:tc>
          <w:tcPr>
            <w:tcW w:w="283" w:type="dxa"/>
          </w:tcPr>
          <w:p w14:paraId="25B9DCF8" w14:textId="77777777" w:rsidR="0017443C" w:rsidRPr="00787688" w:rsidRDefault="0017443C" w:rsidP="00571449">
            <w:pPr>
              <w:autoSpaceDE w:val="0"/>
              <w:autoSpaceDN w:val="0"/>
              <w:adjustRightInd w:val="0"/>
              <w:spacing w:line="300" w:lineRule="exact"/>
              <w:jc w:val="both"/>
              <w:rPr>
                <w:rFonts w:eastAsiaTheme="minorHAnsi"/>
                <w:highlight w:val="yellow"/>
                <w:lang w:val="lt-LT"/>
              </w:rPr>
            </w:pPr>
          </w:p>
        </w:tc>
        <w:tc>
          <w:tcPr>
            <w:tcW w:w="300" w:type="dxa"/>
          </w:tcPr>
          <w:p w14:paraId="25B9DCF9" w14:textId="77777777" w:rsidR="0017443C" w:rsidRPr="00787688" w:rsidRDefault="0017443C" w:rsidP="00571449">
            <w:pPr>
              <w:autoSpaceDE w:val="0"/>
              <w:autoSpaceDN w:val="0"/>
              <w:adjustRightInd w:val="0"/>
              <w:spacing w:line="300" w:lineRule="exact"/>
              <w:jc w:val="both"/>
              <w:rPr>
                <w:rFonts w:eastAsiaTheme="minorHAnsi"/>
                <w:lang w:val="lt-LT"/>
              </w:rPr>
            </w:pPr>
          </w:p>
        </w:tc>
        <w:tc>
          <w:tcPr>
            <w:tcW w:w="267" w:type="dxa"/>
          </w:tcPr>
          <w:p w14:paraId="25B9DCFA" w14:textId="77777777" w:rsidR="0017443C" w:rsidRPr="00787688" w:rsidRDefault="0017443C" w:rsidP="00571449">
            <w:pPr>
              <w:autoSpaceDE w:val="0"/>
              <w:autoSpaceDN w:val="0"/>
              <w:adjustRightInd w:val="0"/>
              <w:spacing w:line="300" w:lineRule="exact"/>
              <w:jc w:val="both"/>
              <w:rPr>
                <w:rFonts w:eastAsiaTheme="minorHAnsi"/>
                <w:lang w:val="lt-LT"/>
              </w:rPr>
            </w:pPr>
          </w:p>
        </w:tc>
        <w:tc>
          <w:tcPr>
            <w:tcW w:w="1560" w:type="dxa"/>
          </w:tcPr>
          <w:p w14:paraId="25B9DCFB" w14:textId="05AF5296" w:rsidR="0017443C" w:rsidRPr="00787688" w:rsidRDefault="00D4098B" w:rsidP="00571449">
            <w:pPr>
              <w:autoSpaceDE w:val="0"/>
              <w:autoSpaceDN w:val="0"/>
              <w:adjustRightInd w:val="0"/>
              <w:spacing w:line="300" w:lineRule="exact"/>
              <w:jc w:val="both"/>
              <w:rPr>
                <w:rFonts w:eastAsiaTheme="minorHAnsi"/>
                <w:lang w:val="lt-LT"/>
              </w:rPr>
            </w:pPr>
            <w:r w:rsidRPr="00787688">
              <w:rPr>
                <w:rFonts w:eastAsiaTheme="minorHAnsi"/>
                <w:lang w:val="lt-LT"/>
              </w:rPr>
              <w:t>202</w:t>
            </w:r>
            <w:r w:rsidR="002830B6" w:rsidRPr="00787688">
              <w:rPr>
                <w:rFonts w:eastAsiaTheme="minorHAnsi"/>
                <w:lang w:val="lt-LT"/>
              </w:rPr>
              <w:t>5</w:t>
            </w:r>
            <w:r w:rsidRPr="00787688">
              <w:rPr>
                <w:rFonts w:eastAsiaTheme="minorHAnsi"/>
                <w:lang w:val="lt-LT"/>
              </w:rPr>
              <w:t>-</w:t>
            </w:r>
            <w:r w:rsidR="008C124D" w:rsidRPr="00787688">
              <w:rPr>
                <w:rFonts w:eastAsiaTheme="minorHAnsi"/>
                <w:lang w:val="lt-LT"/>
              </w:rPr>
              <w:t>06-</w:t>
            </w:r>
          </w:p>
          <w:p w14:paraId="25B9DCFD" w14:textId="052FBF11" w:rsidR="004643CD" w:rsidRPr="00787688" w:rsidRDefault="009F40DD" w:rsidP="00E7497E">
            <w:pPr>
              <w:autoSpaceDE w:val="0"/>
              <w:autoSpaceDN w:val="0"/>
              <w:adjustRightInd w:val="0"/>
              <w:spacing w:line="300" w:lineRule="exact"/>
              <w:jc w:val="both"/>
              <w:rPr>
                <w:rFonts w:eastAsiaTheme="minorHAnsi"/>
                <w:lang w:val="lt-LT"/>
              </w:rPr>
            </w:pPr>
            <w:r w:rsidRPr="00787688">
              <w:rPr>
                <w:rFonts w:eastAsiaTheme="minorHAnsi"/>
                <w:lang w:val="lt-LT"/>
              </w:rPr>
              <w:t>Į 202</w:t>
            </w:r>
            <w:r w:rsidR="002830B6" w:rsidRPr="00787688">
              <w:rPr>
                <w:rFonts w:eastAsiaTheme="minorHAnsi"/>
                <w:lang w:val="lt-LT"/>
              </w:rPr>
              <w:t>5</w:t>
            </w:r>
            <w:r w:rsidRPr="00787688">
              <w:rPr>
                <w:rFonts w:eastAsiaTheme="minorHAnsi"/>
                <w:lang w:val="lt-LT"/>
              </w:rPr>
              <w:t>-</w:t>
            </w:r>
            <w:r w:rsidR="008C124D" w:rsidRPr="00787688">
              <w:rPr>
                <w:rFonts w:eastAsiaTheme="minorHAnsi"/>
                <w:lang w:val="lt-LT"/>
              </w:rPr>
              <w:t>05-2</w:t>
            </w:r>
            <w:r w:rsidR="00527FD7" w:rsidRPr="00787688">
              <w:rPr>
                <w:rFonts w:eastAsiaTheme="minorHAnsi"/>
                <w:lang w:val="lt-LT"/>
              </w:rPr>
              <w:t>1</w:t>
            </w:r>
          </w:p>
        </w:tc>
        <w:tc>
          <w:tcPr>
            <w:tcW w:w="2551" w:type="dxa"/>
          </w:tcPr>
          <w:p w14:paraId="25B9DCFE" w14:textId="77777777" w:rsidR="0017443C" w:rsidRPr="00787688" w:rsidRDefault="0017443C" w:rsidP="00571449">
            <w:pPr>
              <w:autoSpaceDE w:val="0"/>
              <w:autoSpaceDN w:val="0"/>
              <w:adjustRightInd w:val="0"/>
              <w:spacing w:line="300" w:lineRule="exact"/>
              <w:jc w:val="both"/>
              <w:rPr>
                <w:rFonts w:eastAsiaTheme="minorHAnsi"/>
                <w:lang w:val="lt-LT"/>
              </w:rPr>
            </w:pPr>
            <w:r w:rsidRPr="00787688">
              <w:rPr>
                <w:rFonts w:eastAsiaTheme="minorHAnsi"/>
                <w:lang w:val="lt-LT"/>
              </w:rPr>
              <w:t>Nr.</w:t>
            </w:r>
          </w:p>
          <w:p w14:paraId="25B9DD00" w14:textId="64FD1F41" w:rsidR="00707F0C" w:rsidRPr="00787688" w:rsidRDefault="00C616C4" w:rsidP="00764DD5">
            <w:pPr>
              <w:autoSpaceDE w:val="0"/>
              <w:autoSpaceDN w:val="0"/>
              <w:adjustRightInd w:val="0"/>
              <w:spacing w:line="300" w:lineRule="exact"/>
              <w:jc w:val="both"/>
              <w:rPr>
                <w:rFonts w:eastAsiaTheme="minorHAnsi"/>
                <w:lang w:val="lt-LT"/>
              </w:rPr>
            </w:pPr>
            <w:r w:rsidRPr="00787688">
              <w:rPr>
                <w:rFonts w:eastAsiaTheme="minorHAnsi"/>
                <w:lang w:val="lt-LT"/>
              </w:rPr>
              <w:t xml:space="preserve">raštą </w:t>
            </w:r>
            <w:r w:rsidR="009F40DD" w:rsidRPr="00787688">
              <w:rPr>
                <w:rFonts w:eastAsiaTheme="minorHAnsi"/>
                <w:lang w:val="lt-LT"/>
              </w:rPr>
              <w:t xml:space="preserve">Nr. </w:t>
            </w:r>
            <w:r w:rsidR="00527FD7" w:rsidRPr="00787688">
              <w:rPr>
                <w:rFonts w:eastAsiaTheme="minorHAnsi"/>
                <w:lang w:val="lt-LT"/>
              </w:rPr>
              <w:t>S-2025-2585</w:t>
            </w:r>
          </w:p>
        </w:tc>
      </w:tr>
      <w:tr w:rsidR="0017443C" w:rsidRPr="00787688" w14:paraId="25B9DD08" w14:textId="77777777" w:rsidTr="00197E51">
        <w:trPr>
          <w:trHeight w:val="254"/>
        </w:trPr>
        <w:tc>
          <w:tcPr>
            <w:tcW w:w="4962" w:type="dxa"/>
            <w:vMerge/>
          </w:tcPr>
          <w:p w14:paraId="25B9DD02" w14:textId="66647764" w:rsidR="0017443C" w:rsidRPr="00787688" w:rsidRDefault="0017443C" w:rsidP="00571449">
            <w:pPr>
              <w:autoSpaceDE w:val="0"/>
              <w:autoSpaceDN w:val="0"/>
              <w:adjustRightInd w:val="0"/>
              <w:spacing w:line="300" w:lineRule="exact"/>
              <w:jc w:val="both"/>
              <w:rPr>
                <w:rFonts w:eastAsiaTheme="minorHAnsi"/>
                <w:lang w:val="lt-LT"/>
              </w:rPr>
            </w:pPr>
          </w:p>
        </w:tc>
        <w:tc>
          <w:tcPr>
            <w:tcW w:w="283" w:type="dxa"/>
          </w:tcPr>
          <w:p w14:paraId="25B9DD03" w14:textId="77777777" w:rsidR="0017443C" w:rsidRPr="00787688" w:rsidRDefault="0017443C" w:rsidP="00571449">
            <w:pPr>
              <w:autoSpaceDE w:val="0"/>
              <w:autoSpaceDN w:val="0"/>
              <w:adjustRightInd w:val="0"/>
              <w:spacing w:line="300" w:lineRule="exact"/>
              <w:jc w:val="both"/>
              <w:rPr>
                <w:rFonts w:eastAsiaTheme="minorHAnsi"/>
                <w:lang w:val="lt-LT"/>
              </w:rPr>
            </w:pPr>
          </w:p>
        </w:tc>
        <w:tc>
          <w:tcPr>
            <w:tcW w:w="300" w:type="dxa"/>
          </w:tcPr>
          <w:p w14:paraId="25B9DD04" w14:textId="77777777" w:rsidR="0017443C" w:rsidRPr="00787688" w:rsidRDefault="0017443C" w:rsidP="00571449">
            <w:pPr>
              <w:autoSpaceDE w:val="0"/>
              <w:autoSpaceDN w:val="0"/>
              <w:adjustRightInd w:val="0"/>
              <w:spacing w:line="300" w:lineRule="exact"/>
              <w:jc w:val="both"/>
              <w:rPr>
                <w:rFonts w:eastAsiaTheme="minorHAnsi"/>
                <w:lang w:val="lt-LT"/>
              </w:rPr>
            </w:pPr>
          </w:p>
        </w:tc>
        <w:tc>
          <w:tcPr>
            <w:tcW w:w="267" w:type="dxa"/>
          </w:tcPr>
          <w:p w14:paraId="25B9DD05" w14:textId="77777777" w:rsidR="0017443C" w:rsidRPr="00787688" w:rsidRDefault="0017443C" w:rsidP="00571449">
            <w:pPr>
              <w:autoSpaceDE w:val="0"/>
              <w:autoSpaceDN w:val="0"/>
              <w:adjustRightInd w:val="0"/>
              <w:spacing w:line="300" w:lineRule="exact"/>
              <w:jc w:val="both"/>
              <w:rPr>
                <w:rFonts w:eastAsiaTheme="minorHAnsi"/>
                <w:lang w:val="lt-LT"/>
              </w:rPr>
            </w:pPr>
          </w:p>
        </w:tc>
        <w:tc>
          <w:tcPr>
            <w:tcW w:w="1560" w:type="dxa"/>
          </w:tcPr>
          <w:p w14:paraId="25B9DD06" w14:textId="77777777" w:rsidR="0017443C" w:rsidRPr="00787688" w:rsidRDefault="0017443C" w:rsidP="00571449">
            <w:pPr>
              <w:autoSpaceDE w:val="0"/>
              <w:autoSpaceDN w:val="0"/>
              <w:adjustRightInd w:val="0"/>
              <w:spacing w:line="300" w:lineRule="exact"/>
              <w:jc w:val="both"/>
              <w:rPr>
                <w:rFonts w:eastAsiaTheme="minorHAnsi"/>
                <w:lang w:val="lt-LT"/>
              </w:rPr>
            </w:pPr>
          </w:p>
        </w:tc>
        <w:tc>
          <w:tcPr>
            <w:tcW w:w="2551" w:type="dxa"/>
          </w:tcPr>
          <w:p w14:paraId="25B9DD07" w14:textId="77777777" w:rsidR="0017443C" w:rsidRPr="00787688" w:rsidRDefault="0017443C" w:rsidP="00571449">
            <w:pPr>
              <w:autoSpaceDE w:val="0"/>
              <w:autoSpaceDN w:val="0"/>
              <w:adjustRightInd w:val="0"/>
              <w:spacing w:line="300" w:lineRule="exact"/>
              <w:jc w:val="both"/>
              <w:rPr>
                <w:rFonts w:eastAsiaTheme="minorHAnsi"/>
                <w:lang w:val="lt-LT"/>
              </w:rPr>
            </w:pPr>
          </w:p>
        </w:tc>
      </w:tr>
    </w:tbl>
    <w:p w14:paraId="25B9DD09" w14:textId="099BB0AB" w:rsidR="0031019F" w:rsidRPr="00787688" w:rsidRDefault="00764DD5" w:rsidP="00571449">
      <w:pPr>
        <w:autoSpaceDE w:val="0"/>
        <w:autoSpaceDN w:val="0"/>
        <w:adjustRightInd w:val="0"/>
        <w:spacing w:line="300" w:lineRule="exact"/>
        <w:ind w:right="-1"/>
        <w:jc w:val="both"/>
        <w:rPr>
          <w:rFonts w:eastAsiaTheme="minorHAnsi"/>
          <w:b/>
          <w:lang w:val="lt-LT"/>
        </w:rPr>
      </w:pPr>
      <w:r w:rsidRPr="00787688">
        <w:rPr>
          <w:b/>
          <w:lang w:val="lt-LT"/>
        </w:rPr>
        <w:t>DĖL PETICIJOJE PATEIKTŲ PASIŪLYMŲ</w:t>
      </w:r>
    </w:p>
    <w:p w14:paraId="2E602C00" w14:textId="45E15709" w:rsidR="00EA4F64" w:rsidRPr="00787688" w:rsidRDefault="00EA4F64" w:rsidP="00B36603">
      <w:pPr>
        <w:spacing w:line="300" w:lineRule="exact"/>
        <w:jc w:val="both"/>
        <w:rPr>
          <w:lang w:val="lt-LT"/>
        </w:rPr>
      </w:pPr>
    </w:p>
    <w:p w14:paraId="70D4C929" w14:textId="77777777" w:rsidR="00E7497E" w:rsidRPr="00787688" w:rsidRDefault="00E7497E" w:rsidP="00B36603">
      <w:pPr>
        <w:spacing w:line="300" w:lineRule="exact"/>
        <w:jc w:val="both"/>
        <w:rPr>
          <w:lang w:val="lt-LT"/>
        </w:rPr>
      </w:pPr>
    </w:p>
    <w:p w14:paraId="748ECA49" w14:textId="787F738D" w:rsidR="003C3C96" w:rsidRPr="00787688" w:rsidRDefault="00B1517D" w:rsidP="003C3C96">
      <w:pPr>
        <w:spacing w:line="276" w:lineRule="auto"/>
        <w:ind w:firstLine="851"/>
        <w:jc w:val="both"/>
        <w:rPr>
          <w:lang w:val="lt-LT"/>
        </w:rPr>
      </w:pPr>
      <w:r w:rsidRPr="00787688">
        <w:rPr>
          <w:lang w:val="lt-LT"/>
        </w:rPr>
        <w:t xml:space="preserve">Lietuvos Respublikos </w:t>
      </w:r>
      <w:r w:rsidR="005E2469" w:rsidRPr="00787688">
        <w:rPr>
          <w:lang w:val="lt-LT"/>
        </w:rPr>
        <w:t>t</w:t>
      </w:r>
      <w:r w:rsidRPr="00787688">
        <w:rPr>
          <w:lang w:val="lt-LT"/>
        </w:rPr>
        <w:t>eisingumo ministerija (toliau – Teisingumo ministerija) gavo ir</w:t>
      </w:r>
      <w:r w:rsidR="00884EE5" w:rsidRPr="00787688">
        <w:rPr>
          <w:lang w:val="lt-LT"/>
        </w:rPr>
        <w:t xml:space="preserve"> pagal kompetenciją išnagrinėjo</w:t>
      </w:r>
      <w:r w:rsidR="001C2521" w:rsidRPr="00787688">
        <w:rPr>
          <w:lang w:val="lt-LT"/>
        </w:rPr>
        <w:t xml:space="preserve"> </w:t>
      </w:r>
      <w:r w:rsidR="00764DD5" w:rsidRPr="00787688">
        <w:rPr>
          <w:lang w:val="lt-LT"/>
        </w:rPr>
        <w:t>pareiškėjo</w:t>
      </w:r>
      <w:r w:rsidR="008E7CBA" w:rsidRPr="00787688">
        <w:rPr>
          <w:lang w:val="lt-LT"/>
        </w:rPr>
        <w:t xml:space="preserve"> </w:t>
      </w:r>
      <w:r w:rsidR="003C3C96" w:rsidRPr="00787688">
        <w:rPr>
          <w:lang w:val="lt-LT"/>
        </w:rPr>
        <w:t>Arūno</w:t>
      </w:r>
      <w:r w:rsidR="008E7CBA" w:rsidRPr="00787688">
        <w:rPr>
          <w:lang w:val="lt-LT"/>
        </w:rPr>
        <w:t xml:space="preserve"> </w:t>
      </w:r>
      <w:proofErr w:type="spellStart"/>
      <w:r w:rsidR="008E7CBA" w:rsidRPr="00787688">
        <w:rPr>
          <w:lang w:val="lt-LT"/>
        </w:rPr>
        <w:t>Sodonio</w:t>
      </w:r>
      <w:proofErr w:type="spellEnd"/>
      <w:r w:rsidR="00764DD5" w:rsidRPr="00787688">
        <w:rPr>
          <w:lang w:val="lt-LT"/>
        </w:rPr>
        <w:t xml:space="preserve"> (toliau – pareiškėjas) peticijoje pateiktą pasiūlymą</w:t>
      </w:r>
      <w:r w:rsidR="00E7497E" w:rsidRPr="00787688">
        <w:rPr>
          <w:lang w:val="lt-LT"/>
        </w:rPr>
        <w:t xml:space="preserve"> pakeisti Lietuvos Respublikos baudžiamojo </w:t>
      </w:r>
      <w:r w:rsidR="008E7CBA" w:rsidRPr="00787688">
        <w:rPr>
          <w:lang w:val="lt-LT"/>
        </w:rPr>
        <w:t xml:space="preserve">proceso </w:t>
      </w:r>
      <w:r w:rsidR="00E7497E" w:rsidRPr="00787688">
        <w:rPr>
          <w:lang w:val="lt-LT"/>
        </w:rPr>
        <w:t>kodekso (toliau – B</w:t>
      </w:r>
      <w:r w:rsidR="008E7CBA" w:rsidRPr="00787688">
        <w:rPr>
          <w:lang w:val="lt-LT"/>
        </w:rPr>
        <w:t>P</w:t>
      </w:r>
      <w:r w:rsidR="00E7497E" w:rsidRPr="00787688">
        <w:rPr>
          <w:lang w:val="lt-LT"/>
        </w:rPr>
        <w:t xml:space="preserve">K) nuostatas, įtvirtinant, kad </w:t>
      </w:r>
      <w:r w:rsidR="008E7CBA" w:rsidRPr="00787688">
        <w:rPr>
          <w:lang w:val="lt-LT"/>
        </w:rPr>
        <w:t>priėmus nutarimą nutraukti ikiteisminį tyrimą, būtų sudaryta galimybė ištaisyti nutarime nutraukti ikiteisminį tyrimą klaidas ir netikslumus, nekeičiant nutarimo esmės.</w:t>
      </w:r>
      <w:r w:rsidR="007A314B" w:rsidRPr="00787688">
        <w:rPr>
          <w:lang w:val="lt-LT"/>
        </w:rPr>
        <w:t xml:space="preserve"> Pareiškėjo siūlomais BPK pakeitimais siekiama papildomai išspręsti klausimus, kada nutarimu nutraukti ikiteisminį tyrimą nėra išsprendžiami klausimai dėl daiktų, turinčių (turėjusių) reikšmę nusikalstamai veikai ištirti, likimo, pavyzdžiui, jų grąžinimo savininkui. Teisingumo ministerija, įvertinusi šiuo metu galiojančio BPK nuostatas, jų praktinį taikymą,</w:t>
      </w:r>
      <w:r w:rsidR="00E7497E" w:rsidRPr="00787688">
        <w:rPr>
          <w:lang w:val="lt-LT"/>
        </w:rPr>
        <w:t xml:space="preserve"> </w:t>
      </w:r>
      <w:r w:rsidR="007A314B" w:rsidRPr="00787688">
        <w:rPr>
          <w:lang w:val="lt-LT"/>
        </w:rPr>
        <w:t>informuoja</w:t>
      </w:r>
      <w:r w:rsidR="00764DD5" w:rsidRPr="00787688">
        <w:rPr>
          <w:lang w:val="lt-LT"/>
        </w:rPr>
        <w:t xml:space="preserve">, kad tokiam pareiškėjo siūlomam </w:t>
      </w:r>
      <w:r w:rsidR="008E7CBA" w:rsidRPr="00787688">
        <w:rPr>
          <w:lang w:val="lt-LT"/>
        </w:rPr>
        <w:t>BPK</w:t>
      </w:r>
      <w:r w:rsidR="00764DD5" w:rsidRPr="00787688">
        <w:rPr>
          <w:lang w:val="lt-LT"/>
        </w:rPr>
        <w:t xml:space="preserve"> pakeitimui </w:t>
      </w:r>
      <w:r w:rsidR="00764DD5" w:rsidRPr="00787688">
        <w:rPr>
          <w:i/>
          <w:lang w:val="lt-LT"/>
        </w:rPr>
        <w:t>nepritartina</w:t>
      </w:r>
      <w:r w:rsidR="00D20EC2" w:rsidRPr="00787688">
        <w:rPr>
          <w:i/>
          <w:lang w:val="lt-LT"/>
        </w:rPr>
        <w:t>.</w:t>
      </w:r>
      <w:r w:rsidR="009A0CD8" w:rsidRPr="00787688">
        <w:rPr>
          <w:i/>
          <w:lang w:val="lt-LT"/>
        </w:rPr>
        <w:t xml:space="preserve"> </w:t>
      </w:r>
    </w:p>
    <w:p w14:paraId="022027F4" w14:textId="40A2A625" w:rsidR="00477500" w:rsidRPr="00787688" w:rsidRDefault="00366198" w:rsidP="00A525AE">
      <w:pPr>
        <w:spacing w:line="276" w:lineRule="auto"/>
        <w:ind w:firstLine="851"/>
        <w:jc w:val="both"/>
        <w:rPr>
          <w:lang w:val="lt-LT"/>
        </w:rPr>
      </w:pPr>
      <w:r w:rsidRPr="00787688">
        <w:rPr>
          <w:lang w:val="lt-LT"/>
        </w:rPr>
        <w:t xml:space="preserve">Atkreiptinas dėmesys į tai, kad galiojančiame </w:t>
      </w:r>
      <w:r w:rsidR="002F253A" w:rsidRPr="00787688">
        <w:rPr>
          <w:lang w:val="lt-LT"/>
        </w:rPr>
        <w:t xml:space="preserve">BPK </w:t>
      </w:r>
      <w:r w:rsidRPr="00787688">
        <w:rPr>
          <w:lang w:val="lt-LT"/>
        </w:rPr>
        <w:t>nėra įtvirtintas</w:t>
      </w:r>
      <w:r w:rsidR="00313FAC" w:rsidRPr="00787688">
        <w:rPr>
          <w:lang w:val="lt-LT"/>
        </w:rPr>
        <w:t xml:space="preserve"> </w:t>
      </w:r>
      <w:r w:rsidR="00571533" w:rsidRPr="00787688">
        <w:rPr>
          <w:lang w:val="lt-LT"/>
        </w:rPr>
        <w:t xml:space="preserve">klaidų </w:t>
      </w:r>
      <w:r w:rsidR="002F253A" w:rsidRPr="00787688">
        <w:rPr>
          <w:lang w:val="lt-LT"/>
        </w:rPr>
        <w:t xml:space="preserve">ištaisymo </w:t>
      </w:r>
      <w:r w:rsidRPr="00787688">
        <w:rPr>
          <w:lang w:val="lt-LT"/>
        </w:rPr>
        <w:t xml:space="preserve">institutas, kiek tai susiję su </w:t>
      </w:r>
      <w:r w:rsidR="00787688" w:rsidRPr="00787688">
        <w:rPr>
          <w:lang w:val="lt-LT"/>
        </w:rPr>
        <w:t xml:space="preserve">nutarimu </w:t>
      </w:r>
      <w:r w:rsidR="002F253A" w:rsidRPr="00787688">
        <w:rPr>
          <w:lang w:val="lt-LT"/>
        </w:rPr>
        <w:t xml:space="preserve">nutraukti ikiteisminį tyrimą. Vadovaujantis BPK </w:t>
      </w:r>
      <w:r w:rsidR="002B1B3E" w:rsidRPr="00787688">
        <w:rPr>
          <w:lang w:val="lt-LT"/>
        </w:rPr>
        <w:t>308</w:t>
      </w:r>
      <w:r w:rsidR="002B1B3E" w:rsidRPr="00787688">
        <w:rPr>
          <w:vertAlign w:val="superscript"/>
          <w:lang w:val="lt-LT"/>
        </w:rPr>
        <w:t>1</w:t>
      </w:r>
      <w:r w:rsidR="002B1B3E" w:rsidRPr="00787688">
        <w:rPr>
          <w:b/>
          <w:bCs/>
          <w:vertAlign w:val="superscript"/>
          <w:lang w:val="lt-LT"/>
        </w:rPr>
        <w:t xml:space="preserve"> </w:t>
      </w:r>
      <w:r w:rsidR="00571533" w:rsidRPr="00787688">
        <w:rPr>
          <w:lang w:val="lt-LT"/>
        </w:rPr>
        <w:t>straipsnio</w:t>
      </w:r>
      <w:r w:rsidR="002B1B3E" w:rsidRPr="00787688">
        <w:rPr>
          <w:lang w:val="lt-LT"/>
        </w:rPr>
        <w:t xml:space="preserve"> 1 dalimi, klaidų ištaisymas yra apibūdinamas kai</w:t>
      </w:r>
      <w:r w:rsidR="00783A39" w:rsidRPr="00787688">
        <w:rPr>
          <w:lang w:val="lt-LT"/>
        </w:rPr>
        <w:t>p</w:t>
      </w:r>
      <w:r w:rsidR="002B1B3E" w:rsidRPr="00787688">
        <w:rPr>
          <w:lang w:val="lt-LT"/>
        </w:rPr>
        <w:t>:</w:t>
      </w:r>
      <w:r w:rsidR="00CC19BD" w:rsidRPr="00787688">
        <w:rPr>
          <w:lang w:val="lt-LT"/>
        </w:rPr>
        <w:t xml:space="preserve"> </w:t>
      </w:r>
      <w:r w:rsidR="00550D14" w:rsidRPr="00787688">
        <w:rPr>
          <w:lang w:val="lt-LT"/>
        </w:rPr>
        <w:t>n</w:t>
      </w:r>
      <w:r w:rsidR="002B1B3E" w:rsidRPr="00787688">
        <w:rPr>
          <w:lang w:val="lt-LT"/>
        </w:rPr>
        <w:t xml:space="preserve">eįsiteisėjusiame nuosprendyje rašymo </w:t>
      </w:r>
      <w:proofErr w:type="spellStart"/>
      <w:r w:rsidR="002B1B3E" w:rsidRPr="00787688">
        <w:rPr>
          <w:lang w:val="lt-LT"/>
        </w:rPr>
        <w:t>apsirikimus</w:t>
      </w:r>
      <w:proofErr w:type="spellEnd"/>
      <w:r w:rsidR="002B1B3E" w:rsidRPr="00787688">
        <w:rPr>
          <w:lang w:val="lt-LT"/>
        </w:rPr>
        <w:t>, aiškias aritmetines klaidas ar kitus netikslumus, kurių ištaisymas nekeičia nuosprendžio esmės.</w:t>
      </w:r>
      <w:r w:rsidR="002F253A" w:rsidRPr="00787688">
        <w:rPr>
          <w:lang w:val="lt-LT"/>
        </w:rPr>
        <w:t xml:space="preserve"> Taigi klaidų ištaisymas vadovaujantis nurodyta teisės akto norma reiškia tokių </w:t>
      </w:r>
      <w:r w:rsidR="00787688" w:rsidRPr="00787688">
        <w:rPr>
          <w:lang w:val="lt-LT"/>
        </w:rPr>
        <w:t xml:space="preserve">nuosprendyje </w:t>
      </w:r>
      <w:r w:rsidR="002F253A" w:rsidRPr="00787688">
        <w:rPr>
          <w:lang w:val="lt-LT"/>
        </w:rPr>
        <w:t>esančių klaidų ištaisymą, kuri</w:t>
      </w:r>
      <w:r w:rsidR="002B1B3E" w:rsidRPr="00787688">
        <w:rPr>
          <w:lang w:val="lt-LT"/>
        </w:rPr>
        <w:t>os</w:t>
      </w:r>
      <w:r w:rsidR="002F253A" w:rsidRPr="00787688">
        <w:rPr>
          <w:lang w:val="lt-LT"/>
        </w:rPr>
        <w:t xml:space="preserve"> </w:t>
      </w:r>
      <w:r w:rsidR="00787688" w:rsidRPr="00787688">
        <w:rPr>
          <w:lang w:val="lt-LT"/>
        </w:rPr>
        <w:t xml:space="preserve">visiškai </w:t>
      </w:r>
      <w:r w:rsidR="002F253A" w:rsidRPr="00787688">
        <w:rPr>
          <w:lang w:val="lt-LT"/>
        </w:rPr>
        <w:t xml:space="preserve">nekeičia </w:t>
      </w:r>
      <w:r w:rsidR="00787688" w:rsidRPr="00787688">
        <w:rPr>
          <w:lang w:val="lt-LT"/>
        </w:rPr>
        <w:t xml:space="preserve">pačio nuosprendžio </w:t>
      </w:r>
      <w:r w:rsidR="002F253A" w:rsidRPr="00787688">
        <w:rPr>
          <w:lang w:val="lt-LT"/>
        </w:rPr>
        <w:t>esmės</w:t>
      </w:r>
      <w:r w:rsidR="00FC4AC6" w:rsidRPr="00787688">
        <w:rPr>
          <w:lang w:val="lt-LT"/>
        </w:rPr>
        <w:t xml:space="preserve"> </w:t>
      </w:r>
      <w:r w:rsidR="002F253A" w:rsidRPr="00787688">
        <w:rPr>
          <w:lang w:val="lt-LT"/>
        </w:rPr>
        <w:t xml:space="preserve">(pavyzdžiui, rašymo klaidų ištaisymas). Atitinkamai, Teisingumo ministerijos vertinimu, procesinis sprendimas dėl ikiteisminio tyrimo metu paimtų ir (ar) tirtų daiktų grąžinimo </w:t>
      </w:r>
      <w:r w:rsidR="004D180E" w:rsidRPr="00787688">
        <w:rPr>
          <w:lang w:val="lt-LT"/>
        </w:rPr>
        <w:t>negali būti</w:t>
      </w:r>
      <w:r w:rsidR="002F253A" w:rsidRPr="00787688">
        <w:rPr>
          <w:lang w:val="lt-LT"/>
        </w:rPr>
        <w:t xml:space="preserve"> laikomas kaip </w:t>
      </w:r>
      <w:r w:rsidR="0011145C" w:rsidRPr="00787688">
        <w:rPr>
          <w:lang w:val="lt-LT"/>
        </w:rPr>
        <w:t>sprendimas</w:t>
      </w:r>
      <w:r w:rsidR="002F253A" w:rsidRPr="00787688">
        <w:rPr>
          <w:lang w:val="lt-LT"/>
        </w:rPr>
        <w:t xml:space="preserve">, nekeičiantis nutarties esmės, </w:t>
      </w:r>
      <w:r w:rsidRPr="00787688">
        <w:rPr>
          <w:lang w:val="lt-LT"/>
        </w:rPr>
        <w:t xml:space="preserve">kadangi tokiu sprendimu yra pasisakoma dėl asmens turtinių teisių įgyvendinimo, todėl tokia situacija negalėtų būti prilyginta </w:t>
      </w:r>
      <w:r w:rsidR="00787688" w:rsidRPr="00787688">
        <w:rPr>
          <w:lang w:val="lt-LT"/>
        </w:rPr>
        <w:t xml:space="preserve">minėtam </w:t>
      </w:r>
      <w:r w:rsidRPr="00787688">
        <w:rPr>
          <w:lang w:val="lt-LT"/>
        </w:rPr>
        <w:t xml:space="preserve">padarytos klaidos </w:t>
      </w:r>
      <w:r w:rsidR="00787688" w:rsidRPr="00787688">
        <w:rPr>
          <w:lang w:val="lt-LT"/>
        </w:rPr>
        <w:t>nuosprendyje ištaisymo institutui</w:t>
      </w:r>
      <w:r w:rsidRPr="00787688">
        <w:rPr>
          <w:lang w:val="lt-LT"/>
        </w:rPr>
        <w:t xml:space="preserve">. </w:t>
      </w:r>
      <w:r w:rsidR="00787688" w:rsidRPr="00787688">
        <w:rPr>
          <w:lang w:val="lt-LT"/>
        </w:rPr>
        <w:t>Pažymėtina</w:t>
      </w:r>
      <w:r w:rsidR="008E7CBA" w:rsidRPr="00787688">
        <w:rPr>
          <w:lang w:val="lt-LT"/>
        </w:rPr>
        <w:t>, kad BPK 94 straipsnis</w:t>
      </w:r>
      <w:r w:rsidR="007A314B" w:rsidRPr="00787688">
        <w:rPr>
          <w:lang w:val="lt-LT"/>
        </w:rPr>
        <w:t xml:space="preserve"> aiškiai</w:t>
      </w:r>
      <w:r w:rsidR="008E7CBA" w:rsidRPr="00787688">
        <w:rPr>
          <w:lang w:val="lt-LT"/>
        </w:rPr>
        <w:t xml:space="preserve"> sureguliuoja klausimus</w:t>
      </w:r>
      <w:r w:rsidR="00477500" w:rsidRPr="00787688">
        <w:rPr>
          <w:lang w:val="lt-LT"/>
        </w:rPr>
        <w:t xml:space="preserve"> dėl priemonių, kurių imamasi dėl daiktų, turinčių reikšmės nusikalstamai veikai tirti ir nagrinėti, nutraukiant procesą ir priimant nuosprendį. </w:t>
      </w:r>
      <w:r w:rsidR="00CD59FE" w:rsidRPr="00787688">
        <w:rPr>
          <w:lang w:val="lt-LT"/>
        </w:rPr>
        <w:t>S</w:t>
      </w:r>
      <w:r w:rsidR="00477500" w:rsidRPr="00787688">
        <w:rPr>
          <w:lang w:val="lt-LT"/>
        </w:rPr>
        <w:t>traipsnio 1 dalies 4</w:t>
      </w:r>
      <w:r w:rsidR="00B32A59" w:rsidRPr="00787688">
        <w:rPr>
          <w:lang w:val="lt-LT"/>
        </w:rPr>
        <w:t>–</w:t>
      </w:r>
      <w:r w:rsidR="00163E9D">
        <w:rPr>
          <w:lang w:val="lt-LT"/>
        </w:rPr>
        <w:t xml:space="preserve">5 </w:t>
      </w:r>
      <w:r w:rsidR="00477500" w:rsidRPr="00787688">
        <w:rPr>
          <w:lang w:val="lt-LT"/>
        </w:rPr>
        <w:t xml:space="preserve">punktuose nurodyta, kad priimant nuosprendį ar nutraukiant procesą, daiktų, turinčių reikšmės nusikalstamai veikai tirti ir nagrinėti, klausimas išsprendžiamas taip: </w:t>
      </w:r>
      <w:r w:rsidR="00571533" w:rsidRPr="00787688">
        <w:rPr>
          <w:lang w:val="lt-LT"/>
        </w:rPr>
        <w:t>daiktai</w:t>
      </w:r>
      <w:r w:rsidR="00477500" w:rsidRPr="00787688">
        <w:rPr>
          <w:lang w:val="lt-LT"/>
        </w:rPr>
        <w:t>, kurie yra menkaverčiai ir negali būti sunaudoti,</w:t>
      </w:r>
      <w:r w:rsidR="00571533" w:rsidRPr="00787688">
        <w:rPr>
          <w:lang w:val="lt-LT"/>
        </w:rPr>
        <w:t xml:space="preserve"> </w:t>
      </w:r>
      <w:r w:rsidR="00477500" w:rsidRPr="00787688">
        <w:rPr>
          <w:lang w:val="lt-LT"/>
        </w:rPr>
        <w:t>sunaikinami arba atiduodami suinteresuotoms įmonė</w:t>
      </w:r>
      <w:r w:rsidR="00513FC8">
        <w:rPr>
          <w:lang w:val="lt-LT"/>
        </w:rPr>
        <w:t>m</w:t>
      </w:r>
      <w:r w:rsidR="00477500" w:rsidRPr="00787688">
        <w:rPr>
          <w:lang w:val="lt-LT"/>
        </w:rPr>
        <w:t>s, įstaigoms, organizacijoms ar fiziniams asmens, jeigu jie to prašo; kiti daiktai grąžinami teisėtiems savininkams, o jeigu šie nenustatyti – pereina į valstybės nuosavybę. Atitinkamai, vadovaujantis BPK 94 straipsnio 2 dalimi, BPK 94 straipsnio 1 dalyje nurodytus sprendimus ikiteisminio tyrimo metu priima prokuroras ar ikiteisminio tyrimo teisėjas, nutraukiantys ikiteisminį tyrimą, vėlesnėse proceso stadijose – bylą nagrinėjantis teismas.</w:t>
      </w:r>
      <w:r w:rsidRPr="00787688">
        <w:rPr>
          <w:lang w:val="lt-LT"/>
        </w:rPr>
        <w:t xml:space="preserve"> </w:t>
      </w:r>
      <w:r w:rsidR="007A314B" w:rsidRPr="00787688">
        <w:rPr>
          <w:lang w:val="lt-LT"/>
        </w:rPr>
        <w:lastRenderedPageBreak/>
        <w:t>A</w:t>
      </w:r>
      <w:r w:rsidR="00477500" w:rsidRPr="00787688">
        <w:rPr>
          <w:lang w:val="lt-LT"/>
        </w:rPr>
        <w:t>nalogiškos nuostatos yra numatytos ir Lietuvos Respublikos generalinio prokuroro 2020 m. gruodžio 17 d. įsakymo Nr. I-384 dėl rekomendacijų dėl procesinio sprendimo perduoti ikiteisminio tyrimo metu paimtus daiktus, nurodytus Lietuvos Respublikos baudžiamojo proceso kodekso 93 straipsnio 4 dalyje, patvirtinimo 26 punkte.</w:t>
      </w:r>
      <w:r w:rsidR="00787688">
        <w:rPr>
          <w:lang w:val="lt-LT"/>
        </w:rPr>
        <w:t xml:space="preserve"> Tam tikrais atvejais, daiktų gražinimo klausimas gali būti net savarankišku ginču baudžiamajame procese.</w:t>
      </w:r>
      <w:r w:rsidR="002F253A" w:rsidRPr="00787688">
        <w:rPr>
          <w:lang w:val="lt-LT"/>
        </w:rPr>
        <w:t xml:space="preserve"> </w:t>
      </w:r>
      <w:r w:rsidRPr="00787688">
        <w:rPr>
          <w:lang w:val="lt-LT"/>
        </w:rPr>
        <w:t>Taigi</w:t>
      </w:r>
      <w:r w:rsidR="00787688">
        <w:rPr>
          <w:lang w:val="lt-LT"/>
        </w:rPr>
        <w:t xml:space="preserve"> neabejotina, kad</w:t>
      </w:r>
      <w:r w:rsidRPr="00787688">
        <w:rPr>
          <w:lang w:val="lt-LT"/>
        </w:rPr>
        <w:t xml:space="preserve"> daiktų gražinimo klausimas yra reikšmingas BPK institutas, kuris yra atitinkamais atvejais taikomas ir nutraukiant ikiteisminį tyrimą. Pastebėtina, kad pareiškėjo daroma referencija į </w:t>
      </w:r>
      <w:r w:rsidR="002F253A" w:rsidRPr="00787688">
        <w:rPr>
          <w:lang w:val="lt-LT"/>
        </w:rPr>
        <w:t xml:space="preserve">BPK 361 </w:t>
      </w:r>
      <w:r w:rsidRPr="00787688">
        <w:rPr>
          <w:lang w:val="lt-LT"/>
        </w:rPr>
        <w:t xml:space="preserve">straipsnyje numatytą teisinį reglamentavimą šiuo atveju nėra tinkama, kadangi aptariamame BPK straipsnyje yra įtvirtintas ne padarytos klaidos ištaisymo institutas, o atskiroje baudžiamojoje proceso stadijoje – bausmės vykdyme, kylančių klausimų </w:t>
      </w:r>
      <w:r w:rsidR="00787688" w:rsidRPr="00787688">
        <w:rPr>
          <w:lang w:val="lt-LT"/>
        </w:rPr>
        <w:t>išsprendimas</w:t>
      </w:r>
      <w:r w:rsidRPr="00787688">
        <w:rPr>
          <w:lang w:val="lt-LT"/>
        </w:rPr>
        <w:t>, kurių atveju priimamas savarankiškas, skundžiamas procesinis sprendimas</w:t>
      </w:r>
      <w:r w:rsidR="00787688">
        <w:rPr>
          <w:lang w:val="lt-LT"/>
        </w:rPr>
        <w:t xml:space="preserve">, </w:t>
      </w:r>
      <w:r w:rsidR="00E5764B">
        <w:rPr>
          <w:lang w:val="lt-LT"/>
        </w:rPr>
        <w:t>nes</w:t>
      </w:r>
      <w:r w:rsidR="00787688">
        <w:rPr>
          <w:lang w:val="lt-LT"/>
        </w:rPr>
        <w:t xml:space="preserve"> </w:t>
      </w:r>
      <w:proofErr w:type="spellStart"/>
      <w:r w:rsidR="003500D5">
        <w:rPr>
          <w:lang w:val="en-GB"/>
        </w:rPr>
        <w:t>tokie</w:t>
      </w:r>
      <w:proofErr w:type="spellEnd"/>
      <w:r w:rsidR="003500D5">
        <w:rPr>
          <w:lang w:val="en-GB"/>
        </w:rPr>
        <w:t xml:space="preserve"> </w:t>
      </w:r>
      <w:proofErr w:type="spellStart"/>
      <w:r w:rsidR="003500D5">
        <w:rPr>
          <w:lang w:val="en-GB"/>
        </w:rPr>
        <w:t>sprendimai</w:t>
      </w:r>
      <w:proofErr w:type="spellEnd"/>
      <w:r w:rsidR="003500D5">
        <w:rPr>
          <w:lang w:val="en-GB"/>
        </w:rPr>
        <w:t xml:space="preserve"> </w:t>
      </w:r>
      <w:proofErr w:type="spellStart"/>
      <w:r w:rsidR="003500D5">
        <w:rPr>
          <w:lang w:val="en-GB"/>
        </w:rPr>
        <w:t>turi</w:t>
      </w:r>
      <w:proofErr w:type="spellEnd"/>
      <w:r w:rsidR="003500D5">
        <w:rPr>
          <w:lang w:val="en-GB"/>
        </w:rPr>
        <w:t xml:space="preserve"> </w:t>
      </w:r>
      <w:r w:rsidR="003500D5">
        <w:rPr>
          <w:lang w:val="lt-LT"/>
        </w:rPr>
        <w:t>įtaką bausmę vykdančio asmens teisėms</w:t>
      </w:r>
      <w:r w:rsidR="00787688" w:rsidRPr="00787688">
        <w:rPr>
          <w:lang w:val="lt-LT"/>
        </w:rPr>
        <w:t>.</w:t>
      </w:r>
    </w:p>
    <w:p w14:paraId="2CDE5A75" w14:textId="391C2C26" w:rsidR="000C3E96" w:rsidRPr="00787688" w:rsidRDefault="00787131" w:rsidP="0017067F">
      <w:pPr>
        <w:spacing w:line="276" w:lineRule="auto"/>
        <w:ind w:firstLine="851"/>
        <w:jc w:val="both"/>
        <w:rPr>
          <w:lang w:val="lt-LT"/>
        </w:rPr>
      </w:pPr>
      <w:r w:rsidRPr="00787688">
        <w:rPr>
          <w:lang w:val="lt-LT"/>
        </w:rPr>
        <w:t xml:space="preserve">Taigi atsižvelgiant į tai, kad klausimas dėl daiktų gražinimo yra susijęs su asmenų teisių bei teisėtų interesų įgyvendinimu, Teisingumo ministerijos vertinimu, jeigu šis klausimas nebuvo išspręstas nutraukiant ikiteisminį tyrimą, nepriklausomai ar tai įvyko dėl klaidos, ar kitų aplinkybių, savininko teisių apsauga turėtų būti užtikrinama skundžiant nutarimą nutraukti ikiteisminį tyrimą BPK nustatyta tvarka. </w:t>
      </w:r>
      <w:r w:rsidR="0098254A" w:rsidRPr="00787688">
        <w:rPr>
          <w:lang w:val="lt-LT"/>
        </w:rPr>
        <w:t>BPK numatytas klaidų ištaisymo institutas nenumato</w:t>
      </w:r>
      <w:r w:rsidR="006E4050" w:rsidRPr="00787688">
        <w:rPr>
          <w:lang w:val="lt-LT"/>
        </w:rPr>
        <w:t xml:space="preserve"> ir negali numaty</w:t>
      </w:r>
      <w:r w:rsidR="00DE0120" w:rsidRPr="00787688">
        <w:rPr>
          <w:lang w:val="lt-LT"/>
        </w:rPr>
        <w:t>ti kartu ir daiktų grąžinimo</w:t>
      </w:r>
      <w:r w:rsidR="00A11614" w:rsidRPr="00787688">
        <w:rPr>
          <w:lang w:val="lt-LT"/>
        </w:rPr>
        <w:t xml:space="preserve"> klausimo išsprendimo</w:t>
      </w:r>
      <w:r w:rsidR="0027170B" w:rsidRPr="00787688">
        <w:rPr>
          <w:lang w:val="lt-LT"/>
        </w:rPr>
        <w:t xml:space="preserve">, </w:t>
      </w:r>
      <w:r w:rsidR="006B7E84" w:rsidRPr="00787688">
        <w:rPr>
          <w:lang w:val="lt-LT"/>
        </w:rPr>
        <w:t>t. y. būt</w:t>
      </w:r>
      <w:r w:rsidR="00C375A1" w:rsidRPr="00787688">
        <w:rPr>
          <w:lang w:val="lt-LT"/>
        </w:rPr>
        <w:t>i</w:t>
      </w:r>
      <w:r w:rsidR="006B7E84" w:rsidRPr="00787688">
        <w:rPr>
          <w:lang w:val="lt-LT"/>
        </w:rPr>
        <w:t xml:space="preserve"> taikomas </w:t>
      </w:r>
      <w:r w:rsidR="00C375A1" w:rsidRPr="00787688">
        <w:rPr>
          <w:lang w:val="lt-LT"/>
        </w:rPr>
        <w:t>daiktų grąžinimo klausimams išspręsti</w:t>
      </w:r>
      <w:r w:rsidR="008668BA" w:rsidRPr="00787688">
        <w:rPr>
          <w:lang w:val="lt-LT"/>
        </w:rPr>
        <w:t xml:space="preserve">, nes </w:t>
      </w:r>
      <w:r w:rsidR="00A16563" w:rsidRPr="00787688">
        <w:rPr>
          <w:lang w:val="lt-LT"/>
        </w:rPr>
        <w:t>tai nebūtų susiję su ne</w:t>
      </w:r>
      <w:r w:rsidR="00A87F3B" w:rsidRPr="00787688">
        <w:rPr>
          <w:lang w:val="lt-LT"/>
        </w:rPr>
        <w:t>esminiu klaidų ištaisymu</w:t>
      </w:r>
      <w:r w:rsidR="00AE142A" w:rsidRPr="00787688">
        <w:rPr>
          <w:lang w:val="lt-LT"/>
        </w:rPr>
        <w:t>.</w:t>
      </w:r>
      <w:r w:rsidR="00A0341E" w:rsidRPr="00787688">
        <w:rPr>
          <w:lang w:val="lt-LT"/>
        </w:rPr>
        <w:t xml:space="preserve"> </w:t>
      </w:r>
      <w:r w:rsidR="00523993" w:rsidRPr="00787688">
        <w:rPr>
          <w:lang w:val="lt-LT"/>
        </w:rPr>
        <w:t>Dėl nurodytų priežasčių</w:t>
      </w:r>
      <w:r w:rsidR="003500D5">
        <w:rPr>
          <w:lang w:val="lt-LT"/>
        </w:rPr>
        <w:t xml:space="preserve"> Teisingumo ministerija mano, kad nėra tikslinga ir pagrįsta inicijuoti pareiškėjo nurodytus</w:t>
      </w:r>
      <w:r w:rsidR="00523993" w:rsidRPr="00787688">
        <w:rPr>
          <w:lang w:val="lt-LT"/>
        </w:rPr>
        <w:t xml:space="preserve"> BPK </w:t>
      </w:r>
      <w:r w:rsidR="003500D5" w:rsidRPr="00787688">
        <w:rPr>
          <w:lang w:val="lt-LT"/>
        </w:rPr>
        <w:t>pakeitim</w:t>
      </w:r>
      <w:r w:rsidR="003500D5">
        <w:rPr>
          <w:lang w:val="lt-LT"/>
        </w:rPr>
        <w:t>us, todėl pateiktai peticijai nepritaria.</w:t>
      </w:r>
      <w:r w:rsidR="003500D5" w:rsidRPr="00787688">
        <w:rPr>
          <w:lang w:val="lt-LT"/>
        </w:rPr>
        <w:t xml:space="preserve"> </w:t>
      </w:r>
    </w:p>
    <w:p w14:paraId="595AFA9E" w14:textId="77777777" w:rsidR="00107723" w:rsidRPr="00787688" w:rsidRDefault="00107723" w:rsidP="00F257EF">
      <w:pPr>
        <w:spacing w:line="276" w:lineRule="auto"/>
        <w:ind w:firstLine="851"/>
        <w:jc w:val="both"/>
        <w:rPr>
          <w:lang w:val="lt-LT"/>
        </w:rPr>
      </w:pPr>
    </w:p>
    <w:p w14:paraId="0BF52B05" w14:textId="77777777" w:rsidR="00CD2D77" w:rsidRPr="00787688" w:rsidRDefault="00CD2D77" w:rsidP="00DB2F53">
      <w:pPr>
        <w:spacing w:line="276" w:lineRule="auto"/>
        <w:jc w:val="both"/>
        <w:rPr>
          <w:lang w:val="lt-LT"/>
        </w:rPr>
      </w:pPr>
    </w:p>
    <w:p w14:paraId="5A32647B" w14:textId="77777777" w:rsidR="00A51EA1" w:rsidRPr="00787688" w:rsidRDefault="00A51EA1" w:rsidP="00DB2F53">
      <w:pPr>
        <w:spacing w:line="276" w:lineRule="auto"/>
        <w:jc w:val="both"/>
        <w:rPr>
          <w:lang w:val="lt-LT"/>
        </w:rPr>
      </w:pPr>
    </w:p>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7"/>
      </w:tblGrid>
      <w:tr w:rsidR="00C07DAE" w:rsidRPr="00787688" w14:paraId="25B9DD1E" w14:textId="77777777" w:rsidTr="0089189F">
        <w:tc>
          <w:tcPr>
            <w:tcW w:w="4821" w:type="dxa"/>
          </w:tcPr>
          <w:p w14:paraId="25B9DD1C" w14:textId="6834ED98" w:rsidR="00C07DAE" w:rsidRPr="00787688" w:rsidRDefault="006637C6" w:rsidP="00DB2F53">
            <w:pPr>
              <w:spacing w:line="276" w:lineRule="auto"/>
              <w:ind w:hanging="108"/>
              <w:rPr>
                <w:lang w:val="lt-LT"/>
              </w:rPr>
            </w:pPr>
            <w:r w:rsidRPr="00787688">
              <w:rPr>
                <w:lang w:val="lt-LT"/>
              </w:rPr>
              <w:t xml:space="preserve">Teisingumo </w:t>
            </w:r>
            <w:r w:rsidR="00B1517D" w:rsidRPr="00787688">
              <w:rPr>
                <w:lang w:val="lt-LT"/>
              </w:rPr>
              <w:t>viceministras</w:t>
            </w:r>
          </w:p>
        </w:tc>
        <w:tc>
          <w:tcPr>
            <w:tcW w:w="4817" w:type="dxa"/>
          </w:tcPr>
          <w:p w14:paraId="25B9DD1D" w14:textId="067B4846" w:rsidR="00C07DAE" w:rsidRPr="00787688" w:rsidRDefault="00F257EF" w:rsidP="00DB2F53">
            <w:pPr>
              <w:spacing w:line="276" w:lineRule="auto"/>
              <w:jc w:val="right"/>
              <w:rPr>
                <w:lang w:val="lt-LT"/>
              </w:rPr>
            </w:pPr>
            <w:r w:rsidRPr="00787688">
              <w:rPr>
                <w:lang w:val="lt-LT"/>
              </w:rPr>
              <w:t>Ričardas Pocius</w:t>
            </w:r>
          </w:p>
        </w:tc>
      </w:tr>
    </w:tbl>
    <w:p w14:paraId="33DF8498" w14:textId="5D018F76" w:rsidR="00D60EF7" w:rsidRPr="00787688" w:rsidRDefault="00D60EF7" w:rsidP="005066EB">
      <w:pPr>
        <w:rPr>
          <w:lang w:val="lt-LT"/>
        </w:rPr>
      </w:pPr>
    </w:p>
    <w:p w14:paraId="08945F46" w14:textId="73C9E3F4" w:rsidR="00D60EF7" w:rsidRPr="00787688" w:rsidRDefault="00D60EF7" w:rsidP="005066EB">
      <w:pPr>
        <w:rPr>
          <w:lang w:val="lt-LT"/>
        </w:rPr>
      </w:pPr>
    </w:p>
    <w:p w14:paraId="10B3236A" w14:textId="43B46AC4" w:rsidR="00D60EF7" w:rsidRPr="00787688" w:rsidRDefault="00D60EF7" w:rsidP="005066EB">
      <w:pPr>
        <w:rPr>
          <w:lang w:val="lt-LT"/>
        </w:rPr>
      </w:pPr>
    </w:p>
    <w:p w14:paraId="7B70A9F5" w14:textId="77777777" w:rsidR="00D60EF7" w:rsidRPr="00787688" w:rsidRDefault="00D60EF7" w:rsidP="005066EB">
      <w:pPr>
        <w:rPr>
          <w:lang w:val="lt-LT"/>
        </w:rPr>
      </w:pPr>
    </w:p>
    <w:p w14:paraId="09D0B54F" w14:textId="77777777" w:rsidR="00E44F5F" w:rsidRPr="00787688" w:rsidRDefault="00E44F5F" w:rsidP="005066EB">
      <w:pPr>
        <w:rPr>
          <w:lang w:val="lt-LT"/>
        </w:rPr>
      </w:pPr>
    </w:p>
    <w:p w14:paraId="6F6E52B2" w14:textId="77777777" w:rsidR="00E44F5F" w:rsidRPr="00787688" w:rsidRDefault="00E44F5F" w:rsidP="005066EB">
      <w:pPr>
        <w:rPr>
          <w:lang w:val="lt-LT"/>
        </w:rPr>
      </w:pPr>
    </w:p>
    <w:p w14:paraId="773177E2" w14:textId="77777777" w:rsidR="00E44F5F" w:rsidRPr="00787688" w:rsidRDefault="00E44F5F" w:rsidP="005066EB">
      <w:pPr>
        <w:rPr>
          <w:lang w:val="lt-LT"/>
        </w:rPr>
      </w:pPr>
    </w:p>
    <w:p w14:paraId="5112B61F" w14:textId="77777777" w:rsidR="00E44F5F" w:rsidRPr="00787688" w:rsidRDefault="00E44F5F" w:rsidP="005066EB">
      <w:pPr>
        <w:rPr>
          <w:lang w:val="lt-LT"/>
        </w:rPr>
      </w:pPr>
    </w:p>
    <w:p w14:paraId="4B0CE35A" w14:textId="77777777" w:rsidR="00E44F5F" w:rsidRPr="00787688" w:rsidRDefault="00E44F5F" w:rsidP="005066EB">
      <w:pPr>
        <w:rPr>
          <w:lang w:val="lt-LT"/>
        </w:rPr>
      </w:pPr>
    </w:p>
    <w:p w14:paraId="284BC80A" w14:textId="77777777" w:rsidR="00E44F5F" w:rsidRPr="00787688" w:rsidRDefault="00E44F5F" w:rsidP="005066EB">
      <w:pPr>
        <w:rPr>
          <w:lang w:val="lt-LT"/>
        </w:rPr>
      </w:pPr>
    </w:p>
    <w:p w14:paraId="5E48F56A" w14:textId="77777777" w:rsidR="00E44F5F" w:rsidRPr="00787688" w:rsidRDefault="00E44F5F" w:rsidP="005066EB">
      <w:pPr>
        <w:rPr>
          <w:lang w:val="lt-LT"/>
        </w:rPr>
      </w:pPr>
    </w:p>
    <w:p w14:paraId="67681354" w14:textId="77777777" w:rsidR="00E44F5F" w:rsidRPr="00787688" w:rsidRDefault="00E44F5F" w:rsidP="005066EB">
      <w:pPr>
        <w:rPr>
          <w:lang w:val="lt-LT"/>
        </w:rPr>
      </w:pPr>
    </w:p>
    <w:p w14:paraId="7302D2B0" w14:textId="77777777" w:rsidR="00E44F5F" w:rsidRPr="00787688" w:rsidRDefault="00E44F5F" w:rsidP="005066EB">
      <w:pPr>
        <w:rPr>
          <w:lang w:val="lt-LT"/>
        </w:rPr>
      </w:pPr>
    </w:p>
    <w:p w14:paraId="5CC4E828" w14:textId="77777777" w:rsidR="00E44F5F" w:rsidRPr="00787688" w:rsidRDefault="00E44F5F" w:rsidP="005066EB">
      <w:pPr>
        <w:rPr>
          <w:lang w:val="lt-LT"/>
        </w:rPr>
      </w:pPr>
    </w:p>
    <w:p w14:paraId="0DB16DFC" w14:textId="77777777" w:rsidR="00E44F5F" w:rsidRPr="00787688" w:rsidRDefault="00E44F5F" w:rsidP="005066EB">
      <w:pPr>
        <w:rPr>
          <w:lang w:val="lt-LT"/>
        </w:rPr>
      </w:pPr>
    </w:p>
    <w:p w14:paraId="0C3617F3" w14:textId="77777777" w:rsidR="00E44F5F" w:rsidRPr="00787688" w:rsidRDefault="00E44F5F" w:rsidP="005066EB">
      <w:pPr>
        <w:rPr>
          <w:lang w:val="lt-LT"/>
        </w:rPr>
      </w:pPr>
    </w:p>
    <w:p w14:paraId="59512547" w14:textId="51256DA1" w:rsidR="0017443C" w:rsidRPr="00787688" w:rsidRDefault="00F257EF" w:rsidP="003D6D1D">
      <w:pPr>
        <w:rPr>
          <w:sz w:val="20"/>
          <w:szCs w:val="20"/>
          <w:lang w:val="lt-LT"/>
        </w:rPr>
      </w:pPr>
      <w:r w:rsidRPr="00787688">
        <w:rPr>
          <w:sz w:val="20"/>
          <w:szCs w:val="20"/>
          <w:lang w:val="lt-LT"/>
        </w:rPr>
        <w:t>Eglė Stankevičiūtė</w:t>
      </w:r>
      <w:r w:rsidR="003D6D1D" w:rsidRPr="00787688">
        <w:rPr>
          <w:sz w:val="20"/>
          <w:szCs w:val="20"/>
          <w:lang w:val="lt-LT"/>
        </w:rPr>
        <w:t>, tel.</w:t>
      </w:r>
      <w:r w:rsidR="00CC5E22" w:rsidRPr="00787688">
        <w:rPr>
          <w:sz w:val="20"/>
          <w:szCs w:val="20"/>
          <w:lang w:val="lt-LT"/>
        </w:rPr>
        <w:t xml:space="preserve"> . +370 60767016, el. p. </w:t>
      </w:r>
      <w:hyperlink r:id="rId8" w:history="1">
        <w:r w:rsidR="00CC5E22" w:rsidRPr="00787688">
          <w:rPr>
            <w:rStyle w:val="Hipersaitas"/>
            <w:sz w:val="20"/>
            <w:szCs w:val="20"/>
            <w:lang w:val="lt-LT"/>
          </w:rPr>
          <w:t>egle.stankeviciute@tm.lt</w:t>
        </w:r>
      </w:hyperlink>
    </w:p>
    <w:sectPr w:rsidR="0017443C" w:rsidRPr="00787688" w:rsidSect="0050478F">
      <w:headerReference w:type="default" r:id="rId9"/>
      <w:headerReference w:type="first" r:id="rId10"/>
      <w:footerReference w:type="firs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93889" w14:textId="77777777" w:rsidR="00897CC8" w:rsidRDefault="00897CC8" w:rsidP="008441FB">
      <w:r>
        <w:separator/>
      </w:r>
    </w:p>
  </w:endnote>
  <w:endnote w:type="continuationSeparator" w:id="0">
    <w:p w14:paraId="67FEEAF6" w14:textId="77777777" w:rsidR="00897CC8" w:rsidRDefault="00897CC8" w:rsidP="0084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8802" w14:textId="72979F58" w:rsidR="00EA4F64" w:rsidRDefault="00EA4F64" w:rsidP="00EA4F64">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EFC5B" w14:textId="77777777" w:rsidR="00897CC8" w:rsidRDefault="00897CC8" w:rsidP="008441FB">
      <w:r>
        <w:separator/>
      </w:r>
    </w:p>
  </w:footnote>
  <w:footnote w:type="continuationSeparator" w:id="0">
    <w:p w14:paraId="5BC21C88" w14:textId="77777777" w:rsidR="00897CC8" w:rsidRDefault="00897CC8" w:rsidP="00844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69732"/>
      <w:docPartObj>
        <w:docPartGallery w:val="Page Numbers (Top of Page)"/>
        <w:docPartUnique/>
      </w:docPartObj>
    </w:sdtPr>
    <w:sdtEndPr/>
    <w:sdtContent>
      <w:p w14:paraId="25B9DD58" w14:textId="58F2800F" w:rsidR="00FE1965" w:rsidRDefault="001C267A">
        <w:pPr>
          <w:pStyle w:val="Antrats"/>
          <w:jc w:val="center"/>
        </w:pPr>
        <w:r>
          <w:fldChar w:fldCharType="begin"/>
        </w:r>
        <w:r w:rsidR="00474AEC">
          <w:instrText xml:space="preserve"> PAGE   \* MERGEFORMAT </w:instrText>
        </w:r>
        <w:r>
          <w:fldChar w:fldCharType="separate"/>
        </w:r>
        <w:r w:rsidR="00594062">
          <w:rPr>
            <w:noProof/>
          </w:rPr>
          <w:t>2</w:t>
        </w:r>
        <w:r>
          <w:rPr>
            <w:noProof/>
          </w:rPr>
          <w:fldChar w:fldCharType="end"/>
        </w:r>
      </w:p>
    </w:sdtContent>
  </w:sdt>
  <w:p w14:paraId="25B9DD59" w14:textId="77777777" w:rsidR="00FE1965" w:rsidRDefault="00FE1965" w:rsidP="009C658C">
    <w:pPr>
      <w:pStyle w:val="Antrats"/>
      <w:tabs>
        <w:tab w:val="clear" w:pos="4153"/>
        <w:tab w:val="clear" w:pos="83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9DD5A" w14:textId="77777777" w:rsidR="00FE1965" w:rsidRPr="000B361C" w:rsidRDefault="008A0CE3" w:rsidP="000B361C">
    <w:pPr>
      <w:tabs>
        <w:tab w:val="right" w:pos="8306"/>
      </w:tabs>
      <w:jc w:val="center"/>
      <w:rPr>
        <w:sz w:val="20"/>
        <w:lang w:val="lt-LT"/>
      </w:rPr>
    </w:pPr>
    <w:r w:rsidRPr="00095F50">
      <w:rPr>
        <w:noProof/>
        <w:sz w:val="28"/>
        <w:szCs w:val="28"/>
        <w:lang w:val="lt-LT" w:eastAsia="lt-LT"/>
      </w:rPr>
      <w:drawing>
        <wp:inline distT="0" distB="0" distL="0" distR="0" wp14:anchorId="25B9DD64" wp14:editId="25B9DD65">
          <wp:extent cx="563880" cy="556260"/>
          <wp:effectExtent l="0" t="0" r="7620" b="0"/>
          <wp:docPr id="2" name="Paveikslėlis 2"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25B9DD5B" w14:textId="77777777" w:rsidR="00FE1965" w:rsidRPr="000B361C" w:rsidRDefault="00FE1965" w:rsidP="000B361C">
    <w:pPr>
      <w:tabs>
        <w:tab w:val="right" w:pos="8306"/>
      </w:tabs>
      <w:jc w:val="center"/>
      <w:rPr>
        <w:sz w:val="16"/>
        <w:lang w:val="lt-LT"/>
      </w:rPr>
    </w:pPr>
  </w:p>
  <w:p w14:paraId="25B9DD5C" w14:textId="77777777" w:rsidR="00FE1965" w:rsidRPr="000B361C" w:rsidRDefault="00FE1965" w:rsidP="000B361C">
    <w:pPr>
      <w:jc w:val="center"/>
      <w:rPr>
        <w:b/>
        <w:bCs/>
        <w:sz w:val="26"/>
        <w:lang w:val="lt-LT"/>
      </w:rPr>
    </w:pPr>
    <w:r w:rsidRPr="000B361C">
      <w:rPr>
        <w:b/>
        <w:bCs/>
        <w:sz w:val="26"/>
        <w:lang w:val="lt-LT"/>
      </w:rPr>
      <w:t>LIETUVOS RESPUBLIKOS TEISINGUMO MINISTERIJA</w:t>
    </w:r>
  </w:p>
  <w:p w14:paraId="25B9DD5D" w14:textId="77777777" w:rsidR="00FE1965" w:rsidRPr="000B361C" w:rsidRDefault="00FE1965" w:rsidP="000B361C">
    <w:pPr>
      <w:jc w:val="center"/>
      <w:rPr>
        <w:b/>
        <w:bCs/>
        <w:sz w:val="26"/>
        <w:lang w:val="lt-LT"/>
      </w:rPr>
    </w:pPr>
  </w:p>
  <w:p w14:paraId="25B9DD5E" w14:textId="77777777" w:rsidR="00FE1965" w:rsidRPr="000B361C" w:rsidRDefault="00FE1965" w:rsidP="000B361C">
    <w:pPr>
      <w:pBdr>
        <w:bottom w:val="single" w:sz="4" w:space="1" w:color="auto"/>
      </w:pBdr>
      <w:jc w:val="center"/>
      <w:rPr>
        <w:sz w:val="20"/>
        <w:lang w:val="lt-LT"/>
      </w:rPr>
    </w:pPr>
    <w:r w:rsidRPr="000B361C">
      <w:rPr>
        <w:sz w:val="20"/>
        <w:lang w:val="lt-LT"/>
      </w:rPr>
      <w:t xml:space="preserve">Biudžetinė įstaiga, Gedimino pr. 30, LT-01104 Vilnius, </w:t>
    </w:r>
  </w:p>
  <w:p w14:paraId="25B9DD5F" w14:textId="77777777" w:rsidR="00FE1965" w:rsidRPr="000B361C" w:rsidRDefault="00FE1965" w:rsidP="000B361C">
    <w:pPr>
      <w:pBdr>
        <w:bottom w:val="single" w:sz="4" w:space="1" w:color="auto"/>
      </w:pBdr>
      <w:jc w:val="center"/>
      <w:rPr>
        <w:sz w:val="20"/>
        <w:lang w:val="lt-LT"/>
      </w:rPr>
    </w:pPr>
    <w:r w:rsidRPr="000B361C">
      <w:rPr>
        <w:sz w:val="20"/>
        <w:lang w:val="lt-LT"/>
      </w:rPr>
      <w:t xml:space="preserve">tel. (8 5) 266 2984, faks. (8 5) 262 5940, el. p. </w:t>
    </w:r>
    <w:proofErr w:type="spellStart"/>
    <w:r w:rsidRPr="000B361C">
      <w:rPr>
        <w:sz w:val="20"/>
        <w:lang w:val="lt-LT"/>
      </w:rPr>
      <w:t>rastine@tm.lt</w:t>
    </w:r>
    <w:proofErr w:type="spellEnd"/>
    <w:r w:rsidRPr="000B361C">
      <w:rPr>
        <w:sz w:val="20"/>
        <w:lang w:val="lt-LT"/>
      </w:rPr>
      <w:t>,</w:t>
    </w:r>
  </w:p>
  <w:p w14:paraId="25B9DD60" w14:textId="77777777" w:rsidR="00FE1965" w:rsidRPr="000B361C" w:rsidRDefault="00A97FF1" w:rsidP="000B361C">
    <w:pPr>
      <w:pBdr>
        <w:bottom w:val="single" w:sz="4" w:space="1" w:color="auto"/>
      </w:pBdr>
      <w:jc w:val="center"/>
      <w:rPr>
        <w:sz w:val="20"/>
        <w:szCs w:val="20"/>
        <w:lang w:val="lt-LT"/>
      </w:rPr>
    </w:pPr>
    <w:proofErr w:type="spellStart"/>
    <w:proofErr w:type="gramStart"/>
    <w:r w:rsidRPr="006A0169">
      <w:rPr>
        <w:sz w:val="20"/>
      </w:rPr>
      <w:t>atsisk</w:t>
    </w:r>
    <w:proofErr w:type="spellEnd"/>
    <w:proofErr w:type="gramEnd"/>
    <w:r w:rsidRPr="006A0169">
      <w:rPr>
        <w:sz w:val="20"/>
      </w:rPr>
      <w:t xml:space="preserve">. </w:t>
    </w:r>
    <w:proofErr w:type="spellStart"/>
    <w:proofErr w:type="gramStart"/>
    <w:r w:rsidRPr="006A0169">
      <w:rPr>
        <w:sz w:val="20"/>
      </w:rPr>
      <w:t>sąskaita</w:t>
    </w:r>
    <w:proofErr w:type="spellEnd"/>
    <w:proofErr w:type="gramEnd"/>
    <w:r w:rsidRPr="006A0169">
      <w:rPr>
        <w:sz w:val="20"/>
      </w:rPr>
      <w:t xml:space="preserve"> </w:t>
    </w:r>
    <w:r>
      <w:rPr>
        <w:sz w:val="20"/>
      </w:rPr>
      <w:t>LT57401005100467</w:t>
    </w:r>
    <w:r w:rsidRPr="00FC3FCC">
      <w:rPr>
        <w:sz w:val="20"/>
      </w:rPr>
      <w:t>0211</w:t>
    </w:r>
    <w:r w:rsidRPr="006A0169">
      <w:rPr>
        <w:sz w:val="20"/>
      </w:rPr>
      <w:t xml:space="preserve"> </w:t>
    </w:r>
    <w:proofErr w:type="spellStart"/>
    <w:r>
      <w:rPr>
        <w:sz w:val="20"/>
      </w:rPr>
      <w:t>Luminor</w:t>
    </w:r>
    <w:proofErr w:type="spellEnd"/>
    <w:r>
      <w:rPr>
        <w:sz w:val="20"/>
      </w:rPr>
      <w:t xml:space="preserve"> Bank</w:t>
    </w:r>
    <w:r w:rsidRPr="006A0169">
      <w:rPr>
        <w:sz w:val="20"/>
        <w:szCs w:val="20"/>
      </w:rPr>
      <w:t xml:space="preserve">, </w:t>
    </w:r>
    <w:proofErr w:type="spellStart"/>
    <w:r w:rsidRPr="006A0169">
      <w:rPr>
        <w:sz w:val="20"/>
        <w:szCs w:val="20"/>
      </w:rPr>
      <w:t>banko</w:t>
    </w:r>
    <w:proofErr w:type="spellEnd"/>
    <w:r w:rsidRPr="006A0169">
      <w:rPr>
        <w:sz w:val="20"/>
        <w:szCs w:val="20"/>
      </w:rPr>
      <w:t xml:space="preserve"> </w:t>
    </w:r>
    <w:proofErr w:type="spellStart"/>
    <w:r w:rsidRPr="006A0169">
      <w:rPr>
        <w:sz w:val="20"/>
        <w:szCs w:val="20"/>
      </w:rPr>
      <w:t>kodas</w:t>
    </w:r>
    <w:proofErr w:type="spellEnd"/>
    <w:r w:rsidRPr="006A0169">
      <w:rPr>
        <w:sz w:val="20"/>
        <w:szCs w:val="20"/>
      </w:rPr>
      <w:t xml:space="preserve"> </w:t>
    </w:r>
    <w:r>
      <w:rPr>
        <w:sz w:val="20"/>
        <w:szCs w:val="20"/>
      </w:rPr>
      <w:t>40100</w:t>
    </w:r>
    <w:r w:rsidR="00FE1965" w:rsidRPr="000B361C">
      <w:rPr>
        <w:sz w:val="20"/>
        <w:szCs w:val="20"/>
        <w:lang w:val="lt-LT"/>
      </w:rPr>
      <w:t>.</w:t>
    </w:r>
  </w:p>
  <w:p w14:paraId="25B9DD61" w14:textId="77777777" w:rsidR="00FE1965" w:rsidRPr="000B361C" w:rsidRDefault="00FE1965" w:rsidP="000B361C">
    <w:pPr>
      <w:pBdr>
        <w:bottom w:val="single" w:sz="4" w:space="1" w:color="auto"/>
      </w:pBdr>
      <w:jc w:val="center"/>
      <w:rPr>
        <w:sz w:val="20"/>
        <w:lang w:val="lt-LT"/>
      </w:rPr>
    </w:pPr>
    <w:r w:rsidRPr="000B361C">
      <w:rPr>
        <w:sz w:val="20"/>
        <w:lang w:val="lt-LT"/>
      </w:rPr>
      <w:t>Duomenys kaupiami ir saugomi Juridinių asmenų registre, kodas 188604955</w:t>
    </w:r>
  </w:p>
  <w:p w14:paraId="25B9DD62" w14:textId="77777777" w:rsidR="00FE1965" w:rsidRDefault="00FE1965">
    <w:pPr>
      <w:pStyle w:val="Antrats"/>
      <w:rPr>
        <w:sz w:val="20"/>
      </w:rPr>
    </w:pPr>
  </w:p>
  <w:p w14:paraId="25B9DD63" w14:textId="77777777" w:rsidR="00FE1965" w:rsidRPr="00F70F95" w:rsidRDefault="00FE1965">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D1F8E"/>
    <w:multiLevelType w:val="hybridMultilevel"/>
    <w:tmpl w:val="C14C2E06"/>
    <w:lvl w:ilvl="0" w:tplc="9FBA4EB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6BFC6B43"/>
    <w:multiLevelType w:val="multilevel"/>
    <w:tmpl w:val="568E105A"/>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D17"/>
    <w:rsid w:val="00001E16"/>
    <w:rsid w:val="000021E9"/>
    <w:rsid w:val="000022AC"/>
    <w:rsid w:val="00005F41"/>
    <w:rsid w:val="00011FCD"/>
    <w:rsid w:val="00013D56"/>
    <w:rsid w:val="00031BCE"/>
    <w:rsid w:val="00031E69"/>
    <w:rsid w:val="000431A3"/>
    <w:rsid w:val="00043C56"/>
    <w:rsid w:val="00050DE6"/>
    <w:rsid w:val="0005383F"/>
    <w:rsid w:val="00056D6B"/>
    <w:rsid w:val="00060A97"/>
    <w:rsid w:val="00060B0D"/>
    <w:rsid w:val="00061584"/>
    <w:rsid w:val="00063696"/>
    <w:rsid w:val="00064011"/>
    <w:rsid w:val="000646E4"/>
    <w:rsid w:val="00065056"/>
    <w:rsid w:val="000658FB"/>
    <w:rsid w:val="00065A25"/>
    <w:rsid w:val="00066B84"/>
    <w:rsid w:val="000676C9"/>
    <w:rsid w:val="00070FC6"/>
    <w:rsid w:val="0007557D"/>
    <w:rsid w:val="00075A4A"/>
    <w:rsid w:val="00083EE2"/>
    <w:rsid w:val="00084C76"/>
    <w:rsid w:val="000909E6"/>
    <w:rsid w:val="00090CFA"/>
    <w:rsid w:val="000957E0"/>
    <w:rsid w:val="00097D17"/>
    <w:rsid w:val="000A607A"/>
    <w:rsid w:val="000A72F6"/>
    <w:rsid w:val="000B250C"/>
    <w:rsid w:val="000B361C"/>
    <w:rsid w:val="000B3720"/>
    <w:rsid w:val="000B5AC5"/>
    <w:rsid w:val="000C3E96"/>
    <w:rsid w:val="000C7DC0"/>
    <w:rsid w:val="000C7FF3"/>
    <w:rsid w:val="000D0FB4"/>
    <w:rsid w:val="000D35A8"/>
    <w:rsid w:val="000E43E9"/>
    <w:rsid w:val="000E4755"/>
    <w:rsid w:val="000E5F0E"/>
    <w:rsid w:val="000E60F3"/>
    <w:rsid w:val="000E73CD"/>
    <w:rsid w:val="000E743C"/>
    <w:rsid w:val="000F279B"/>
    <w:rsid w:val="000F71FB"/>
    <w:rsid w:val="000F7FF9"/>
    <w:rsid w:val="0010045F"/>
    <w:rsid w:val="00101321"/>
    <w:rsid w:val="00104BEC"/>
    <w:rsid w:val="00104FE0"/>
    <w:rsid w:val="00107723"/>
    <w:rsid w:val="0011145C"/>
    <w:rsid w:val="00112A36"/>
    <w:rsid w:val="001145B7"/>
    <w:rsid w:val="0011719F"/>
    <w:rsid w:val="001267B3"/>
    <w:rsid w:val="0012697C"/>
    <w:rsid w:val="001278B2"/>
    <w:rsid w:val="001329A9"/>
    <w:rsid w:val="001343FC"/>
    <w:rsid w:val="001376A4"/>
    <w:rsid w:val="00141626"/>
    <w:rsid w:val="001456F7"/>
    <w:rsid w:val="00150831"/>
    <w:rsid w:val="00151729"/>
    <w:rsid w:val="001534BA"/>
    <w:rsid w:val="0015528D"/>
    <w:rsid w:val="00155818"/>
    <w:rsid w:val="00161277"/>
    <w:rsid w:val="0016287F"/>
    <w:rsid w:val="00163E9D"/>
    <w:rsid w:val="0017067F"/>
    <w:rsid w:val="00172E70"/>
    <w:rsid w:val="00174431"/>
    <w:rsid w:val="0017443C"/>
    <w:rsid w:val="00174CC4"/>
    <w:rsid w:val="001807EC"/>
    <w:rsid w:val="00183661"/>
    <w:rsid w:val="00183A24"/>
    <w:rsid w:val="001905C2"/>
    <w:rsid w:val="00192104"/>
    <w:rsid w:val="0019334A"/>
    <w:rsid w:val="00193F62"/>
    <w:rsid w:val="0019438E"/>
    <w:rsid w:val="001944C8"/>
    <w:rsid w:val="00197E51"/>
    <w:rsid w:val="00197EE5"/>
    <w:rsid w:val="001B02BB"/>
    <w:rsid w:val="001B2043"/>
    <w:rsid w:val="001B4120"/>
    <w:rsid w:val="001B4338"/>
    <w:rsid w:val="001C2521"/>
    <w:rsid w:val="001C267A"/>
    <w:rsid w:val="001C6EA4"/>
    <w:rsid w:val="001D2FED"/>
    <w:rsid w:val="001D3D07"/>
    <w:rsid w:val="001D45ED"/>
    <w:rsid w:val="001D536F"/>
    <w:rsid w:val="001D6E7D"/>
    <w:rsid w:val="001D76AC"/>
    <w:rsid w:val="001E3868"/>
    <w:rsid w:val="001E5DD8"/>
    <w:rsid w:val="001F2235"/>
    <w:rsid w:val="001F340A"/>
    <w:rsid w:val="001F3518"/>
    <w:rsid w:val="001F3857"/>
    <w:rsid w:val="001F4AAC"/>
    <w:rsid w:val="001F5FBD"/>
    <w:rsid w:val="001F6A97"/>
    <w:rsid w:val="001F7432"/>
    <w:rsid w:val="0020273C"/>
    <w:rsid w:val="00207815"/>
    <w:rsid w:val="00207A6B"/>
    <w:rsid w:val="002126B2"/>
    <w:rsid w:val="00213EB7"/>
    <w:rsid w:val="00217147"/>
    <w:rsid w:val="00217703"/>
    <w:rsid w:val="00221DB2"/>
    <w:rsid w:val="00222339"/>
    <w:rsid w:val="00225241"/>
    <w:rsid w:val="0022774A"/>
    <w:rsid w:val="00231B08"/>
    <w:rsid w:val="002324E0"/>
    <w:rsid w:val="00235E38"/>
    <w:rsid w:val="002372DC"/>
    <w:rsid w:val="0024114B"/>
    <w:rsid w:val="00256B02"/>
    <w:rsid w:val="0026099B"/>
    <w:rsid w:val="0026465D"/>
    <w:rsid w:val="00267CA6"/>
    <w:rsid w:val="0027170B"/>
    <w:rsid w:val="002725FD"/>
    <w:rsid w:val="0027312B"/>
    <w:rsid w:val="00273F5E"/>
    <w:rsid w:val="00274EA6"/>
    <w:rsid w:val="00282F10"/>
    <w:rsid w:val="002830B6"/>
    <w:rsid w:val="00284C8A"/>
    <w:rsid w:val="00285907"/>
    <w:rsid w:val="00286742"/>
    <w:rsid w:val="00287F7D"/>
    <w:rsid w:val="00290AD3"/>
    <w:rsid w:val="00293275"/>
    <w:rsid w:val="00294E2E"/>
    <w:rsid w:val="00296614"/>
    <w:rsid w:val="002A0C61"/>
    <w:rsid w:val="002A12D6"/>
    <w:rsid w:val="002A28C8"/>
    <w:rsid w:val="002A326A"/>
    <w:rsid w:val="002A702B"/>
    <w:rsid w:val="002B0B88"/>
    <w:rsid w:val="002B0F40"/>
    <w:rsid w:val="002B1B3E"/>
    <w:rsid w:val="002B27FE"/>
    <w:rsid w:val="002B40EB"/>
    <w:rsid w:val="002C229D"/>
    <w:rsid w:val="002C2D7E"/>
    <w:rsid w:val="002C5C95"/>
    <w:rsid w:val="002C7CAB"/>
    <w:rsid w:val="002D6B6E"/>
    <w:rsid w:val="002D742C"/>
    <w:rsid w:val="002E068A"/>
    <w:rsid w:val="002E0EA2"/>
    <w:rsid w:val="002E3BA1"/>
    <w:rsid w:val="002E77B5"/>
    <w:rsid w:val="002F026F"/>
    <w:rsid w:val="002F253A"/>
    <w:rsid w:val="002F5B0A"/>
    <w:rsid w:val="002F75A9"/>
    <w:rsid w:val="00301651"/>
    <w:rsid w:val="00305A07"/>
    <w:rsid w:val="00307E33"/>
    <w:rsid w:val="0031019F"/>
    <w:rsid w:val="00311434"/>
    <w:rsid w:val="003114A3"/>
    <w:rsid w:val="00311CDF"/>
    <w:rsid w:val="00313FAC"/>
    <w:rsid w:val="0031560B"/>
    <w:rsid w:val="00315958"/>
    <w:rsid w:val="00317B97"/>
    <w:rsid w:val="003203B3"/>
    <w:rsid w:val="003229DC"/>
    <w:rsid w:val="00324C2C"/>
    <w:rsid w:val="0033092D"/>
    <w:rsid w:val="0033236C"/>
    <w:rsid w:val="00332A1E"/>
    <w:rsid w:val="0033419D"/>
    <w:rsid w:val="003375F9"/>
    <w:rsid w:val="00341203"/>
    <w:rsid w:val="00345E1D"/>
    <w:rsid w:val="00346F5D"/>
    <w:rsid w:val="003500D5"/>
    <w:rsid w:val="00350D15"/>
    <w:rsid w:val="00352D98"/>
    <w:rsid w:val="003549AD"/>
    <w:rsid w:val="00354F4F"/>
    <w:rsid w:val="0035533C"/>
    <w:rsid w:val="00357A71"/>
    <w:rsid w:val="0036143D"/>
    <w:rsid w:val="00366198"/>
    <w:rsid w:val="003727A8"/>
    <w:rsid w:val="003736FB"/>
    <w:rsid w:val="00373AED"/>
    <w:rsid w:val="00377845"/>
    <w:rsid w:val="00380987"/>
    <w:rsid w:val="00380BC8"/>
    <w:rsid w:val="00384FE4"/>
    <w:rsid w:val="00385962"/>
    <w:rsid w:val="0038672E"/>
    <w:rsid w:val="00393A20"/>
    <w:rsid w:val="00394E38"/>
    <w:rsid w:val="00394F3D"/>
    <w:rsid w:val="00394F98"/>
    <w:rsid w:val="00395158"/>
    <w:rsid w:val="00395E7B"/>
    <w:rsid w:val="003961B7"/>
    <w:rsid w:val="00396AFE"/>
    <w:rsid w:val="003976E9"/>
    <w:rsid w:val="00397774"/>
    <w:rsid w:val="003A12FC"/>
    <w:rsid w:val="003A1793"/>
    <w:rsid w:val="003A5067"/>
    <w:rsid w:val="003B4229"/>
    <w:rsid w:val="003B75BE"/>
    <w:rsid w:val="003C2613"/>
    <w:rsid w:val="003C348D"/>
    <w:rsid w:val="003C3A9B"/>
    <w:rsid w:val="003C3C96"/>
    <w:rsid w:val="003C42B3"/>
    <w:rsid w:val="003D3E53"/>
    <w:rsid w:val="003D6D1D"/>
    <w:rsid w:val="003D6D21"/>
    <w:rsid w:val="003E1C09"/>
    <w:rsid w:val="003E3BBF"/>
    <w:rsid w:val="003E721E"/>
    <w:rsid w:val="003E7FB8"/>
    <w:rsid w:val="003F2C90"/>
    <w:rsid w:val="003F2F57"/>
    <w:rsid w:val="003F6D6E"/>
    <w:rsid w:val="003F7366"/>
    <w:rsid w:val="00401461"/>
    <w:rsid w:val="00402BEF"/>
    <w:rsid w:val="00403DF6"/>
    <w:rsid w:val="004069F3"/>
    <w:rsid w:val="00407179"/>
    <w:rsid w:val="00410E8A"/>
    <w:rsid w:val="00420669"/>
    <w:rsid w:val="00421D64"/>
    <w:rsid w:val="00422AD9"/>
    <w:rsid w:val="00422CE5"/>
    <w:rsid w:val="00424D51"/>
    <w:rsid w:val="0042589E"/>
    <w:rsid w:val="0042637F"/>
    <w:rsid w:val="004265AF"/>
    <w:rsid w:val="004271EF"/>
    <w:rsid w:val="004313E6"/>
    <w:rsid w:val="00432842"/>
    <w:rsid w:val="004371B3"/>
    <w:rsid w:val="00443823"/>
    <w:rsid w:val="00444068"/>
    <w:rsid w:val="00446D40"/>
    <w:rsid w:val="0045438D"/>
    <w:rsid w:val="00462322"/>
    <w:rsid w:val="0046423E"/>
    <w:rsid w:val="004643CD"/>
    <w:rsid w:val="00464A4F"/>
    <w:rsid w:val="00464EA4"/>
    <w:rsid w:val="00466841"/>
    <w:rsid w:val="00467DB3"/>
    <w:rsid w:val="00470217"/>
    <w:rsid w:val="004718E3"/>
    <w:rsid w:val="00472F47"/>
    <w:rsid w:val="00474AEC"/>
    <w:rsid w:val="00477500"/>
    <w:rsid w:val="004806F2"/>
    <w:rsid w:val="00481195"/>
    <w:rsid w:val="004839B8"/>
    <w:rsid w:val="0048558B"/>
    <w:rsid w:val="004872DF"/>
    <w:rsid w:val="004A2D1C"/>
    <w:rsid w:val="004A3879"/>
    <w:rsid w:val="004A3EA0"/>
    <w:rsid w:val="004A47DE"/>
    <w:rsid w:val="004A655A"/>
    <w:rsid w:val="004A6A9E"/>
    <w:rsid w:val="004B0411"/>
    <w:rsid w:val="004B0F78"/>
    <w:rsid w:val="004B4778"/>
    <w:rsid w:val="004B4C47"/>
    <w:rsid w:val="004B5E60"/>
    <w:rsid w:val="004C293A"/>
    <w:rsid w:val="004C353D"/>
    <w:rsid w:val="004C42ED"/>
    <w:rsid w:val="004C5563"/>
    <w:rsid w:val="004C55E0"/>
    <w:rsid w:val="004D180E"/>
    <w:rsid w:val="004D1975"/>
    <w:rsid w:val="004D31F1"/>
    <w:rsid w:val="004D37C4"/>
    <w:rsid w:val="004D7D26"/>
    <w:rsid w:val="004E63D6"/>
    <w:rsid w:val="004E7F8A"/>
    <w:rsid w:val="004F28A5"/>
    <w:rsid w:val="004F31A2"/>
    <w:rsid w:val="004F6749"/>
    <w:rsid w:val="00503045"/>
    <w:rsid w:val="0050478F"/>
    <w:rsid w:val="005066EB"/>
    <w:rsid w:val="0051128D"/>
    <w:rsid w:val="005116B9"/>
    <w:rsid w:val="00513FC8"/>
    <w:rsid w:val="005157CD"/>
    <w:rsid w:val="005168E0"/>
    <w:rsid w:val="00517BEB"/>
    <w:rsid w:val="00521859"/>
    <w:rsid w:val="00523993"/>
    <w:rsid w:val="00523C80"/>
    <w:rsid w:val="00525E6F"/>
    <w:rsid w:val="00527FD7"/>
    <w:rsid w:val="00534C61"/>
    <w:rsid w:val="00536D00"/>
    <w:rsid w:val="00540294"/>
    <w:rsid w:val="00540E3B"/>
    <w:rsid w:val="00541058"/>
    <w:rsid w:val="00544FD8"/>
    <w:rsid w:val="00550D14"/>
    <w:rsid w:val="0056234B"/>
    <w:rsid w:val="00567395"/>
    <w:rsid w:val="00571449"/>
    <w:rsid w:val="00571533"/>
    <w:rsid w:val="0057240E"/>
    <w:rsid w:val="00573527"/>
    <w:rsid w:val="005742C4"/>
    <w:rsid w:val="00577B39"/>
    <w:rsid w:val="00581675"/>
    <w:rsid w:val="0058267D"/>
    <w:rsid w:val="00583087"/>
    <w:rsid w:val="00586A47"/>
    <w:rsid w:val="00591AE9"/>
    <w:rsid w:val="005927FA"/>
    <w:rsid w:val="0059360D"/>
    <w:rsid w:val="00594062"/>
    <w:rsid w:val="0059643E"/>
    <w:rsid w:val="005974AB"/>
    <w:rsid w:val="005A0614"/>
    <w:rsid w:val="005A3850"/>
    <w:rsid w:val="005A4D83"/>
    <w:rsid w:val="005C3BB5"/>
    <w:rsid w:val="005C3E8F"/>
    <w:rsid w:val="005D00AB"/>
    <w:rsid w:val="005D01A7"/>
    <w:rsid w:val="005D079F"/>
    <w:rsid w:val="005D6358"/>
    <w:rsid w:val="005E1D7F"/>
    <w:rsid w:val="005E2469"/>
    <w:rsid w:val="005E43E6"/>
    <w:rsid w:val="005E449E"/>
    <w:rsid w:val="005E55DB"/>
    <w:rsid w:val="005E5B5C"/>
    <w:rsid w:val="005E6CBB"/>
    <w:rsid w:val="005F0749"/>
    <w:rsid w:val="005F2662"/>
    <w:rsid w:val="005F76B0"/>
    <w:rsid w:val="006036A3"/>
    <w:rsid w:val="00606A98"/>
    <w:rsid w:val="006139B7"/>
    <w:rsid w:val="00613ABB"/>
    <w:rsid w:val="00616C14"/>
    <w:rsid w:val="00616D79"/>
    <w:rsid w:val="00620094"/>
    <w:rsid w:val="006204AE"/>
    <w:rsid w:val="00624FEF"/>
    <w:rsid w:val="006265BB"/>
    <w:rsid w:val="006267A0"/>
    <w:rsid w:val="006268CF"/>
    <w:rsid w:val="00630B33"/>
    <w:rsid w:val="006323E6"/>
    <w:rsid w:val="00632EE8"/>
    <w:rsid w:val="0063359D"/>
    <w:rsid w:val="00640FB9"/>
    <w:rsid w:val="00641367"/>
    <w:rsid w:val="00651E8D"/>
    <w:rsid w:val="00652C41"/>
    <w:rsid w:val="00654381"/>
    <w:rsid w:val="00654928"/>
    <w:rsid w:val="00656B42"/>
    <w:rsid w:val="00657601"/>
    <w:rsid w:val="00657A5B"/>
    <w:rsid w:val="00661629"/>
    <w:rsid w:val="00662ABC"/>
    <w:rsid w:val="006637C6"/>
    <w:rsid w:val="006701F5"/>
    <w:rsid w:val="00670FCD"/>
    <w:rsid w:val="00672B1E"/>
    <w:rsid w:val="00672BAB"/>
    <w:rsid w:val="0067557F"/>
    <w:rsid w:val="00681356"/>
    <w:rsid w:val="0068417A"/>
    <w:rsid w:val="00685197"/>
    <w:rsid w:val="00686F0B"/>
    <w:rsid w:val="006871F0"/>
    <w:rsid w:val="00691830"/>
    <w:rsid w:val="006926FF"/>
    <w:rsid w:val="00692995"/>
    <w:rsid w:val="00695FDD"/>
    <w:rsid w:val="00697F6B"/>
    <w:rsid w:val="006A09FC"/>
    <w:rsid w:val="006A27DC"/>
    <w:rsid w:val="006A2943"/>
    <w:rsid w:val="006A2D6E"/>
    <w:rsid w:val="006A5C7B"/>
    <w:rsid w:val="006B2A8E"/>
    <w:rsid w:val="006B617A"/>
    <w:rsid w:val="006B7E84"/>
    <w:rsid w:val="006C07F0"/>
    <w:rsid w:val="006C63CA"/>
    <w:rsid w:val="006D4383"/>
    <w:rsid w:val="006D6AC9"/>
    <w:rsid w:val="006E0CA1"/>
    <w:rsid w:val="006E3FD8"/>
    <w:rsid w:val="006E4050"/>
    <w:rsid w:val="006E4E01"/>
    <w:rsid w:val="006E73F8"/>
    <w:rsid w:val="006F3B7D"/>
    <w:rsid w:val="006F539A"/>
    <w:rsid w:val="007018E6"/>
    <w:rsid w:val="00701A45"/>
    <w:rsid w:val="00701B9A"/>
    <w:rsid w:val="007066C6"/>
    <w:rsid w:val="00707F0C"/>
    <w:rsid w:val="00713230"/>
    <w:rsid w:val="00714885"/>
    <w:rsid w:val="007158EA"/>
    <w:rsid w:val="0071594C"/>
    <w:rsid w:val="00715BF2"/>
    <w:rsid w:val="00720B87"/>
    <w:rsid w:val="00727081"/>
    <w:rsid w:val="00730F35"/>
    <w:rsid w:val="00733A29"/>
    <w:rsid w:val="00736C84"/>
    <w:rsid w:val="00740BB3"/>
    <w:rsid w:val="00741F5F"/>
    <w:rsid w:val="00745A32"/>
    <w:rsid w:val="00746908"/>
    <w:rsid w:val="00750128"/>
    <w:rsid w:val="00750A46"/>
    <w:rsid w:val="007521EF"/>
    <w:rsid w:val="0075407A"/>
    <w:rsid w:val="0075765D"/>
    <w:rsid w:val="0076148E"/>
    <w:rsid w:val="00764DD5"/>
    <w:rsid w:val="00765310"/>
    <w:rsid w:val="00773531"/>
    <w:rsid w:val="0077418D"/>
    <w:rsid w:val="00783A39"/>
    <w:rsid w:val="00784F7A"/>
    <w:rsid w:val="00787131"/>
    <w:rsid w:val="00787688"/>
    <w:rsid w:val="00790F45"/>
    <w:rsid w:val="0079111E"/>
    <w:rsid w:val="00791957"/>
    <w:rsid w:val="0079498C"/>
    <w:rsid w:val="007949B0"/>
    <w:rsid w:val="00796554"/>
    <w:rsid w:val="00796A6A"/>
    <w:rsid w:val="007A0728"/>
    <w:rsid w:val="007A314B"/>
    <w:rsid w:val="007A5DD4"/>
    <w:rsid w:val="007B0539"/>
    <w:rsid w:val="007B066F"/>
    <w:rsid w:val="007B0723"/>
    <w:rsid w:val="007B3683"/>
    <w:rsid w:val="007B71B1"/>
    <w:rsid w:val="007C03AE"/>
    <w:rsid w:val="007C27EA"/>
    <w:rsid w:val="007C2B99"/>
    <w:rsid w:val="007C6813"/>
    <w:rsid w:val="007D2332"/>
    <w:rsid w:val="007D2D06"/>
    <w:rsid w:val="007E0C51"/>
    <w:rsid w:val="007E3037"/>
    <w:rsid w:val="007E5791"/>
    <w:rsid w:val="007E76C5"/>
    <w:rsid w:val="007E7A37"/>
    <w:rsid w:val="007F5821"/>
    <w:rsid w:val="00801B30"/>
    <w:rsid w:val="00801DF7"/>
    <w:rsid w:val="00813FE9"/>
    <w:rsid w:val="00815549"/>
    <w:rsid w:val="0082345C"/>
    <w:rsid w:val="00824ABB"/>
    <w:rsid w:val="008260E4"/>
    <w:rsid w:val="008310B7"/>
    <w:rsid w:val="008327D2"/>
    <w:rsid w:val="008356CF"/>
    <w:rsid w:val="008415EB"/>
    <w:rsid w:val="00842E22"/>
    <w:rsid w:val="008441FB"/>
    <w:rsid w:val="00844BFB"/>
    <w:rsid w:val="00852127"/>
    <w:rsid w:val="0085483D"/>
    <w:rsid w:val="00855F66"/>
    <w:rsid w:val="00856128"/>
    <w:rsid w:val="00857A0D"/>
    <w:rsid w:val="008612BD"/>
    <w:rsid w:val="0086303A"/>
    <w:rsid w:val="0086553F"/>
    <w:rsid w:val="00865D9E"/>
    <w:rsid w:val="008668BA"/>
    <w:rsid w:val="008740BE"/>
    <w:rsid w:val="00877D57"/>
    <w:rsid w:val="00884EE5"/>
    <w:rsid w:val="008869BA"/>
    <w:rsid w:val="00887CEC"/>
    <w:rsid w:val="0089189F"/>
    <w:rsid w:val="00892AB1"/>
    <w:rsid w:val="00895A34"/>
    <w:rsid w:val="00895E51"/>
    <w:rsid w:val="00897984"/>
    <w:rsid w:val="00897A54"/>
    <w:rsid w:val="00897CC8"/>
    <w:rsid w:val="008A007E"/>
    <w:rsid w:val="008A0CE3"/>
    <w:rsid w:val="008B796D"/>
    <w:rsid w:val="008C124D"/>
    <w:rsid w:val="008C1F28"/>
    <w:rsid w:val="008C1FC2"/>
    <w:rsid w:val="008C2749"/>
    <w:rsid w:val="008C334A"/>
    <w:rsid w:val="008C7078"/>
    <w:rsid w:val="008C79C8"/>
    <w:rsid w:val="008D3BC3"/>
    <w:rsid w:val="008D680B"/>
    <w:rsid w:val="008E636E"/>
    <w:rsid w:val="008E7581"/>
    <w:rsid w:val="008E7CBA"/>
    <w:rsid w:val="008F3FBB"/>
    <w:rsid w:val="008F6A34"/>
    <w:rsid w:val="009032D7"/>
    <w:rsid w:val="009047F1"/>
    <w:rsid w:val="00904896"/>
    <w:rsid w:val="00906B41"/>
    <w:rsid w:val="00921C37"/>
    <w:rsid w:val="0092469D"/>
    <w:rsid w:val="00924D4E"/>
    <w:rsid w:val="0092743C"/>
    <w:rsid w:val="00932165"/>
    <w:rsid w:val="00932975"/>
    <w:rsid w:val="00944991"/>
    <w:rsid w:val="00944E68"/>
    <w:rsid w:val="009457AB"/>
    <w:rsid w:val="0095502A"/>
    <w:rsid w:val="009575A2"/>
    <w:rsid w:val="00957B9F"/>
    <w:rsid w:val="0096192D"/>
    <w:rsid w:val="0096451C"/>
    <w:rsid w:val="00965474"/>
    <w:rsid w:val="00970F60"/>
    <w:rsid w:val="009716B8"/>
    <w:rsid w:val="00971FA5"/>
    <w:rsid w:val="00973742"/>
    <w:rsid w:val="00976AED"/>
    <w:rsid w:val="0098254A"/>
    <w:rsid w:val="00982FE2"/>
    <w:rsid w:val="00985CF3"/>
    <w:rsid w:val="00990174"/>
    <w:rsid w:val="00993A00"/>
    <w:rsid w:val="0099438B"/>
    <w:rsid w:val="00995368"/>
    <w:rsid w:val="00996426"/>
    <w:rsid w:val="00997927"/>
    <w:rsid w:val="009A0CD8"/>
    <w:rsid w:val="009A381C"/>
    <w:rsid w:val="009A4382"/>
    <w:rsid w:val="009A608D"/>
    <w:rsid w:val="009A7879"/>
    <w:rsid w:val="009B1917"/>
    <w:rsid w:val="009B4894"/>
    <w:rsid w:val="009B4B13"/>
    <w:rsid w:val="009B52E6"/>
    <w:rsid w:val="009B5319"/>
    <w:rsid w:val="009B53E9"/>
    <w:rsid w:val="009B5F41"/>
    <w:rsid w:val="009B601F"/>
    <w:rsid w:val="009C0513"/>
    <w:rsid w:val="009C1E0A"/>
    <w:rsid w:val="009C457F"/>
    <w:rsid w:val="009C658C"/>
    <w:rsid w:val="009C753F"/>
    <w:rsid w:val="009D0EE8"/>
    <w:rsid w:val="009D2EB6"/>
    <w:rsid w:val="009D7BF9"/>
    <w:rsid w:val="009E1D23"/>
    <w:rsid w:val="009E5BD3"/>
    <w:rsid w:val="009E60F1"/>
    <w:rsid w:val="009F40DD"/>
    <w:rsid w:val="009F49D4"/>
    <w:rsid w:val="00A02F8B"/>
    <w:rsid w:val="00A0341E"/>
    <w:rsid w:val="00A109A4"/>
    <w:rsid w:val="00A11614"/>
    <w:rsid w:val="00A13125"/>
    <w:rsid w:val="00A135B2"/>
    <w:rsid w:val="00A13A4B"/>
    <w:rsid w:val="00A16563"/>
    <w:rsid w:val="00A231B9"/>
    <w:rsid w:val="00A23801"/>
    <w:rsid w:val="00A305AF"/>
    <w:rsid w:val="00A30CFB"/>
    <w:rsid w:val="00A34111"/>
    <w:rsid w:val="00A51220"/>
    <w:rsid w:val="00A51EA1"/>
    <w:rsid w:val="00A525AE"/>
    <w:rsid w:val="00A538A1"/>
    <w:rsid w:val="00A54AC6"/>
    <w:rsid w:val="00A60A6C"/>
    <w:rsid w:val="00A61747"/>
    <w:rsid w:val="00A636CD"/>
    <w:rsid w:val="00A65D13"/>
    <w:rsid w:val="00A67D02"/>
    <w:rsid w:val="00A71979"/>
    <w:rsid w:val="00A72E61"/>
    <w:rsid w:val="00A76B8C"/>
    <w:rsid w:val="00A805C2"/>
    <w:rsid w:val="00A82195"/>
    <w:rsid w:val="00A847B4"/>
    <w:rsid w:val="00A86F64"/>
    <w:rsid w:val="00A8742D"/>
    <w:rsid w:val="00A87F3B"/>
    <w:rsid w:val="00A92419"/>
    <w:rsid w:val="00A97284"/>
    <w:rsid w:val="00A97486"/>
    <w:rsid w:val="00A97FF1"/>
    <w:rsid w:val="00AA1F09"/>
    <w:rsid w:val="00AA75E0"/>
    <w:rsid w:val="00AB1B14"/>
    <w:rsid w:val="00AB23B4"/>
    <w:rsid w:val="00AC6BB2"/>
    <w:rsid w:val="00AC6F22"/>
    <w:rsid w:val="00AC7674"/>
    <w:rsid w:val="00AD120F"/>
    <w:rsid w:val="00AD1AAA"/>
    <w:rsid w:val="00AD39AA"/>
    <w:rsid w:val="00AD49B3"/>
    <w:rsid w:val="00AE142A"/>
    <w:rsid w:val="00AE3FA2"/>
    <w:rsid w:val="00AE4685"/>
    <w:rsid w:val="00AE4CE1"/>
    <w:rsid w:val="00AE5548"/>
    <w:rsid w:val="00AE7DC2"/>
    <w:rsid w:val="00AF214A"/>
    <w:rsid w:val="00AF2AFC"/>
    <w:rsid w:val="00AF4659"/>
    <w:rsid w:val="00AF5884"/>
    <w:rsid w:val="00AF655E"/>
    <w:rsid w:val="00B00F9D"/>
    <w:rsid w:val="00B01248"/>
    <w:rsid w:val="00B03393"/>
    <w:rsid w:val="00B064EC"/>
    <w:rsid w:val="00B076C0"/>
    <w:rsid w:val="00B112E7"/>
    <w:rsid w:val="00B14842"/>
    <w:rsid w:val="00B1517D"/>
    <w:rsid w:val="00B237DD"/>
    <w:rsid w:val="00B277F5"/>
    <w:rsid w:val="00B279AD"/>
    <w:rsid w:val="00B27BFF"/>
    <w:rsid w:val="00B3236A"/>
    <w:rsid w:val="00B32A59"/>
    <w:rsid w:val="00B36603"/>
    <w:rsid w:val="00B36C89"/>
    <w:rsid w:val="00B41AE8"/>
    <w:rsid w:val="00B462BD"/>
    <w:rsid w:val="00B46511"/>
    <w:rsid w:val="00B468CD"/>
    <w:rsid w:val="00B47A85"/>
    <w:rsid w:val="00B533FE"/>
    <w:rsid w:val="00B54D17"/>
    <w:rsid w:val="00B5733A"/>
    <w:rsid w:val="00B61FA4"/>
    <w:rsid w:val="00B63FD4"/>
    <w:rsid w:val="00B65A44"/>
    <w:rsid w:val="00B734D6"/>
    <w:rsid w:val="00B73AED"/>
    <w:rsid w:val="00B74383"/>
    <w:rsid w:val="00B83EDB"/>
    <w:rsid w:val="00B85413"/>
    <w:rsid w:val="00B8568A"/>
    <w:rsid w:val="00B92116"/>
    <w:rsid w:val="00B9552F"/>
    <w:rsid w:val="00B960AE"/>
    <w:rsid w:val="00B97C86"/>
    <w:rsid w:val="00BA0210"/>
    <w:rsid w:val="00BA3435"/>
    <w:rsid w:val="00BA72D0"/>
    <w:rsid w:val="00BB0494"/>
    <w:rsid w:val="00BB1E38"/>
    <w:rsid w:val="00BB6AA8"/>
    <w:rsid w:val="00BC4AEE"/>
    <w:rsid w:val="00BC5425"/>
    <w:rsid w:val="00BD02BF"/>
    <w:rsid w:val="00BD4D68"/>
    <w:rsid w:val="00BD6FEB"/>
    <w:rsid w:val="00BE1227"/>
    <w:rsid w:val="00BE276A"/>
    <w:rsid w:val="00BE4DE4"/>
    <w:rsid w:val="00BE5E05"/>
    <w:rsid w:val="00BE708A"/>
    <w:rsid w:val="00BF656D"/>
    <w:rsid w:val="00C028E9"/>
    <w:rsid w:val="00C050BC"/>
    <w:rsid w:val="00C0538C"/>
    <w:rsid w:val="00C05B6D"/>
    <w:rsid w:val="00C07DAE"/>
    <w:rsid w:val="00C13306"/>
    <w:rsid w:val="00C148DB"/>
    <w:rsid w:val="00C14F5C"/>
    <w:rsid w:val="00C21185"/>
    <w:rsid w:val="00C2149A"/>
    <w:rsid w:val="00C218C4"/>
    <w:rsid w:val="00C2295E"/>
    <w:rsid w:val="00C23EB5"/>
    <w:rsid w:val="00C2495A"/>
    <w:rsid w:val="00C30480"/>
    <w:rsid w:val="00C30AA4"/>
    <w:rsid w:val="00C33FB4"/>
    <w:rsid w:val="00C34241"/>
    <w:rsid w:val="00C35A31"/>
    <w:rsid w:val="00C36D7F"/>
    <w:rsid w:val="00C375A1"/>
    <w:rsid w:val="00C401A8"/>
    <w:rsid w:val="00C463A6"/>
    <w:rsid w:val="00C470A0"/>
    <w:rsid w:val="00C569F2"/>
    <w:rsid w:val="00C616C4"/>
    <w:rsid w:val="00C61B5A"/>
    <w:rsid w:val="00C635E8"/>
    <w:rsid w:val="00C6497D"/>
    <w:rsid w:val="00C669B7"/>
    <w:rsid w:val="00C72EBB"/>
    <w:rsid w:val="00C73B4A"/>
    <w:rsid w:val="00C75FB1"/>
    <w:rsid w:val="00C80BC0"/>
    <w:rsid w:val="00C87854"/>
    <w:rsid w:val="00C87930"/>
    <w:rsid w:val="00C87CB9"/>
    <w:rsid w:val="00CA0B8B"/>
    <w:rsid w:val="00CA1156"/>
    <w:rsid w:val="00CA1F17"/>
    <w:rsid w:val="00CA3F97"/>
    <w:rsid w:val="00CA582C"/>
    <w:rsid w:val="00CA63EF"/>
    <w:rsid w:val="00CA651C"/>
    <w:rsid w:val="00CB50A0"/>
    <w:rsid w:val="00CB5BD9"/>
    <w:rsid w:val="00CB6A9C"/>
    <w:rsid w:val="00CB72BB"/>
    <w:rsid w:val="00CB7753"/>
    <w:rsid w:val="00CB7814"/>
    <w:rsid w:val="00CC19BD"/>
    <w:rsid w:val="00CC31F7"/>
    <w:rsid w:val="00CC5298"/>
    <w:rsid w:val="00CC5E22"/>
    <w:rsid w:val="00CD22A3"/>
    <w:rsid w:val="00CD2D77"/>
    <w:rsid w:val="00CD59FE"/>
    <w:rsid w:val="00CD5CF1"/>
    <w:rsid w:val="00CD5EDE"/>
    <w:rsid w:val="00CD5F39"/>
    <w:rsid w:val="00CD7E0C"/>
    <w:rsid w:val="00CE13A1"/>
    <w:rsid w:val="00CE70B7"/>
    <w:rsid w:val="00CF5DF5"/>
    <w:rsid w:val="00CF5E76"/>
    <w:rsid w:val="00CF6CAA"/>
    <w:rsid w:val="00CF7EC7"/>
    <w:rsid w:val="00D05594"/>
    <w:rsid w:val="00D0661E"/>
    <w:rsid w:val="00D07314"/>
    <w:rsid w:val="00D10003"/>
    <w:rsid w:val="00D20EC2"/>
    <w:rsid w:val="00D22C78"/>
    <w:rsid w:val="00D2592E"/>
    <w:rsid w:val="00D263EE"/>
    <w:rsid w:val="00D26567"/>
    <w:rsid w:val="00D27F2D"/>
    <w:rsid w:val="00D32FB9"/>
    <w:rsid w:val="00D335A9"/>
    <w:rsid w:val="00D33E2E"/>
    <w:rsid w:val="00D353D3"/>
    <w:rsid w:val="00D3540E"/>
    <w:rsid w:val="00D35477"/>
    <w:rsid w:val="00D354B8"/>
    <w:rsid w:val="00D359C9"/>
    <w:rsid w:val="00D365E7"/>
    <w:rsid w:val="00D3746C"/>
    <w:rsid w:val="00D4098B"/>
    <w:rsid w:val="00D42E9E"/>
    <w:rsid w:val="00D46B85"/>
    <w:rsid w:val="00D52E1E"/>
    <w:rsid w:val="00D550E4"/>
    <w:rsid w:val="00D57AC8"/>
    <w:rsid w:val="00D60EF7"/>
    <w:rsid w:val="00D63960"/>
    <w:rsid w:val="00D63E04"/>
    <w:rsid w:val="00D63F61"/>
    <w:rsid w:val="00D64079"/>
    <w:rsid w:val="00D64374"/>
    <w:rsid w:val="00D65405"/>
    <w:rsid w:val="00D70137"/>
    <w:rsid w:val="00D7085F"/>
    <w:rsid w:val="00D71CBE"/>
    <w:rsid w:val="00D72284"/>
    <w:rsid w:val="00D77F37"/>
    <w:rsid w:val="00D818FE"/>
    <w:rsid w:val="00D82897"/>
    <w:rsid w:val="00D82C66"/>
    <w:rsid w:val="00D83318"/>
    <w:rsid w:val="00D83BC2"/>
    <w:rsid w:val="00D8511D"/>
    <w:rsid w:val="00D8574B"/>
    <w:rsid w:val="00D9058D"/>
    <w:rsid w:val="00D907C6"/>
    <w:rsid w:val="00D91AA2"/>
    <w:rsid w:val="00D95F9D"/>
    <w:rsid w:val="00D96C19"/>
    <w:rsid w:val="00D97B90"/>
    <w:rsid w:val="00DA2559"/>
    <w:rsid w:val="00DB1705"/>
    <w:rsid w:val="00DB1730"/>
    <w:rsid w:val="00DB2D18"/>
    <w:rsid w:val="00DB2F53"/>
    <w:rsid w:val="00DB411F"/>
    <w:rsid w:val="00DB7E94"/>
    <w:rsid w:val="00DC2A74"/>
    <w:rsid w:val="00DC2B16"/>
    <w:rsid w:val="00DC39EC"/>
    <w:rsid w:val="00DC504D"/>
    <w:rsid w:val="00DC664D"/>
    <w:rsid w:val="00DC691C"/>
    <w:rsid w:val="00DD5F66"/>
    <w:rsid w:val="00DD67E8"/>
    <w:rsid w:val="00DD6E5D"/>
    <w:rsid w:val="00DD70DC"/>
    <w:rsid w:val="00DD728D"/>
    <w:rsid w:val="00DD72C8"/>
    <w:rsid w:val="00DE0120"/>
    <w:rsid w:val="00DE1CC0"/>
    <w:rsid w:val="00DE37C3"/>
    <w:rsid w:val="00DE3B17"/>
    <w:rsid w:val="00DE4404"/>
    <w:rsid w:val="00DE47E0"/>
    <w:rsid w:val="00DE6903"/>
    <w:rsid w:val="00DE7EA6"/>
    <w:rsid w:val="00DF7161"/>
    <w:rsid w:val="00DF7507"/>
    <w:rsid w:val="00DF7EE1"/>
    <w:rsid w:val="00E123F4"/>
    <w:rsid w:val="00E17D4C"/>
    <w:rsid w:val="00E20BE9"/>
    <w:rsid w:val="00E20C07"/>
    <w:rsid w:val="00E25250"/>
    <w:rsid w:val="00E27A0D"/>
    <w:rsid w:val="00E30AB1"/>
    <w:rsid w:val="00E3452D"/>
    <w:rsid w:val="00E41276"/>
    <w:rsid w:val="00E44F5F"/>
    <w:rsid w:val="00E53D4D"/>
    <w:rsid w:val="00E540DC"/>
    <w:rsid w:val="00E5764B"/>
    <w:rsid w:val="00E62C08"/>
    <w:rsid w:val="00E65D23"/>
    <w:rsid w:val="00E748AF"/>
    <w:rsid w:val="00E7497E"/>
    <w:rsid w:val="00E74D80"/>
    <w:rsid w:val="00E75A9A"/>
    <w:rsid w:val="00E77F80"/>
    <w:rsid w:val="00E80888"/>
    <w:rsid w:val="00E812C9"/>
    <w:rsid w:val="00E816B7"/>
    <w:rsid w:val="00E823CA"/>
    <w:rsid w:val="00E8436C"/>
    <w:rsid w:val="00E85370"/>
    <w:rsid w:val="00E858AD"/>
    <w:rsid w:val="00E90AB4"/>
    <w:rsid w:val="00E91113"/>
    <w:rsid w:val="00E91872"/>
    <w:rsid w:val="00E925D0"/>
    <w:rsid w:val="00E95421"/>
    <w:rsid w:val="00EA261C"/>
    <w:rsid w:val="00EA396E"/>
    <w:rsid w:val="00EA45C8"/>
    <w:rsid w:val="00EA4DF7"/>
    <w:rsid w:val="00EA4F64"/>
    <w:rsid w:val="00EB2544"/>
    <w:rsid w:val="00EB2BF3"/>
    <w:rsid w:val="00EB32C4"/>
    <w:rsid w:val="00EB52CB"/>
    <w:rsid w:val="00EB61B7"/>
    <w:rsid w:val="00EB6619"/>
    <w:rsid w:val="00EC3387"/>
    <w:rsid w:val="00EC4C09"/>
    <w:rsid w:val="00EC4DA2"/>
    <w:rsid w:val="00EC7750"/>
    <w:rsid w:val="00ED2384"/>
    <w:rsid w:val="00ED3011"/>
    <w:rsid w:val="00ED3E0D"/>
    <w:rsid w:val="00ED4EA4"/>
    <w:rsid w:val="00ED6699"/>
    <w:rsid w:val="00ED6D4B"/>
    <w:rsid w:val="00EE147D"/>
    <w:rsid w:val="00EE3B60"/>
    <w:rsid w:val="00EE4FAD"/>
    <w:rsid w:val="00EF0832"/>
    <w:rsid w:val="00EF1E6F"/>
    <w:rsid w:val="00EF249E"/>
    <w:rsid w:val="00EF4771"/>
    <w:rsid w:val="00EF4EA7"/>
    <w:rsid w:val="00F00D0A"/>
    <w:rsid w:val="00F01499"/>
    <w:rsid w:val="00F02632"/>
    <w:rsid w:val="00F14591"/>
    <w:rsid w:val="00F14A7C"/>
    <w:rsid w:val="00F15258"/>
    <w:rsid w:val="00F21422"/>
    <w:rsid w:val="00F257EF"/>
    <w:rsid w:val="00F302D1"/>
    <w:rsid w:val="00F33B2C"/>
    <w:rsid w:val="00F3406D"/>
    <w:rsid w:val="00F34172"/>
    <w:rsid w:val="00F354AC"/>
    <w:rsid w:val="00F35AEA"/>
    <w:rsid w:val="00F3670D"/>
    <w:rsid w:val="00F41B28"/>
    <w:rsid w:val="00F42F4C"/>
    <w:rsid w:val="00F45416"/>
    <w:rsid w:val="00F461BE"/>
    <w:rsid w:val="00F55252"/>
    <w:rsid w:val="00F55DD2"/>
    <w:rsid w:val="00F70DAB"/>
    <w:rsid w:val="00F70F95"/>
    <w:rsid w:val="00F72335"/>
    <w:rsid w:val="00F74451"/>
    <w:rsid w:val="00F75111"/>
    <w:rsid w:val="00F81A12"/>
    <w:rsid w:val="00F81E05"/>
    <w:rsid w:val="00F90AEE"/>
    <w:rsid w:val="00F97CFE"/>
    <w:rsid w:val="00FA3592"/>
    <w:rsid w:val="00FA3BB3"/>
    <w:rsid w:val="00FA5EFC"/>
    <w:rsid w:val="00FA752C"/>
    <w:rsid w:val="00FA77A8"/>
    <w:rsid w:val="00FB3612"/>
    <w:rsid w:val="00FC4AC6"/>
    <w:rsid w:val="00FC523C"/>
    <w:rsid w:val="00FD0315"/>
    <w:rsid w:val="00FD0E68"/>
    <w:rsid w:val="00FD55AA"/>
    <w:rsid w:val="00FD62A3"/>
    <w:rsid w:val="00FD72A4"/>
    <w:rsid w:val="00FE0DE3"/>
    <w:rsid w:val="00FE1965"/>
    <w:rsid w:val="00FE4BE2"/>
    <w:rsid w:val="00FE6FB1"/>
    <w:rsid w:val="00FF003D"/>
    <w:rsid w:val="00FF55C1"/>
    <w:rsid w:val="00FF5C3B"/>
    <w:rsid w:val="00FF63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9DCF4"/>
  <w15:docId w15:val="{6C8D30B0-0304-4310-BAF2-9114C4E1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4D17"/>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54D17"/>
    <w:pPr>
      <w:tabs>
        <w:tab w:val="center" w:pos="4153"/>
        <w:tab w:val="right" w:pos="8306"/>
      </w:tabs>
    </w:pPr>
    <w:rPr>
      <w:lang w:val="lt-LT"/>
    </w:rPr>
  </w:style>
  <w:style w:type="character" w:customStyle="1" w:styleId="AntratsDiagrama">
    <w:name w:val="Antraštės Diagrama"/>
    <w:basedOn w:val="Numatytasispastraiposriftas"/>
    <w:link w:val="Antrats"/>
    <w:uiPriority w:val="99"/>
    <w:rsid w:val="00B54D17"/>
    <w:rPr>
      <w:rFonts w:ascii="Times New Roman" w:eastAsia="Times New Roman" w:hAnsi="Times New Roman" w:cs="Times New Roman"/>
      <w:sz w:val="24"/>
      <w:szCs w:val="24"/>
    </w:rPr>
  </w:style>
  <w:style w:type="paragraph" w:customStyle="1" w:styleId="Institucija">
    <w:name w:val="Institucija"/>
    <w:basedOn w:val="Antrats"/>
    <w:rsid w:val="00B54D17"/>
    <w:pPr>
      <w:tabs>
        <w:tab w:val="clear" w:pos="4153"/>
        <w:tab w:val="clear" w:pos="8306"/>
      </w:tabs>
      <w:jc w:val="center"/>
    </w:pPr>
    <w:rPr>
      <w:b/>
      <w:bCs/>
      <w:sz w:val="26"/>
    </w:rPr>
  </w:style>
  <w:style w:type="character" w:styleId="Hipersaitas">
    <w:name w:val="Hyperlink"/>
    <w:basedOn w:val="Numatytasispastraiposriftas"/>
    <w:rsid w:val="00B54D17"/>
    <w:rPr>
      <w:color w:val="0000FF"/>
      <w:u w:val="single"/>
    </w:rPr>
  </w:style>
  <w:style w:type="paragraph" w:customStyle="1" w:styleId="Pavadinimas1">
    <w:name w:val="Pavadinimas1"/>
    <w:basedOn w:val="prastasis"/>
    <w:rsid w:val="00B54D17"/>
    <w:pPr>
      <w:spacing w:before="40" w:after="40"/>
      <w:ind w:right="1959"/>
    </w:pPr>
    <w:rPr>
      <w:caps/>
      <w:lang w:val="lt-LT"/>
    </w:rPr>
  </w:style>
  <w:style w:type="paragraph" w:customStyle="1" w:styleId="Adresas">
    <w:name w:val="Adresas"/>
    <w:basedOn w:val="prastasis"/>
    <w:rsid w:val="00B54D17"/>
    <w:pPr>
      <w:ind w:right="318"/>
    </w:pPr>
    <w:rPr>
      <w:lang w:val="lt-LT"/>
    </w:rPr>
  </w:style>
  <w:style w:type="paragraph" w:customStyle="1" w:styleId="Kopija">
    <w:name w:val="Kopija"/>
    <w:basedOn w:val="Adresas"/>
    <w:rsid w:val="00B54D17"/>
    <w:pPr>
      <w:ind w:right="3999"/>
    </w:pPr>
  </w:style>
  <w:style w:type="paragraph" w:styleId="Debesliotekstas">
    <w:name w:val="Balloon Text"/>
    <w:basedOn w:val="prastasis"/>
    <w:link w:val="DebesliotekstasDiagrama"/>
    <w:uiPriority w:val="99"/>
    <w:semiHidden/>
    <w:unhideWhenUsed/>
    <w:rsid w:val="008561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6128"/>
    <w:rPr>
      <w:rFonts w:ascii="Tahoma" w:eastAsia="Times New Roman" w:hAnsi="Tahoma" w:cs="Tahoma"/>
      <w:sz w:val="16"/>
      <w:szCs w:val="16"/>
      <w:lang w:val="en-US"/>
    </w:rPr>
  </w:style>
  <w:style w:type="paragraph" w:styleId="Porat">
    <w:name w:val="footer"/>
    <w:basedOn w:val="prastasis"/>
    <w:link w:val="PoratDiagrama"/>
    <w:uiPriority w:val="99"/>
    <w:unhideWhenUsed/>
    <w:rsid w:val="008441FB"/>
    <w:pPr>
      <w:tabs>
        <w:tab w:val="center" w:pos="4819"/>
        <w:tab w:val="right" w:pos="9638"/>
      </w:tabs>
    </w:pPr>
  </w:style>
  <w:style w:type="character" w:customStyle="1" w:styleId="PoratDiagrama">
    <w:name w:val="Poraštė Diagrama"/>
    <w:basedOn w:val="Numatytasispastraiposriftas"/>
    <w:link w:val="Porat"/>
    <w:uiPriority w:val="99"/>
    <w:rsid w:val="008441FB"/>
    <w:rPr>
      <w:rFonts w:ascii="Times New Roman" w:eastAsia="Times New Roman" w:hAnsi="Times New Roman" w:cs="Times New Roman"/>
      <w:sz w:val="24"/>
      <w:szCs w:val="24"/>
      <w:lang w:val="en-US"/>
    </w:rPr>
  </w:style>
  <w:style w:type="table" w:styleId="Lentelstinklelis">
    <w:name w:val="Table Grid"/>
    <w:basedOn w:val="prastojilentel"/>
    <w:uiPriority w:val="59"/>
    <w:rsid w:val="00C07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E068A"/>
    <w:pPr>
      <w:ind w:left="720"/>
      <w:contextualSpacing/>
    </w:pPr>
  </w:style>
  <w:style w:type="paragraph" w:customStyle="1" w:styleId="BodyText1">
    <w:name w:val="Body Text1"/>
    <w:rsid w:val="00084C76"/>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tin">
    <w:name w:val="tin"/>
    <w:basedOn w:val="prastasis"/>
    <w:rsid w:val="00346F5D"/>
    <w:pPr>
      <w:spacing w:after="150"/>
    </w:pPr>
    <w:rPr>
      <w:lang w:val="lt-LT" w:eastAsia="lt-LT"/>
    </w:rPr>
  </w:style>
  <w:style w:type="paragraph" w:styleId="HTMLiankstoformatuotas">
    <w:name w:val="HTML Preformatted"/>
    <w:basedOn w:val="prastasis"/>
    <w:link w:val="HTMLiankstoformatuotasDiagrama"/>
    <w:uiPriority w:val="99"/>
    <w:unhideWhenUsed/>
    <w:rsid w:val="0095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957B9F"/>
    <w:rPr>
      <w:rFonts w:ascii="Courier New" w:eastAsia="Times New Roman" w:hAnsi="Courier New" w:cs="Courier New"/>
      <w:sz w:val="20"/>
      <w:szCs w:val="20"/>
      <w:lang w:eastAsia="lt-LT"/>
    </w:rPr>
  </w:style>
  <w:style w:type="paragraph" w:styleId="Puslapioinaostekstas">
    <w:name w:val="footnote text"/>
    <w:basedOn w:val="prastasis"/>
    <w:link w:val="PuslapioinaostekstasDiagrama"/>
    <w:uiPriority w:val="99"/>
    <w:semiHidden/>
    <w:unhideWhenUsed/>
    <w:rsid w:val="001C6EA4"/>
    <w:rPr>
      <w:sz w:val="20"/>
      <w:szCs w:val="20"/>
      <w:lang w:val="lt-LT" w:eastAsia="lt-LT"/>
    </w:rPr>
  </w:style>
  <w:style w:type="character" w:customStyle="1" w:styleId="PuslapioinaostekstasDiagrama">
    <w:name w:val="Puslapio išnašos tekstas Diagrama"/>
    <w:basedOn w:val="Numatytasispastraiposriftas"/>
    <w:link w:val="Puslapioinaostekstas"/>
    <w:uiPriority w:val="99"/>
    <w:semiHidden/>
    <w:rsid w:val="001C6EA4"/>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1C6EA4"/>
    <w:rPr>
      <w:vertAlign w:val="superscript"/>
    </w:rPr>
  </w:style>
  <w:style w:type="character" w:styleId="Grietas">
    <w:name w:val="Strong"/>
    <w:basedOn w:val="Numatytasispastraiposriftas"/>
    <w:uiPriority w:val="22"/>
    <w:qFormat/>
    <w:rsid w:val="00060B0D"/>
    <w:rPr>
      <w:b/>
      <w:bCs/>
    </w:rPr>
  </w:style>
  <w:style w:type="character" w:customStyle="1" w:styleId="UnresolvedMention1">
    <w:name w:val="Unresolved Mention1"/>
    <w:basedOn w:val="Numatytasispastraiposriftas"/>
    <w:uiPriority w:val="99"/>
    <w:semiHidden/>
    <w:unhideWhenUsed/>
    <w:rsid w:val="00B112E7"/>
    <w:rPr>
      <w:color w:val="605E5C"/>
      <w:shd w:val="clear" w:color="auto" w:fill="E1DFDD"/>
    </w:rPr>
  </w:style>
  <w:style w:type="character" w:customStyle="1" w:styleId="clear">
    <w:name w:val="clear"/>
    <w:basedOn w:val="Numatytasispastraiposriftas"/>
    <w:rsid w:val="00CD7E0C"/>
  </w:style>
  <w:style w:type="character" w:styleId="Komentaronuoroda">
    <w:name w:val="annotation reference"/>
    <w:basedOn w:val="Numatytasispastraiposriftas"/>
    <w:uiPriority w:val="99"/>
    <w:semiHidden/>
    <w:unhideWhenUsed/>
    <w:rsid w:val="00686F0B"/>
    <w:rPr>
      <w:sz w:val="16"/>
      <w:szCs w:val="16"/>
    </w:rPr>
  </w:style>
  <w:style w:type="paragraph" w:styleId="Komentarotekstas">
    <w:name w:val="annotation text"/>
    <w:basedOn w:val="prastasis"/>
    <w:link w:val="KomentarotekstasDiagrama"/>
    <w:uiPriority w:val="99"/>
    <w:unhideWhenUsed/>
    <w:rsid w:val="00686F0B"/>
    <w:rPr>
      <w:sz w:val="20"/>
      <w:szCs w:val="20"/>
    </w:rPr>
  </w:style>
  <w:style w:type="character" w:customStyle="1" w:styleId="KomentarotekstasDiagrama">
    <w:name w:val="Komentaro tekstas Diagrama"/>
    <w:basedOn w:val="Numatytasispastraiposriftas"/>
    <w:link w:val="Komentarotekstas"/>
    <w:uiPriority w:val="99"/>
    <w:rsid w:val="00686F0B"/>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86F0B"/>
    <w:rPr>
      <w:b/>
      <w:bCs/>
    </w:rPr>
  </w:style>
  <w:style w:type="character" w:customStyle="1" w:styleId="KomentarotemaDiagrama">
    <w:name w:val="Komentaro tema Diagrama"/>
    <w:basedOn w:val="KomentarotekstasDiagrama"/>
    <w:link w:val="Komentarotema"/>
    <w:uiPriority w:val="99"/>
    <w:semiHidden/>
    <w:rsid w:val="00686F0B"/>
    <w:rPr>
      <w:rFonts w:ascii="Times New Roman" w:eastAsia="Times New Roman" w:hAnsi="Times New Roman" w:cs="Times New Roman"/>
      <w:b/>
      <w:bCs/>
      <w:sz w:val="20"/>
      <w:szCs w:val="20"/>
      <w:lang w:val="en-US"/>
    </w:rPr>
  </w:style>
  <w:style w:type="paragraph" w:styleId="Pataisymai">
    <w:name w:val="Revision"/>
    <w:hidden/>
    <w:uiPriority w:val="99"/>
    <w:semiHidden/>
    <w:rsid w:val="009C753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5321">
      <w:bodyDiv w:val="1"/>
      <w:marLeft w:val="0"/>
      <w:marRight w:val="0"/>
      <w:marTop w:val="0"/>
      <w:marBottom w:val="150"/>
      <w:divBdr>
        <w:top w:val="none" w:sz="0" w:space="0" w:color="auto"/>
        <w:left w:val="none" w:sz="0" w:space="0" w:color="auto"/>
        <w:bottom w:val="none" w:sz="0" w:space="0" w:color="auto"/>
        <w:right w:val="none" w:sz="0" w:space="0" w:color="auto"/>
      </w:divBdr>
      <w:divsChild>
        <w:div w:id="1492983900">
          <w:marLeft w:val="600"/>
          <w:marRight w:val="0"/>
          <w:marTop w:val="0"/>
          <w:marBottom w:val="0"/>
          <w:divBdr>
            <w:top w:val="none" w:sz="0" w:space="0" w:color="auto"/>
            <w:left w:val="none" w:sz="0" w:space="0" w:color="auto"/>
            <w:bottom w:val="none" w:sz="0" w:space="0" w:color="auto"/>
            <w:right w:val="none" w:sz="0" w:space="0" w:color="auto"/>
          </w:divBdr>
          <w:divsChild>
            <w:div w:id="209612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92889">
      <w:bodyDiv w:val="1"/>
      <w:marLeft w:val="0"/>
      <w:marRight w:val="0"/>
      <w:marTop w:val="0"/>
      <w:marBottom w:val="0"/>
      <w:divBdr>
        <w:top w:val="none" w:sz="0" w:space="0" w:color="auto"/>
        <w:left w:val="none" w:sz="0" w:space="0" w:color="auto"/>
        <w:bottom w:val="none" w:sz="0" w:space="0" w:color="auto"/>
        <w:right w:val="none" w:sz="0" w:space="0" w:color="auto"/>
      </w:divBdr>
      <w:divsChild>
        <w:div w:id="1249734978">
          <w:marLeft w:val="0"/>
          <w:marRight w:val="0"/>
          <w:marTop w:val="0"/>
          <w:marBottom w:val="0"/>
          <w:divBdr>
            <w:top w:val="none" w:sz="0" w:space="0" w:color="auto"/>
            <w:left w:val="none" w:sz="0" w:space="0" w:color="auto"/>
            <w:bottom w:val="none" w:sz="0" w:space="0" w:color="auto"/>
            <w:right w:val="none" w:sz="0" w:space="0" w:color="auto"/>
          </w:divBdr>
          <w:divsChild>
            <w:div w:id="2066441111">
              <w:marLeft w:val="0"/>
              <w:marRight w:val="0"/>
              <w:marTop w:val="0"/>
              <w:marBottom w:val="0"/>
              <w:divBdr>
                <w:top w:val="none" w:sz="0" w:space="0" w:color="auto"/>
                <w:left w:val="none" w:sz="0" w:space="0" w:color="auto"/>
                <w:bottom w:val="none" w:sz="0" w:space="0" w:color="auto"/>
                <w:right w:val="none" w:sz="0" w:space="0" w:color="auto"/>
              </w:divBdr>
              <w:divsChild>
                <w:div w:id="1191381753">
                  <w:marLeft w:val="0"/>
                  <w:marRight w:val="0"/>
                  <w:marTop w:val="0"/>
                  <w:marBottom w:val="0"/>
                  <w:divBdr>
                    <w:top w:val="none" w:sz="0" w:space="0" w:color="auto"/>
                    <w:left w:val="none" w:sz="0" w:space="0" w:color="auto"/>
                    <w:bottom w:val="none" w:sz="0" w:space="0" w:color="auto"/>
                    <w:right w:val="none" w:sz="0" w:space="0" w:color="auto"/>
                  </w:divBdr>
                  <w:divsChild>
                    <w:div w:id="1961838038">
                      <w:marLeft w:val="0"/>
                      <w:marRight w:val="0"/>
                      <w:marTop w:val="0"/>
                      <w:marBottom w:val="0"/>
                      <w:divBdr>
                        <w:top w:val="none" w:sz="0" w:space="0" w:color="auto"/>
                        <w:left w:val="none" w:sz="0" w:space="0" w:color="auto"/>
                        <w:bottom w:val="none" w:sz="0" w:space="0" w:color="auto"/>
                        <w:right w:val="none" w:sz="0" w:space="0" w:color="auto"/>
                      </w:divBdr>
                      <w:divsChild>
                        <w:div w:id="11034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393423">
      <w:bodyDiv w:val="1"/>
      <w:marLeft w:val="0"/>
      <w:marRight w:val="0"/>
      <w:marTop w:val="0"/>
      <w:marBottom w:val="0"/>
      <w:divBdr>
        <w:top w:val="none" w:sz="0" w:space="0" w:color="auto"/>
        <w:left w:val="none" w:sz="0" w:space="0" w:color="auto"/>
        <w:bottom w:val="none" w:sz="0" w:space="0" w:color="auto"/>
        <w:right w:val="none" w:sz="0" w:space="0" w:color="auto"/>
      </w:divBdr>
    </w:div>
    <w:div w:id="446126887">
      <w:bodyDiv w:val="1"/>
      <w:marLeft w:val="0"/>
      <w:marRight w:val="0"/>
      <w:marTop w:val="0"/>
      <w:marBottom w:val="150"/>
      <w:divBdr>
        <w:top w:val="none" w:sz="0" w:space="0" w:color="auto"/>
        <w:left w:val="none" w:sz="0" w:space="0" w:color="auto"/>
        <w:bottom w:val="none" w:sz="0" w:space="0" w:color="auto"/>
        <w:right w:val="none" w:sz="0" w:space="0" w:color="auto"/>
      </w:divBdr>
      <w:divsChild>
        <w:div w:id="1422406160">
          <w:marLeft w:val="600"/>
          <w:marRight w:val="0"/>
          <w:marTop w:val="0"/>
          <w:marBottom w:val="0"/>
          <w:divBdr>
            <w:top w:val="none" w:sz="0" w:space="0" w:color="auto"/>
            <w:left w:val="none" w:sz="0" w:space="0" w:color="auto"/>
            <w:bottom w:val="none" w:sz="0" w:space="0" w:color="auto"/>
            <w:right w:val="none" w:sz="0" w:space="0" w:color="auto"/>
          </w:divBdr>
          <w:divsChild>
            <w:div w:id="56676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4651">
      <w:bodyDiv w:val="1"/>
      <w:marLeft w:val="0"/>
      <w:marRight w:val="0"/>
      <w:marTop w:val="0"/>
      <w:marBottom w:val="150"/>
      <w:divBdr>
        <w:top w:val="none" w:sz="0" w:space="0" w:color="auto"/>
        <w:left w:val="none" w:sz="0" w:space="0" w:color="auto"/>
        <w:bottom w:val="none" w:sz="0" w:space="0" w:color="auto"/>
        <w:right w:val="none" w:sz="0" w:space="0" w:color="auto"/>
      </w:divBdr>
      <w:divsChild>
        <w:div w:id="1375152065">
          <w:marLeft w:val="600"/>
          <w:marRight w:val="0"/>
          <w:marTop w:val="0"/>
          <w:marBottom w:val="0"/>
          <w:divBdr>
            <w:top w:val="none" w:sz="0" w:space="0" w:color="auto"/>
            <w:left w:val="none" w:sz="0" w:space="0" w:color="auto"/>
            <w:bottom w:val="none" w:sz="0" w:space="0" w:color="auto"/>
            <w:right w:val="none" w:sz="0" w:space="0" w:color="auto"/>
          </w:divBdr>
          <w:divsChild>
            <w:div w:id="1646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6958">
      <w:bodyDiv w:val="1"/>
      <w:marLeft w:val="0"/>
      <w:marRight w:val="0"/>
      <w:marTop w:val="0"/>
      <w:marBottom w:val="0"/>
      <w:divBdr>
        <w:top w:val="none" w:sz="0" w:space="0" w:color="auto"/>
        <w:left w:val="none" w:sz="0" w:space="0" w:color="auto"/>
        <w:bottom w:val="none" w:sz="0" w:space="0" w:color="auto"/>
        <w:right w:val="none" w:sz="0" w:space="0" w:color="auto"/>
      </w:divBdr>
    </w:div>
    <w:div w:id="2132433947">
      <w:bodyDiv w:val="1"/>
      <w:marLeft w:val="0"/>
      <w:marRight w:val="0"/>
      <w:marTop w:val="0"/>
      <w:marBottom w:val="150"/>
      <w:divBdr>
        <w:top w:val="none" w:sz="0" w:space="0" w:color="auto"/>
        <w:left w:val="none" w:sz="0" w:space="0" w:color="auto"/>
        <w:bottom w:val="none" w:sz="0" w:space="0" w:color="auto"/>
        <w:right w:val="none" w:sz="0" w:space="0" w:color="auto"/>
      </w:divBdr>
      <w:divsChild>
        <w:div w:id="246353888">
          <w:marLeft w:val="600"/>
          <w:marRight w:val="0"/>
          <w:marTop w:val="0"/>
          <w:marBottom w:val="0"/>
          <w:divBdr>
            <w:top w:val="none" w:sz="0" w:space="0" w:color="auto"/>
            <w:left w:val="none" w:sz="0" w:space="0" w:color="auto"/>
            <w:bottom w:val="none" w:sz="0" w:space="0" w:color="auto"/>
            <w:right w:val="none" w:sz="0" w:space="0" w:color="auto"/>
          </w:divBdr>
          <w:divsChild>
            <w:div w:id="16820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le.stankeviciute@t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Z6YWEJNPDQQR-896559167-544</_dlc_DocId>
    <_dlc_DocIdUrl xmlns="28130d43-1b56-4a10-ad88-2cd38123f4c1">
      <Url>https://intranetas.lrs.lt/29/_layouts/15/DocIdRedir.aspx?ID=Z6YWEJNPDQQR-896559167-544</Url>
      <Description>Z6YWEJNPDQQR-896559167-544</Description>
    </_dlc_DocIdUrl>
  </documentManagement>
</p:properties>
</file>

<file path=customXml/itemProps1.xml><?xml version="1.0" encoding="utf-8"?>
<ds:datastoreItem xmlns:ds="http://schemas.openxmlformats.org/officeDocument/2006/customXml" ds:itemID="{92F36C01-F3DA-43CC-8F34-0018AA9D4CE4}">
  <ds:schemaRefs>
    <ds:schemaRef ds:uri="http://schemas.openxmlformats.org/officeDocument/2006/bibliography"/>
  </ds:schemaRefs>
</ds:datastoreItem>
</file>

<file path=customXml/itemProps2.xml><?xml version="1.0" encoding="utf-8"?>
<ds:datastoreItem xmlns:ds="http://schemas.openxmlformats.org/officeDocument/2006/customXml" ds:itemID="{20178655-34AB-4437-B0FA-1A2F32D91580}"/>
</file>

<file path=customXml/itemProps3.xml><?xml version="1.0" encoding="utf-8"?>
<ds:datastoreItem xmlns:ds="http://schemas.openxmlformats.org/officeDocument/2006/customXml" ds:itemID="{A460C26C-796A-4ADD-867E-4B44CDB3FECF}"/>
</file>

<file path=customXml/itemProps4.xml><?xml version="1.0" encoding="utf-8"?>
<ds:datastoreItem xmlns:ds="http://schemas.openxmlformats.org/officeDocument/2006/customXml" ds:itemID="{B4A564B1-8960-4CF9-BCDC-74DE2CA9E82C}"/>
</file>

<file path=customXml/itemProps5.xml><?xml version="1.0" encoding="utf-8"?>
<ds:datastoreItem xmlns:ds="http://schemas.openxmlformats.org/officeDocument/2006/customXml" ds:itemID="{4ABD3B1E-3497-4A55-9F53-A687D14827B3}"/>
</file>

<file path=docProps/app.xml><?xml version="1.0" encoding="utf-8"?>
<Properties xmlns="http://schemas.openxmlformats.org/officeDocument/2006/extended-properties" xmlns:vt="http://schemas.openxmlformats.org/officeDocument/2006/docPropsVTypes">
  <Template>Normal</Template>
  <TotalTime>61</TotalTime>
  <Pages>2</Pages>
  <Words>3196</Words>
  <Characters>1823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m.zukiene</dc:creator>
  <cp:lastModifiedBy>KNIUKŠTIENĖ Rimantė</cp:lastModifiedBy>
  <cp:revision>4</cp:revision>
  <cp:lastPrinted>2025-06-17T06:16:00Z</cp:lastPrinted>
  <dcterms:created xsi:type="dcterms:W3CDTF">2025-06-16T08:50:00Z</dcterms:created>
  <dcterms:modified xsi:type="dcterms:W3CDTF">2025-06-17T06:19:00Z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b331527b-8240-4769-82c4-bddc3405e049</vt:lpwstr>
  </property>
</Properties>
</file>