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D2" w:rsidRPr="004973E1" w:rsidRDefault="005222D2" w:rsidP="005222D2">
      <w:pPr>
        <w:spacing w:line="360" w:lineRule="auto"/>
        <w:jc w:val="center"/>
        <w:rPr>
          <w:rFonts w:ascii="Times New Roman" w:hAnsi="Times New Roman"/>
          <w:sz w:val="24"/>
          <w:szCs w:val="24"/>
        </w:rPr>
      </w:pPr>
      <w:r w:rsidRPr="004973E1">
        <w:rPr>
          <w:rFonts w:ascii="Times New Roman" w:hAnsi="Times New Roman"/>
          <w:noProof/>
          <w:sz w:val="24"/>
          <w:szCs w:val="24"/>
          <w:lang w:eastAsia="lt-LT"/>
        </w:rPr>
        <w:drawing>
          <wp:inline distT="0" distB="0" distL="0" distR="0" wp14:anchorId="68C93F7C" wp14:editId="0B955E67">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5222D2" w:rsidRPr="004973E1" w:rsidRDefault="005222D2" w:rsidP="005222D2">
      <w:pPr>
        <w:spacing w:line="360" w:lineRule="auto"/>
        <w:jc w:val="center"/>
        <w:rPr>
          <w:rFonts w:ascii="Times New Roman" w:hAnsi="Times New Roman"/>
          <w:sz w:val="24"/>
          <w:szCs w:val="24"/>
        </w:rPr>
      </w:pPr>
    </w:p>
    <w:p w:rsidR="005222D2" w:rsidRPr="004973E1" w:rsidRDefault="005222D2" w:rsidP="005222D2">
      <w:pPr>
        <w:spacing w:line="360" w:lineRule="auto"/>
        <w:jc w:val="center"/>
        <w:rPr>
          <w:rFonts w:ascii="Times New Roman" w:hAnsi="Times New Roman"/>
          <w:b/>
          <w:bCs/>
          <w:sz w:val="24"/>
          <w:szCs w:val="24"/>
        </w:rPr>
      </w:pPr>
      <w:r w:rsidRPr="004973E1">
        <w:rPr>
          <w:rFonts w:ascii="Times New Roman" w:hAnsi="Times New Roman"/>
          <w:b/>
          <w:bCs/>
          <w:sz w:val="24"/>
          <w:szCs w:val="24"/>
        </w:rPr>
        <w:t>LIETUVOS RESPUBLIKOS SEIMO</w:t>
      </w:r>
    </w:p>
    <w:p w:rsidR="005222D2" w:rsidRPr="004973E1" w:rsidRDefault="005222D2" w:rsidP="005222D2">
      <w:pPr>
        <w:spacing w:line="360" w:lineRule="auto"/>
        <w:jc w:val="center"/>
        <w:rPr>
          <w:rFonts w:ascii="Times New Roman" w:hAnsi="Times New Roman"/>
          <w:b/>
          <w:spacing w:val="4"/>
          <w:sz w:val="24"/>
          <w:szCs w:val="24"/>
        </w:rPr>
      </w:pPr>
      <w:r w:rsidRPr="004973E1">
        <w:rPr>
          <w:rFonts w:ascii="Times New Roman" w:hAnsi="Times New Roman"/>
          <w:b/>
          <w:bCs/>
          <w:spacing w:val="4"/>
          <w:sz w:val="24"/>
          <w:szCs w:val="24"/>
        </w:rPr>
        <w:t>PETICIJŲ KOMISIJA</w:t>
      </w:r>
    </w:p>
    <w:p w:rsidR="005222D2" w:rsidRPr="004973E1" w:rsidRDefault="005222D2" w:rsidP="005222D2">
      <w:pPr>
        <w:spacing w:before="60" w:line="360" w:lineRule="auto"/>
        <w:ind w:right="11"/>
        <w:jc w:val="center"/>
        <w:rPr>
          <w:rFonts w:ascii="Times New Roman" w:hAnsi="Times New Roman"/>
          <w:b/>
          <w:spacing w:val="4"/>
          <w:sz w:val="24"/>
          <w:szCs w:val="24"/>
        </w:rPr>
      </w:pPr>
    </w:p>
    <w:p w:rsidR="005222D2" w:rsidRPr="004973E1" w:rsidRDefault="005222D2" w:rsidP="005222D2">
      <w:pPr>
        <w:pStyle w:val="Betarp"/>
        <w:spacing w:line="360" w:lineRule="auto"/>
        <w:jc w:val="center"/>
        <w:rPr>
          <w:rFonts w:ascii="Times New Roman" w:hAnsi="Times New Roman"/>
          <w:b/>
          <w:sz w:val="24"/>
          <w:szCs w:val="24"/>
        </w:rPr>
      </w:pPr>
      <w:r w:rsidRPr="004973E1">
        <w:rPr>
          <w:rFonts w:ascii="Times New Roman" w:hAnsi="Times New Roman"/>
          <w:b/>
          <w:sz w:val="24"/>
          <w:szCs w:val="24"/>
        </w:rPr>
        <w:t>IŠVADA</w:t>
      </w:r>
    </w:p>
    <w:p w:rsidR="005222D2" w:rsidRPr="004973E1" w:rsidRDefault="005222D2" w:rsidP="005222D2">
      <w:pPr>
        <w:pStyle w:val="Betarp"/>
        <w:spacing w:line="360" w:lineRule="auto"/>
        <w:jc w:val="center"/>
        <w:rPr>
          <w:rFonts w:ascii="Times New Roman" w:hAnsi="Times New Roman"/>
          <w:sz w:val="24"/>
          <w:szCs w:val="24"/>
        </w:rPr>
      </w:pPr>
      <w:r w:rsidRPr="004973E1">
        <w:rPr>
          <w:rFonts w:ascii="Times New Roman" w:hAnsi="Times New Roman"/>
          <w:sz w:val="24"/>
          <w:szCs w:val="24"/>
        </w:rPr>
        <w:t xml:space="preserve">2020 m. </w:t>
      </w:r>
      <w:r w:rsidR="00DE459B">
        <w:rPr>
          <w:rFonts w:ascii="Times New Roman" w:hAnsi="Times New Roman"/>
          <w:sz w:val="24"/>
          <w:szCs w:val="24"/>
        </w:rPr>
        <w:t xml:space="preserve">rugsėjo </w:t>
      </w:r>
      <w:r w:rsidR="00DE459B">
        <w:rPr>
          <w:rFonts w:ascii="Times New Roman" w:hAnsi="Times New Roman"/>
          <w:sz w:val="24"/>
          <w:szCs w:val="24"/>
          <w:lang w:val="en-US"/>
        </w:rPr>
        <w:t>23 d</w:t>
      </w:r>
      <w:r w:rsidRPr="004973E1">
        <w:rPr>
          <w:rFonts w:ascii="Times New Roman" w:hAnsi="Times New Roman"/>
          <w:sz w:val="24"/>
          <w:szCs w:val="24"/>
        </w:rPr>
        <w:t>.</w:t>
      </w:r>
    </w:p>
    <w:p w:rsidR="005222D2" w:rsidRPr="004973E1" w:rsidRDefault="005222D2" w:rsidP="005222D2">
      <w:pPr>
        <w:pStyle w:val="Betarp"/>
        <w:spacing w:line="360" w:lineRule="auto"/>
        <w:jc w:val="center"/>
        <w:rPr>
          <w:rFonts w:ascii="Times New Roman" w:hAnsi="Times New Roman"/>
          <w:sz w:val="24"/>
          <w:szCs w:val="24"/>
        </w:rPr>
      </w:pPr>
      <w:r w:rsidRPr="004973E1">
        <w:rPr>
          <w:rFonts w:ascii="Times New Roman" w:hAnsi="Times New Roman"/>
          <w:sz w:val="24"/>
          <w:szCs w:val="24"/>
        </w:rPr>
        <w:t>Vilnius</w:t>
      </w:r>
    </w:p>
    <w:p w:rsidR="005222D2" w:rsidRPr="004973E1" w:rsidRDefault="005222D2" w:rsidP="005222D2">
      <w:pPr>
        <w:pStyle w:val="Betarp"/>
        <w:spacing w:line="360" w:lineRule="auto"/>
        <w:jc w:val="center"/>
        <w:rPr>
          <w:rFonts w:ascii="Times New Roman" w:hAnsi="Times New Roman"/>
          <w:sz w:val="24"/>
          <w:szCs w:val="24"/>
        </w:rPr>
      </w:pPr>
    </w:p>
    <w:p w:rsidR="005222D2" w:rsidRPr="004973E1" w:rsidRDefault="005222D2" w:rsidP="00DA1B35">
      <w:pPr>
        <w:pStyle w:val="Style"/>
        <w:widowControl/>
        <w:autoSpaceDE/>
        <w:adjustRightInd/>
        <w:spacing w:line="360" w:lineRule="auto"/>
        <w:jc w:val="center"/>
        <w:rPr>
          <w:lang w:val="lt-LT"/>
        </w:rPr>
      </w:pPr>
      <w:r w:rsidRPr="004973E1">
        <w:rPr>
          <w:lang w:val="lt-LT"/>
        </w:rPr>
        <w:t>Dėl Seimo Peticijų komisijos sprendimo</w:t>
      </w:r>
    </w:p>
    <w:p w:rsidR="005222D2" w:rsidRPr="004973E1" w:rsidRDefault="005222D2" w:rsidP="00DA1B35">
      <w:pPr>
        <w:pStyle w:val="Style"/>
        <w:widowControl/>
        <w:autoSpaceDE/>
        <w:adjustRightInd/>
        <w:spacing w:line="360" w:lineRule="auto"/>
        <w:jc w:val="both"/>
        <w:rPr>
          <w:lang w:val="lt-LT"/>
        </w:rPr>
      </w:pPr>
    </w:p>
    <w:p w:rsidR="0070215E" w:rsidRDefault="005222D2" w:rsidP="00DA1B35">
      <w:pPr>
        <w:autoSpaceDE w:val="0"/>
        <w:autoSpaceDN w:val="0"/>
        <w:adjustRightInd w:val="0"/>
        <w:spacing w:line="276" w:lineRule="auto"/>
        <w:ind w:firstLine="709"/>
        <w:jc w:val="both"/>
        <w:rPr>
          <w:rFonts w:ascii="Times New Roman" w:hAnsi="Times New Roman"/>
          <w:sz w:val="24"/>
          <w:szCs w:val="24"/>
        </w:rPr>
      </w:pPr>
      <w:r w:rsidRPr="009558A8">
        <w:rPr>
          <w:rFonts w:ascii="Times New Roman" w:hAnsi="Times New Roman"/>
          <w:sz w:val="24"/>
          <w:szCs w:val="24"/>
        </w:rPr>
        <w:t>Lietuvos Respublikos Seimo Peticijų komisija (tolia</w:t>
      </w:r>
      <w:r w:rsidR="00DE459B">
        <w:rPr>
          <w:rFonts w:ascii="Times New Roman" w:hAnsi="Times New Roman"/>
          <w:sz w:val="24"/>
          <w:szCs w:val="24"/>
        </w:rPr>
        <w:t xml:space="preserve">u – Komisija) 2020 m. rugsėjo </w:t>
      </w:r>
      <w:r w:rsidR="00DE459B">
        <w:rPr>
          <w:rFonts w:ascii="Times New Roman" w:hAnsi="Times New Roman"/>
          <w:sz w:val="24"/>
          <w:szCs w:val="24"/>
          <w:lang w:val="en-US"/>
        </w:rPr>
        <w:t>23</w:t>
      </w:r>
      <w:r>
        <w:rPr>
          <w:rFonts w:ascii="Times New Roman" w:hAnsi="Times New Roman"/>
          <w:sz w:val="24"/>
          <w:szCs w:val="24"/>
        </w:rPr>
        <w:t xml:space="preserve"> </w:t>
      </w:r>
      <w:r w:rsidRPr="009558A8">
        <w:rPr>
          <w:rFonts w:ascii="Times New Roman" w:hAnsi="Times New Roman"/>
          <w:sz w:val="24"/>
          <w:szCs w:val="24"/>
        </w:rPr>
        <w:t>d. posėdyje</w:t>
      </w:r>
      <w:r>
        <w:rPr>
          <w:rFonts w:ascii="Times New Roman" w:hAnsi="Times New Roman"/>
          <w:sz w:val="24"/>
          <w:szCs w:val="24"/>
        </w:rPr>
        <w:t xml:space="preserve"> iš esmės išnagrinėjo </w:t>
      </w:r>
      <w:r>
        <w:rPr>
          <w:rFonts w:ascii="Times New Roman" w:hAnsi="Times New Roman"/>
          <w:bCs/>
          <w:sz w:val="24"/>
          <w:szCs w:val="24"/>
        </w:rPr>
        <w:t xml:space="preserve">Rasos </w:t>
      </w:r>
      <w:proofErr w:type="spellStart"/>
      <w:r>
        <w:rPr>
          <w:rFonts w:ascii="Times New Roman" w:hAnsi="Times New Roman"/>
          <w:bCs/>
          <w:sz w:val="24"/>
          <w:szCs w:val="24"/>
        </w:rPr>
        <w:t>Kalinauskaitės</w:t>
      </w:r>
      <w:proofErr w:type="spellEnd"/>
      <w:r w:rsidRPr="00495992">
        <w:rPr>
          <w:rFonts w:ascii="Times New Roman" w:hAnsi="Times New Roman"/>
          <w:bCs/>
          <w:sz w:val="24"/>
          <w:szCs w:val="24"/>
        </w:rPr>
        <w:t xml:space="preserve"> </w:t>
      </w:r>
      <w:r>
        <w:rPr>
          <w:rFonts w:ascii="Times New Roman" w:hAnsi="Times New Roman"/>
          <w:bCs/>
          <w:sz w:val="24"/>
          <w:szCs w:val="24"/>
        </w:rPr>
        <w:t>peticiją</w:t>
      </w:r>
      <w:r w:rsidRPr="00495992">
        <w:rPr>
          <w:rFonts w:ascii="Times New Roman" w:hAnsi="Times New Roman"/>
          <w:sz w:val="24"/>
          <w:szCs w:val="24"/>
        </w:rPr>
        <w:t xml:space="preserve"> </w:t>
      </w:r>
      <w:r w:rsidR="0070215E" w:rsidRPr="001C2253">
        <w:rPr>
          <w:rFonts w:ascii="Times New Roman" w:hAnsi="Times New Roman"/>
          <w:sz w:val="24"/>
          <w:szCs w:val="24"/>
        </w:rPr>
        <w:t>„Dėl statybų Vilniaus baroko paminkluose“</w:t>
      </w:r>
      <w:r w:rsidR="0070215E">
        <w:rPr>
          <w:rFonts w:ascii="Times New Roman" w:hAnsi="Times New Roman"/>
          <w:sz w:val="24"/>
          <w:szCs w:val="24"/>
        </w:rPr>
        <w:t xml:space="preserve"> ir priėmė sprendimą tenkinti joje</w:t>
      </w:r>
      <w:r w:rsidR="0070215E" w:rsidRPr="001C2253">
        <w:rPr>
          <w:rFonts w:ascii="Times New Roman" w:hAnsi="Times New Roman"/>
          <w:sz w:val="24"/>
          <w:szCs w:val="24"/>
        </w:rPr>
        <w:t xml:space="preserve"> </w:t>
      </w:r>
      <w:r w:rsidR="0070215E">
        <w:rPr>
          <w:rFonts w:ascii="Times New Roman" w:hAnsi="Times New Roman"/>
          <w:sz w:val="24"/>
          <w:szCs w:val="24"/>
        </w:rPr>
        <w:t>pateiktą pasiūlymą i</w:t>
      </w:r>
      <w:r w:rsidR="0070215E" w:rsidRPr="001C2253">
        <w:rPr>
          <w:rFonts w:ascii="Times New Roman" w:hAnsi="Times New Roman"/>
          <w:sz w:val="24"/>
          <w:szCs w:val="24"/>
        </w:rPr>
        <w:t xml:space="preserve">nicijuoti teisės aktų pakeitimus, įtvirtinant konkretų draudimą nacionalinės reikšmės kultūros paveldo objektų teritorijose statyti statinius, nesusijusius su paveldo </w:t>
      </w:r>
      <w:r w:rsidR="0070215E">
        <w:rPr>
          <w:rFonts w:ascii="Times New Roman" w:hAnsi="Times New Roman"/>
          <w:sz w:val="24"/>
          <w:szCs w:val="24"/>
        </w:rPr>
        <w:t xml:space="preserve">objektų eksponavimu ar tvarkymu. </w:t>
      </w:r>
    </w:p>
    <w:p w:rsidR="00FA6456" w:rsidRPr="00971717" w:rsidRDefault="005222D2" w:rsidP="00DA1B35">
      <w:pPr>
        <w:spacing w:line="276" w:lineRule="auto"/>
        <w:ind w:firstLine="1134"/>
        <w:jc w:val="both"/>
        <w:rPr>
          <w:rFonts w:ascii="Times New Roman" w:hAnsi="Times New Roman"/>
          <w:sz w:val="24"/>
          <w:szCs w:val="24"/>
        </w:rPr>
      </w:pPr>
      <w:r>
        <w:rPr>
          <w:rFonts w:ascii="Times New Roman" w:hAnsi="Times New Roman"/>
          <w:sz w:val="24"/>
          <w:szCs w:val="24"/>
        </w:rPr>
        <w:t xml:space="preserve">Komisija šį sprendimą priėmė, atsižvelgusi į Lietuvos Respublikos </w:t>
      </w:r>
      <w:r w:rsidR="0070215E">
        <w:rPr>
          <w:rFonts w:ascii="Times New Roman" w:hAnsi="Times New Roman"/>
          <w:sz w:val="24"/>
          <w:szCs w:val="24"/>
        </w:rPr>
        <w:t>aplinkos</w:t>
      </w:r>
      <w:r>
        <w:rPr>
          <w:rFonts w:ascii="Times New Roman" w:hAnsi="Times New Roman"/>
          <w:sz w:val="24"/>
          <w:szCs w:val="24"/>
        </w:rPr>
        <w:t xml:space="preserve"> ministerijos</w:t>
      </w:r>
      <w:r w:rsidR="0070215E">
        <w:rPr>
          <w:rFonts w:ascii="Times New Roman" w:hAnsi="Times New Roman"/>
          <w:sz w:val="24"/>
          <w:szCs w:val="24"/>
        </w:rPr>
        <w:t>, Lietuvos Respublikos kultūros ministerijos</w:t>
      </w:r>
      <w:r w:rsidR="00074D91">
        <w:rPr>
          <w:rFonts w:ascii="Times New Roman" w:hAnsi="Times New Roman"/>
          <w:sz w:val="24"/>
          <w:szCs w:val="24"/>
        </w:rPr>
        <w:t xml:space="preserve">, </w:t>
      </w:r>
      <w:r w:rsidR="0070215E">
        <w:rPr>
          <w:rFonts w:ascii="Times New Roman" w:hAnsi="Times New Roman"/>
          <w:sz w:val="24"/>
          <w:szCs w:val="24"/>
        </w:rPr>
        <w:t>Kultūros paveldo departamento prie Lietuvos Respublikos kultūros ministerijos</w:t>
      </w:r>
      <w:r w:rsidR="00410B4E">
        <w:rPr>
          <w:rFonts w:ascii="Times New Roman" w:hAnsi="Times New Roman"/>
          <w:sz w:val="24"/>
          <w:szCs w:val="24"/>
        </w:rPr>
        <w:t xml:space="preserve"> ir</w:t>
      </w:r>
      <w:r w:rsidR="00074D91">
        <w:rPr>
          <w:rFonts w:ascii="Times New Roman" w:hAnsi="Times New Roman"/>
          <w:sz w:val="24"/>
          <w:szCs w:val="24"/>
        </w:rPr>
        <w:t xml:space="preserve"> Valstybinės kultūros paveldo komisijos</w:t>
      </w:r>
      <w:r w:rsidR="0070215E">
        <w:rPr>
          <w:rFonts w:ascii="Times New Roman" w:hAnsi="Times New Roman"/>
          <w:sz w:val="24"/>
          <w:szCs w:val="24"/>
        </w:rPr>
        <w:t xml:space="preserve"> pateiktas nuomones</w:t>
      </w:r>
      <w:r w:rsidR="00410B4E">
        <w:rPr>
          <w:rFonts w:ascii="Times New Roman" w:hAnsi="Times New Roman"/>
          <w:sz w:val="24"/>
          <w:szCs w:val="24"/>
        </w:rPr>
        <w:t xml:space="preserve">, taip pat </w:t>
      </w:r>
      <w:r>
        <w:rPr>
          <w:rFonts w:ascii="Times New Roman" w:hAnsi="Times New Roman"/>
          <w:sz w:val="24"/>
          <w:szCs w:val="24"/>
        </w:rPr>
        <w:t xml:space="preserve">manydama, kad </w:t>
      </w:r>
      <w:r w:rsidR="00FA6456" w:rsidRPr="00971717">
        <w:rPr>
          <w:rFonts w:ascii="Times New Roman" w:hAnsi="Times New Roman"/>
          <w:sz w:val="24"/>
          <w:szCs w:val="24"/>
        </w:rPr>
        <w:t xml:space="preserve">piliečių nuogąstavimai dėl vykdomų statybų neigiamų pasekmių vertingiausioms nekilnojamosioms kultūros vertybėms yra pagrįsti. </w:t>
      </w:r>
    </w:p>
    <w:p w:rsidR="00FA6456" w:rsidRPr="00971717" w:rsidRDefault="00FA6456" w:rsidP="00DA1B35">
      <w:pPr>
        <w:spacing w:line="276" w:lineRule="auto"/>
        <w:ind w:firstLine="1134"/>
        <w:jc w:val="both"/>
        <w:rPr>
          <w:rFonts w:ascii="Times New Roman" w:hAnsi="Times New Roman"/>
          <w:sz w:val="24"/>
          <w:szCs w:val="24"/>
        </w:rPr>
      </w:pPr>
      <w:r w:rsidRPr="00971717">
        <w:rPr>
          <w:rFonts w:ascii="Times New Roman" w:hAnsi="Times New Roman"/>
          <w:sz w:val="24"/>
          <w:szCs w:val="24"/>
        </w:rPr>
        <w:t xml:space="preserve">Nors </w:t>
      </w:r>
      <w:r w:rsidRPr="00971717">
        <w:rPr>
          <w:rFonts w:ascii="Times New Roman" w:hAnsi="Times New Roman"/>
          <w:sz w:val="24"/>
          <w:szCs w:val="24"/>
          <w:lang w:eastAsia="lt-LT"/>
        </w:rPr>
        <w:t>strateginiuose dokumentuose yra suformuluoti kultūros paveldo išsaugojimo tikslai bei priemonės šiems tikslams įgyvendinti, tačiau kai kuriais atvejais tai lieka tik</w:t>
      </w:r>
      <w:r w:rsidRPr="00971717">
        <w:rPr>
          <w:rFonts w:ascii="Times New Roman" w:hAnsi="Times New Roman"/>
          <w:color w:val="FF0000"/>
          <w:sz w:val="24"/>
          <w:szCs w:val="24"/>
          <w:lang w:eastAsia="lt-LT"/>
        </w:rPr>
        <w:t xml:space="preserve"> </w:t>
      </w:r>
      <w:r w:rsidRPr="00971717">
        <w:rPr>
          <w:rFonts w:ascii="Times New Roman" w:hAnsi="Times New Roman"/>
          <w:sz w:val="24"/>
          <w:szCs w:val="24"/>
          <w:lang w:eastAsia="lt-LT"/>
        </w:rPr>
        <w:t xml:space="preserve">deklaratyvios formuluotės. Pastebima tendencija, </w:t>
      </w:r>
      <w:r w:rsidRPr="00971717">
        <w:rPr>
          <w:rFonts w:ascii="Times New Roman" w:hAnsi="Times New Roman"/>
          <w:sz w:val="24"/>
          <w:szCs w:val="24"/>
        </w:rPr>
        <w:t xml:space="preserve">pasireiškianti verslo atstovų siekiu vystyti statybų plėtrą </w:t>
      </w:r>
      <w:r w:rsidRPr="00971717">
        <w:rPr>
          <w:rFonts w:ascii="Times New Roman" w:hAnsi="Times New Roman"/>
          <w:color w:val="000000" w:themeColor="text1"/>
          <w:sz w:val="24"/>
          <w:szCs w:val="24"/>
        </w:rPr>
        <w:t xml:space="preserve">kultūriniu, </w:t>
      </w:r>
      <w:proofErr w:type="spellStart"/>
      <w:r w:rsidRPr="00971717">
        <w:rPr>
          <w:rFonts w:ascii="Times New Roman" w:hAnsi="Times New Roman"/>
          <w:color w:val="000000" w:themeColor="text1"/>
          <w:sz w:val="24"/>
          <w:szCs w:val="24"/>
        </w:rPr>
        <w:t>paveldosauginiu</w:t>
      </w:r>
      <w:proofErr w:type="spellEnd"/>
      <w:r w:rsidRPr="00971717">
        <w:rPr>
          <w:rFonts w:ascii="Times New Roman" w:hAnsi="Times New Roman"/>
          <w:color w:val="000000" w:themeColor="text1"/>
          <w:sz w:val="24"/>
          <w:szCs w:val="24"/>
        </w:rPr>
        <w:t xml:space="preserve"> požiūriu vertingiausiuose, nacionalinės reikšmės nekilnojamojo kultūros paveldo kompleksuose, išnaudojant jų potencialą ir siekiant materialinės naudos, tačiau nesusimąstant apie neigiamas pasekmes šių nekilnojamųjų kultūros vertybių išsaugojimui, </w:t>
      </w:r>
      <w:r w:rsidRPr="00971717">
        <w:rPr>
          <w:rFonts w:ascii="Times New Roman" w:hAnsi="Times New Roman"/>
          <w:sz w:val="24"/>
          <w:szCs w:val="24"/>
        </w:rPr>
        <w:t>pažinimui, pritaikymui.</w:t>
      </w:r>
    </w:p>
    <w:p w:rsidR="00FA6456" w:rsidRDefault="00FA6456" w:rsidP="00DA1B35">
      <w:pPr>
        <w:spacing w:line="276" w:lineRule="auto"/>
        <w:ind w:firstLine="1134"/>
        <w:jc w:val="both"/>
        <w:rPr>
          <w:rFonts w:ascii="Times New Roman" w:hAnsi="Times New Roman"/>
          <w:sz w:val="24"/>
          <w:szCs w:val="24"/>
        </w:rPr>
      </w:pPr>
      <w:r>
        <w:rPr>
          <w:rFonts w:ascii="Times New Roman" w:hAnsi="Times New Roman"/>
          <w:sz w:val="24"/>
          <w:szCs w:val="24"/>
        </w:rPr>
        <w:t>G</w:t>
      </w:r>
      <w:r w:rsidRPr="00971717">
        <w:rPr>
          <w:rFonts w:ascii="Times New Roman" w:hAnsi="Times New Roman"/>
          <w:sz w:val="24"/>
          <w:szCs w:val="24"/>
        </w:rPr>
        <w:t xml:space="preserve">alima teigti, kad esminė naujų statybų vertingiausiose nekilnojamosiose kultūros vertybėse planavimo priežastis – nekilnojamųjų kultūros vertybių išskirtinumo pagal jų išliekamąją vertę paneigimas bei vienodų ar atvirkščiai proporcingų reikalavimų nustatymas kultūros paveldo vertybėms, neatsižvelgiant į jų </w:t>
      </w:r>
      <w:proofErr w:type="spellStart"/>
      <w:r w:rsidRPr="00971717">
        <w:rPr>
          <w:rFonts w:ascii="Times New Roman" w:hAnsi="Times New Roman"/>
          <w:sz w:val="24"/>
          <w:szCs w:val="24"/>
        </w:rPr>
        <w:t>paveldosauginį</w:t>
      </w:r>
      <w:proofErr w:type="spellEnd"/>
      <w:r w:rsidRPr="00971717">
        <w:rPr>
          <w:rFonts w:ascii="Times New Roman" w:hAnsi="Times New Roman"/>
          <w:sz w:val="24"/>
          <w:szCs w:val="24"/>
        </w:rPr>
        <w:t xml:space="preserve"> </w:t>
      </w:r>
      <w:r w:rsidRPr="00971717">
        <w:rPr>
          <w:rFonts w:ascii="Times New Roman" w:hAnsi="Times New Roman"/>
          <w:color w:val="000000" w:themeColor="text1"/>
          <w:sz w:val="24"/>
          <w:szCs w:val="24"/>
        </w:rPr>
        <w:t>statusą bei lygmenį.</w:t>
      </w:r>
      <w:r w:rsidRPr="00FA6456">
        <w:rPr>
          <w:rFonts w:ascii="Times New Roman" w:hAnsi="Times New Roman"/>
          <w:sz w:val="24"/>
          <w:szCs w:val="24"/>
        </w:rPr>
        <w:t xml:space="preserve"> </w:t>
      </w:r>
    </w:p>
    <w:p w:rsidR="00FA6456" w:rsidRDefault="00FA6456" w:rsidP="00DA1B35">
      <w:pPr>
        <w:spacing w:line="276" w:lineRule="auto"/>
        <w:ind w:firstLine="851"/>
        <w:jc w:val="both"/>
        <w:rPr>
          <w:rFonts w:ascii="Times New Roman" w:hAnsi="Times New Roman"/>
          <w:sz w:val="24"/>
          <w:szCs w:val="24"/>
        </w:rPr>
      </w:pPr>
      <w:r>
        <w:rPr>
          <w:rFonts w:ascii="Times New Roman" w:hAnsi="Times New Roman"/>
          <w:sz w:val="24"/>
          <w:szCs w:val="24"/>
        </w:rPr>
        <w:t xml:space="preserve">Manytina, kad </w:t>
      </w:r>
      <w:r w:rsidR="00DA1B35">
        <w:rPr>
          <w:rFonts w:ascii="Times New Roman" w:hAnsi="Times New Roman"/>
          <w:sz w:val="24"/>
          <w:szCs w:val="24"/>
        </w:rPr>
        <w:t>įstatymuose</w:t>
      </w:r>
      <w:r w:rsidRPr="00971717">
        <w:rPr>
          <w:rFonts w:ascii="Times New Roman" w:hAnsi="Times New Roman"/>
          <w:sz w:val="24"/>
          <w:szCs w:val="24"/>
        </w:rPr>
        <w:t xml:space="preserve"> turi būti nustatytas draudimas nacionalinės reikšmės kultūros paveldo</w:t>
      </w:r>
      <w:r w:rsidRPr="00971717">
        <w:rPr>
          <w:rFonts w:ascii="Times New Roman" w:hAnsi="Times New Roman"/>
          <w:color w:val="FF0000"/>
          <w:sz w:val="24"/>
          <w:szCs w:val="24"/>
        </w:rPr>
        <w:t xml:space="preserve"> </w:t>
      </w:r>
      <w:r w:rsidRPr="00971717">
        <w:rPr>
          <w:rFonts w:ascii="Times New Roman" w:hAnsi="Times New Roman"/>
          <w:color w:val="000000" w:themeColor="text1"/>
          <w:sz w:val="24"/>
          <w:szCs w:val="24"/>
        </w:rPr>
        <w:t>kompleksų bei pavienių</w:t>
      </w:r>
      <w:r w:rsidRPr="00971717">
        <w:rPr>
          <w:rFonts w:ascii="Times New Roman" w:hAnsi="Times New Roman"/>
          <w:color w:val="FF0000"/>
          <w:sz w:val="24"/>
          <w:szCs w:val="24"/>
        </w:rPr>
        <w:t xml:space="preserve"> </w:t>
      </w:r>
      <w:r w:rsidRPr="00971717">
        <w:rPr>
          <w:rFonts w:ascii="Times New Roman" w:hAnsi="Times New Roman"/>
          <w:sz w:val="24"/>
          <w:szCs w:val="24"/>
        </w:rPr>
        <w:t xml:space="preserve">objektų teritorijose statyti </w:t>
      </w:r>
      <w:r w:rsidRPr="00971717">
        <w:rPr>
          <w:rFonts w:ascii="Times New Roman" w:hAnsi="Times New Roman"/>
          <w:color w:val="000000" w:themeColor="text1"/>
          <w:sz w:val="24"/>
          <w:szCs w:val="24"/>
        </w:rPr>
        <w:t>naujus</w:t>
      </w:r>
      <w:r w:rsidRPr="00971717">
        <w:rPr>
          <w:rFonts w:ascii="Times New Roman" w:hAnsi="Times New Roman"/>
          <w:color w:val="FF0000"/>
          <w:sz w:val="24"/>
          <w:szCs w:val="24"/>
        </w:rPr>
        <w:t xml:space="preserve"> </w:t>
      </w:r>
      <w:r w:rsidRPr="00971717">
        <w:rPr>
          <w:rFonts w:ascii="Times New Roman" w:hAnsi="Times New Roman"/>
          <w:sz w:val="24"/>
          <w:szCs w:val="24"/>
        </w:rPr>
        <w:t>statinius, nesusijusius su pačių paveldo objektų eksponavimo ir naudojimo poreikiais. Specialiųjų žemės n</w:t>
      </w:r>
      <w:r>
        <w:rPr>
          <w:rFonts w:ascii="Times New Roman" w:hAnsi="Times New Roman"/>
          <w:sz w:val="24"/>
          <w:szCs w:val="24"/>
        </w:rPr>
        <w:t>audojimo sąlygų įstatymo 60 straipsnis</w:t>
      </w:r>
      <w:r w:rsidRPr="00971717">
        <w:rPr>
          <w:rFonts w:ascii="Times New Roman" w:hAnsi="Times New Roman"/>
          <w:sz w:val="24"/>
          <w:szCs w:val="24"/>
        </w:rPr>
        <w:t xml:space="preserve"> </w:t>
      </w:r>
      <w:r>
        <w:rPr>
          <w:rFonts w:ascii="Times New Roman" w:hAnsi="Times New Roman"/>
          <w:sz w:val="24"/>
          <w:szCs w:val="24"/>
        </w:rPr>
        <w:t xml:space="preserve">taip pat </w:t>
      </w:r>
      <w:r w:rsidRPr="00971717">
        <w:rPr>
          <w:rFonts w:ascii="Times New Roman" w:hAnsi="Times New Roman"/>
          <w:sz w:val="24"/>
          <w:szCs w:val="24"/>
        </w:rPr>
        <w:t>turėtų būti papildytas minėta nuostata.</w:t>
      </w:r>
      <w:r>
        <w:rPr>
          <w:rFonts w:ascii="Times New Roman" w:hAnsi="Times New Roman"/>
          <w:sz w:val="24"/>
          <w:szCs w:val="24"/>
        </w:rPr>
        <w:t xml:space="preserve"> </w:t>
      </w:r>
    </w:p>
    <w:p w:rsidR="00FA6456" w:rsidRDefault="00FA6456" w:rsidP="00DA1B35">
      <w:pPr>
        <w:spacing w:line="276" w:lineRule="auto"/>
        <w:ind w:firstLine="851"/>
        <w:jc w:val="both"/>
        <w:rPr>
          <w:rFonts w:ascii="Times New Roman" w:hAnsi="Times New Roman"/>
          <w:sz w:val="24"/>
          <w:szCs w:val="24"/>
        </w:rPr>
      </w:pPr>
      <w:r>
        <w:rPr>
          <w:rFonts w:ascii="Times New Roman" w:hAnsi="Times New Roman"/>
          <w:sz w:val="24"/>
          <w:szCs w:val="24"/>
        </w:rPr>
        <w:t xml:space="preserve">Taip pat siūlytina šį straipsnį </w:t>
      </w:r>
      <w:r w:rsidRPr="003402CF">
        <w:rPr>
          <w:rFonts w:ascii="Times New Roman" w:hAnsi="Times New Roman"/>
          <w:sz w:val="24"/>
          <w:szCs w:val="24"/>
        </w:rPr>
        <w:t xml:space="preserve">papildyti nuostatomis, pagal kurias kultūros paminklų teritorijose, kuriose nėra pastatų (pvz.: Veliuonos piliakalnis, Belvederio senovės gynybinis </w:t>
      </w:r>
      <w:r w:rsidRPr="003402CF">
        <w:rPr>
          <w:rFonts w:ascii="Times New Roman" w:hAnsi="Times New Roman"/>
          <w:sz w:val="24"/>
          <w:szCs w:val="24"/>
        </w:rPr>
        <w:lastRenderedPageBreak/>
        <w:t xml:space="preserve">įtvirtinimas) arba yra tik Kultūros vertybių registre registruoti pastatai (pvz.: Zapyškio Šv. Jono Krikštytojo bažnyčia, Vilniaus pirklių gildijos namas), arba yra tik Kultūros vertybių registre registruoti pastatai ir jiems eksploatuoti reikalingi pagalbiniai ūkio paskirties pastatai (pvz.,: </w:t>
      </w:r>
      <w:r w:rsidRPr="003402CF">
        <w:rPr>
          <w:rFonts w:ascii="Times New Roman" w:hAnsi="Times New Roman"/>
          <w:color w:val="222222"/>
          <w:sz w:val="24"/>
          <w:szCs w:val="24"/>
        </w:rPr>
        <w:t xml:space="preserve">Maironio (S. Siručio) rūmai, Chaimo </w:t>
      </w:r>
      <w:proofErr w:type="spellStart"/>
      <w:r w:rsidRPr="003402CF">
        <w:rPr>
          <w:rFonts w:ascii="Times New Roman" w:hAnsi="Times New Roman"/>
          <w:color w:val="222222"/>
          <w:sz w:val="24"/>
          <w:szCs w:val="24"/>
        </w:rPr>
        <w:t>Frenkelio</w:t>
      </w:r>
      <w:proofErr w:type="spellEnd"/>
      <w:r w:rsidRPr="003402CF">
        <w:rPr>
          <w:rFonts w:ascii="Times New Roman" w:hAnsi="Times New Roman"/>
          <w:color w:val="222222"/>
          <w:sz w:val="24"/>
          <w:szCs w:val="24"/>
        </w:rPr>
        <w:t xml:space="preserve"> vila</w:t>
      </w:r>
      <w:r w:rsidRPr="003402CF">
        <w:rPr>
          <w:rFonts w:ascii="Times New Roman" w:hAnsi="Times New Roman"/>
          <w:sz w:val="24"/>
          <w:szCs w:val="24"/>
        </w:rPr>
        <w:t>), būtų draudžiama naujų pastatų statyba, išskyrus Lietuvos Respublikos nekilnojamojo kultūros paveldo apsaugos įstatymo 23 straipsnio 4 dalyje numatytą kultūros paveldo objektų atkūrimą ir nesudėtingų pastatų, reikalingų kultūros paveldo objektams eksponuoti ir eksploatuoti, statybą. Priėmus šias nuostatas būtų išsaugomas kultūros paminklų teritorijų autentiškumas. Be to, tai įpareigotų aktų re</w:t>
      </w:r>
      <w:r>
        <w:rPr>
          <w:rFonts w:ascii="Times New Roman" w:hAnsi="Times New Roman"/>
          <w:sz w:val="24"/>
          <w:szCs w:val="24"/>
        </w:rPr>
        <w:t>n</w:t>
      </w:r>
      <w:r w:rsidRPr="003402CF">
        <w:rPr>
          <w:rFonts w:ascii="Times New Roman" w:hAnsi="Times New Roman"/>
          <w:sz w:val="24"/>
          <w:szCs w:val="24"/>
        </w:rPr>
        <w:t>gėjus ir Nekilnojamojo kultūros paveldo vertinimo tarybas kultūros paminklų teritorijų ribas apibrėžti remiantis tyrimais ir siekiant, kad į jas nepatektų kiti, Kultūros vertybių registre neregistruoti pastatai. Tai padėtų išsaugoti kultūros paminklų teritorijų autentiškumą ir  prisidėtų prie paveldosaugos sistemos konkretumo.</w:t>
      </w:r>
    </w:p>
    <w:p w:rsidR="00FA6456" w:rsidRPr="003402CF" w:rsidRDefault="00FA6456" w:rsidP="00DA1B35">
      <w:pPr>
        <w:spacing w:line="276" w:lineRule="auto"/>
        <w:ind w:firstLine="1134"/>
        <w:jc w:val="both"/>
        <w:rPr>
          <w:rFonts w:ascii="Times New Roman" w:hAnsi="Times New Roman"/>
          <w:sz w:val="24"/>
          <w:szCs w:val="24"/>
        </w:rPr>
      </w:pPr>
      <w:r w:rsidRPr="003402CF">
        <w:rPr>
          <w:rFonts w:ascii="Times New Roman" w:hAnsi="Times New Roman"/>
          <w:sz w:val="24"/>
          <w:szCs w:val="24"/>
        </w:rPr>
        <w:t>Taip pat būtina atkreipti dėmesį į tai, kad svarbus veiksnys, užtikrinantis skaidrią ir efektyvią paveldo apsaugą, yra veiksmingas teritorijų planavimas, kurio procese būtų įvertintos ir su visuomene apsvarstytos individualios situacijos, kurios negali būti apibrėžtos vienu u</w:t>
      </w:r>
      <w:r>
        <w:rPr>
          <w:rFonts w:ascii="Times New Roman" w:hAnsi="Times New Roman"/>
          <w:sz w:val="24"/>
          <w:szCs w:val="24"/>
        </w:rPr>
        <w:t>niversaliu sakiniu teisės akte.</w:t>
      </w:r>
    </w:p>
    <w:p w:rsidR="005222D2" w:rsidRDefault="005222D2" w:rsidP="00DA1B35">
      <w:pPr>
        <w:pStyle w:val="AssecoParagraphNormalFirstLine"/>
        <w:spacing w:line="276" w:lineRule="auto"/>
        <w:rPr>
          <w:rFonts w:ascii="Times New Roman" w:hAnsi="Times New Roman"/>
          <w:sz w:val="24"/>
          <w:szCs w:val="24"/>
        </w:rPr>
      </w:pPr>
      <w:r>
        <w:rPr>
          <w:rFonts w:ascii="Times New Roman" w:hAnsi="Times New Roman"/>
          <w:sz w:val="24"/>
          <w:szCs w:val="24"/>
        </w:rPr>
        <w:t>Peticijų komisija, vadovaudamasi Peticijų įstaty</w:t>
      </w:r>
      <w:r w:rsidR="0036200D">
        <w:rPr>
          <w:rFonts w:ascii="Times New Roman" w:hAnsi="Times New Roman"/>
          <w:sz w:val="24"/>
          <w:szCs w:val="24"/>
        </w:rPr>
        <w:t>m</w:t>
      </w:r>
      <w:r>
        <w:rPr>
          <w:rFonts w:ascii="Times New Roman" w:hAnsi="Times New Roman"/>
          <w:sz w:val="24"/>
          <w:szCs w:val="24"/>
        </w:rPr>
        <w:t xml:space="preserve">o 12 straipsnio 3 dalies ir Seimo Peticijų komisijos nuostatų 28 punktu, siūlo Seimo seniūnų sueigai įtraukti į Lietuvos Respublikos Seimo </w:t>
      </w:r>
      <w:r w:rsidR="00CF1A91">
        <w:rPr>
          <w:rFonts w:ascii="Times New Roman" w:hAnsi="Times New Roman"/>
          <w:sz w:val="24"/>
          <w:szCs w:val="24"/>
        </w:rPr>
        <w:t>rudens</w:t>
      </w:r>
      <w:r>
        <w:rPr>
          <w:rFonts w:ascii="Times New Roman" w:hAnsi="Times New Roman"/>
          <w:sz w:val="24"/>
          <w:szCs w:val="24"/>
        </w:rPr>
        <w:t xml:space="preserve"> sesijos darbotvarkę protokolinio nutarimo dėl Peticijų komisijos sprendimo dėl </w:t>
      </w:r>
      <w:r w:rsidR="0070215E">
        <w:rPr>
          <w:rFonts w:ascii="Times New Roman" w:hAnsi="Times New Roman"/>
          <w:bCs/>
          <w:sz w:val="24"/>
          <w:szCs w:val="24"/>
        </w:rPr>
        <w:t xml:space="preserve">Rasos </w:t>
      </w:r>
      <w:proofErr w:type="spellStart"/>
      <w:r w:rsidR="0070215E">
        <w:rPr>
          <w:rFonts w:ascii="Times New Roman" w:hAnsi="Times New Roman"/>
          <w:bCs/>
          <w:sz w:val="24"/>
          <w:szCs w:val="24"/>
        </w:rPr>
        <w:t>Kalinauskaitės</w:t>
      </w:r>
      <w:proofErr w:type="spellEnd"/>
      <w:r w:rsidR="0070215E">
        <w:rPr>
          <w:rFonts w:ascii="Times New Roman" w:hAnsi="Times New Roman"/>
          <w:bCs/>
          <w:sz w:val="24"/>
          <w:szCs w:val="24"/>
        </w:rPr>
        <w:t xml:space="preserve"> </w:t>
      </w:r>
      <w:r>
        <w:rPr>
          <w:rFonts w:ascii="Times New Roman" w:hAnsi="Times New Roman"/>
          <w:sz w:val="24"/>
          <w:szCs w:val="24"/>
        </w:rPr>
        <w:t>peticijos projektą.</w:t>
      </w:r>
    </w:p>
    <w:p w:rsidR="005222D2" w:rsidRPr="00FE492C" w:rsidRDefault="005222D2" w:rsidP="00DA1B35">
      <w:pPr>
        <w:spacing w:line="276" w:lineRule="auto"/>
        <w:ind w:firstLine="567"/>
        <w:jc w:val="both"/>
        <w:rPr>
          <w:rFonts w:ascii="Times New Roman" w:hAnsi="Times New Roman"/>
          <w:sz w:val="24"/>
          <w:szCs w:val="24"/>
        </w:rPr>
      </w:pPr>
    </w:p>
    <w:p w:rsidR="005222D2" w:rsidRPr="004973E1" w:rsidRDefault="005222D2" w:rsidP="00DA1B35">
      <w:pPr>
        <w:pStyle w:val="Pagrindiniotekstotrauka"/>
        <w:spacing w:line="276" w:lineRule="auto"/>
        <w:ind w:left="0" w:firstLine="720"/>
      </w:pPr>
      <w:r w:rsidRPr="004973E1">
        <w:t>PRIDEDAMA:</w:t>
      </w:r>
    </w:p>
    <w:p w:rsidR="005222D2" w:rsidRPr="004973E1" w:rsidRDefault="005222D2" w:rsidP="00DA1B35">
      <w:pPr>
        <w:spacing w:line="276" w:lineRule="auto"/>
        <w:ind w:firstLine="720"/>
        <w:jc w:val="both"/>
        <w:rPr>
          <w:rFonts w:ascii="Times New Roman" w:hAnsi="Times New Roman"/>
          <w:sz w:val="24"/>
          <w:szCs w:val="24"/>
        </w:rPr>
      </w:pPr>
      <w:r w:rsidRPr="004973E1">
        <w:rPr>
          <w:rFonts w:ascii="Times New Roman" w:hAnsi="Times New Roman"/>
          <w:bCs/>
          <w:sz w:val="24"/>
          <w:szCs w:val="24"/>
        </w:rPr>
        <w:t xml:space="preserve">1. </w:t>
      </w:r>
      <w:r w:rsidR="0070215E" w:rsidRPr="004973E1">
        <w:rPr>
          <w:rFonts w:ascii="Times New Roman" w:hAnsi="Times New Roman"/>
          <w:bCs/>
          <w:sz w:val="24"/>
          <w:szCs w:val="24"/>
        </w:rPr>
        <w:t xml:space="preserve">Rasos </w:t>
      </w:r>
      <w:proofErr w:type="spellStart"/>
      <w:r w:rsidR="0070215E" w:rsidRPr="004973E1">
        <w:rPr>
          <w:rFonts w:ascii="Times New Roman" w:hAnsi="Times New Roman"/>
          <w:bCs/>
          <w:sz w:val="24"/>
          <w:szCs w:val="24"/>
        </w:rPr>
        <w:t>Kalinauskaitės</w:t>
      </w:r>
      <w:proofErr w:type="spellEnd"/>
      <w:r w:rsidRPr="004973E1">
        <w:rPr>
          <w:rFonts w:ascii="Times New Roman" w:hAnsi="Times New Roman"/>
          <w:bCs/>
          <w:sz w:val="24"/>
          <w:szCs w:val="24"/>
        </w:rPr>
        <w:t xml:space="preserve"> </w:t>
      </w:r>
      <w:r w:rsidRPr="004973E1">
        <w:rPr>
          <w:rFonts w:ascii="Times New Roman" w:hAnsi="Times New Roman"/>
          <w:sz w:val="24"/>
          <w:szCs w:val="24"/>
        </w:rPr>
        <w:t>peticijos</w:t>
      </w:r>
      <w:r w:rsidRPr="004973E1">
        <w:rPr>
          <w:rFonts w:ascii="Times New Roman" w:hAnsi="Times New Roman"/>
          <w:bCs/>
          <w:sz w:val="24"/>
          <w:szCs w:val="24"/>
        </w:rPr>
        <w:t xml:space="preserve"> </w:t>
      </w:r>
      <w:r w:rsidRPr="004973E1">
        <w:rPr>
          <w:rFonts w:ascii="Times New Roman" w:hAnsi="Times New Roman"/>
          <w:sz w:val="24"/>
          <w:szCs w:val="24"/>
        </w:rPr>
        <w:t xml:space="preserve">kopija, </w:t>
      </w:r>
      <w:r w:rsidR="004973E1">
        <w:rPr>
          <w:rFonts w:ascii="Times New Roman" w:hAnsi="Times New Roman"/>
          <w:sz w:val="24"/>
          <w:szCs w:val="24"/>
          <w:lang w:val="en-US"/>
        </w:rPr>
        <w:t>9</w:t>
      </w:r>
      <w:r w:rsidR="004973E1" w:rsidRPr="004973E1">
        <w:rPr>
          <w:rFonts w:ascii="Times New Roman" w:hAnsi="Times New Roman"/>
          <w:sz w:val="24"/>
          <w:szCs w:val="24"/>
        </w:rPr>
        <w:t xml:space="preserve"> lapai.</w:t>
      </w:r>
    </w:p>
    <w:p w:rsidR="005222D2" w:rsidRDefault="005222D2" w:rsidP="00DA1B35">
      <w:pPr>
        <w:pStyle w:val="Pagrindiniotekstotrauka"/>
        <w:spacing w:line="276" w:lineRule="auto"/>
        <w:ind w:left="0" w:firstLine="720"/>
        <w:rPr>
          <w:rStyle w:val="dlxnowrap1"/>
          <w:bCs/>
        </w:rPr>
      </w:pPr>
      <w:r w:rsidRPr="004973E1">
        <w:t xml:space="preserve">2. </w:t>
      </w:r>
      <w:r w:rsidR="004973E1">
        <w:t>Aplinkos</w:t>
      </w:r>
      <w:r w:rsidRPr="004973E1">
        <w:t xml:space="preserve"> ministerijos 2020 m. </w:t>
      </w:r>
      <w:r w:rsidRPr="00FE492C">
        <w:t xml:space="preserve">liepos </w:t>
      </w:r>
      <w:r w:rsidR="00FE492C">
        <w:t>9</w:t>
      </w:r>
      <w:r w:rsidRPr="00FE492C">
        <w:rPr>
          <w:lang w:val="en-US"/>
        </w:rPr>
        <w:t xml:space="preserve"> </w:t>
      </w:r>
      <w:r w:rsidRPr="00FE492C">
        <w:t xml:space="preserve">d. raštas Nr. </w:t>
      </w:r>
      <w:r w:rsidR="00FE492C" w:rsidRPr="00FE492C">
        <w:rPr>
          <w:bCs/>
        </w:rPr>
        <w:t>(14)-D8(E)-3728</w:t>
      </w:r>
      <w:r w:rsidRPr="00FE492C">
        <w:rPr>
          <w:bCs/>
        </w:rPr>
        <w:t>,</w:t>
      </w:r>
      <w:r w:rsidRPr="00FE492C">
        <w:rPr>
          <w:rStyle w:val="dlxnowrap1"/>
          <w:bCs/>
        </w:rPr>
        <w:t xml:space="preserve"> 2 lapai.</w:t>
      </w:r>
    </w:p>
    <w:p w:rsidR="00FE492C" w:rsidRDefault="00FE492C" w:rsidP="00DA1B35">
      <w:pPr>
        <w:pStyle w:val="Pagrindiniotekstotrauka"/>
        <w:spacing w:line="276" w:lineRule="auto"/>
        <w:ind w:left="0" w:firstLine="720"/>
        <w:rPr>
          <w:rStyle w:val="dlxnowrap1"/>
          <w:bCs/>
        </w:rPr>
      </w:pPr>
      <w:r>
        <w:rPr>
          <w:lang w:val="en-US"/>
        </w:rPr>
        <w:t>3</w:t>
      </w:r>
      <w:r w:rsidRPr="004973E1">
        <w:t xml:space="preserve">. </w:t>
      </w:r>
      <w:r w:rsidR="0036200D">
        <w:t>Kultūros</w:t>
      </w:r>
      <w:r w:rsidRPr="004973E1">
        <w:t xml:space="preserve"> ministerijos 2020 m. </w:t>
      </w:r>
      <w:r w:rsidR="00CF1A91">
        <w:t xml:space="preserve"> </w:t>
      </w:r>
      <w:r w:rsidR="00590497">
        <w:t>rugsėjo 15</w:t>
      </w:r>
      <w:r w:rsidRPr="00FE492C">
        <w:rPr>
          <w:lang w:val="en-US"/>
        </w:rPr>
        <w:t xml:space="preserve"> </w:t>
      </w:r>
      <w:r w:rsidRPr="00FE492C">
        <w:t>d. raštas Nr.</w:t>
      </w:r>
      <w:r w:rsidR="00590497">
        <w:t xml:space="preserve"> 52</w:t>
      </w:r>
      <w:r w:rsidRPr="00FE492C">
        <w:rPr>
          <w:bCs/>
        </w:rPr>
        <w:t>,</w:t>
      </w:r>
      <w:r w:rsidRPr="00FE492C">
        <w:rPr>
          <w:rStyle w:val="dlxnowrap1"/>
          <w:bCs/>
        </w:rPr>
        <w:t xml:space="preserve"> 2 lapai.</w:t>
      </w:r>
    </w:p>
    <w:p w:rsidR="00FE492C" w:rsidRDefault="00FE492C" w:rsidP="00DA1B35">
      <w:pPr>
        <w:pStyle w:val="Pagrindiniotekstotrauka"/>
        <w:spacing w:line="276" w:lineRule="auto"/>
        <w:ind w:left="0" w:firstLine="720"/>
        <w:rPr>
          <w:rStyle w:val="dlxnowrap1"/>
          <w:bCs/>
        </w:rPr>
      </w:pPr>
      <w:r>
        <w:t>4</w:t>
      </w:r>
      <w:r w:rsidRPr="004973E1">
        <w:t xml:space="preserve">. </w:t>
      </w:r>
      <w:r w:rsidR="0036200D">
        <w:t>Kultūros paveldo departamento</w:t>
      </w:r>
      <w:r w:rsidRPr="004973E1">
        <w:t xml:space="preserve"> 2020 m. </w:t>
      </w:r>
      <w:r w:rsidRPr="00FE492C">
        <w:t xml:space="preserve">liepos </w:t>
      </w:r>
      <w:r w:rsidR="00FE079E">
        <w:t>20</w:t>
      </w:r>
      <w:r w:rsidRPr="00FE492C">
        <w:rPr>
          <w:lang w:val="en-US"/>
        </w:rPr>
        <w:t xml:space="preserve"> </w:t>
      </w:r>
      <w:r w:rsidRPr="00FE492C">
        <w:t xml:space="preserve">d. raštas Nr. </w:t>
      </w:r>
      <w:r w:rsidR="00FE079E">
        <w:rPr>
          <w:bCs/>
        </w:rPr>
        <w:t>(1.21)2-1782</w:t>
      </w:r>
      <w:r w:rsidRPr="00FE492C">
        <w:rPr>
          <w:bCs/>
        </w:rPr>
        <w:t>,</w:t>
      </w:r>
      <w:r w:rsidRPr="00FE492C">
        <w:rPr>
          <w:rStyle w:val="dlxnowrap1"/>
          <w:bCs/>
        </w:rPr>
        <w:t xml:space="preserve"> 2 lapai.</w:t>
      </w:r>
    </w:p>
    <w:p w:rsidR="00CF1A91" w:rsidRPr="002650E4" w:rsidRDefault="00CF1A91" w:rsidP="00DA1B35">
      <w:pPr>
        <w:spacing w:line="276" w:lineRule="auto"/>
        <w:ind w:firstLine="720"/>
        <w:jc w:val="both"/>
        <w:rPr>
          <w:rFonts w:ascii="Times New Roman" w:hAnsi="Times New Roman"/>
          <w:sz w:val="24"/>
          <w:szCs w:val="24"/>
        </w:rPr>
      </w:pPr>
      <w:r w:rsidRPr="002650E4">
        <w:rPr>
          <w:rFonts w:ascii="Times New Roman" w:hAnsi="Times New Roman"/>
          <w:sz w:val="24"/>
          <w:szCs w:val="24"/>
        </w:rPr>
        <w:t>5</w:t>
      </w:r>
      <w:r w:rsidR="00A42455" w:rsidRPr="002650E4">
        <w:rPr>
          <w:rFonts w:ascii="Times New Roman" w:hAnsi="Times New Roman"/>
          <w:sz w:val="24"/>
          <w:szCs w:val="24"/>
        </w:rPr>
        <w:t xml:space="preserve">. Valstybinės kultūros paveldo komisijos 2020 m. </w:t>
      </w:r>
      <w:r w:rsidRPr="002650E4">
        <w:rPr>
          <w:rFonts w:ascii="Times New Roman" w:hAnsi="Times New Roman"/>
          <w:sz w:val="24"/>
          <w:szCs w:val="24"/>
        </w:rPr>
        <w:t xml:space="preserve">rugsėjo </w:t>
      </w:r>
      <w:r w:rsidR="002650E4">
        <w:rPr>
          <w:rFonts w:ascii="Times New Roman" w:hAnsi="Times New Roman"/>
          <w:sz w:val="24"/>
          <w:szCs w:val="24"/>
        </w:rPr>
        <w:t>8</w:t>
      </w:r>
      <w:r w:rsidR="00A42455" w:rsidRPr="002650E4">
        <w:rPr>
          <w:rFonts w:ascii="Times New Roman" w:hAnsi="Times New Roman"/>
          <w:sz w:val="24"/>
          <w:szCs w:val="24"/>
          <w:lang w:val="en-US"/>
        </w:rPr>
        <w:t xml:space="preserve"> </w:t>
      </w:r>
      <w:r w:rsidR="00A42455" w:rsidRPr="002650E4">
        <w:rPr>
          <w:rFonts w:ascii="Times New Roman" w:hAnsi="Times New Roman"/>
          <w:sz w:val="24"/>
          <w:szCs w:val="24"/>
        </w:rPr>
        <w:t>d. raštas Nr.</w:t>
      </w:r>
      <w:r w:rsidR="004F0210">
        <w:rPr>
          <w:rFonts w:ascii="Times New Roman" w:hAnsi="Times New Roman"/>
          <w:bCs/>
          <w:sz w:val="24"/>
          <w:szCs w:val="24"/>
        </w:rPr>
        <w:t xml:space="preserve"> </w:t>
      </w:r>
      <w:r w:rsidR="00E729E5" w:rsidRPr="002650E4">
        <w:rPr>
          <w:rFonts w:ascii="Times New Roman" w:hAnsi="Times New Roman"/>
          <w:sz w:val="24"/>
          <w:szCs w:val="24"/>
        </w:rPr>
        <w:t>V11-135(6.3E)</w:t>
      </w:r>
      <w:r w:rsidR="002650E4">
        <w:rPr>
          <w:rFonts w:ascii="Times New Roman" w:hAnsi="Times New Roman"/>
          <w:sz w:val="24"/>
          <w:szCs w:val="24"/>
        </w:rPr>
        <w:t>,</w:t>
      </w:r>
      <w:r w:rsidR="00A42455" w:rsidRPr="002650E4">
        <w:rPr>
          <w:rFonts w:ascii="Times New Roman" w:hAnsi="Times New Roman"/>
          <w:bCs/>
          <w:sz w:val="24"/>
          <w:szCs w:val="24"/>
        </w:rPr>
        <w:t xml:space="preserve">      </w:t>
      </w:r>
      <w:r w:rsidR="004F0210">
        <w:rPr>
          <w:rFonts w:ascii="Times New Roman" w:hAnsi="Times New Roman"/>
          <w:bCs/>
          <w:sz w:val="24"/>
          <w:szCs w:val="24"/>
        </w:rPr>
        <w:t xml:space="preserve"> </w:t>
      </w:r>
      <w:r w:rsidR="002650E4">
        <w:rPr>
          <w:rStyle w:val="dlxnowrap1"/>
          <w:rFonts w:ascii="Times New Roman" w:hAnsi="Times New Roman"/>
          <w:bCs/>
          <w:sz w:val="24"/>
          <w:szCs w:val="24"/>
        </w:rPr>
        <w:t>3</w:t>
      </w:r>
      <w:r w:rsidR="00A42455" w:rsidRPr="002650E4">
        <w:rPr>
          <w:rStyle w:val="dlxnowrap1"/>
          <w:rFonts w:ascii="Times New Roman" w:hAnsi="Times New Roman"/>
          <w:bCs/>
          <w:sz w:val="24"/>
          <w:szCs w:val="24"/>
        </w:rPr>
        <w:t xml:space="preserve"> lapai.</w:t>
      </w:r>
      <w:r w:rsidRPr="002650E4">
        <w:rPr>
          <w:rFonts w:ascii="Times New Roman" w:hAnsi="Times New Roman"/>
          <w:sz w:val="24"/>
          <w:szCs w:val="24"/>
        </w:rPr>
        <w:t xml:space="preserve"> </w:t>
      </w:r>
    </w:p>
    <w:p w:rsidR="00CF1A91" w:rsidRPr="002650E4" w:rsidRDefault="00CF1A91" w:rsidP="00DA1B35">
      <w:pPr>
        <w:spacing w:line="276" w:lineRule="auto"/>
        <w:ind w:firstLine="720"/>
        <w:jc w:val="both"/>
        <w:rPr>
          <w:rFonts w:ascii="Times New Roman" w:hAnsi="Times New Roman"/>
          <w:sz w:val="24"/>
          <w:szCs w:val="24"/>
        </w:rPr>
      </w:pPr>
      <w:r w:rsidRPr="002650E4">
        <w:rPr>
          <w:rFonts w:ascii="Times New Roman" w:hAnsi="Times New Roman"/>
          <w:sz w:val="24"/>
          <w:szCs w:val="24"/>
        </w:rPr>
        <w:t xml:space="preserve">6. Išrašas iš Peticijų komisijos </w:t>
      </w:r>
      <w:r w:rsidR="00E043D3">
        <w:rPr>
          <w:rFonts w:ascii="Times New Roman" w:hAnsi="Times New Roman"/>
          <w:sz w:val="24"/>
          <w:szCs w:val="24"/>
        </w:rPr>
        <w:t>2020 m.</w:t>
      </w:r>
      <w:r w:rsidRPr="002650E4">
        <w:rPr>
          <w:rFonts w:ascii="Times New Roman" w:hAnsi="Times New Roman"/>
          <w:sz w:val="24"/>
          <w:szCs w:val="24"/>
        </w:rPr>
        <w:t xml:space="preserve"> </w:t>
      </w:r>
      <w:r w:rsidR="00E043D3" w:rsidRPr="002650E4">
        <w:rPr>
          <w:rFonts w:ascii="Times New Roman" w:hAnsi="Times New Roman"/>
          <w:sz w:val="24"/>
          <w:szCs w:val="24"/>
        </w:rPr>
        <w:t xml:space="preserve">rugsėjo </w:t>
      </w:r>
      <w:r w:rsidR="00E043D3">
        <w:rPr>
          <w:rFonts w:ascii="Times New Roman" w:hAnsi="Times New Roman"/>
          <w:sz w:val="24"/>
          <w:szCs w:val="24"/>
        </w:rPr>
        <w:t>23</w:t>
      </w:r>
      <w:r w:rsidR="00E043D3" w:rsidRPr="002650E4">
        <w:rPr>
          <w:rFonts w:ascii="Times New Roman" w:hAnsi="Times New Roman"/>
          <w:sz w:val="24"/>
          <w:szCs w:val="24"/>
          <w:lang w:val="en-US"/>
        </w:rPr>
        <w:t xml:space="preserve"> </w:t>
      </w:r>
      <w:r w:rsidR="00E043D3" w:rsidRPr="002650E4">
        <w:rPr>
          <w:rFonts w:ascii="Times New Roman" w:hAnsi="Times New Roman"/>
          <w:sz w:val="24"/>
          <w:szCs w:val="24"/>
        </w:rPr>
        <w:t xml:space="preserve">d. </w:t>
      </w:r>
      <w:r w:rsidR="00E043D3">
        <w:rPr>
          <w:rFonts w:ascii="Times New Roman" w:hAnsi="Times New Roman"/>
          <w:sz w:val="24"/>
          <w:szCs w:val="24"/>
        </w:rPr>
        <w:t>posėdžio protokolo Nr. 250-P-12</w:t>
      </w:r>
      <w:r w:rsidRPr="002650E4">
        <w:rPr>
          <w:rFonts w:ascii="Times New Roman" w:hAnsi="Times New Roman"/>
          <w:sz w:val="24"/>
          <w:szCs w:val="24"/>
        </w:rPr>
        <w:t xml:space="preserve">,              </w:t>
      </w:r>
      <w:r w:rsidR="00E043D3">
        <w:rPr>
          <w:rFonts w:ascii="Times New Roman" w:hAnsi="Times New Roman"/>
          <w:sz w:val="24"/>
          <w:szCs w:val="24"/>
        </w:rPr>
        <w:t xml:space="preserve"> </w:t>
      </w:r>
      <w:r w:rsidRPr="002650E4">
        <w:rPr>
          <w:rFonts w:ascii="Times New Roman" w:hAnsi="Times New Roman"/>
          <w:sz w:val="24"/>
          <w:szCs w:val="24"/>
        </w:rPr>
        <w:t>1 lapas.</w:t>
      </w:r>
    </w:p>
    <w:p w:rsidR="005222D2" w:rsidRPr="004973E1" w:rsidRDefault="00A42455" w:rsidP="00DA1B35">
      <w:pPr>
        <w:spacing w:line="276" w:lineRule="auto"/>
        <w:ind w:firstLine="720"/>
        <w:jc w:val="both"/>
        <w:rPr>
          <w:rFonts w:ascii="Times New Roman" w:hAnsi="Times New Roman"/>
          <w:sz w:val="24"/>
          <w:szCs w:val="24"/>
        </w:rPr>
      </w:pPr>
      <w:r w:rsidRPr="002650E4">
        <w:rPr>
          <w:rFonts w:ascii="Times New Roman" w:hAnsi="Times New Roman"/>
          <w:sz w:val="24"/>
          <w:szCs w:val="24"/>
          <w:lang w:val="en-US"/>
        </w:rPr>
        <w:t>7</w:t>
      </w:r>
      <w:r w:rsidR="005222D2" w:rsidRPr="002650E4">
        <w:rPr>
          <w:rFonts w:ascii="Times New Roman" w:hAnsi="Times New Roman"/>
          <w:sz w:val="24"/>
          <w:szCs w:val="24"/>
        </w:rPr>
        <w:t>. Lietuvos Respublikos</w:t>
      </w:r>
      <w:r w:rsidR="005222D2" w:rsidRPr="004973E1">
        <w:rPr>
          <w:rFonts w:ascii="Times New Roman" w:hAnsi="Times New Roman"/>
          <w:sz w:val="24"/>
          <w:szCs w:val="24"/>
        </w:rPr>
        <w:t xml:space="preserve"> Seimo protokolinio nutarimo projektas, 1 lapas.</w:t>
      </w:r>
      <w:r w:rsidR="005222D2" w:rsidRPr="004973E1">
        <w:rPr>
          <w:rFonts w:ascii="Times New Roman" w:hAnsi="Times New Roman"/>
          <w:sz w:val="24"/>
          <w:szCs w:val="24"/>
        </w:rPr>
        <w:tab/>
      </w:r>
    </w:p>
    <w:p w:rsidR="005222D2" w:rsidRPr="004973E1" w:rsidRDefault="005222D2" w:rsidP="00DA1B35">
      <w:pPr>
        <w:spacing w:line="276" w:lineRule="auto"/>
        <w:ind w:firstLine="720"/>
        <w:jc w:val="both"/>
        <w:rPr>
          <w:rFonts w:ascii="Times New Roman" w:hAnsi="Times New Roman"/>
          <w:sz w:val="24"/>
          <w:szCs w:val="24"/>
        </w:rPr>
      </w:pPr>
    </w:p>
    <w:p w:rsidR="005222D2" w:rsidRDefault="005222D2" w:rsidP="00DA1B35">
      <w:pPr>
        <w:spacing w:line="276" w:lineRule="auto"/>
        <w:ind w:firstLine="720"/>
        <w:jc w:val="both"/>
        <w:rPr>
          <w:rFonts w:ascii="Times New Roman" w:hAnsi="Times New Roman"/>
          <w:sz w:val="24"/>
          <w:szCs w:val="24"/>
        </w:rPr>
      </w:pPr>
    </w:p>
    <w:p w:rsidR="005222D2" w:rsidRDefault="005222D2" w:rsidP="00DA1B35">
      <w:pPr>
        <w:spacing w:line="276" w:lineRule="auto"/>
        <w:ind w:firstLine="720"/>
        <w:jc w:val="both"/>
        <w:rPr>
          <w:rFonts w:ascii="Times New Roman" w:hAnsi="Times New Roman"/>
          <w:sz w:val="24"/>
          <w:szCs w:val="24"/>
        </w:rPr>
      </w:pPr>
    </w:p>
    <w:p w:rsidR="005222D2" w:rsidRDefault="005222D2" w:rsidP="00DA1B35">
      <w:pPr>
        <w:spacing w:line="276"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Petras </w:t>
      </w:r>
      <w:proofErr w:type="spellStart"/>
      <w:r>
        <w:rPr>
          <w:rFonts w:ascii="Times New Roman" w:hAnsi="Times New Roman"/>
          <w:sz w:val="24"/>
          <w:szCs w:val="24"/>
        </w:rPr>
        <w:t>Čimbaras</w:t>
      </w:r>
      <w:proofErr w:type="spellEnd"/>
    </w:p>
    <w:p w:rsidR="005222D2" w:rsidRDefault="005222D2" w:rsidP="00DA1B35">
      <w:pPr>
        <w:spacing w:line="276" w:lineRule="auto"/>
        <w:jc w:val="both"/>
        <w:rPr>
          <w:rFonts w:ascii="Times New Roman" w:hAnsi="Times New Roman"/>
          <w:sz w:val="24"/>
          <w:szCs w:val="24"/>
        </w:rPr>
      </w:pPr>
    </w:p>
    <w:p w:rsidR="005222D2" w:rsidRDefault="005222D2" w:rsidP="00DA1B35">
      <w:pPr>
        <w:spacing w:line="276" w:lineRule="auto"/>
        <w:jc w:val="both"/>
        <w:rPr>
          <w:rFonts w:ascii="Times New Roman" w:hAnsi="Times New Roman"/>
          <w:sz w:val="24"/>
          <w:szCs w:val="24"/>
        </w:rPr>
      </w:pPr>
    </w:p>
    <w:p w:rsidR="005222D2" w:rsidRDefault="005222D2" w:rsidP="00DA1B35">
      <w:pPr>
        <w:spacing w:line="276" w:lineRule="auto"/>
        <w:jc w:val="both"/>
        <w:rPr>
          <w:rFonts w:ascii="Times New Roman" w:hAnsi="Times New Roman"/>
          <w:sz w:val="24"/>
          <w:szCs w:val="24"/>
        </w:rPr>
      </w:pPr>
    </w:p>
    <w:p w:rsidR="005222D2" w:rsidRDefault="005222D2" w:rsidP="00DA1B35">
      <w:pPr>
        <w:spacing w:line="276" w:lineRule="auto"/>
        <w:jc w:val="both"/>
        <w:rPr>
          <w:rFonts w:ascii="Times New Roman" w:hAnsi="Times New Roman"/>
          <w:sz w:val="24"/>
          <w:szCs w:val="24"/>
        </w:rPr>
      </w:pPr>
    </w:p>
    <w:p w:rsidR="001B55DA" w:rsidRDefault="001B55DA" w:rsidP="00DA1B35">
      <w:pPr>
        <w:spacing w:line="276" w:lineRule="auto"/>
        <w:jc w:val="both"/>
        <w:rPr>
          <w:rFonts w:ascii="Times New Roman" w:hAnsi="Times New Roman"/>
          <w:sz w:val="24"/>
          <w:szCs w:val="24"/>
        </w:rPr>
      </w:pPr>
    </w:p>
    <w:p w:rsidR="001B55DA" w:rsidRDefault="001B55DA" w:rsidP="00DA1B35">
      <w:pPr>
        <w:spacing w:line="276" w:lineRule="auto"/>
        <w:jc w:val="both"/>
        <w:rPr>
          <w:rFonts w:ascii="Times New Roman" w:hAnsi="Times New Roman"/>
          <w:sz w:val="24"/>
          <w:szCs w:val="24"/>
        </w:rPr>
      </w:pPr>
    </w:p>
    <w:p w:rsidR="001B55DA" w:rsidRDefault="001B55DA" w:rsidP="00DA1B35">
      <w:pPr>
        <w:spacing w:line="276" w:lineRule="auto"/>
        <w:jc w:val="both"/>
        <w:rPr>
          <w:rFonts w:ascii="Times New Roman" w:hAnsi="Times New Roman"/>
          <w:sz w:val="24"/>
          <w:szCs w:val="24"/>
        </w:rPr>
      </w:pPr>
    </w:p>
    <w:p w:rsidR="001B55DA" w:rsidRDefault="001B55DA" w:rsidP="00DA1B35">
      <w:pPr>
        <w:spacing w:line="276" w:lineRule="auto"/>
        <w:jc w:val="both"/>
        <w:rPr>
          <w:rFonts w:ascii="Times New Roman" w:hAnsi="Times New Roman"/>
          <w:sz w:val="24"/>
          <w:szCs w:val="24"/>
        </w:rPr>
      </w:pPr>
    </w:p>
    <w:p w:rsidR="000E1DFC" w:rsidRDefault="000E1DFC" w:rsidP="00DA1B35">
      <w:pPr>
        <w:spacing w:line="276" w:lineRule="auto"/>
        <w:jc w:val="both"/>
        <w:rPr>
          <w:rFonts w:ascii="Times New Roman" w:hAnsi="Times New Roman"/>
          <w:sz w:val="24"/>
          <w:szCs w:val="24"/>
        </w:rPr>
      </w:pPr>
      <w:bookmarkStart w:id="0" w:name="_GoBack"/>
      <w:bookmarkEnd w:id="0"/>
    </w:p>
    <w:p w:rsidR="005222D2" w:rsidRDefault="005222D2" w:rsidP="00DA1B35">
      <w:pPr>
        <w:pStyle w:val="Antrat1"/>
        <w:spacing w:line="276"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sectPr w:rsidR="005222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D2"/>
    <w:rsid w:val="00074D91"/>
    <w:rsid w:val="000E1DFC"/>
    <w:rsid w:val="001B55DA"/>
    <w:rsid w:val="002650E4"/>
    <w:rsid w:val="00270831"/>
    <w:rsid w:val="0036200D"/>
    <w:rsid w:val="00410B4E"/>
    <w:rsid w:val="004973E1"/>
    <w:rsid w:val="004F0210"/>
    <w:rsid w:val="005222D2"/>
    <w:rsid w:val="00590497"/>
    <w:rsid w:val="006002A1"/>
    <w:rsid w:val="006826EB"/>
    <w:rsid w:val="006B1375"/>
    <w:rsid w:val="0070215E"/>
    <w:rsid w:val="00A42455"/>
    <w:rsid w:val="00CF1A91"/>
    <w:rsid w:val="00DA1B35"/>
    <w:rsid w:val="00DE459B"/>
    <w:rsid w:val="00E043D3"/>
    <w:rsid w:val="00E729E5"/>
    <w:rsid w:val="00FA6456"/>
    <w:rsid w:val="00FE079E"/>
    <w:rsid w:val="00FE4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3430"/>
  <w15:chartTrackingRefBased/>
  <w15:docId w15:val="{DA3DD3E9-9E15-4BF3-A85C-4A0421E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22D2"/>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5222D2"/>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22D2"/>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5222D2"/>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5222D2"/>
    <w:rPr>
      <w:rFonts w:eastAsia="Times New Roman" w:cs="Times New Roman"/>
      <w:sz w:val="24"/>
      <w:szCs w:val="24"/>
    </w:rPr>
  </w:style>
  <w:style w:type="paragraph" w:styleId="Betarp">
    <w:name w:val="No Spacing"/>
    <w:uiPriority w:val="1"/>
    <w:qFormat/>
    <w:rsid w:val="005222D2"/>
    <w:pPr>
      <w:spacing w:after="0" w:line="240" w:lineRule="auto"/>
    </w:pPr>
    <w:rPr>
      <w:rFonts w:ascii="Calibri" w:eastAsia="Calibri" w:hAnsi="Calibri" w:cs="Times New Roman"/>
    </w:rPr>
  </w:style>
  <w:style w:type="paragraph" w:customStyle="1" w:styleId="Style">
    <w:name w:val="Style"/>
    <w:rsid w:val="005222D2"/>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5222D2"/>
    <w:pPr>
      <w:ind w:firstLine="709"/>
      <w:jc w:val="both"/>
    </w:pPr>
    <w:rPr>
      <w:rFonts w:ascii="Calibri" w:hAnsi="Calibri"/>
      <w:sz w:val="22"/>
      <w:lang w:eastAsia="pl-PL"/>
    </w:rPr>
  </w:style>
  <w:style w:type="character" w:customStyle="1" w:styleId="dlxnowrap1">
    <w:name w:val="dlxnowrap1"/>
    <w:rsid w:val="0052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_dlc_DocId>
    <_dlc_DocIdUrl xmlns="28130d43-1b56-4a10-ad88-2cd38123f4c1">
      <Url>https://intranetas.lrs.lt/29/_layouts/15/DocIdRedir.aspx?ID=Z6YWEJNPDQQR-896559167-58</Url>
      <Description>Z6YWEJNPDQQR-896559167-58</Description>
    </_dlc_DocIdUrl>
  </documentManagement>
</p:properties>
</file>

<file path=customXml/itemProps1.xml><?xml version="1.0" encoding="utf-8"?>
<ds:datastoreItem xmlns:ds="http://schemas.openxmlformats.org/officeDocument/2006/customXml" ds:itemID="{753220D3-4A5E-402E-8530-BD330EF88AF1}"/>
</file>

<file path=customXml/itemProps2.xml><?xml version="1.0" encoding="utf-8"?>
<ds:datastoreItem xmlns:ds="http://schemas.openxmlformats.org/officeDocument/2006/customXml" ds:itemID="{1102D310-67C9-4F35-B9A9-17E2EC0E3684}"/>
</file>

<file path=customXml/itemProps3.xml><?xml version="1.0" encoding="utf-8"?>
<ds:datastoreItem xmlns:ds="http://schemas.openxmlformats.org/officeDocument/2006/customXml" ds:itemID="{755347A2-2424-4039-8841-BD3B0350B50D}"/>
</file>

<file path=customXml/itemProps4.xml><?xml version="1.0" encoding="utf-8"?>
<ds:datastoreItem xmlns:ds="http://schemas.openxmlformats.org/officeDocument/2006/customXml" ds:itemID="{710B21E6-112D-4FCE-A8B2-AF17DB088EE3}"/>
</file>

<file path=docProps/app.xml><?xml version="1.0" encoding="utf-8"?>
<Properties xmlns="http://schemas.openxmlformats.org/officeDocument/2006/extended-properties" xmlns:vt="http://schemas.openxmlformats.org/officeDocument/2006/docPropsVTypes">
  <Template>Normal.dotm</Template>
  <TotalTime>44</TotalTime>
  <Pages>2</Pages>
  <Words>3102</Words>
  <Characters>1769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25</cp:revision>
  <dcterms:created xsi:type="dcterms:W3CDTF">2020-07-16T12:14:00Z</dcterms:created>
  <dcterms:modified xsi:type="dcterms:W3CDTF">2020-09-23T07:23:00Z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fd99b753-d353-4808-bb5a-4c5926bfb8bf</vt:lpwstr>
  </property>
</Properties>
</file>