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1088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0"/>
        <w:gridCol w:w="4536"/>
      </w:tblGrid>
      <w:tr w:rsidR="00D47F43" w:rsidRPr="00DD3DAE" w14:paraId="055CABD9" w14:textId="77777777" w:rsidTr="003729ED">
        <w:tc>
          <w:tcPr>
            <w:tcW w:w="6350" w:type="dxa"/>
          </w:tcPr>
          <w:p w14:paraId="274CA2B3" w14:textId="3EE1B93D" w:rsidR="003A0224" w:rsidRPr="00DD3DAE" w:rsidRDefault="00502530" w:rsidP="003A0224">
            <w:pPr>
              <w:pStyle w:val="Adresas"/>
              <w:rPr>
                <w:rFonts w:ascii="Times New Roman" w:hAnsi="Times New Roman" w:cs="Times New Roman"/>
                <w:bCs/>
              </w:rPr>
            </w:pPr>
            <w:bookmarkStart w:id="0" w:name="_GoBack"/>
            <w:bookmarkEnd w:id="0"/>
            <w:r w:rsidRPr="00502530">
              <w:rPr>
                <w:rFonts w:ascii="Times New Roman" w:hAnsi="Times New Roman" w:cs="Times New Roman"/>
                <w:bCs/>
              </w:rPr>
              <w:t>Lietuvos Respublikos Seimo Peticijų komisijai</w:t>
            </w:r>
          </w:p>
          <w:p w14:paraId="09A9DFAE" w14:textId="0AD98613" w:rsidR="00DD3DAE" w:rsidRPr="00DD3DAE" w:rsidRDefault="00DD3DAE" w:rsidP="002F3C76">
            <w:pPr>
              <w:pStyle w:val="Adresas"/>
              <w:rPr>
                <w:rFonts w:ascii="Times New Roman" w:hAnsi="Times New Roman" w:cs="Times New Roman"/>
                <w:bCs/>
              </w:rPr>
            </w:pPr>
          </w:p>
        </w:tc>
        <w:tc>
          <w:tcPr>
            <w:tcW w:w="4536" w:type="dxa"/>
          </w:tcPr>
          <w:p w14:paraId="08EEF5EF" w14:textId="1AD15CC0" w:rsidR="004C7D15" w:rsidRPr="00DD3DAE" w:rsidRDefault="003A0224" w:rsidP="000E6C0E">
            <w:pPr>
              <w:pStyle w:val="Adresas"/>
              <w:ind w:right="0"/>
              <w:rPr>
                <w:rFonts w:ascii="Times New Roman" w:hAnsi="Times New Roman" w:cs="Times New Roman"/>
                <w:bCs/>
              </w:rPr>
            </w:pPr>
            <w:r w:rsidRPr="00DD3DAE">
              <w:rPr>
                <w:rFonts w:ascii="Times New Roman" w:hAnsi="Times New Roman" w:cs="Times New Roman"/>
                <w:bCs/>
              </w:rPr>
              <w:t xml:space="preserve">Į </w:t>
            </w:r>
            <w:r w:rsidR="00D47F43" w:rsidRPr="00DD3DAE">
              <w:rPr>
                <w:rFonts w:ascii="Times New Roman" w:hAnsi="Times New Roman" w:cs="Times New Roman"/>
                <w:bCs/>
              </w:rPr>
              <w:t>2</w:t>
            </w:r>
            <w:r w:rsidR="00713475" w:rsidRPr="00DD3DAE">
              <w:rPr>
                <w:rFonts w:ascii="Times New Roman" w:hAnsi="Times New Roman" w:cs="Times New Roman"/>
                <w:bCs/>
              </w:rPr>
              <w:t>0</w:t>
            </w:r>
            <w:r w:rsidR="00D55FEC" w:rsidRPr="00DD3DAE">
              <w:rPr>
                <w:rFonts w:ascii="Times New Roman" w:hAnsi="Times New Roman" w:cs="Times New Roman"/>
                <w:bCs/>
              </w:rPr>
              <w:t>2</w:t>
            </w:r>
            <w:r w:rsidR="00DD3DAE" w:rsidRPr="00DD3DAE">
              <w:rPr>
                <w:rFonts w:ascii="Times New Roman" w:hAnsi="Times New Roman" w:cs="Times New Roman"/>
                <w:bCs/>
              </w:rPr>
              <w:t>6</w:t>
            </w:r>
            <w:r w:rsidR="00D47F43" w:rsidRPr="00DD3DAE">
              <w:rPr>
                <w:rFonts w:ascii="Times New Roman" w:hAnsi="Times New Roman" w:cs="Times New Roman"/>
                <w:bCs/>
              </w:rPr>
              <w:t>-</w:t>
            </w:r>
            <w:r w:rsidR="00DD3DAE" w:rsidRPr="00DD3DAE">
              <w:rPr>
                <w:rFonts w:ascii="Times New Roman" w:hAnsi="Times New Roman" w:cs="Times New Roman"/>
                <w:bCs/>
              </w:rPr>
              <w:t>0</w:t>
            </w:r>
            <w:r w:rsidR="00502530">
              <w:rPr>
                <w:rFonts w:ascii="Times New Roman" w:hAnsi="Times New Roman" w:cs="Times New Roman"/>
                <w:bCs/>
              </w:rPr>
              <w:t>4-2</w:t>
            </w:r>
            <w:r w:rsidR="00900220">
              <w:rPr>
                <w:rFonts w:ascii="Times New Roman" w:hAnsi="Times New Roman" w:cs="Times New Roman"/>
                <w:bCs/>
              </w:rPr>
              <w:t>0</w:t>
            </w:r>
            <w:r w:rsidR="00D47F43" w:rsidRPr="00DD3DAE">
              <w:rPr>
                <w:rFonts w:ascii="Times New Roman" w:hAnsi="Times New Roman" w:cs="Times New Roman"/>
                <w:bCs/>
              </w:rPr>
              <w:t xml:space="preserve"> </w:t>
            </w:r>
            <w:r w:rsidR="00196C97" w:rsidRPr="00DD3DAE">
              <w:rPr>
                <w:rFonts w:ascii="Times New Roman" w:hAnsi="Times New Roman" w:cs="Times New Roman"/>
                <w:bCs/>
              </w:rPr>
              <w:t xml:space="preserve">  </w:t>
            </w:r>
            <w:r w:rsidR="00D47F43" w:rsidRPr="00DD3DAE">
              <w:rPr>
                <w:rFonts w:ascii="Times New Roman" w:hAnsi="Times New Roman" w:cs="Times New Roman"/>
                <w:bCs/>
              </w:rPr>
              <w:t>Nr.</w:t>
            </w:r>
            <w:r w:rsidRPr="00DD3DAE">
              <w:rPr>
                <w:rFonts w:ascii="Times New Roman" w:hAnsi="Times New Roman" w:cs="Times New Roman"/>
                <w:bCs/>
              </w:rPr>
              <w:t xml:space="preserve"> </w:t>
            </w:r>
            <w:r w:rsidR="00900220" w:rsidRPr="00900220">
              <w:rPr>
                <w:rFonts w:ascii="Times New Roman" w:hAnsi="Times New Roman" w:cs="Times New Roman"/>
                <w:bCs/>
              </w:rPr>
              <w:t>S-2026-1555</w:t>
            </w:r>
          </w:p>
          <w:p w14:paraId="1AA9F65A" w14:textId="3C3CD35E" w:rsidR="00D47F43" w:rsidRPr="00DD3DAE" w:rsidRDefault="002A533C" w:rsidP="000E6C0E">
            <w:pPr>
              <w:pStyle w:val="Adresas"/>
              <w:ind w:right="0"/>
              <w:rPr>
                <w:rFonts w:ascii="Times New Roman" w:hAnsi="Times New Roman" w:cs="Times New Roman"/>
                <w:bCs/>
              </w:rPr>
            </w:pPr>
            <w:r w:rsidRPr="00DD3DAE">
              <w:rPr>
                <w:rFonts w:ascii="Times New Roman" w:hAnsi="Times New Roman" w:cs="Times New Roman"/>
                <w:bCs/>
              </w:rPr>
              <w:t xml:space="preserve">  </w:t>
            </w:r>
          </w:p>
        </w:tc>
      </w:tr>
    </w:tbl>
    <w:p w14:paraId="1C4F5946" w14:textId="77777777" w:rsidR="00C559FA" w:rsidRDefault="00C559FA" w:rsidP="00E75D83">
      <w:pPr>
        <w:pStyle w:val="Pavadinimas1"/>
        <w:ind w:right="-1"/>
        <w:jc w:val="both"/>
        <w:rPr>
          <w:rFonts w:ascii="Times New Roman" w:hAnsi="Times New Roman" w:cs="Times New Roman"/>
          <w:b/>
          <w:bCs/>
        </w:rPr>
      </w:pPr>
    </w:p>
    <w:p w14:paraId="42E7EF93" w14:textId="1F5BFD80" w:rsidR="00E75D83" w:rsidRPr="00DD3DAE" w:rsidRDefault="00DD3DAE" w:rsidP="00E75D83">
      <w:pPr>
        <w:pStyle w:val="Pavadinimas1"/>
        <w:ind w:right="-1"/>
        <w:jc w:val="both"/>
        <w:rPr>
          <w:rFonts w:ascii="Times New Roman" w:hAnsi="Times New Roman" w:cs="Times New Roman"/>
        </w:rPr>
      </w:pPr>
      <w:r w:rsidRPr="00DD3DAE">
        <w:rPr>
          <w:rFonts w:ascii="Times New Roman" w:hAnsi="Times New Roman" w:cs="Times New Roman"/>
          <w:b/>
          <w:bCs/>
        </w:rPr>
        <w:t xml:space="preserve">DĖL </w:t>
      </w:r>
      <w:r w:rsidR="002F3C76">
        <w:rPr>
          <w:rFonts w:ascii="Times New Roman" w:hAnsi="Times New Roman" w:cs="Times New Roman"/>
          <w:b/>
          <w:bCs/>
        </w:rPr>
        <w:t>NUOMONĖS</w:t>
      </w:r>
      <w:r w:rsidRPr="00DD3DAE">
        <w:rPr>
          <w:rFonts w:ascii="Times New Roman" w:hAnsi="Times New Roman" w:cs="Times New Roman"/>
          <w:b/>
          <w:bCs/>
        </w:rPr>
        <w:t xml:space="preserve"> PATEIKIMO</w:t>
      </w:r>
    </w:p>
    <w:p w14:paraId="37D54A49" w14:textId="60E3CDFD" w:rsidR="00E75D83" w:rsidRPr="00DD3DAE" w:rsidRDefault="00E75D83" w:rsidP="00A45560">
      <w:pPr>
        <w:ind w:firstLine="851"/>
        <w:jc w:val="both"/>
        <w:rPr>
          <w:rFonts w:ascii="Times New Roman" w:hAnsi="Times New Roman" w:cs="Times New Roman"/>
        </w:rPr>
      </w:pPr>
    </w:p>
    <w:p w14:paraId="73C6DFF7" w14:textId="1CE848E5" w:rsidR="00DD3DAE" w:rsidRDefault="00502530" w:rsidP="00DD3DAE">
      <w:pPr>
        <w:spacing w:line="259" w:lineRule="auto"/>
        <w:ind w:firstLine="720"/>
        <w:jc w:val="both"/>
        <w:rPr>
          <w:rFonts w:ascii="Times New Roman" w:hAnsi="Times New Roman" w:cs="Times New Roman"/>
          <w:bCs/>
        </w:rPr>
      </w:pPr>
      <w:r w:rsidRPr="00502530">
        <w:rPr>
          <w:rFonts w:ascii="Times New Roman" w:hAnsi="Times New Roman" w:cs="Times New Roman"/>
          <w:bCs/>
        </w:rPr>
        <w:t>Lietuvos Respublikos teisingumo ministerija, susipažinusi su Lietuvos Respublikos Seimo Peticijų komisijos 202</w:t>
      </w:r>
      <w:r>
        <w:rPr>
          <w:rFonts w:ascii="Times New Roman" w:hAnsi="Times New Roman" w:cs="Times New Roman"/>
          <w:bCs/>
        </w:rPr>
        <w:t>6</w:t>
      </w:r>
      <w:r w:rsidRPr="00502530">
        <w:rPr>
          <w:rFonts w:ascii="Times New Roman" w:hAnsi="Times New Roman" w:cs="Times New Roman"/>
          <w:bCs/>
        </w:rPr>
        <w:t xml:space="preserve"> m. </w:t>
      </w:r>
      <w:r>
        <w:rPr>
          <w:rFonts w:ascii="Times New Roman" w:hAnsi="Times New Roman" w:cs="Times New Roman"/>
          <w:bCs/>
        </w:rPr>
        <w:t>balandžio 2</w:t>
      </w:r>
      <w:r w:rsidR="00900220">
        <w:rPr>
          <w:rFonts w:ascii="Times New Roman" w:hAnsi="Times New Roman" w:cs="Times New Roman"/>
          <w:bCs/>
        </w:rPr>
        <w:t>0</w:t>
      </w:r>
      <w:r w:rsidRPr="00502530">
        <w:rPr>
          <w:rFonts w:ascii="Times New Roman" w:hAnsi="Times New Roman" w:cs="Times New Roman"/>
          <w:bCs/>
        </w:rPr>
        <w:t xml:space="preserve"> d. raštu Nr. </w:t>
      </w:r>
      <w:r w:rsidR="00900220" w:rsidRPr="00900220">
        <w:rPr>
          <w:rFonts w:ascii="Times New Roman" w:hAnsi="Times New Roman" w:cs="Times New Roman"/>
          <w:bCs/>
        </w:rPr>
        <w:t>S-2026-1555</w:t>
      </w:r>
      <w:r w:rsidRPr="00502530">
        <w:rPr>
          <w:rFonts w:ascii="Times New Roman" w:hAnsi="Times New Roman" w:cs="Times New Roman"/>
          <w:bCs/>
        </w:rPr>
        <w:t xml:space="preserve"> persiųsta </w:t>
      </w:r>
      <w:r w:rsidR="00900220" w:rsidRPr="00900220">
        <w:rPr>
          <w:rFonts w:ascii="Times New Roman" w:hAnsi="Times New Roman" w:cs="Times New Roman"/>
          <w:bCs/>
        </w:rPr>
        <w:t>Virginijos Jurgilevičienės, Virginijaus Partauko, Rimanto Astrausko</w:t>
      </w:r>
      <w:r w:rsidRPr="00502530">
        <w:rPr>
          <w:rFonts w:ascii="Times New Roman" w:hAnsi="Times New Roman" w:cs="Times New Roman"/>
          <w:bCs/>
        </w:rPr>
        <w:t xml:space="preserve"> </w:t>
      </w:r>
      <w:r w:rsidR="00B0281E">
        <w:rPr>
          <w:rFonts w:ascii="Times New Roman" w:hAnsi="Times New Roman" w:cs="Times New Roman"/>
          <w:bCs/>
        </w:rPr>
        <w:t xml:space="preserve">(toliau – pareiškėjai) </w:t>
      </w:r>
      <w:r w:rsidRPr="00502530">
        <w:rPr>
          <w:rFonts w:ascii="Times New Roman" w:hAnsi="Times New Roman" w:cs="Times New Roman"/>
          <w:bCs/>
        </w:rPr>
        <w:t xml:space="preserve">peticija dėl </w:t>
      </w:r>
      <w:r w:rsidR="00900220" w:rsidRPr="00900220">
        <w:rPr>
          <w:rFonts w:ascii="Times New Roman" w:hAnsi="Times New Roman" w:cs="Times New Roman"/>
          <w:bCs/>
        </w:rPr>
        <w:t xml:space="preserve">Lietuvos Respublikos administracinių nusižengimų kodekso </w:t>
      </w:r>
      <w:r w:rsidR="00900220">
        <w:rPr>
          <w:rFonts w:ascii="Times New Roman" w:hAnsi="Times New Roman" w:cs="Times New Roman"/>
          <w:bCs/>
        </w:rPr>
        <w:t xml:space="preserve">(toliau – ANK) </w:t>
      </w:r>
      <w:r w:rsidR="00900220" w:rsidRPr="00900220">
        <w:rPr>
          <w:rFonts w:ascii="Times New Roman" w:hAnsi="Times New Roman" w:cs="Times New Roman"/>
          <w:bCs/>
        </w:rPr>
        <w:t>628 straipsnio 1 dalies</w:t>
      </w:r>
      <w:r>
        <w:rPr>
          <w:rFonts w:ascii="Times New Roman" w:hAnsi="Times New Roman" w:cs="Times New Roman"/>
          <w:bCs/>
        </w:rPr>
        <w:t xml:space="preserve"> pakeitimo</w:t>
      </w:r>
      <w:r w:rsidRPr="00502530">
        <w:rPr>
          <w:rFonts w:ascii="Times New Roman" w:hAnsi="Times New Roman" w:cs="Times New Roman"/>
          <w:bCs/>
        </w:rPr>
        <w:t xml:space="preserve"> (toliau – peticija), pagal kompetenciją teikia šią nuomonę.</w:t>
      </w:r>
    </w:p>
    <w:p w14:paraId="2EE1DA89" w14:textId="69E78144" w:rsidR="00D007E1" w:rsidRDefault="00D007E1" w:rsidP="000604C0">
      <w:pPr>
        <w:spacing w:line="259" w:lineRule="auto"/>
        <w:ind w:firstLine="720"/>
        <w:jc w:val="both"/>
        <w:rPr>
          <w:rFonts w:ascii="Times New Roman" w:hAnsi="Times New Roman" w:cs="Times New Roman"/>
          <w:bCs/>
        </w:rPr>
      </w:pPr>
      <w:r w:rsidRPr="00D007E1">
        <w:rPr>
          <w:rFonts w:ascii="Times New Roman" w:hAnsi="Times New Roman" w:cs="Times New Roman"/>
          <w:bCs/>
        </w:rPr>
        <w:t xml:space="preserve">Pažymėtina, kad </w:t>
      </w:r>
      <w:r>
        <w:rPr>
          <w:rFonts w:ascii="Times New Roman" w:hAnsi="Times New Roman" w:cs="Times New Roman"/>
          <w:bCs/>
        </w:rPr>
        <w:t>ANK</w:t>
      </w:r>
      <w:r w:rsidRPr="00D007E1">
        <w:rPr>
          <w:rFonts w:ascii="Times New Roman" w:hAnsi="Times New Roman" w:cs="Times New Roman"/>
          <w:bCs/>
        </w:rPr>
        <w:t xml:space="preserve"> 628 straipsnio 1 dalyje įtvirtinta bendroji teritorinio teismingumo taisyklė – administracinių nusižengimų bylos nagrinėjamos pagal nusižengimo padarymo vietą, o kai administracinėn atsakomybėn traukiamas asmuo yra nepilnametis – pagal nepilnamečio gyvenamąją vietą. </w:t>
      </w:r>
      <w:r>
        <w:rPr>
          <w:rFonts w:ascii="Times New Roman" w:hAnsi="Times New Roman" w:cs="Times New Roman"/>
          <w:bCs/>
        </w:rPr>
        <w:t>Teisingumo ministerijos nuomone, š</w:t>
      </w:r>
      <w:r w:rsidRPr="00D007E1">
        <w:rPr>
          <w:rFonts w:ascii="Times New Roman" w:hAnsi="Times New Roman" w:cs="Times New Roman"/>
          <w:bCs/>
        </w:rPr>
        <w:t>i nuostata yra aiški, nuosekli ir atitinka bendruosius proceso teisės principus.</w:t>
      </w:r>
    </w:p>
    <w:p w14:paraId="41407B45" w14:textId="72AC7290" w:rsidR="00D007E1" w:rsidRDefault="00D007E1" w:rsidP="000604C0">
      <w:pPr>
        <w:spacing w:line="259" w:lineRule="auto"/>
        <w:ind w:firstLine="720"/>
        <w:jc w:val="both"/>
        <w:rPr>
          <w:rFonts w:ascii="Times New Roman" w:hAnsi="Times New Roman" w:cs="Times New Roman"/>
          <w:bCs/>
        </w:rPr>
      </w:pPr>
      <w:r w:rsidRPr="00D007E1">
        <w:rPr>
          <w:rFonts w:ascii="Times New Roman" w:hAnsi="Times New Roman" w:cs="Times New Roman"/>
          <w:bCs/>
        </w:rPr>
        <w:t>Kartu pažymėtina, kad teismų veiklos organizavimo ir bylų paskirstymo tarp konkrečių teismo rūmų klausimai yra detaliai reglamentuoti Lietuvos Respublikos teismų įstatym</w:t>
      </w:r>
      <w:r>
        <w:rPr>
          <w:rFonts w:ascii="Times New Roman" w:hAnsi="Times New Roman" w:cs="Times New Roman"/>
          <w:bCs/>
        </w:rPr>
        <w:t>e</w:t>
      </w:r>
      <w:r w:rsidR="005B6BD2">
        <w:rPr>
          <w:rFonts w:ascii="Times New Roman" w:hAnsi="Times New Roman" w:cs="Times New Roman"/>
          <w:bCs/>
        </w:rPr>
        <w:t>. Teismų įstatymo</w:t>
      </w:r>
      <w:r w:rsidRPr="00D007E1">
        <w:rPr>
          <w:rFonts w:ascii="Times New Roman" w:hAnsi="Times New Roman" w:cs="Times New Roman"/>
          <w:bCs/>
        </w:rPr>
        <w:t xml:space="preserve"> 36 straipsnio 11 dalyje</w:t>
      </w:r>
      <w:r w:rsidR="005B6BD2">
        <w:rPr>
          <w:rFonts w:ascii="Times New Roman" w:hAnsi="Times New Roman" w:cs="Times New Roman"/>
          <w:bCs/>
        </w:rPr>
        <w:t xml:space="preserve">, be kita ko, </w:t>
      </w:r>
      <w:r w:rsidRPr="00D007E1">
        <w:rPr>
          <w:rFonts w:ascii="Times New Roman" w:hAnsi="Times New Roman" w:cs="Times New Roman"/>
          <w:bCs/>
        </w:rPr>
        <w:t xml:space="preserve">nustatyta, </w:t>
      </w:r>
      <w:r w:rsidR="005B6BD2">
        <w:rPr>
          <w:rFonts w:ascii="Times New Roman" w:hAnsi="Times New Roman" w:cs="Times New Roman"/>
          <w:bCs/>
        </w:rPr>
        <w:t>jog k</w:t>
      </w:r>
      <w:r w:rsidR="005B6BD2" w:rsidRPr="005B6BD2">
        <w:rPr>
          <w:rFonts w:ascii="Times New Roman" w:hAnsi="Times New Roman" w:cs="Times New Roman"/>
          <w:bCs/>
        </w:rPr>
        <w:t>ai teismas sudarytas iš teismo rūmų, bylų</w:t>
      </w:r>
      <w:r w:rsidR="005B6BD2" w:rsidRPr="005B6BD2">
        <w:rPr>
          <w:rFonts w:ascii="Times New Roman" w:hAnsi="Times New Roman" w:cs="Times New Roman"/>
          <w:b/>
          <w:bCs/>
        </w:rPr>
        <w:t> </w:t>
      </w:r>
      <w:r w:rsidR="005B6BD2" w:rsidRPr="005B6BD2">
        <w:rPr>
          <w:rFonts w:ascii="Times New Roman" w:hAnsi="Times New Roman" w:cs="Times New Roman"/>
          <w:bCs/>
        </w:rPr>
        <w:t>paskirstymo teisėjams ir teisėjų kolegijų sudarymo taisyklės taip pat turi užtikrinti, kad bylos būtų skiriamos tų</w:t>
      </w:r>
      <w:r w:rsidR="005B6BD2" w:rsidRPr="005B6BD2">
        <w:rPr>
          <w:rFonts w:ascii="Times New Roman" w:hAnsi="Times New Roman" w:cs="Times New Roman"/>
          <w:b/>
          <w:bCs/>
        </w:rPr>
        <w:t> </w:t>
      </w:r>
      <w:r w:rsidR="005B6BD2" w:rsidRPr="005B6BD2">
        <w:rPr>
          <w:rFonts w:ascii="Times New Roman" w:hAnsi="Times New Roman" w:cs="Times New Roman"/>
          <w:bCs/>
        </w:rPr>
        <w:t>teismo rūmų,</w:t>
      </w:r>
      <w:r w:rsidR="005B6BD2" w:rsidRPr="005B6BD2">
        <w:rPr>
          <w:rFonts w:ascii="Times New Roman" w:hAnsi="Times New Roman" w:cs="Times New Roman"/>
          <w:b/>
          <w:bCs/>
        </w:rPr>
        <w:t> </w:t>
      </w:r>
      <w:r w:rsidR="005B6BD2" w:rsidRPr="005B6BD2">
        <w:rPr>
          <w:rFonts w:ascii="Times New Roman" w:hAnsi="Times New Roman" w:cs="Times New Roman"/>
          <w:bCs/>
        </w:rPr>
        <w:t>kurie nustatomi </w:t>
      </w:r>
      <w:r w:rsidR="005B6BD2" w:rsidRPr="005B6BD2">
        <w:rPr>
          <w:rFonts w:ascii="Times New Roman" w:hAnsi="Times New Roman" w:cs="Times New Roman"/>
          <w:bCs/>
          <w:i/>
          <w:iCs/>
        </w:rPr>
        <w:t>mutatis mutandis</w:t>
      </w:r>
      <w:r w:rsidR="005B6BD2" w:rsidRPr="005B6BD2">
        <w:rPr>
          <w:rFonts w:ascii="Times New Roman" w:hAnsi="Times New Roman" w:cs="Times New Roman"/>
          <w:bCs/>
        </w:rPr>
        <w:t> taikant įstatymuose numatytas teritorinio teismingumo taisykles, teisėjams</w:t>
      </w:r>
      <w:r w:rsidR="005B6BD2">
        <w:rPr>
          <w:rFonts w:ascii="Times New Roman" w:hAnsi="Times New Roman" w:cs="Times New Roman"/>
          <w:bCs/>
        </w:rPr>
        <w:t>, i</w:t>
      </w:r>
      <w:r w:rsidR="005B6BD2" w:rsidRPr="005B6BD2">
        <w:rPr>
          <w:rFonts w:ascii="Times New Roman" w:hAnsi="Times New Roman" w:cs="Times New Roman"/>
          <w:bCs/>
        </w:rPr>
        <w:t>šskyrus atvejus, kai byla nagrinėjama rašytinio proceso tvarka arba kai bylą operatyviau ir ekonomiškiau išnagrinės kitų teismo rūmų teisėjai.</w:t>
      </w:r>
      <w:r w:rsidR="005B6BD2">
        <w:rPr>
          <w:rFonts w:ascii="Times New Roman" w:hAnsi="Times New Roman" w:cs="Times New Roman"/>
          <w:bCs/>
        </w:rPr>
        <w:t xml:space="preserve"> </w:t>
      </w:r>
      <w:r w:rsidRPr="00D007E1">
        <w:rPr>
          <w:rFonts w:ascii="Times New Roman" w:hAnsi="Times New Roman" w:cs="Times New Roman"/>
          <w:bCs/>
        </w:rPr>
        <w:t>Taigi įstatymų leidėjas jau yra aiškiai įtvirtinęs principą, kad teritorinio teismingumo kriterijai taikomi ne tik teismui kaip institucijai, bet ir konkretiems jo struktūriniams padaliniams – teismo rūmams.</w:t>
      </w:r>
      <w:r w:rsidR="005B6BD2">
        <w:rPr>
          <w:rFonts w:ascii="Times New Roman" w:hAnsi="Times New Roman" w:cs="Times New Roman"/>
          <w:bCs/>
        </w:rPr>
        <w:t xml:space="preserve"> </w:t>
      </w:r>
      <w:r w:rsidR="005B6BD2" w:rsidRPr="005B6BD2">
        <w:rPr>
          <w:rFonts w:ascii="Times New Roman" w:hAnsi="Times New Roman" w:cs="Times New Roman"/>
          <w:bCs/>
        </w:rPr>
        <w:t xml:space="preserve">Minėta nuostata taip pat numato išimtis, leidžiančias nukrypti nuo šio principo, kai byla nagrinėjama rašytinio proceso tvarka arba kai ją operatyviau ir ekonomiškiau gali išnagrinėti kitų teismo rūmų teisėjai. </w:t>
      </w:r>
      <w:r w:rsidR="005B6BD2">
        <w:rPr>
          <w:rFonts w:ascii="Times New Roman" w:hAnsi="Times New Roman" w:cs="Times New Roman"/>
          <w:bCs/>
        </w:rPr>
        <w:t>Taigi, Teisingumo ministerijos nuomone, t</w:t>
      </w:r>
      <w:r w:rsidR="005B6BD2" w:rsidRPr="005B6BD2">
        <w:rPr>
          <w:rFonts w:ascii="Times New Roman" w:hAnsi="Times New Roman" w:cs="Times New Roman"/>
          <w:bCs/>
        </w:rPr>
        <w:t>okiu teisiniu reguliavimu siekiama užtikrinti racionalų teismų darbo organizavimą, tolygų teisėjų darbo krūvį bei efektyvų teisingumo vykdymą.</w:t>
      </w:r>
      <w:r w:rsidR="005B6BD2">
        <w:rPr>
          <w:rFonts w:ascii="Times New Roman" w:hAnsi="Times New Roman" w:cs="Times New Roman"/>
          <w:bCs/>
        </w:rPr>
        <w:t xml:space="preserve"> </w:t>
      </w:r>
      <w:r w:rsidR="005B6BD2" w:rsidRPr="005B6BD2">
        <w:rPr>
          <w:rFonts w:ascii="Times New Roman" w:hAnsi="Times New Roman" w:cs="Times New Roman"/>
          <w:bCs/>
        </w:rPr>
        <w:t xml:space="preserve">Atsižvelgiant į tai, </w:t>
      </w:r>
      <w:r w:rsidR="005B6BD2">
        <w:rPr>
          <w:rFonts w:ascii="Times New Roman" w:hAnsi="Times New Roman" w:cs="Times New Roman"/>
          <w:bCs/>
        </w:rPr>
        <w:t>Teisingumo ministerijos vertinimu</w:t>
      </w:r>
      <w:r w:rsidR="005B6BD2" w:rsidRPr="005B6BD2">
        <w:rPr>
          <w:rFonts w:ascii="Times New Roman" w:hAnsi="Times New Roman" w:cs="Times New Roman"/>
          <w:bCs/>
        </w:rPr>
        <w:t xml:space="preserve">, </w:t>
      </w:r>
      <w:r w:rsidR="005B6BD2">
        <w:rPr>
          <w:rFonts w:ascii="Times New Roman" w:hAnsi="Times New Roman" w:cs="Times New Roman"/>
          <w:bCs/>
        </w:rPr>
        <w:t xml:space="preserve">pareiškėjų </w:t>
      </w:r>
      <w:r w:rsidR="005B6BD2" w:rsidRPr="005B6BD2">
        <w:rPr>
          <w:rFonts w:ascii="Times New Roman" w:hAnsi="Times New Roman" w:cs="Times New Roman"/>
          <w:bCs/>
        </w:rPr>
        <w:t xml:space="preserve">siūlomas </w:t>
      </w:r>
      <w:r w:rsidR="005B6BD2">
        <w:rPr>
          <w:rFonts w:ascii="Times New Roman" w:hAnsi="Times New Roman" w:cs="Times New Roman"/>
          <w:bCs/>
        </w:rPr>
        <w:t xml:space="preserve">ANK </w:t>
      </w:r>
      <w:r w:rsidR="005B6BD2" w:rsidRPr="005B6BD2">
        <w:rPr>
          <w:rFonts w:ascii="Times New Roman" w:hAnsi="Times New Roman" w:cs="Times New Roman"/>
          <w:bCs/>
        </w:rPr>
        <w:t>628 straipsnio 1 dalies</w:t>
      </w:r>
      <w:r w:rsidR="005B6BD2">
        <w:rPr>
          <w:rFonts w:ascii="Times New Roman" w:hAnsi="Times New Roman" w:cs="Times New Roman"/>
          <w:bCs/>
        </w:rPr>
        <w:t xml:space="preserve"> </w:t>
      </w:r>
      <w:r w:rsidR="005B6BD2" w:rsidRPr="005B6BD2">
        <w:rPr>
          <w:rFonts w:ascii="Times New Roman" w:hAnsi="Times New Roman" w:cs="Times New Roman"/>
          <w:bCs/>
        </w:rPr>
        <w:t xml:space="preserve">papildymas žodžiais „teismo rūmuose“ nesukurtų papildomos garantijos proceso dalyviams, nes analogiškas reguliavimas jau įtvirtintas teismų veiklą reglamentuojančiame įstatyme. Priešingai, toks </w:t>
      </w:r>
      <w:r w:rsidR="005B6BD2">
        <w:rPr>
          <w:rFonts w:ascii="Times New Roman" w:hAnsi="Times New Roman" w:cs="Times New Roman"/>
          <w:bCs/>
        </w:rPr>
        <w:t xml:space="preserve">siūlomas </w:t>
      </w:r>
      <w:r w:rsidR="005B6BD2" w:rsidRPr="005B6BD2">
        <w:rPr>
          <w:rFonts w:ascii="Times New Roman" w:hAnsi="Times New Roman" w:cs="Times New Roman"/>
          <w:bCs/>
        </w:rPr>
        <w:t>pakeitimas lemtų teisės normų dubliavimą ir neatitiktų teisėkūros sistemiškumo bei aiškumo principų</w:t>
      </w:r>
      <w:r w:rsidR="00082131">
        <w:rPr>
          <w:rFonts w:ascii="Times New Roman" w:hAnsi="Times New Roman" w:cs="Times New Roman"/>
          <w:bCs/>
        </w:rPr>
        <w:t xml:space="preserve"> (Lietuvos Respublikos teisėkūros pagrindų įstatymo 3 straipsnio 2 dalies 6 ir 7 punktai)</w:t>
      </w:r>
      <w:r w:rsidR="005B6BD2" w:rsidRPr="005B6BD2">
        <w:rPr>
          <w:rFonts w:ascii="Times New Roman" w:hAnsi="Times New Roman" w:cs="Times New Roman"/>
          <w:bCs/>
        </w:rPr>
        <w:t>.</w:t>
      </w:r>
    </w:p>
    <w:p w14:paraId="45578617" w14:textId="77777777" w:rsidR="00843BEE" w:rsidRDefault="005B6BD2" w:rsidP="000604C0">
      <w:pPr>
        <w:spacing w:line="259" w:lineRule="auto"/>
        <w:ind w:firstLine="720"/>
        <w:jc w:val="both"/>
        <w:rPr>
          <w:rFonts w:ascii="Times New Roman" w:hAnsi="Times New Roman" w:cs="Times New Roman"/>
          <w:bCs/>
        </w:rPr>
      </w:pPr>
      <w:r w:rsidRPr="005B6BD2">
        <w:rPr>
          <w:rFonts w:ascii="Times New Roman" w:hAnsi="Times New Roman" w:cs="Times New Roman"/>
          <w:bCs/>
        </w:rPr>
        <w:t xml:space="preserve">Vertinant pareiškėjų nurodomas aplinkybes dėl praktikoje pasitaikančių atvejų, kai bylos nagrinėjamos kituose teismo rūmuose nei tie, kurie geografiškai artimiausi nusižengimo padarymo vietai ar proceso dalyviams, pažymėtina, kad tokie sprendimai gali būti nulemti objektyvių priežasčių, susijusių su teismų darbo organizavimu (teisėjų specializacija, darbo krūvio </w:t>
      </w:r>
      <w:r w:rsidRPr="005B6BD2">
        <w:rPr>
          <w:rFonts w:ascii="Times New Roman" w:hAnsi="Times New Roman" w:cs="Times New Roman"/>
          <w:bCs/>
        </w:rPr>
        <w:lastRenderedPageBreak/>
        <w:t>paskirstymu, bylos nagrinėjimo operatyvumu ir pan.). Be to, šiuolaikinės procesinės priemonės, įskaitant nuotolinį dalyvavimą teismo posėdžiuose, sudaro prielaidas mažinti proceso dalyvių patiriamus nepatogumus ir išlaidas.</w:t>
      </w:r>
      <w:r w:rsidR="00082131">
        <w:rPr>
          <w:rFonts w:ascii="Times New Roman" w:hAnsi="Times New Roman" w:cs="Times New Roman"/>
          <w:bCs/>
        </w:rPr>
        <w:t xml:space="preserve"> </w:t>
      </w:r>
    </w:p>
    <w:p w14:paraId="7BE39A8F" w14:textId="56ACFC4A" w:rsidR="005B6BD2" w:rsidRDefault="00843BEE" w:rsidP="000604C0">
      <w:pPr>
        <w:spacing w:line="259" w:lineRule="auto"/>
        <w:ind w:firstLine="720"/>
        <w:jc w:val="both"/>
        <w:rPr>
          <w:rFonts w:ascii="Times New Roman" w:hAnsi="Times New Roman" w:cs="Times New Roman"/>
          <w:bCs/>
        </w:rPr>
      </w:pPr>
      <w:r>
        <w:rPr>
          <w:rFonts w:ascii="Times New Roman" w:hAnsi="Times New Roman" w:cs="Times New Roman"/>
          <w:bCs/>
        </w:rPr>
        <w:t>Be kita ko, a</w:t>
      </w:r>
      <w:r w:rsidR="00082131">
        <w:rPr>
          <w:rFonts w:ascii="Times New Roman" w:hAnsi="Times New Roman" w:cs="Times New Roman"/>
          <w:bCs/>
        </w:rPr>
        <w:t xml:space="preserve">tkreiptinas dėmesys į tai, kad </w:t>
      </w:r>
      <w:r w:rsidR="00082131" w:rsidRPr="00082131">
        <w:rPr>
          <w:rFonts w:ascii="Times New Roman" w:hAnsi="Times New Roman" w:cs="Times New Roman"/>
          <w:bCs/>
        </w:rPr>
        <w:t>Klaipėdos apylinkės teism</w:t>
      </w:r>
      <w:r>
        <w:rPr>
          <w:rFonts w:ascii="Times New Roman" w:hAnsi="Times New Roman" w:cs="Times New Roman"/>
          <w:bCs/>
        </w:rPr>
        <w:t>ą</w:t>
      </w:r>
      <w:r w:rsidR="00082131">
        <w:rPr>
          <w:rFonts w:ascii="Times New Roman" w:hAnsi="Times New Roman" w:cs="Times New Roman"/>
          <w:bCs/>
        </w:rPr>
        <w:t xml:space="preserve"> </w:t>
      </w:r>
      <w:r w:rsidRPr="00843BEE">
        <w:rPr>
          <w:rFonts w:ascii="Times New Roman" w:hAnsi="Times New Roman" w:cs="Times New Roman"/>
          <w:bCs/>
        </w:rPr>
        <w:t>sudar</w:t>
      </w:r>
      <w:r>
        <w:rPr>
          <w:rFonts w:ascii="Times New Roman" w:hAnsi="Times New Roman" w:cs="Times New Roman"/>
          <w:bCs/>
        </w:rPr>
        <w:t>o</w:t>
      </w:r>
      <w:r w:rsidRPr="00843BEE">
        <w:rPr>
          <w:rFonts w:ascii="Times New Roman" w:hAnsi="Times New Roman" w:cs="Times New Roman"/>
          <w:bCs/>
        </w:rPr>
        <w:t xml:space="preserve"> dveji rūmai – Klaipėdos rūmai ir Plungės rūmai</w:t>
      </w:r>
      <w:r>
        <w:rPr>
          <w:rFonts w:ascii="Times New Roman" w:hAnsi="Times New Roman" w:cs="Times New Roman"/>
          <w:bCs/>
        </w:rPr>
        <w:t xml:space="preserve">, o </w:t>
      </w:r>
      <w:r w:rsidRPr="00843BEE">
        <w:rPr>
          <w:rFonts w:ascii="Times New Roman" w:hAnsi="Times New Roman" w:cs="Times New Roman"/>
          <w:bCs/>
        </w:rPr>
        <w:t xml:space="preserve">šių teismo rūmų patalpos </w:t>
      </w:r>
      <w:r>
        <w:rPr>
          <w:rFonts w:ascii="Times New Roman" w:hAnsi="Times New Roman" w:cs="Times New Roman"/>
          <w:bCs/>
        </w:rPr>
        <w:t xml:space="preserve">yra </w:t>
      </w:r>
      <w:r w:rsidRPr="00843BEE">
        <w:rPr>
          <w:rFonts w:ascii="Times New Roman" w:hAnsi="Times New Roman" w:cs="Times New Roman"/>
          <w:bCs/>
        </w:rPr>
        <w:t>Klaipėdoje, Palangoje, Kretingoje</w:t>
      </w:r>
      <w:r>
        <w:rPr>
          <w:rFonts w:ascii="Times New Roman" w:hAnsi="Times New Roman" w:cs="Times New Roman"/>
          <w:bCs/>
        </w:rPr>
        <w:t xml:space="preserve">, </w:t>
      </w:r>
      <w:r w:rsidRPr="00843BEE">
        <w:rPr>
          <w:rFonts w:ascii="Times New Roman" w:hAnsi="Times New Roman" w:cs="Times New Roman"/>
          <w:bCs/>
        </w:rPr>
        <w:t>Gargžduose ir Plungėje.</w:t>
      </w:r>
    </w:p>
    <w:p w14:paraId="4FD0361D" w14:textId="7197938D" w:rsidR="00900220" w:rsidRDefault="00843BEE" w:rsidP="000604C0">
      <w:pPr>
        <w:spacing w:line="259" w:lineRule="auto"/>
        <w:ind w:firstLine="720"/>
        <w:jc w:val="both"/>
        <w:rPr>
          <w:rFonts w:ascii="Times New Roman" w:hAnsi="Times New Roman"/>
        </w:rPr>
      </w:pPr>
      <w:r w:rsidRPr="00843BEE">
        <w:rPr>
          <w:rFonts w:ascii="Times New Roman" w:hAnsi="Times New Roman" w:cs="Times New Roman"/>
          <w:bCs/>
        </w:rPr>
        <w:t>Taip pat pažymėtina</w:t>
      </w:r>
      <w:r w:rsidR="00B0281E">
        <w:rPr>
          <w:rFonts w:ascii="Times New Roman" w:hAnsi="Times New Roman" w:cs="Times New Roman"/>
          <w:bCs/>
        </w:rPr>
        <w:t xml:space="preserve"> ir tai</w:t>
      </w:r>
      <w:r w:rsidRPr="00843BEE">
        <w:rPr>
          <w:rFonts w:ascii="Times New Roman" w:hAnsi="Times New Roman" w:cs="Times New Roman"/>
          <w:bCs/>
        </w:rPr>
        <w:t>, kad teismų reforma, kurios metu buvo optimizuota teismų sistema ir apylinkių teismai reorganizuoti į didesnius vienetus su keliais teismo rūmais, buvo grindžiama išsamia analize ir siekiu užtikrinti efektyvesnį teismų darbą, geresnį išteklių panaudojimą bei vienodesnę teisėjų darbo krūvio paskirstymo sistemą.</w:t>
      </w:r>
      <w:r>
        <w:rPr>
          <w:rFonts w:ascii="Times New Roman" w:hAnsi="Times New Roman" w:cs="Times New Roman"/>
          <w:bCs/>
        </w:rPr>
        <w:t xml:space="preserve"> R</w:t>
      </w:r>
      <w:r w:rsidR="000604C0">
        <w:rPr>
          <w:rFonts w:ascii="Times New Roman" w:hAnsi="Times New Roman" w:cs="Times New Roman"/>
          <w:bCs/>
        </w:rPr>
        <w:t>engiant teismų reformos įstatymų paketą</w:t>
      </w:r>
      <w:r w:rsidR="005D5146">
        <w:rPr>
          <w:rStyle w:val="Puslapioinaosnuoroda"/>
          <w:rFonts w:ascii="Times New Roman" w:hAnsi="Times New Roman" w:cs="Times New Roman"/>
          <w:bCs/>
        </w:rPr>
        <w:footnoteReference w:id="1"/>
      </w:r>
      <w:r w:rsidR="000604C0">
        <w:rPr>
          <w:rFonts w:ascii="Times New Roman" w:hAnsi="Times New Roman" w:cs="Times New Roman"/>
          <w:bCs/>
        </w:rPr>
        <w:t xml:space="preserve"> ir a</w:t>
      </w:r>
      <w:r w:rsidR="000604C0" w:rsidRPr="000604C0">
        <w:rPr>
          <w:rFonts w:ascii="Times New Roman" w:hAnsi="Times New Roman" w:cs="Times New Roman"/>
          <w:bCs/>
        </w:rPr>
        <w:t>nalizuojant galimybes optimizuoti apylinkių teismus, vadovautasi šiais pagrindiniais kriterijais:</w:t>
      </w:r>
      <w:r w:rsidR="000604C0">
        <w:rPr>
          <w:rFonts w:ascii="Times New Roman" w:hAnsi="Times New Roman" w:cs="Times New Roman"/>
          <w:bCs/>
        </w:rPr>
        <w:t xml:space="preserve"> t</w:t>
      </w:r>
      <w:r w:rsidR="000604C0" w:rsidRPr="000604C0">
        <w:rPr>
          <w:rFonts w:ascii="Times New Roman" w:hAnsi="Times New Roman" w:cs="Times New Roman"/>
          <w:bCs/>
        </w:rPr>
        <w:t>eismo geografinis išsidėstymas ir gyventojų skaičius</w:t>
      </w:r>
      <w:r w:rsidR="000604C0">
        <w:rPr>
          <w:rFonts w:ascii="Times New Roman" w:hAnsi="Times New Roman" w:cs="Times New Roman"/>
          <w:bCs/>
        </w:rPr>
        <w:t>; b</w:t>
      </w:r>
      <w:r w:rsidR="000604C0" w:rsidRPr="000604C0">
        <w:rPr>
          <w:rFonts w:ascii="Times New Roman" w:hAnsi="Times New Roman" w:cs="Times New Roman"/>
          <w:bCs/>
        </w:rPr>
        <w:t>ylų srautai ir darbo krūvis</w:t>
      </w:r>
      <w:r w:rsidR="000604C0">
        <w:rPr>
          <w:rFonts w:ascii="Times New Roman" w:hAnsi="Times New Roman" w:cs="Times New Roman"/>
          <w:bCs/>
        </w:rPr>
        <w:t>; t</w:t>
      </w:r>
      <w:r w:rsidR="000604C0" w:rsidRPr="000604C0">
        <w:rPr>
          <w:rFonts w:ascii="Times New Roman" w:hAnsi="Times New Roman" w:cs="Times New Roman"/>
          <w:bCs/>
        </w:rPr>
        <w:t>eismo sudėtis ir žmogiškieji ištekliai</w:t>
      </w:r>
      <w:r w:rsidR="000604C0">
        <w:rPr>
          <w:rFonts w:ascii="Times New Roman" w:hAnsi="Times New Roman" w:cs="Times New Roman"/>
          <w:bCs/>
        </w:rPr>
        <w:t>; t</w:t>
      </w:r>
      <w:r w:rsidR="000604C0" w:rsidRPr="000604C0">
        <w:rPr>
          <w:rFonts w:ascii="Times New Roman" w:hAnsi="Times New Roman" w:cs="Times New Roman"/>
          <w:bCs/>
        </w:rPr>
        <w:t>eismo infrastruktūra ir jos išlaikymas</w:t>
      </w:r>
      <w:r w:rsidR="000604C0">
        <w:rPr>
          <w:rFonts w:ascii="Times New Roman" w:hAnsi="Times New Roman" w:cs="Times New Roman"/>
          <w:bCs/>
        </w:rPr>
        <w:t>; p</w:t>
      </w:r>
      <w:r w:rsidR="000604C0" w:rsidRPr="000604C0">
        <w:rPr>
          <w:rFonts w:ascii="Times New Roman" w:hAnsi="Times New Roman" w:cs="Times New Roman"/>
          <w:bCs/>
        </w:rPr>
        <w:t>apildomai atsižvelgta ir į: galimybę organizuoti nuotolinius ir išvažiuojamuosius teismo posėdžius, panaikinus teismo rūmus ir (ar) perkėlus jų veiklą į kitus teismo rūmus; rašytinio proceso tvarka išnagrinėjamų bylų kiekius; apylinkių teismų veiklos teritorijose esančias prokuratūras, antstolių veiklos teritorijas ir atstumus nuo jų iki artimiausių teismo rūmų, taip pat centrinių rūmų. Vadovaujantis nurodytais kriterijais, analizuotos kiekvieno apylinkės teismo galimybės optimizuoti veiklą ir tikslingumas sujungti ir (ar) panaikinti atitinkamo teismo rūmus, kurių veikla nėra efektyvi.</w:t>
      </w:r>
      <w:r w:rsidR="000604C0">
        <w:rPr>
          <w:rFonts w:ascii="Times New Roman" w:hAnsi="Times New Roman" w:cs="Times New Roman"/>
          <w:bCs/>
        </w:rPr>
        <w:t xml:space="preserve"> </w:t>
      </w:r>
      <w:r w:rsidR="000604C0" w:rsidRPr="00477FC3">
        <w:rPr>
          <w:rFonts w:ascii="Times New Roman" w:hAnsi="Times New Roman"/>
        </w:rPr>
        <w:t>Valstybės duomenų agentūr</w:t>
      </w:r>
      <w:r w:rsidR="000604C0">
        <w:rPr>
          <w:rFonts w:ascii="Times New Roman" w:hAnsi="Times New Roman"/>
        </w:rPr>
        <w:t>a</w:t>
      </w:r>
      <w:r w:rsidR="000604C0" w:rsidRPr="00477FC3">
        <w:rPr>
          <w:rFonts w:ascii="Times New Roman" w:hAnsi="Times New Roman"/>
        </w:rPr>
        <w:t>, remiantis aukščiau išdėstytais kriterijais, atlik</w:t>
      </w:r>
      <w:r w:rsidR="000604C0">
        <w:rPr>
          <w:rFonts w:ascii="Times New Roman" w:hAnsi="Times New Roman"/>
        </w:rPr>
        <w:t>o</w:t>
      </w:r>
      <w:r w:rsidR="000604C0" w:rsidRPr="00477FC3">
        <w:rPr>
          <w:rFonts w:ascii="Times New Roman" w:hAnsi="Times New Roman"/>
        </w:rPr>
        <w:t xml:space="preserve"> duomenų dėl teismų geografinio išsidėstymo, bylų pasiskirstymo tarp teismų (ir jų rūmų), teisėjų darbo krūvių ir jų pokyčių pagal prognozuojamas apylinkių teismų ar teismo rūmų veiklos (teismingumo) teritorijas analiz</w:t>
      </w:r>
      <w:r w:rsidR="000604C0">
        <w:rPr>
          <w:rFonts w:ascii="Times New Roman" w:hAnsi="Times New Roman"/>
        </w:rPr>
        <w:t>ę</w:t>
      </w:r>
      <w:r w:rsidR="000604C0" w:rsidRPr="00477FC3">
        <w:rPr>
          <w:rFonts w:ascii="Times New Roman" w:hAnsi="Times New Roman"/>
        </w:rPr>
        <w:t>. Nustatyta, kad optimizavus teismų tinklą pagal aukščiau išvardintus kriterijus, nebus pažeidžiama asmens teisė į teisingumą teismo artumo piliečiams prasme, bus sudarytos galimybės darbo krūvio subalansavimui tarp apylinkių teismų</w:t>
      </w:r>
      <w:r w:rsidR="000604C0">
        <w:rPr>
          <w:rStyle w:val="Puslapioinaosnuoroda"/>
          <w:rFonts w:ascii="Times New Roman" w:hAnsi="Times New Roman"/>
        </w:rPr>
        <w:footnoteReference w:id="2"/>
      </w:r>
      <w:r w:rsidR="000604C0" w:rsidRPr="00477FC3">
        <w:rPr>
          <w:rFonts w:ascii="Times New Roman" w:hAnsi="Times New Roman"/>
        </w:rPr>
        <w:t>.</w:t>
      </w:r>
      <w:r w:rsidR="005D5146">
        <w:rPr>
          <w:rFonts w:ascii="Times New Roman" w:hAnsi="Times New Roman"/>
        </w:rPr>
        <w:t xml:space="preserve"> Taigi, rengiant teismų reformos įstatymų paketą </w:t>
      </w:r>
      <w:r w:rsidR="005D5146" w:rsidRPr="005D5146">
        <w:rPr>
          <w:rFonts w:ascii="Times New Roman" w:hAnsi="Times New Roman"/>
        </w:rPr>
        <w:t xml:space="preserve">buvo renkami </w:t>
      </w:r>
      <w:r w:rsidR="005D5146">
        <w:rPr>
          <w:rFonts w:ascii="Times New Roman" w:hAnsi="Times New Roman"/>
        </w:rPr>
        <w:t xml:space="preserve">įvairūs </w:t>
      </w:r>
      <w:r w:rsidR="005D5146" w:rsidRPr="005D5146">
        <w:rPr>
          <w:rFonts w:ascii="Times New Roman" w:hAnsi="Times New Roman"/>
        </w:rPr>
        <w:t xml:space="preserve">duomenys, </w:t>
      </w:r>
      <w:r w:rsidR="005D5146">
        <w:rPr>
          <w:rFonts w:ascii="Times New Roman" w:hAnsi="Times New Roman"/>
        </w:rPr>
        <w:t xml:space="preserve">kurie įvertinti </w:t>
      </w:r>
      <w:r w:rsidR="005D5146" w:rsidRPr="005D5146">
        <w:rPr>
          <w:rFonts w:ascii="Times New Roman" w:hAnsi="Times New Roman"/>
        </w:rPr>
        <w:t>sistemiškai</w:t>
      </w:r>
      <w:r>
        <w:rPr>
          <w:rFonts w:ascii="Times New Roman" w:hAnsi="Times New Roman"/>
        </w:rPr>
        <w:t xml:space="preserve"> </w:t>
      </w:r>
      <w:r w:rsidR="005D5146">
        <w:rPr>
          <w:rFonts w:ascii="Times New Roman" w:hAnsi="Times New Roman"/>
        </w:rPr>
        <w:t xml:space="preserve">atliekant minėtą analizę. </w:t>
      </w:r>
    </w:p>
    <w:p w14:paraId="7F20D5AB" w14:textId="11F14272" w:rsidR="000507AF" w:rsidRDefault="000507AF" w:rsidP="00975FD1">
      <w:pPr>
        <w:spacing w:line="259" w:lineRule="auto"/>
        <w:ind w:firstLine="720"/>
        <w:jc w:val="both"/>
        <w:rPr>
          <w:rFonts w:ascii="Times New Roman" w:hAnsi="Times New Roman" w:cs="Times New Roman"/>
          <w:bCs/>
        </w:rPr>
      </w:pPr>
      <w:r w:rsidRPr="000507AF">
        <w:rPr>
          <w:rFonts w:ascii="Times New Roman" w:hAnsi="Times New Roman" w:cs="Times New Roman"/>
          <w:bCs/>
        </w:rPr>
        <w:t xml:space="preserve">Be kita ko, atkreiptinas dėmesys </w:t>
      </w:r>
      <w:r w:rsidR="00843BEE">
        <w:rPr>
          <w:rFonts w:ascii="Times New Roman" w:hAnsi="Times New Roman" w:cs="Times New Roman"/>
          <w:bCs/>
        </w:rPr>
        <w:t xml:space="preserve">ir </w:t>
      </w:r>
      <w:r w:rsidRPr="000507AF">
        <w:rPr>
          <w:rFonts w:ascii="Times New Roman" w:hAnsi="Times New Roman" w:cs="Times New Roman"/>
          <w:bCs/>
        </w:rPr>
        <w:t xml:space="preserve">į </w:t>
      </w:r>
      <w:r w:rsidR="00843BEE">
        <w:rPr>
          <w:rFonts w:ascii="Times New Roman" w:hAnsi="Times New Roman" w:cs="Times New Roman"/>
          <w:bCs/>
        </w:rPr>
        <w:t>T</w:t>
      </w:r>
      <w:r w:rsidRPr="000507AF">
        <w:rPr>
          <w:rFonts w:ascii="Times New Roman" w:hAnsi="Times New Roman" w:cs="Times New Roman"/>
          <w:bCs/>
        </w:rPr>
        <w:t>eisėkūros pagrindų įstatymo 3 straipsnio 2 dalies 1 punkte įtvirtintą tikslingumo principą, reiškiantį, kad teisės akto projektas turi būti rengiamas ir teisės aktas priimamas tik tuo atveju, kai siekiamų tikslų negalima pasiekti kitomis priemonėmis.</w:t>
      </w:r>
    </w:p>
    <w:p w14:paraId="5A0A2627" w14:textId="52DEE5E4" w:rsidR="00502530" w:rsidRDefault="000507AF" w:rsidP="00DD3DAE">
      <w:pPr>
        <w:spacing w:line="259" w:lineRule="auto"/>
        <w:ind w:firstLine="720"/>
        <w:jc w:val="both"/>
        <w:rPr>
          <w:rFonts w:ascii="Times New Roman" w:hAnsi="Times New Roman" w:cs="Times New Roman"/>
          <w:bCs/>
        </w:rPr>
      </w:pPr>
      <w:r w:rsidRPr="000507AF">
        <w:rPr>
          <w:rFonts w:ascii="Times New Roman" w:hAnsi="Times New Roman" w:cs="Times New Roman"/>
          <w:bCs/>
        </w:rPr>
        <w:t xml:space="preserve">Atsižvelgiant į tai, kas išdėstyta, Teisingumo ministerijos nuomone, </w:t>
      </w:r>
      <w:r w:rsidR="00843BEE" w:rsidRPr="00843BEE">
        <w:rPr>
          <w:rFonts w:ascii="Times New Roman" w:hAnsi="Times New Roman" w:cs="Times New Roman"/>
          <w:bCs/>
        </w:rPr>
        <w:t xml:space="preserve">galiojantis teisinis reguliavimas sudaro pakankamas prielaidas užtikrinti administracinių nusižengimų bylų nagrinėjimą </w:t>
      </w:r>
      <w:r w:rsidR="008F6A14">
        <w:rPr>
          <w:rFonts w:ascii="Times New Roman" w:hAnsi="Times New Roman" w:cs="Times New Roman"/>
          <w:bCs/>
        </w:rPr>
        <w:t>pagal nusižengimo padarymo vietą</w:t>
      </w:r>
      <w:r w:rsidR="00843BEE" w:rsidRPr="00843BEE">
        <w:rPr>
          <w:rFonts w:ascii="Times New Roman" w:hAnsi="Times New Roman" w:cs="Times New Roman"/>
          <w:bCs/>
        </w:rPr>
        <w:t xml:space="preserve">, kartu suteikiant galimybę </w:t>
      </w:r>
      <w:r w:rsidR="00C03FBB">
        <w:rPr>
          <w:rFonts w:ascii="Times New Roman" w:hAnsi="Times New Roman" w:cs="Times New Roman"/>
          <w:bCs/>
        </w:rPr>
        <w:t>efektyviai</w:t>
      </w:r>
      <w:r w:rsidR="00C03FBB" w:rsidRPr="00843BEE">
        <w:rPr>
          <w:rFonts w:ascii="Times New Roman" w:hAnsi="Times New Roman" w:cs="Times New Roman"/>
          <w:bCs/>
        </w:rPr>
        <w:t xml:space="preserve"> </w:t>
      </w:r>
      <w:r w:rsidR="00843BEE" w:rsidRPr="00843BEE">
        <w:rPr>
          <w:rFonts w:ascii="Times New Roman" w:hAnsi="Times New Roman" w:cs="Times New Roman"/>
          <w:bCs/>
        </w:rPr>
        <w:t>organizuoti teismų darbą. Todėl</w:t>
      </w:r>
      <w:r w:rsidR="00C03FBB">
        <w:rPr>
          <w:rFonts w:ascii="Times New Roman" w:hAnsi="Times New Roman" w:cs="Times New Roman"/>
          <w:bCs/>
        </w:rPr>
        <w:t>, mūsų nuomone,</w:t>
      </w:r>
      <w:r w:rsidR="00843BEE" w:rsidRPr="00843BEE">
        <w:rPr>
          <w:rFonts w:ascii="Times New Roman" w:hAnsi="Times New Roman" w:cs="Times New Roman"/>
          <w:bCs/>
        </w:rPr>
        <w:t xml:space="preserve"> nėra tikslinga keisti peticijoje nurodytą </w:t>
      </w:r>
      <w:r w:rsidR="00843BEE">
        <w:rPr>
          <w:rFonts w:ascii="Times New Roman" w:hAnsi="Times New Roman" w:cs="Times New Roman"/>
          <w:bCs/>
        </w:rPr>
        <w:t>ANK</w:t>
      </w:r>
      <w:r w:rsidR="00843BEE" w:rsidRPr="00843BEE">
        <w:rPr>
          <w:rFonts w:ascii="Times New Roman" w:hAnsi="Times New Roman" w:cs="Times New Roman"/>
          <w:bCs/>
        </w:rPr>
        <w:t xml:space="preserve"> 628 straipsnio 1 dal</w:t>
      </w:r>
      <w:r w:rsidR="00843BEE">
        <w:rPr>
          <w:rFonts w:ascii="Times New Roman" w:hAnsi="Times New Roman" w:cs="Times New Roman"/>
          <w:bCs/>
        </w:rPr>
        <w:t>į</w:t>
      </w:r>
      <w:r w:rsidRPr="000507AF">
        <w:rPr>
          <w:rFonts w:ascii="Times New Roman" w:hAnsi="Times New Roman" w:cs="Times New Roman"/>
          <w:bCs/>
        </w:rPr>
        <w:t>,</w:t>
      </w:r>
      <w:r w:rsidR="00843BEE">
        <w:rPr>
          <w:rFonts w:ascii="Times New Roman" w:hAnsi="Times New Roman" w:cs="Times New Roman"/>
          <w:bCs/>
        </w:rPr>
        <w:t xml:space="preserve"> </w:t>
      </w:r>
      <w:r w:rsidRPr="000507AF">
        <w:rPr>
          <w:rFonts w:ascii="Times New Roman" w:hAnsi="Times New Roman" w:cs="Times New Roman"/>
          <w:bCs/>
        </w:rPr>
        <w:t>o pareiškėj</w:t>
      </w:r>
      <w:r w:rsidR="00843BEE">
        <w:rPr>
          <w:rFonts w:ascii="Times New Roman" w:hAnsi="Times New Roman" w:cs="Times New Roman"/>
          <w:bCs/>
        </w:rPr>
        <w:t>ų</w:t>
      </w:r>
      <w:r w:rsidRPr="000507AF">
        <w:rPr>
          <w:rFonts w:ascii="Times New Roman" w:hAnsi="Times New Roman" w:cs="Times New Roman"/>
          <w:bCs/>
        </w:rPr>
        <w:t xml:space="preserve"> siūlymui dėl pakeitimo neturėtų būti pritarta.</w:t>
      </w:r>
    </w:p>
    <w:p w14:paraId="58B7475B" w14:textId="77777777" w:rsidR="000719E3" w:rsidRDefault="000719E3" w:rsidP="00196C97">
      <w:pPr>
        <w:jc w:val="both"/>
        <w:rPr>
          <w:rFonts w:ascii="Times New Roman" w:hAnsi="Times New Roman" w:cs="Times New Roman"/>
          <w:bCs/>
        </w:rPr>
      </w:pPr>
    </w:p>
    <w:p w14:paraId="0BE20D76" w14:textId="77777777" w:rsidR="00A462E1" w:rsidRPr="00DD3DAE" w:rsidRDefault="00A462E1" w:rsidP="00196C97">
      <w:pPr>
        <w:jc w:val="both"/>
        <w:rPr>
          <w:rFonts w:ascii="Times New Roman" w:hAnsi="Times New Roman" w:cs="Times New Roman"/>
          <w:bCs/>
        </w:rPr>
      </w:pPr>
    </w:p>
    <w:p w14:paraId="5FFB9B8B" w14:textId="77777777" w:rsidR="000507AF" w:rsidRPr="000507AF" w:rsidRDefault="000507AF" w:rsidP="000507AF">
      <w:pPr>
        <w:tabs>
          <w:tab w:val="right" w:pos="9638"/>
        </w:tabs>
        <w:jc w:val="both"/>
        <w:rPr>
          <w:rFonts w:ascii="Times New Roman" w:hAnsi="Times New Roman" w:cs="Times New Roman"/>
          <w:lang w:eastAsia="ar-SA"/>
        </w:rPr>
      </w:pPr>
      <w:r w:rsidRPr="000507AF">
        <w:rPr>
          <w:rFonts w:ascii="Times New Roman" w:hAnsi="Times New Roman" w:cs="Times New Roman"/>
          <w:lang w:eastAsia="ar-SA"/>
        </w:rPr>
        <w:t xml:space="preserve">Teisingumo ministrė </w:t>
      </w:r>
      <w:r w:rsidRPr="000507AF">
        <w:rPr>
          <w:rFonts w:ascii="Times New Roman" w:hAnsi="Times New Roman" w:cs="Times New Roman"/>
          <w:lang w:eastAsia="ar-SA"/>
        </w:rPr>
        <w:tab/>
        <w:t>Rita Tamašunienė</w:t>
      </w:r>
    </w:p>
    <w:p w14:paraId="723DFC3D" w14:textId="77777777" w:rsidR="007E359A" w:rsidRDefault="007E359A" w:rsidP="7A7E690B">
      <w:pPr>
        <w:rPr>
          <w:rFonts w:ascii="Times New Roman" w:hAnsi="Times New Roman" w:cs="Times New Roman"/>
          <w:color w:val="000000" w:themeColor="text1"/>
        </w:rPr>
      </w:pPr>
    </w:p>
    <w:p w14:paraId="48092953" w14:textId="77777777" w:rsidR="007573A1" w:rsidRDefault="007573A1" w:rsidP="7A7E690B">
      <w:pPr>
        <w:rPr>
          <w:rFonts w:ascii="Times New Roman" w:hAnsi="Times New Roman" w:cs="Times New Roman"/>
          <w:color w:val="000000" w:themeColor="text1"/>
        </w:rPr>
      </w:pPr>
    </w:p>
    <w:p w14:paraId="7587CB89" w14:textId="7242B44E" w:rsidR="00DD3DAE" w:rsidRPr="00DD3DAE" w:rsidRDefault="00011822" w:rsidP="00943437">
      <w:pPr>
        <w:rPr>
          <w:rFonts w:ascii="Times New Roman" w:hAnsi="Times New Roman" w:cs="Times New Roman"/>
        </w:rPr>
      </w:pPr>
      <w:r w:rsidRPr="00DD3DAE">
        <w:rPr>
          <w:rFonts w:ascii="Times New Roman" w:hAnsi="Times New Roman" w:cs="Times New Roman"/>
          <w:color w:val="000000" w:themeColor="text1"/>
        </w:rPr>
        <w:t xml:space="preserve">Agnė Jakulytė, tel. +370 600 41176, el. p. </w:t>
      </w:r>
      <w:hyperlink r:id="rId11">
        <w:r w:rsidRPr="00DD3DAE">
          <w:rPr>
            <w:rStyle w:val="Hipersaitas"/>
            <w:rFonts w:ascii="Times New Roman" w:hAnsi="Times New Roman" w:cs="Times New Roman"/>
          </w:rPr>
          <w:t>agne.jakulyte@tm.lt</w:t>
        </w:r>
      </w:hyperlink>
      <w:r w:rsidR="00622AE6" w:rsidRPr="00DD3DAE">
        <w:rPr>
          <w:rFonts w:ascii="Times New Roman" w:hAnsi="Times New Roman" w:cs="Times New Roman"/>
        </w:rPr>
        <w:t xml:space="preserve"> </w:t>
      </w:r>
    </w:p>
    <w:sectPr w:rsidR="00DD3DAE" w:rsidRPr="00DD3DAE" w:rsidSect="00904D62">
      <w:headerReference w:type="default" r:id="rId12"/>
      <w:footerReference w:type="default" r:id="rId13"/>
      <w:headerReference w:type="first" r:id="rId14"/>
      <w:footerReference w:type="first" r:id="rId15"/>
      <w:footnotePr>
        <w:pos w:val="beneathText"/>
      </w:footnotePr>
      <w:pgSz w:w="11905" w:h="16837"/>
      <w:pgMar w:top="1134" w:right="737" w:bottom="142" w:left="1701" w:header="709" w:footer="24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90776" w14:textId="77777777" w:rsidR="00DD113C" w:rsidRDefault="00DD113C">
      <w:r>
        <w:separator/>
      </w:r>
    </w:p>
    <w:p w14:paraId="0C6FF956" w14:textId="77777777" w:rsidR="00DD113C" w:rsidRDefault="00DD113C"/>
  </w:endnote>
  <w:endnote w:type="continuationSeparator" w:id="0">
    <w:p w14:paraId="749A2477" w14:textId="77777777" w:rsidR="00DD113C" w:rsidRDefault="00DD113C">
      <w:r>
        <w:continuationSeparator/>
      </w:r>
    </w:p>
    <w:p w14:paraId="5875DB0C" w14:textId="77777777" w:rsidR="00DD113C" w:rsidRDefault="00DD1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155"/>
      <w:gridCol w:w="3155"/>
      <w:gridCol w:w="3155"/>
    </w:tblGrid>
    <w:tr w:rsidR="7A7E690B" w14:paraId="37ECF851" w14:textId="77777777" w:rsidTr="7A7E690B">
      <w:trPr>
        <w:trHeight w:val="300"/>
      </w:trPr>
      <w:tc>
        <w:tcPr>
          <w:tcW w:w="3155" w:type="dxa"/>
        </w:tcPr>
        <w:p w14:paraId="477831A2" w14:textId="50EC4E41" w:rsidR="7A7E690B" w:rsidRDefault="7A7E690B" w:rsidP="7A7E690B">
          <w:pPr>
            <w:pStyle w:val="Antrats"/>
            <w:ind w:left="-115"/>
          </w:pPr>
        </w:p>
      </w:tc>
      <w:tc>
        <w:tcPr>
          <w:tcW w:w="3155" w:type="dxa"/>
        </w:tcPr>
        <w:p w14:paraId="0C2363B6" w14:textId="7854BEE4" w:rsidR="7A7E690B" w:rsidRDefault="7A7E690B" w:rsidP="7A7E690B">
          <w:pPr>
            <w:pStyle w:val="Antrats"/>
            <w:jc w:val="center"/>
          </w:pPr>
        </w:p>
      </w:tc>
      <w:tc>
        <w:tcPr>
          <w:tcW w:w="3155" w:type="dxa"/>
        </w:tcPr>
        <w:p w14:paraId="30EB5335" w14:textId="0C10C7DE" w:rsidR="7A7E690B" w:rsidRDefault="7A7E690B" w:rsidP="7A7E690B">
          <w:pPr>
            <w:pStyle w:val="Antrats"/>
            <w:ind w:right="-115"/>
            <w:jc w:val="right"/>
          </w:pPr>
        </w:p>
      </w:tc>
    </w:tr>
  </w:tbl>
  <w:p w14:paraId="07F970F0" w14:textId="7A19E803" w:rsidR="7A7E690B" w:rsidRDefault="7A7E690B" w:rsidP="7A7E69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789707776"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44E2" w14:textId="77777777" w:rsidR="00DD113C" w:rsidRDefault="00DD113C">
      <w:r>
        <w:separator/>
      </w:r>
    </w:p>
    <w:p w14:paraId="37F476E2" w14:textId="77777777" w:rsidR="00DD113C" w:rsidRDefault="00DD113C"/>
  </w:footnote>
  <w:footnote w:type="continuationSeparator" w:id="0">
    <w:p w14:paraId="5A659E22" w14:textId="77777777" w:rsidR="00DD113C" w:rsidRDefault="00DD113C">
      <w:r>
        <w:continuationSeparator/>
      </w:r>
    </w:p>
    <w:p w14:paraId="07705CEA" w14:textId="77777777" w:rsidR="00DD113C" w:rsidRDefault="00DD113C"/>
  </w:footnote>
  <w:footnote w:id="1">
    <w:p w14:paraId="600C8C86" w14:textId="4C2638F7" w:rsidR="005D5146" w:rsidRPr="005D5146" w:rsidRDefault="005D5146">
      <w:pPr>
        <w:pStyle w:val="Puslapioinaostekstas"/>
        <w:rPr>
          <w:rFonts w:ascii="Times New Roman" w:hAnsi="Times New Roman" w:cs="Times New Roman"/>
        </w:rPr>
      </w:pPr>
      <w:r w:rsidRPr="005D5146">
        <w:rPr>
          <w:rStyle w:val="Puslapioinaosnuoroda"/>
          <w:rFonts w:ascii="Times New Roman" w:hAnsi="Times New Roman" w:cs="Times New Roman"/>
        </w:rPr>
        <w:footnoteRef/>
      </w:r>
      <w:r w:rsidRPr="005D5146">
        <w:rPr>
          <w:rFonts w:ascii="Times New Roman" w:hAnsi="Times New Roman" w:cs="Times New Roman"/>
        </w:rPr>
        <w:t xml:space="preserve"> </w:t>
      </w:r>
      <w:r w:rsidRPr="005D5146">
        <w:rPr>
          <w:rFonts w:ascii="Times New Roman" w:hAnsi="Times New Roman" w:cs="Times New Roman"/>
          <w:bCs/>
        </w:rPr>
        <w:t>Lietuvos Respublikos apylinkių teismų įsteigimo ir jų veiklos teritorijų nustatymo įstatymo Nr. I-2375 pakeitimo įstatymo projekt</w:t>
      </w:r>
      <w:r>
        <w:rPr>
          <w:rFonts w:ascii="Times New Roman" w:hAnsi="Times New Roman" w:cs="Times New Roman"/>
          <w:bCs/>
        </w:rPr>
        <w:t>as</w:t>
      </w:r>
      <w:r w:rsidRPr="005D5146">
        <w:rPr>
          <w:rFonts w:ascii="Times New Roman" w:hAnsi="Times New Roman" w:cs="Times New Roman"/>
          <w:bCs/>
        </w:rPr>
        <w:t>, Lietuvos Respublikos apylinkių teismų reorganizavimo įstatymo projekt</w:t>
      </w:r>
      <w:r>
        <w:rPr>
          <w:rFonts w:ascii="Times New Roman" w:hAnsi="Times New Roman" w:cs="Times New Roman"/>
          <w:bCs/>
        </w:rPr>
        <w:t>as</w:t>
      </w:r>
      <w:r w:rsidRPr="005D5146">
        <w:rPr>
          <w:rFonts w:ascii="Times New Roman" w:hAnsi="Times New Roman" w:cs="Times New Roman"/>
          <w:bCs/>
        </w:rPr>
        <w:t>, Lietuvos Respublikos įstatymo „Dėl Lietuvos Aukščiausiojo Teismo, Lietuvos apeliacinio teismo, apygardų teismų įsteigimo, apygardų ir apylinkių teismų veiklos teritorijų nustatymo bei Lietuvos Respublikos prokuratūros reformavimo“ Nr. I-497 pavadinimo</w:t>
      </w:r>
      <w:r w:rsidR="008F6A14">
        <w:rPr>
          <w:rFonts w:ascii="Times New Roman" w:hAnsi="Times New Roman" w:cs="Times New Roman"/>
          <w:bCs/>
        </w:rPr>
        <w:t>,</w:t>
      </w:r>
      <w:r w:rsidRPr="005D5146">
        <w:rPr>
          <w:rFonts w:ascii="Times New Roman" w:hAnsi="Times New Roman" w:cs="Times New Roman"/>
          <w:bCs/>
        </w:rPr>
        <w:t xml:space="preserve"> 6 straipsnio pakeitimo </w:t>
      </w:r>
      <w:r w:rsidR="008F6A14">
        <w:rPr>
          <w:rFonts w:ascii="Times New Roman" w:hAnsi="Times New Roman" w:cs="Times New Roman"/>
          <w:bCs/>
        </w:rPr>
        <w:t xml:space="preserve">ir </w:t>
      </w:r>
      <w:r w:rsidRPr="005D5146">
        <w:rPr>
          <w:rFonts w:ascii="Times New Roman" w:hAnsi="Times New Roman" w:cs="Times New Roman"/>
          <w:bCs/>
        </w:rPr>
        <w:t>7 straipsnio pripažinimo netekusiu galios įstatymo projekt</w:t>
      </w:r>
      <w:r>
        <w:rPr>
          <w:rFonts w:ascii="Times New Roman" w:hAnsi="Times New Roman" w:cs="Times New Roman"/>
          <w:bCs/>
        </w:rPr>
        <w:t>as</w:t>
      </w:r>
      <w:r w:rsidRPr="005D5146">
        <w:rPr>
          <w:rFonts w:ascii="Times New Roman" w:hAnsi="Times New Roman" w:cs="Times New Roman"/>
          <w:bCs/>
        </w:rPr>
        <w:t>,</w:t>
      </w:r>
      <w:r w:rsidRPr="005D5146">
        <w:rPr>
          <w:rFonts w:ascii="Times New Roman" w:hAnsi="Times New Roman" w:cs="Times New Roman"/>
        </w:rPr>
        <w:t xml:space="preserve"> </w:t>
      </w:r>
      <w:r w:rsidRPr="005D5146">
        <w:rPr>
          <w:rFonts w:ascii="Times New Roman" w:hAnsi="Times New Roman" w:cs="Times New Roman"/>
          <w:bCs/>
        </w:rPr>
        <w:t>Lietuvos Respublikos Seimo nutarimo „Dėl apylinkių teismų reorganizavimo“</w:t>
      </w:r>
      <w:r>
        <w:rPr>
          <w:rFonts w:ascii="Times New Roman" w:hAnsi="Times New Roman" w:cs="Times New Roman"/>
          <w:bCs/>
        </w:rPr>
        <w:t xml:space="preserve"> projektas</w:t>
      </w:r>
      <w:r w:rsidRPr="005D5146">
        <w:rPr>
          <w:rFonts w:ascii="Times New Roman" w:hAnsi="Times New Roman" w:cs="Times New Roman"/>
          <w:bCs/>
        </w:rPr>
        <w:t>, Lietuvos Respublikos teismų įstatymo Nr. I-480 57, 101 ir 119 straipsnių pakeitimo įstatymo projekt</w:t>
      </w:r>
      <w:r>
        <w:rPr>
          <w:rFonts w:ascii="Times New Roman" w:hAnsi="Times New Roman" w:cs="Times New Roman"/>
          <w:bCs/>
        </w:rPr>
        <w:t>as</w:t>
      </w:r>
      <w:r w:rsidRPr="005D5146">
        <w:rPr>
          <w:rFonts w:ascii="Times New Roman" w:hAnsi="Times New Roman" w:cs="Times New Roman"/>
          <w:bCs/>
        </w:rPr>
        <w:t>, Lietuvos Respublikos civilinio proceso kodekso 62</w:t>
      </w:r>
      <w:r w:rsidRPr="005D5146">
        <w:rPr>
          <w:rFonts w:ascii="Times New Roman" w:hAnsi="Times New Roman" w:cs="Times New Roman"/>
          <w:bCs/>
          <w:vertAlign w:val="superscript"/>
        </w:rPr>
        <w:t>1</w:t>
      </w:r>
      <w:r w:rsidRPr="005D5146">
        <w:rPr>
          <w:rFonts w:ascii="Times New Roman" w:hAnsi="Times New Roman" w:cs="Times New Roman"/>
          <w:bCs/>
        </w:rPr>
        <w:t>, 304, 441 straipsnių pakeitimo ir Kodekso papildymo 62</w:t>
      </w:r>
      <w:r w:rsidRPr="005D5146">
        <w:rPr>
          <w:rFonts w:ascii="Times New Roman" w:hAnsi="Times New Roman" w:cs="Times New Roman"/>
          <w:bCs/>
          <w:vertAlign w:val="superscript"/>
        </w:rPr>
        <w:t>2</w:t>
      </w:r>
      <w:r w:rsidRPr="005D5146">
        <w:rPr>
          <w:rFonts w:ascii="Times New Roman" w:hAnsi="Times New Roman" w:cs="Times New Roman"/>
          <w:bCs/>
        </w:rPr>
        <w:t xml:space="preserve"> ir 62</w:t>
      </w:r>
      <w:r w:rsidRPr="005D5146">
        <w:rPr>
          <w:rFonts w:ascii="Times New Roman" w:hAnsi="Times New Roman" w:cs="Times New Roman"/>
          <w:bCs/>
          <w:vertAlign w:val="superscript"/>
        </w:rPr>
        <w:t xml:space="preserve">3 </w:t>
      </w:r>
      <w:r w:rsidRPr="005D5146">
        <w:rPr>
          <w:rFonts w:ascii="Times New Roman" w:hAnsi="Times New Roman" w:cs="Times New Roman"/>
          <w:bCs/>
        </w:rPr>
        <w:t>straipsniais įstatymo projekt</w:t>
      </w:r>
      <w:r>
        <w:rPr>
          <w:rFonts w:ascii="Times New Roman" w:hAnsi="Times New Roman" w:cs="Times New Roman"/>
          <w:bCs/>
        </w:rPr>
        <w:t>as.</w:t>
      </w:r>
    </w:p>
  </w:footnote>
  <w:footnote w:id="2">
    <w:p w14:paraId="4D3C94E7" w14:textId="5DE2058F" w:rsidR="000604C0" w:rsidRPr="000604C0" w:rsidRDefault="000604C0" w:rsidP="005D5146">
      <w:pPr>
        <w:pStyle w:val="Puslapioinaostekstas"/>
        <w:rPr>
          <w:rFonts w:ascii="Times New Roman" w:hAnsi="Times New Roman" w:cs="Times New Roman"/>
        </w:rPr>
      </w:pPr>
      <w:r w:rsidRPr="000604C0">
        <w:rPr>
          <w:rStyle w:val="Puslapioinaosnuoroda"/>
          <w:rFonts w:ascii="Times New Roman" w:hAnsi="Times New Roman" w:cs="Times New Roman"/>
        </w:rPr>
        <w:footnoteRef/>
      </w:r>
      <w:r w:rsidRPr="000604C0">
        <w:rPr>
          <w:rFonts w:ascii="Times New Roman" w:hAnsi="Times New Roman" w:cs="Times New Roman"/>
        </w:rPr>
        <w:t xml:space="preserve"> </w:t>
      </w:r>
      <w:hyperlink r:id="rId1" w:history="1">
        <w:r w:rsidR="005D5146" w:rsidRPr="005D5146">
          <w:rPr>
            <w:rStyle w:val="Hipersaitas"/>
            <w:rFonts w:ascii="Times New Roman" w:hAnsi="Times New Roman" w:cs="Times New Roman"/>
            <w:sz w:val="20"/>
          </w:rPr>
          <w:t>Teismų reformos projektų aiškinamasis raštas</w:t>
        </w:r>
      </w:hyperlink>
      <w:r w:rsidR="005D514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656546"/>
      <w:docPartObj>
        <w:docPartGallery w:val="Page Numbers (Top of Page)"/>
        <w:docPartUnique/>
      </w:docPartObj>
    </w:sdtPr>
    <w:sdtEndPr/>
    <w:sdtContent>
      <w:p w14:paraId="609F4EC8" w14:textId="3E1DA39F" w:rsidR="000148E1" w:rsidRDefault="000148E1">
        <w:pPr>
          <w:pStyle w:val="Antrats"/>
          <w:jc w:val="center"/>
        </w:pPr>
        <w:r w:rsidRPr="7A7E690B">
          <w:rPr>
            <w:rFonts w:ascii="Times New Roman" w:hAnsi="Times New Roman" w:cs="Times New Roman"/>
          </w:rPr>
          <w:fldChar w:fldCharType="begin"/>
        </w:r>
        <w:r>
          <w:instrText>PAGE   \* MERGEFORMAT</w:instrText>
        </w:r>
        <w:r w:rsidRPr="7A7E690B">
          <w:fldChar w:fldCharType="separate"/>
        </w:r>
        <w:r w:rsidR="00FB7144" w:rsidRPr="00FB7144">
          <w:rPr>
            <w:rFonts w:ascii="Times New Roman" w:hAnsi="Times New Roman" w:cs="Times New Roman"/>
            <w:noProof/>
          </w:rPr>
          <w:t>2</w:t>
        </w:r>
        <w:r w:rsidRPr="7A7E690B">
          <w:rPr>
            <w:rFonts w:ascii="Times New Roman" w:hAnsi="Times New Roman" w:cs="Times New Roman"/>
          </w:rP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3837DB89" wp14:editId="1B70A69C">
          <wp:extent cx="560832" cy="635610"/>
          <wp:effectExtent l="0" t="0" r="0" b="0"/>
          <wp:docPr id="213264850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5101F5" w:rsidRDefault="006A0169" w:rsidP="006A0169">
    <w:pPr>
      <w:suppressAutoHyphens w:val="0"/>
      <w:jc w:val="center"/>
      <w:rPr>
        <w:rFonts w:ascii="Times New Roman" w:hAnsi="Times New Roman" w:cs="Times New Roman"/>
        <w:b/>
        <w:bCs/>
        <w:lang w:eastAsia="en-US"/>
      </w:rPr>
    </w:pPr>
    <w:r w:rsidRPr="005101F5">
      <w:rPr>
        <w:rFonts w:ascii="Times New Roman" w:hAnsi="Times New Roman" w:cs="Times New Roman"/>
        <w:b/>
        <w:bCs/>
        <w:lang w:eastAsia="en-US"/>
      </w:rPr>
      <w:t>LIETUVOS RESPUBLIKOS TEISINGUMO MINISTERIJA</w:t>
    </w:r>
  </w:p>
  <w:p w14:paraId="110DDAB0" w14:textId="77777777" w:rsidR="006A0169" w:rsidRPr="005101F5" w:rsidRDefault="006A0169" w:rsidP="006A0169">
    <w:pPr>
      <w:suppressAutoHyphens w:val="0"/>
      <w:jc w:val="center"/>
      <w:rPr>
        <w:rFonts w:ascii="Times New Roman" w:hAnsi="Times New Roman" w:cs="Times New Roman"/>
        <w:b/>
        <w:bCs/>
        <w:lang w:eastAsia="en-US"/>
      </w:rPr>
    </w:pPr>
  </w:p>
  <w:p w14:paraId="5B8B41F7" w14:textId="0D6E03EC" w:rsidR="00D22358" w:rsidRPr="005101F5" w:rsidRDefault="00D22358" w:rsidP="00D22358">
    <w:pPr>
      <w:pBdr>
        <w:bottom w:val="single" w:sz="4" w:space="1" w:color="auto"/>
      </w:pBdr>
      <w:suppressAutoHyphens w:val="0"/>
      <w:jc w:val="center"/>
      <w:rPr>
        <w:rFonts w:ascii="Times New Roman" w:hAnsi="Times New Roman" w:cs="Times New Roman"/>
        <w:lang w:eastAsia="en-US"/>
      </w:rPr>
    </w:pPr>
    <w:r w:rsidRPr="005101F5">
      <w:rPr>
        <w:rFonts w:ascii="Times New Roman" w:hAnsi="Times New Roman" w:cs="Times New Roman"/>
        <w:lang w:eastAsia="en-US"/>
      </w:rPr>
      <w:t>Biudžetinė įstaiga, Gedimino</w:t>
    </w:r>
    <w:r w:rsidR="00B5346B" w:rsidRPr="005101F5">
      <w:rPr>
        <w:rFonts w:ascii="Times New Roman" w:hAnsi="Times New Roman" w:cs="Times New Roman"/>
        <w:lang w:eastAsia="en-US"/>
      </w:rPr>
      <w:t> </w:t>
    </w:r>
    <w:r w:rsidRPr="005101F5">
      <w:rPr>
        <w:rFonts w:ascii="Times New Roman" w:hAnsi="Times New Roman" w:cs="Times New Roman"/>
        <w:lang w:eastAsia="en-US"/>
      </w:rPr>
      <w:t>pr.</w:t>
    </w:r>
    <w:r w:rsidR="00B5346B" w:rsidRPr="005101F5">
      <w:rPr>
        <w:rFonts w:ascii="Times New Roman" w:hAnsi="Times New Roman" w:cs="Times New Roman"/>
        <w:lang w:eastAsia="en-US"/>
      </w:rPr>
      <w:t> </w:t>
    </w:r>
    <w:r w:rsidRPr="005101F5">
      <w:rPr>
        <w:rFonts w:ascii="Times New Roman" w:hAnsi="Times New Roman" w:cs="Times New Roman"/>
        <w:lang w:eastAsia="en-US"/>
      </w:rPr>
      <w:t>30, 01104 Vilnius,</w:t>
    </w:r>
    <w:r w:rsidR="0035006F" w:rsidRPr="005101F5">
      <w:rPr>
        <w:rFonts w:ascii="Times New Roman" w:hAnsi="Times New Roman" w:cs="Times New Roman"/>
        <w:lang w:eastAsia="en-US"/>
      </w:rPr>
      <w:t xml:space="preserve"> </w:t>
    </w:r>
    <w:r w:rsidR="0035006F" w:rsidRPr="005101F5">
      <w:rPr>
        <w:rFonts w:ascii="Times New Roman" w:hAnsi="Times New Roman" w:cs="Times New Roman"/>
      </w:rPr>
      <w:t>el.</w:t>
    </w:r>
    <w:r w:rsidR="00B5346B" w:rsidRPr="005101F5">
      <w:rPr>
        <w:rFonts w:ascii="Times New Roman" w:hAnsi="Times New Roman" w:cs="Times New Roman"/>
      </w:rPr>
      <w:t> </w:t>
    </w:r>
    <w:r w:rsidR="0035006F" w:rsidRPr="005101F5">
      <w:rPr>
        <w:rFonts w:ascii="Times New Roman" w:hAnsi="Times New Roman" w:cs="Times New Roman"/>
      </w:rPr>
      <w:t>pristatymo dėžutės adresas 188604955</w:t>
    </w:r>
    <w:r w:rsidRPr="005101F5">
      <w:rPr>
        <w:rFonts w:ascii="Times New Roman" w:hAnsi="Times New Roman" w:cs="Times New Roman"/>
        <w:lang w:eastAsia="en-US"/>
      </w:rPr>
      <w:t xml:space="preserve"> </w:t>
    </w:r>
  </w:p>
  <w:p w14:paraId="086E8B22" w14:textId="3C01F95F" w:rsidR="00D22358" w:rsidRPr="005101F5" w:rsidRDefault="000D436D" w:rsidP="00D22358">
    <w:pPr>
      <w:pBdr>
        <w:bottom w:val="single" w:sz="4" w:space="1" w:color="auto"/>
      </w:pBdr>
      <w:suppressAutoHyphens w:val="0"/>
      <w:jc w:val="center"/>
      <w:rPr>
        <w:rFonts w:ascii="Times New Roman" w:hAnsi="Times New Roman" w:cs="Times New Roman"/>
        <w:lang w:eastAsia="en-US"/>
      </w:rPr>
    </w:pPr>
    <w:r w:rsidRPr="005101F5">
      <w:rPr>
        <w:rFonts w:ascii="Times New Roman" w:hAnsi="Times New Roman" w:cs="Times New Roman"/>
        <w:lang w:eastAsia="en-US"/>
      </w:rPr>
      <w:t>mob.</w:t>
    </w:r>
    <w:r w:rsidR="00B5346B" w:rsidRPr="005101F5">
      <w:rPr>
        <w:rFonts w:ascii="Times New Roman" w:hAnsi="Times New Roman" w:cs="Times New Roman"/>
        <w:lang w:eastAsia="en-US"/>
      </w:rPr>
      <w:t> </w:t>
    </w:r>
    <w:r w:rsidR="00D22358" w:rsidRPr="005101F5">
      <w:rPr>
        <w:rFonts w:ascii="Times New Roman" w:hAnsi="Times New Roman" w:cs="Times New Roman"/>
        <w:lang w:eastAsia="en-US"/>
      </w:rPr>
      <w:t>tel</w:t>
    </w:r>
    <w:r w:rsidR="00D22358" w:rsidRPr="005101F5">
      <w:rPr>
        <w:rStyle w:val="Knygospavadinimas"/>
        <w:rFonts w:ascii="Times New Roman" w:hAnsi="Times New Roman" w:cs="Times New Roman"/>
        <w:b w:val="0"/>
        <w:bCs w:val="0"/>
        <w:i w:val="0"/>
        <w:iCs w:val="0"/>
      </w:rPr>
      <w:t xml:space="preserve">. </w:t>
    </w:r>
    <w:r w:rsidR="00E14D3B" w:rsidRPr="005101F5">
      <w:rPr>
        <w:rStyle w:val="Knygospavadinimas"/>
        <w:rFonts w:ascii="Times New Roman" w:hAnsi="Times New Roman" w:cs="Times New Roman"/>
        <w:b w:val="0"/>
        <w:bCs w:val="0"/>
        <w:i w:val="0"/>
        <w:iCs w:val="0"/>
      </w:rPr>
      <w:t>+370</w:t>
    </w:r>
    <w:r w:rsidRPr="005101F5">
      <w:rPr>
        <w:rStyle w:val="Knygospavadinimas"/>
        <w:rFonts w:ascii="Times New Roman" w:hAnsi="Times New Roman" w:cs="Times New Roman"/>
        <w:b w:val="0"/>
        <w:bCs w:val="0"/>
        <w:i w:val="0"/>
        <w:iCs w:val="0"/>
      </w:rPr>
      <w:t xml:space="preserve"> 600 38</w:t>
    </w:r>
    <w:r w:rsidR="00832C70" w:rsidRPr="005101F5">
      <w:rPr>
        <w:rStyle w:val="Knygospavadinimas"/>
        <w:rFonts w:ascii="Times New Roman" w:hAnsi="Times New Roman" w:cs="Times New Roman"/>
        <w:b w:val="0"/>
        <w:bCs w:val="0"/>
        <w:i w:val="0"/>
        <w:iCs w:val="0"/>
      </w:rPr>
      <w:t xml:space="preserve"> </w:t>
    </w:r>
    <w:r w:rsidRPr="005101F5">
      <w:rPr>
        <w:rStyle w:val="Knygospavadinimas"/>
        <w:rFonts w:ascii="Times New Roman" w:hAnsi="Times New Roman" w:cs="Times New Roman"/>
        <w:b w:val="0"/>
        <w:bCs w:val="0"/>
        <w:i w:val="0"/>
        <w:iCs w:val="0"/>
      </w:rPr>
      <w:t>904</w:t>
    </w:r>
    <w:r w:rsidR="00D22358" w:rsidRPr="005101F5">
      <w:rPr>
        <w:rStyle w:val="Knygospavadinimas"/>
        <w:rFonts w:ascii="Times New Roman" w:hAnsi="Times New Roman" w:cs="Times New Roman"/>
        <w:b w:val="0"/>
        <w:bCs w:val="0"/>
        <w:i w:val="0"/>
        <w:iCs w:val="0"/>
      </w:rPr>
      <w:t>,</w:t>
    </w:r>
    <w:r w:rsidR="00D22358" w:rsidRPr="005101F5">
      <w:rPr>
        <w:rFonts w:ascii="Times New Roman" w:hAnsi="Times New Roman" w:cs="Times New Roman"/>
        <w:lang w:eastAsia="en-US"/>
      </w:rPr>
      <w:t xml:space="preserve"> el.</w:t>
    </w:r>
    <w:r w:rsidR="00B5346B" w:rsidRPr="005101F5">
      <w:rPr>
        <w:rFonts w:ascii="Times New Roman" w:hAnsi="Times New Roman" w:cs="Times New Roman"/>
        <w:lang w:eastAsia="en-US"/>
      </w:rPr>
      <w:t> </w:t>
    </w:r>
    <w:r w:rsidR="00D22358" w:rsidRPr="005101F5">
      <w:rPr>
        <w:rFonts w:ascii="Times New Roman" w:hAnsi="Times New Roman" w:cs="Times New Roman"/>
        <w:lang w:eastAsia="en-US"/>
      </w:rPr>
      <w:t xml:space="preserve">p. </w:t>
    </w:r>
    <w:r w:rsidR="00D00BD9" w:rsidRPr="005101F5">
      <w:rPr>
        <w:rFonts w:ascii="Times New Roman" w:hAnsi="Times New Roman" w:cs="Times New Roman"/>
        <w:lang w:eastAsia="en-US"/>
      </w:rPr>
      <w:t>rastine@tm.lt</w:t>
    </w:r>
    <w:r w:rsidR="00D22358" w:rsidRPr="005101F5">
      <w:rPr>
        <w:rFonts w:ascii="Times New Roman" w:hAnsi="Times New Roman" w:cs="Times New Roman"/>
        <w:lang w:eastAsia="en-US"/>
      </w:rPr>
      <w:t>,</w:t>
    </w:r>
    <w:r w:rsidR="00D00BD9" w:rsidRPr="005101F5">
      <w:rPr>
        <w:rFonts w:ascii="Times New Roman" w:hAnsi="Times New Roman" w:cs="Times New Roman"/>
        <w:lang w:eastAsia="en-US"/>
      </w:rPr>
      <w:t xml:space="preserve"> https://tm.lrv.lt</w:t>
    </w:r>
  </w:p>
  <w:p w14:paraId="04C7FD59" w14:textId="77777777" w:rsidR="00D22358" w:rsidRPr="005101F5" w:rsidRDefault="00D22358" w:rsidP="00D22358">
    <w:pPr>
      <w:pBdr>
        <w:bottom w:val="single" w:sz="4" w:space="1" w:color="auto"/>
      </w:pBdr>
      <w:suppressAutoHyphens w:val="0"/>
      <w:jc w:val="center"/>
      <w:rPr>
        <w:rFonts w:ascii="Times New Roman" w:hAnsi="Times New Roman" w:cs="Times New Roman"/>
        <w:lang w:eastAsia="en-US"/>
      </w:rPr>
    </w:pPr>
    <w:r w:rsidRPr="005101F5">
      <w:rPr>
        <w:rFonts w:ascii="Times New Roman" w:hAnsi="Times New Roman" w:cs="Times New Roman"/>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BDA4E30"/>
    <w:multiLevelType w:val="hybridMultilevel"/>
    <w:tmpl w:val="6A02609E"/>
    <w:lvl w:ilvl="0" w:tplc="E778840C">
      <w:start w:val="1"/>
      <w:numFmt w:val="decimal"/>
      <w:lvlText w:val="%1."/>
      <w:lvlJc w:val="left"/>
      <w:pPr>
        <w:ind w:left="720" w:hanging="360"/>
      </w:pPr>
      <w:rPr>
        <w:rFonts w:cstheme="min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BCD"/>
    <w:rsid w:val="000020CB"/>
    <w:rsid w:val="00011822"/>
    <w:rsid w:val="000126A3"/>
    <w:rsid w:val="00012A4E"/>
    <w:rsid w:val="00013E8C"/>
    <w:rsid w:val="00014023"/>
    <w:rsid w:val="000143DF"/>
    <w:rsid w:val="000148E1"/>
    <w:rsid w:val="000203F3"/>
    <w:rsid w:val="00021A00"/>
    <w:rsid w:val="000223D6"/>
    <w:rsid w:val="00022E3C"/>
    <w:rsid w:val="000234B4"/>
    <w:rsid w:val="00033282"/>
    <w:rsid w:val="00033F22"/>
    <w:rsid w:val="00034CBD"/>
    <w:rsid w:val="00035471"/>
    <w:rsid w:val="000356BD"/>
    <w:rsid w:val="00036B18"/>
    <w:rsid w:val="00040AC5"/>
    <w:rsid w:val="00043DDA"/>
    <w:rsid w:val="0004405D"/>
    <w:rsid w:val="00045F11"/>
    <w:rsid w:val="000507AF"/>
    <w:rsid w:val="00053A7D"/>
    <w:rsid w:val="00054981"/>
    <w:rsid w:val="00055266"/>
    <w:rsid w:val="00056AD3"/>
    <w:rsid w:val="000604C0"/>
    <w:rsid w:val="000607F3"/>
    <w:rsid w:val="00061216"/>
    <w:rsid w:val="00061404"/>
    <w:rsid w:val="00061417"/>
    <w:rsid w:val="0006186E"/>
    <w:rsid w:val="00061D8C"/>
    <w:rsid w:val="0006264F"/>
    <w:rsid w:val="00062E44"/>
    <w:rsid w:val="000719E3"/>
    <w:rsid w:val="00072007"/>
    <w:rsid w:val="00072919"/>
    <w:rsid w:val="000745F4"/>
    <w:rsid w:val="00074D72"/>
    <w:rsid w:val="00075114"/>
    <w:rsid w:val="000756A8"/>
    <w:rsid w:val="000815B4"/>
    <w:rsid w:val="000818E4"/>
    <w:rsid w:val="00081F25"/>
    <w:rsid w:val="00082131"/>
    <w:rsid w:val="00085AEE"/>
    <w:rsid w:val="00087169"/>
    <w:rsid w:val="00090708"/>
    <w:rsid w:val="00091A7B"/>
    <w:rsid w:val="00093791"/>
    <w:rsid w:val="00095F50"/>
    <w:rsid w:val="00096E3A"/>
    <w:rsid w:val="00097619"/>
    <w:rsid w:val="000A06C0"/>
    <w:rsid w:val="000A3CDE"/>
    <w:rsid w:val="000A4281"/>
    <w:rsid w:val="000A598F"/>
    <w:rsid w:val="000A78F3"/>
    <w:rsid w:val="000B0D10"/>
    <w:rsid w:val="000B1ECA"/>
    <w:rsid w:val="000B2C95"/>
    <w:rsid w:val="000B327F"/>
    <w:rsid w:val="000B4E33"/>
    <w:rsid w:val="000B67D8"/>
    <w:rsid w:val="000B6837"/>
    <w:rsid w:val="000C0E0F"/>
    <w:rsid w:val="000C1576"/>
    <w:rsid w:val="000C20F7"/>
    <w:rsid w:val="000C6E48"/>
    <w:rsid w:val="000D0B1C"/>
    <w:rsid w:val="000D1B97"/>
    <w:rsid w:val="000D1D3A"/>
    <w:rsid w:val="000D3171"/>
    <w:rsid w:val="000D436D"/>
    <w:rsid w:val="000E1064"/>
    <w:rsid w:val="000E34D4"/>
    <w:rsid w:val="000E6678"/>
    <w:rsid w:val="000E6C0E"/>
    <w:rsid w:val="000E6E4F"/>
    <w:rsid w:val="000E7556"/>
    <w:rsid w:val="000E7974"/>
    <w:rsid w:val="000F04A3"/>
    <w:rsid w:val="000F04BE"/>
    <w:rsid w:val="000F6BE3"/>
    <w:rsid w:val="000F75E7"/>
    <w:rsid w:val="001001EB"/>
    <w:rsid w:val="00100EB1"/>
    <w:rsid w:val="00101146"/>
    <w:rsid w:val="001044C6"/>
    <w:rsid w:val="00106269"/>
    <w:rsid w:val="00110A05"/>
    <w:rsid w:val="00110AF8"/>
    <w:rsid w:val="00110E9B"/>
    <w:rsid w:val="0011392C"/>
    <w:rsid w:val="00114734"/>
    <w:rsid w:val="00114B22"/>
    <w:rsid w:val="0011626E"/>
    <w:rsid w:val="00116502"/>
    <w:rsid w:val="00120235"/>
    <w:rsid w:val="00122C72"/>
    <w:rsid w:val="00124B89"/>
    <w:rsid w:val="001257EA"/>
    <w:rsid w:val="0012727A"/>
    <w:rsid w:val="00131F5E"/>
    <w:rsid w:val="001332EB"/>
    <w:rsid w:val="00133358"/>
    <w:rsid w:val="00133456"/>
    <w:rsid w:val="00137EFF"/>
    <w:rsid w:val="00140C06"/>
    <w:rsid w:val="00144BF8"/>
    <w:rsid w:val="001475EF"/>
    <w:rsid w:val="001530E3"/>
    <w:rsid w:val="00153FEC"/>
    <w:rsid w:val="00160391"/>
    <w:rsid w:val="00161ACD"/>
    <w:rsid w:val="00163C9F"/>
    <w:rsid w:val="001649AC"/>
    <w:rsid w:val="001659FE"/>
    <w:rsid w:val="0016719F"/>
    <w:rsid w:val="00172AF6"/>
    <w:rsid w:val="00172C0C"/>
    <w:rsid w:val="001741C0"/>
    <w:rsid w:val="0017460F"/>
    <w:rsid w:val="00177E2B"/>
    <w:rsid w:val="001800DA"/>
    <w:rsid w:val="00180AF1"/>
    <w:rsid w:val="00183079"/>
    <w:rsid w:val="00184B74"/>
    <w:rsid w:val="00190B04"/>
    <w:rsid w:val="00194508"/>
    <w:rsid w:val="00196C97"/>
    <w:rsid w:val="0019708C"/>
    <w:rsid w:val="001A0E90"/>
    <w:rsid w:val="001A1A37"/>
    <w:rsid w:val="001A2BEB"/>
    <w:rsid w:val="001A3CEA"/>
    <w:rsid w:val="001A71D9"/>
    <w:rsid w:val="001A7AB0"/>
    <w:rsid w:val="001B0658"/>
    <w:rsid w:val="001B1A9C"/>
    <w:rsid w:val="001B28DE"/>
    <w:rsid w:val="001B426B"/>
    <w:rsid w:val="001B49A0"/>
    <w:rsid w:val="001B54DF"/>
    <w:rsid w:val="001B7A38"/>
    <w:rsid w:val="001C1840"/>
    <w:rsid w:val="001C1986"/>
    <w:rsid w:val="001C372A"/>
    <w:rsid w:val="001C39EE"/>
    <w:rsid w:val="001C6147"/>
    <w:rsid w:val="001D0BF4"/>
    <w:rsid w:val="001D1DC4"/>
    <w:rsid w:val="001D2260"/>
    <w:rsid w:val="001D4E5F"/>
    <w:rsid w:val="001D7F88"/>
    <w:rsid w:val="001E0731"/>
    <w:rsid w:val="001E192A"/>
    <w:rsid w:val="001E213B"/>
    <w:rsid w:val="001E607F"/>
    <w:rsid w:val="001E6F39"/>
    <w:rsid w:val="001F0ACF"/>
    <w:rsid w:val="001F26E6"/>
    <w:rsid w:val="001F31E1"/>
    <w:rsid w:val="001F4940"/>
    <w:rsid w:val="001F65C6"/>
    <w:rsid w:val="00200453"/>
    <w:rsid w:val="002008A3"/>
    <w:rsid w:val="00211AE8"/>
    <w:rsid w:val="00214ABC"/>
    <w:rsid w:val="00216724"/>
    <w:rsid w:val="00216772"/>
    <w:rsid w:val="00220095"/>
    <w:rsid w:val="00224C7E"/>
    <w:rsid w:val="00225009"/>
    <w:rsid w:val="002262D3"/>
    <w:rsid w:val="00231941"/>
    <w:rsid w:val="00232DFE"/>
    <w:rsid w:val="00234CA7"/>
    <w:rsid w:val="00237F8C"/>
    <w:rsid w:val="00243D27"/>
    <w:rsid w:val="00244C68"/>
    <w:rsid w:val="00244F0D"/>
    <w:rsid w:val="0024691E"/>
    <w:rsid w:val="00247171"/>
    <w:rsid w:val="00247422"/>
    <w:rsid w:val="00247655"/>
    <w:rsid w:val="00252136"/>
    <w:rsid w:val="002552F8"/>
    <w:rsid w:val="00255E00"/>
    <w:rsid w:val="00260925"/>
    <w:rsid w:val="00260B81"/>
    <w:rsid w:val="0026136B"/>
    <w:rsid w:val="002618FF"/>
    <w:rsid w:val="002623D1"/>
    <w:rsid w:val="002657C6"/>
    <w:rsid w:val="00266D17"/>
    <w:rsid w:val="0027020D"/>
    <w:rsid w:val="00270492"/>
    <w:rsid w:val="00270EB3"/>
    <w:rsid w:val="00271810"/>
    <w:rsid w:val="00271BCA"/>
    <w:rsid w:val="00274E4D"/>
    <w:rsid w:val="0027526A"/>
    <w:rsid w:val="002753C6"/>
    <w:rsid w:val="002760F9"/>
    <w:rsid w:val="002764D0"/>
    <w:rsid w:val="0028151D"/>
    <w:rsid w:val="00286AE7"/>
    <w:rsid w:val="00294614"/>
    <w:rsid w:val="00295481"/>
    <w:rsid w:val="00295542"/>
    <w:rsid w:val="002960AB"/>
    <w:rsid w:val="002A533C"/>
    <w:rsid w:val="002A79C9"/>
    <w:rsid w:val="002B4A36"/>
    <w:rsid w:val="002B51A2"/>
    <w:rsid w:val="002C0406"/>
    <w:rsid w:val="002C07A0"/>
    <w:rsid w:val="002C3E95"/>
    <w:rsid w:val="002C3F51"/>
    <w:rsid w:val="002D022B"/>
    <w:rsid w:val="002D03BA"/>
    <w:rsid w:val="002D24DA"/>
    <w:rsid w:val="002D25B5"/>
    <w:rsid w:val="002D5621"/>
    <w:rsid w:val="002D6ED2"/>
    <w:rsid w:val="002E244B"/>
    <w:rsid w:val="002E2E18"/>
    <w:rsid w:val="002E62C5"/>
    <w:rsid w:val="002F01F4"/>
    <w:rsid w:val="002F2199"/>
    <w:rsid w:val="002F357E"/>
    <w:rsid w:val="002F3C76"/>
    <w:rsid w:val="002F50DB"/>
    <w:rsid w:val="002F7A3F"/>
    <w:rsid w:val="00300B13"/>
    <w:rsid w:val="003018B2"/>
    <w:rsid w:val="00302F06"/>
    <w:rsid w:val="00303500"/>
    <w:rsid w:val="00305D72"/>
    <w:rsid w:val="0030752F"/>
    <w:rsid w:val="003123F6"/>
    <w:rsid w:val="0031245A"/>
    <w:rsid w:val="00314884"/>
    <w:rsid w:val="0031547F"/>
    <w:rsid w:val="00315BBC"/>
    <w:rsid w:val="00316B01"/>
    <w:rsid w:val="00317E7B"/>
    <w:rsid w:val="003204D6"/>
    <w:rsid w:val="0032274C"/>
    <w:rsid w:val="00323309"/>
    <w:rsid w:val="003238C7"/>
    <w:rsid w:val="00326AE2"/>
    <w:rsid w:val="00326E63"/>
    <w:rsid w:val="003326CE"/>
    <w:rsid w:val="00332A62"/>
    <w:rsid w:val="00333FA9"/>
    <w:rsid w:val="00333FAE"/>
    <w:rsid w:val="003353FF"/>
    <w:rsid w:val="00335E75"/>
    <w:rsid w:val="003368E1"/>
    <w:rsid w:val="00336987"/>
    <w:rsid w:val="00337FE0"/>
    <w:rsid w:val="0034371B"/>
    <w:rsid w:val="00344A50"/>
    <w:rsid w:val="0034588F"/>
    <w:rsid w:val="00345C41"/>
    <w:rsid w:val="003473B1"/>
    <w:rsid w:val="0035006F"/>
    <w:rsid w:val="00350171"/>
    <w:rsid w:val="003506EA"/>
    <w:rsid w:val="0035263F"/>
    <w:rsid w:val="00354048"/>
    <w:rsid w:val="003550BA"/>
    <w:rsid w:val="00357B11"/>
    <w:rsid w:val="00357F28"/>
    <w:rsid w:val="003611E7"/>
    <w:rsid w:val="0036547E"/>
    <w:rsid w:val="003678E7"/>
    <w:rsid w:val="003729ED"/>
    <w:rsid w:val="0037381E"/>
    <w:rsid w:val="0037404A"/>
    <w:rsid w:val="00374572"/>
    <w:rsid w:val="00376154"/>
    <w:rsid w:val="0038138D"/>
    <w:rsid w:val="00385B31"/>
    <w:rsid w:val="00387504"/>
    <w:rsid w:val="00391DEA"/>
    <w:rsid w:val="00392BAA"/>
    <w:rsid w:val="00392BE4"/>
    <w:rsid w:val="0039394D"/>
    <w:rsid w:val="0039429F"/>
    <w:rsid w:val="00394EFD"/>
    <w:rsid w:val="00395E1C"/>
    <w:rsid w:val="003A0224"/>
    <w:rsid w:val="003A0D57"/>
    <w:rsid w:val="003A12FD"/>
    <w:rsid w:val="003A403B"/>
    <w:rsid w:val="003A492D"/>
    <w:rsid w:val="003A4BBE"/>
    <w:rsid w:val="003A4FBB"/>
    <w:rsid w:val="003A6CAA"/>
    <w:rsid w:val="003B2D80"/>
    <w:rsid w:val="003B7FA7"/>
    <w:rsid w:val="003C1BC9"/>
    <w:rsid w:val="003C3B80"/>
    <w:rsid w:val="003C76FB"/>
    <w:rsid w:val="003D21A9"/>
    <w:rsid w:val="003E1FDB"/>
    <w:rsid w:val="003F1A6B"/>
    <w:rsid w:val="003F591F"/>
    <w:rsid w:val="00401B98"/>
    <w:rsid w:val="00402967"/>
    <w:rsid w:val="00402C35"/>
    <w:rsid w:val="00403C90"/>
    <w:rsid w:val="0041296A"/>
    <w:rsid w:val="004153F9"/>
    <w:rsid w:val="004209DD"/>
    <w:rsid w:val="00421AB5"/>
    <w:rsid w:val="00422F55"/>
    <w:rsid w:val="00426BD3"/>
    <w:rsid w:val="00427A20"/>
    <w:rsid w:val="0043087B"/>
    <w:rsid w:val="00432570"/>
    <w:rsid w:val="00433548"/>
    <w:rsid w:val="00435A94"/>
    <w:rsid w:val="00436D15"/>
    <w:rsid w:val="00437B2F"/>
    <w:rsid w:val="004400C5"/>
    <w:rsid w:val="00440C9A"/>
    <w:rsid w:val="00444D3C"/>
    <w:rsid w:val="004453CE"/>
    <w:rsid w:val="0044553A"/>
    <w:rsid w:val="004473FF"/>
    <w:rsid w:val="00450377"/>
    <w:rsid w:val="0045094B"/>
    <w:rsid w:val="00452905"/>
    <w:rsid w:val="004532CB"/>
    <w:rsid w:val="0046209E"/>
    <w:rsid w:val="00465FF5"/>
    <w:rsid w:val="00473143"/>
    <w:rsid w:val="004732E8"/>
    <w:rsid w:val="00473F98"/>
    <w:rsid w:val="00477775"/>
    <w:rsid w:val="00481FE7"/>
    <w:rsid w:val="00482140"/>
    <w:rsid w:val="00484652"/>
    <w:rsid w:val="00484E84"/>
    <w:rsid w:val="0049278B"/>
    <w:rsid w:val="00493DE1"/>
    <w:rsid w:val="00497519"/>
    <w:rsid w:val="004A0011"/>
    <w:rsid w:val="004A1DB8"/>
    <w:rsid w:val="004A39AD"/>
    <w:rsid w:val="004A7D3E"/>
    <w:rsid w:val="004A7FB2"/>
    <w:rsid w:val="004B0ABB"/>
    <w:rsid w:val="004B18EA"/>
    <w:rsid w:val="004B1BBD"/>
    <w:rsid w:val="004B2231"/>
    <w:rsid w:val="004B2D2D"/>
    <w:rsid w:val="004B602E"/>
    <w:rsid w:val="004B6EE6"/>
    <w:rsid w:val="004B70B9"/>
    <w:rsid w:val="004C04B8"/>
    <w:rsid w:val="004C157C"/>
    <w:rsid w:val="004C1652"/>
    <w:rsid w:val="004C22A2"/>
    <w:rsid w:val="004C403C"/>
    <w:rsid w:val="004C7D15"/>
    <w:rsid w:val="004D24A1"/>
    <w:rsid w:val="004D6E0D"/>
    <w:rsid w:val="004D704F"/>
    <w:rsid w:val="004E0354"/>
    <w:rsid w:val="004E1EBE"/>
    <w:rsid w:val="004E37F2"/>
    <w:rsid w:val="004E4450"/>
    <w:rsid w:val="004E4C97"/>
    <w:rsid w:val="004E537A"/>
    <w:rsid w:val="004E6F26"/>
    <w:rsid w:val="004F0B55"/>
    <w:rsid w:val="004F7E5E"/>
    <w:rsid w:val="00500362"/>
    <w:rsid w:val="00500851"/>
    <w:rsid w:val="0050183B"/>
    <w:rsid w:val="00501C27"/>
    <w:rsid w:val="00502530"/>
    <w:rsid w:val="00503401"/>
    <w:rsid w:val="005101F5"/>
    <w:rsid w:val="00511B27"/>
    <w:rsid w:val="0051548F"/>
    <w:rsid w:val="00516F95"/>
    <w:rsid w:val="00516F9B"/>
    <w:rsid w:val="00522477"/>
    <w:rsid w:val="0052304F"/>
    <w:rsid w:val="00523892"/>
    <w:rsid w:val="00525856"/>
    <w:rsid w:val="0052617A"/>
    <w:rsid w:val="00526983"/>
    <w:rsid w:val="0052721F"/>
    <w:rsid w:val="00527B8A"/>
    <w:rsid w:val="00530E8D"/>
    <w:rsid w:val="00532341"/>
    <w:rsid w:val="00533C35"/>
    <w:rsid w:val="00535A50"/>
    <w:rsid w:val="00537EDE"/>
    <w:rsid w:val="00543E54"/>
    <w:rsid w:val="005445FC"/>
    <w:rsid w:val="005458DF"/>
    <w:rsid w:val="005468FA"/>
    <w:rsid w:val="005501A6"/>
    <w:rsid w:val="00550D8C"/>
    <w:rsid w:val="00552397"/>
    <w:rsid w:val="005530AD"/>
    <w:rsid w:val="005540EF"/>
    <w:rsid w:val="00556B8E"/>
    <w:rsid w:val="00556EB8"/>
    <w:rsid w:val="00557E1F"/>
    <w:rsid w:val="00562897"/>
    <w:rsid w:val="00564DAF"/>
    <w:rsid w:val="0056542F"/>
    <w:rsid w:val="00571ABD"/>
    <w:rsid w:val="005759EB"/>
    <w:rsid w:val="00580F8B"/>
    <w:rsid w:val="00581C09"/>
    <w:rsid w:val="00583095"/>
    <w:rsid w:val="00584E4A"/>
    <w:rsid w:val="005909AC"/>
    <w:rsid w:val="005934F7"/>
    <w:rsid w:val="00593610"/>
    <w:rsid w:val="00593BD0"/>
    <w:rsid w:val="00593E1E"/>
    <w:rsid w:val="0059401A"/>
    <w:rsid w:val="00596EA6"/>
    <w:rsid w:val="005A2039"/>
    <w:rsid w:val="005A32E3"/>
    <w:rsid w:val="005A3F51"/>
    <w:rsid w:val="005A4A12"/>
    <w:rsid w:val="005A5C80"/>
    <w:rsid w:val="005A6D08"/>
    <w:rsid w:val="005B0D93"/>
    <w:rsid w:val="005B11D1"/>
    <w:rsid w:val="005B22EF"/>
    <w:rsid w:val="005B6BD2"/>
    <w:rsid w:val="005B71DB"/>
    <w:rsid w:val="005C2B98"/>
    <w:rsid w:val="005C2D41"/>
    <w:rsid w:val="005C47E3"/>
    <w:rsid w:val="005D199F"/>
    <w:rsid w:val="005D24A8"/>
    <w:rsid w:val="005D5002"/>
    <w:rsid w:val="005D5146"/>
    <w:rsid w:val="005D5BC7"/>
    <w:rsid w:val="005D7272"/>
    <w:rsid w:val="005E3D9F"/>
    <w:rsid w:val="005E7F01"/>
    <w:rsid w:val="005F12DD"/>
    <w:rsid w:val="005F6849"/>
    <w:rsid w:val="005F70CA"/>
    <w:rsid w:val="005F752E"/>
    <w:rsid w:val="00601DB1"/>
    <w:rsid w:val="006079B3"/>
    <w:rsid w:val="0061107E"/>
    <w:rsid w:val="00612E5A"/>
    <w:rsid w:val="006134A3"/>
    <w:rsid w:val="006144ED"/>
    <w:rsid w:val="006202AA"/>
    <w:rsid w:val="0062138C"/>
    <w:rsid w:val="0062142B"/>
    <w:rsid w:val="00622AE6"/>
    <w:rsid w:val="00622DA6"/>
    <w:rsid w:val="00624B23"/>
    <w:rsid w:val="0062652D"/>
    <w:rsid w:val="00627482"/>
    <w:rsid w:val="00631354"/>
    <w:rsid w:val="00631D2A"/>
    <w:rsid w:val="006321B8"/>
    <w:rsid w:val="00632C30"/>
    <w:rsid w:val="00634ECD"/>
    <w:rsid w:val="00642AE8"/>
    <w:rsid w:val="00644C6E"/>
    <w:rsid w:val="00650038"/>
    <w:rsid w:val="0065467C"/>
    <w:rsid w:val="0065528B"/>
    <w:rsid w:val="00656191"/>
    <w:rsid w:val="006570C7"/>
    <w:rsid w:val="006579AE"/>
    <w:rsid w:val="0066144A"/>
    <w:rsid w:val="006638DD"/>
    <w:rsid w:val="00664C47"/>
    <w:rsid w:val="00665E28"/>
    <w:rsid w:val="0066687E"/>
    <w:rsid w:val="0067031D"/>
    <w:rsid w:val="0067093B"/>
    <w:rsid w:val="00674F0A"/>
    <w:rsid w:val="006773CD"/>
    <w:rsid w:val="00677BC5"/>
    <w:rsid w:val="006847E4"/>
    <w:rsid w:val="00684AB5"/>
    <w:rsid w:val="00685024"/>
    <w:rsid w:val="00692B0B"/>
    <w:rsid w:val="00692E97"/>
    <w:rsid w:val="0069364D"/>
    <w:rsid w:val="0069404E"/>
    <w:rsid w:val="006A0169"/>
    <w:rsid w:val="006A15E6"/>
    <w:rsid w:val="006A2603"/>
    <w:rsid w:val="006A279F"/>
    <w:rsid w:val="006A3AEE"/>
    <w:rsid w:val="006A3E2B"/>
    <w:rsid w:val="006A3F4A"/>
    <w:rsid w:val="006B16FD"/>
    <w:rsid w:val="006B2AAA"/>
    <w:rsid w:val="006B2EDD"/>
    <w:rsid w:val="006B45AD"/>
    <w:rsid w:val="006B46EE"/>
    <w:rsid w:val="006B4E97"/>
    <w:rsid w:val="006B6EFB"/>
    <w:rsid w:val="006B7B1B"/>
    <w:rsid w:val="006C4D6A"/>
    <w:rsid w:val="006D0FE3"/>
    <w:rsid w:val="006D534B"/>
    <w:rsid w:val="006D656A"/>
    <w:rsid w:val="006E047F"/>
    <w:rsid w:val="006E0F14"/>
    <w:rsid w:val="006E2C98"/>
    <w:rsid w:val="006E2FF8"/>
    <w:rsid w:val="006E3290"/>
    <w:rsid w:val="006E5063"/>
    <w:rsid w:val="006E52FD"/>
    <w:rsid w:val="006E6EAA"/>
    <w:rsid w:val="006F4E47"/>
    <w:rsid w:val="0070100A"/>
    <w:rsid w:val="007010F7"/>
    <w:rsid w:val="00703D68"/>
    <w:rsid w:val="007075EB"/>
    <w:rsid w:val="00707CEF"/>
    <w:rsid w:val="00713475"/>
    <w:rsid w:val="00715320"/>
    <w:rsid w:val="0071543C"/>
    <w:rsid w:val="007154A1"/>
    <w:rsid w:val="007155A1"/>
    <w:rsid w:val="00716F18"/>
    <w:rsid w:val="007170BB"/>
    <w:rsid w:val="00717956"/>
    <w:rsid w:val="007203E1"/>
    <w:rsid w:val="00720953"/>
    <w:rsid w:val="0072249C"/>
    <w:rsid w:val="00722768"/>
    <w:rsid w:val="00732D37"/>
    <w:rsid w:val="00735A07"/>
    <w:rsid w:val="00735C7F"/>
    <w:rsid w:val="00735FA0"/>
    <w:rsid w:val="0074211B"/>
    <w:rsid w:val="00745703"/>
    <w:rsid w:val="007462F9"/>
    <w:rsid w:val="0074745C"/>
    <w:rsid w:val="0074776F"/>
    <w:rsid w:val="00755247"/>
    <w:rsid w:val="00755FA3"/>
    <w:rsid w:val="0075609D"/>
    <w:rsid w:val="0075689A"/>
    <w:rsid w:val="007573A1"/>
    <w:rsid w:val="007573CF"/>
    <w:rsid w:val="00760683"/>
    <w:rsid w:val="00760EDC"/>
    <w:rsid w:val="00761D51"/>
    <w:rsid w:val="007629F5"/>
    <w:rsid w:val="007630A2"/>
    <w:rsid w:val="00763465"/>
    <w:rsid w:val="0076369D"/>
    <w:rsid w:val="0076656F"/>
    <w:rsid w:val="00770825"/>
    <w:rsid w:val="00775BDF"/>
    <w:rsid w:val="00776B44"/>
    <w:rsid w:val="00776CD0"/>
    <w:rsid w:val="007804BB"/>
    <w:rsid w:val="007814FE"/>
    <w:rsid w:val="00781645"/>
    <w:rsid w:val="007817FC"/>
    <w:rsid w:val="00781D20"/>
    <w:rsid w:val="00782471"/>
    <w:rsid w:val="0078316C"/>
    <w:rsid w:val="007867F3"/>
    <w:rsid w:val="00791957"/>
    <w:rsid w:val="00792201"/>
    <w:rsid w:val="00794829"/>
    <w:rsid w:val="00796D93"/>
    <w:rsid w:val="007978B7"/>
    <w:rsid w:val="007A05EC"/>
    <w:rsid w:val="007A6218"/>
    <w:rsid w:val="007A6E77"/>
    <w:rsid w:val="007B1B57"/>
    <w:rsid w:val="007B1CB4"/>
    <w:rsid w:val="007B1EA4"/>
    <w:rsid w:val="007B1F82"/>
    <w:rsid w:val="007B3C8C"/>
    <w:rsid w:val="007B4A13"/>
    <w:rsid w:val="007B6FF3"/>
    <w:rsid w:val="007B76E4"/>
    <w:rsid w:val="007C0B47"/>
    <w:rsid w:val="007C3FED"/>
    <w:rsid w:val="007C5513"/>
    <w:rsid w:val="007D0B12"/>
    <w:rsid w:val="007D1450"/>
    <w:rsid w:val="007D15E8"/>
    <w:rsid w:val="007E0703"/>
    <w:rsid w:val="007E0D11"/>
    <w:rsid w:val="007E1EFD"/>
    <w:rsid w:val="007E359A"/>
    <w:rsid w:val="007E7A6A"/>
    <w:rsid w:val="007F16F7"/>
    <w:rsid w:val="007F2B1B"/>
    <w:rsid w:val="007F5146"/>
    <w:rsid w:val="007F55AE"/>
    <w:rsid w:val="007F57B5"/>
    <w:rsid w:val="007F73DD"/>
    <w:rsid w:val="007F78C7"/>
    <w:rsid w:val="007F7A99"/>
    <w:rsid w:val="007F7B9B"/>
    <w:rsid w:val="0080346C"/>
    <w:rsid w:val="008040D8"/>
    <w:rsid w:val="0080670F"/>
    <w:rsid w:val="00813392"/>
    <w:rsid w:val="008136EC"/>
    <w:rsid w:val="00820F5D"/>
    <w:rsid w:val="008217B2"/>
    <w:rsid w:val="00821A35"/>
    <w:rsid w:val="00821C18"/>
    <w:rsid w:val="00822A95"/>
    <w:rsid w:val="0082443F"/>
    <w:rsid w:val="008271FD"/>
    <w:rsid w:val="008309E8"/>
    <w:rsid w:val="00830FFF"/>
    <w:rsid w:val="00831DAC"/>
    <w:rsid w:val="00832C70"/>
    <w:rsid w:val="00832F2C"/>
    <w:rsid w:val="0083379C"/>
    <w:rsid w:val="00833EAE"/>
    <w:rsid w:val="0083741C"/>
    <w:rsid w:val="00841313"/>
    <w:rsid w:val="00843BEE"/>
    <w:rsid w:val="008441D3"/>
    <w:rsid w:val="00844B83"/>
    <w:rsid w:val="00846FBF"/>
    <w:rsid w:val="00851882"/>
    <w:rsid w:val="0085278B"/>
    <w:rsid w:val="00857C61"/>
    <w:rsid w:val="00860CC4"/>
    <w:rsid w:val="00861091"/>
    <w:rsid w:val="0086157D"/>
    <w:rsid w:val="008624AF"/>
    <w:rsid w:val="00864C16"/>
    <w:rsid w:val="008674BA"/>
    <w:rsid w:val="0086750F"/>
    <w:rsid w:val="00871D89"/>
    <w:rsid w:val="0087318F"/>
    <w:rsid w:val="00874669"/>
    <w:rsid w:val="00874A32"/>
    <w:rsid w:val="00877CD3"/>
    <w:rsid w:val="00884FD2"/>
    <w:rsid w:val="00894A50"/>
    <w:rsid w:val="00897A44"/>
    <w:rsid w:val="008A3514"/>
    <w:rsid w:val="008A5254"/>
    <w:rsid w:val="008A6F15"/>
    <w:rsid w:val="008B0602"/>
    <w:rsid w:val="008B0654"/>
    <w:rsid w:val="008B146B"/>
    <w:rsid w:val="008B24A7"/>
    <w:rsid w:val="008B2696"/>
    <w:rsid w:val="008B7F7A"/>
    <w:rsid w:val="008C162A"/>
    <w:rsid w:val="008C77F2"/>
    <w:rsid w:val="008C7CCC"/>
    <w:rsid w:val="008D0719"/>
    <w:rsid w:val="008D081B"/>
    <w:rsid w:val="008D5035"/>
    <w:rsid w:val="008D5B01"/>
    <w:rsid w:val="008E1DC5"/>
    <w:rsid w:val="008E218D"/>
    <w:rsid w:val="008E254B"/>
    <w:rsid w:val="008E2B60"/>
    <w:rsid w:val="008E36A8"/>
    <w:rsid w:val="008E3ABB"/>
    <w:rsid w:val="008F0AFB"/>
    <w:rsid w:val="008F397E"/>
    <w:rsid w:val="008F5B67"/>
    <w:rsid w:val="008F6A14"/>
    <w:rsid w:val="00900220"/>
    <w:rsid w:val="009030F3"/>
    <w:rsid w:val="00903248"/>
    <w:rsid w:val="00904D62"/>
    <w:rsid w:val="0090689B"/>
    <w:rsid w:val="00907EB2"/>
    <w:rsid w:val="009175D2"/>
    <w:rsid w:val="009206AA"/>
    <w:rsid w:val="00921A20"/>
    <w:rsid w:val="00925340"/>
    <w:rsid w:val="00925DDC"/>
    <w:rsid w:val="00926B12"/>
    <w:rsid w:val="0093493F"/>
    <w:rsid w:val="00935287"/>
    <w:rsid w:val="00940006"/>
    <w:rsid w:val="00941794"/>
    <w:rsid w:val="00943295"/>
    <w:rsid w:val="00943437"/>
    <w:rsid w:val="009455C4"/>
    <w:rsid w:val="00945CD9"/>
    <w:rsid w:val="00946F55"/>
    <w:rsid w:val="00950218"/>
    <w:rsid w:val="00957320"/>
    <w:rsid w:val="00960B87"/>
    <w:rsid w:val="009635EB"/>
    <w:rsid w:val="00965F15"/>
    <w:rsid w:val="0096724B"/>
    <w:rsid w:val="00967916"/>
    <w:rsid w:val="00970D97"/>
    <w:rsid w:val="00971AB4"/>
    <w:rsid w:val="0097248B"/>
    <w:rsid w:val="009738F3"/>
    <w:rsid w:val="009758A8"/>
    <w:rsid w:val="00975FAC"/>
    <w:rsid w:val="00975FD1"/>
    <w:rsid w:val="00977F51"/>
    <w:rsid w:val="00980E0B"/>
    <w:rsid w:val="009833F6"/>
    <w:rsid w:val="0098476C"/>
    <w:rsid w:val="00987A1F"/>
    <w:rsid w:val="00991EC8"/>
    <w:rsid w:val="00996253"/>
    <w:rsid w:val="009A11A6"/>
    <w:rsid w:val="009A2771"/>
    <w:rsid w:val="009A4AA9"/>
    <w:rsid w:val="009A556E"/>
    <w:rsid w:val="009A665B"/>
    <w:rsid w:val="009A6F14"/>
    <w:rsid w:val="009B00AA"/>
    <w:rsid w:val="009B0944"/>
    <w:rsid w:val="009B1C88"/>
    <w:rsid w:val="009B1E0F"/>
    <w:rsid w:val="009B37A5"/>
    <w:rsid w:val="009B4576"/>
    <w:rsid w:val="009C446A"/>
    <w:rsid w:val="009C4FB7"/>
    <w:rsid w:val="009C5659"/>
    <w:rsid w:val="009D1C48"/>
    <w:rsid w:val="009D3A0C"/>
    <w:rsid w:val="009D5D3E"/>
    <w:rsid w:val="009E11EE"/>
    <w:rsid w:val="009E135C"/>
    <w:rsid w:val="009E5D6A"/>
    <w:rsid w:val="009E6076"/>
    <w:rsid w:val="009E7352"/>
    <w:rsid w:val="009F14DC"/>
    <w:rsid w:val="009F23FE"/>
    <w:rsid w:val="009F4B98"/>
    <w:rsid w:val="009F525F"/>
    <w:rsid w:val="009F583A"/>
    <w:rsid w:val="009F7B73"/>
    <w:rsid w:val="00A048C3"/>
    <w:rsid w:val="00A04E15"/>
    <w:rsid w:val="00A067B7"/>
    <w:rsid w:val="00A06E3F"/>
    <w:rsid w:val="00A07577"/>
    <w:rsid w:val="00A1449B"/>
    <w:rsid w:val="00A16461"/>
    <w:rsid w:val="00A16C2E"/>
    <w:rsid w:val="00A17E41"/>
    <w:rsid w:val="00A2006D"/>
    <w:rsid w:val="00A20868"/>
    <w:rsid w:val="00A21447"/>
    <w:rsid w:val="00A24C7C"/>
    <w:rsid w:val="00A33255"/>
    <w:rsid w:val="00A36467"/>
    <w:rsid w:val="00A3747E"/>
    <w:rsid w:val="00A40CD2"/>
    <w:rsid w:val="00A41EDC"/>
    <w:rsid w:val="00A4300D"/>
    <w:rsid w:val="00A43DDD"/>
    <w:rsid w:val="00A44217"/>
    <w:rsid w:val="00A45560"/>
    <w:rsid w:val="00A45A83"/>
    <w:rsid w:val="00A462E1"/>
    <w:rsid w:val="00A47E5C"/>
    <w:rsid w:val="00A500C7"/>
    <w:rsid w:val="00A5068D"/>
    <w:rsid w:val="00A51241"/>
    <w:rsid w:val="00A51362"/>
    <w:rsid w:val="00A51BD4"/>
    <w:rsid w:val="00A53D5E"/>
    <w:rsid w:val="00A54C86"/>
    <w:rsid w:val="00A56D06"/>
    <w:rsid w:val="00A56DA3"/>
    <w:rsid w:val="00A63261"/>
    <w:rsid w:val="00A64A56"/>
    <w:rsid w:val="00A64BE0"/>
    <w:rsid w:val="00A65EAE"/>
    <w:rsid w:val="00A679AE"/>
    <w:rsid w:val="00A7175A"/>
    <w:rsid w:val="00A71DF2"/>
    <w:rsid w:val="00A721FE"/>
    <w:rsid w:val="00A7447C"/>
    <w:rsid w:val="00A745C5"/>
    <w:rsid w:val="00A74FAE"/>
    <w:rsid w:val="00A80E2F"/>
    <w:rsid w:val="00A86E9F"/>
    <w:rsid w:val="00A90165"/>
    <w:rsid w:val="00A930DF"/>
    <w:rsid w:val="00A94549"/>
    <w:rsid w:val="00A97737"/>
    <w:rsid w:val="00AA14A5"/>
    <w:rsid w:val="00AA37B8"/>
    <w:rsid w:val="00AA43B7"/>
    <w:rsid w:val="00AA5114"/>
    <w:rsid w:val="00AA5174"/>
    <w:rsid w:val="00AA7710"/>
    <w:rsid w:val="00AB12E9"/>
    <w:rsid w:val="00AB6292"/>
    <w:rsid w:val="00AB6939"/>
    <w:rsid w:val="00AB6E58"/>
    <w:rsid w:val="00AC0A72"/>
    <w:rsid w:val="00AC2216"/>
    <w:rsid w:val="00AC27D6"/>
    <w:rsid w:val="00AC44BE"/>
    <w:rsid w:val="00AC7C08"/>
    <w:rsid w:val="00AD0910"/>
    <w:rsid w:val="00AD37E3"/>
    <w:rsid w:val="00AE0614"/>
    <w:rsid w:val="00AE165A"/>
    <w:rsid w:val="00AE1E8F"/>
    <w:rsid w:val="00AE2D0D"/>
    <w:rsid w:val="00AE3511"/>
    <w:rsid w:val="00AE50E2"/>
    <w:rsid w:val="00AF27F7"/>
    <w:rsid w:val="00AF286D"/>
    <w:rsid w:val="00AF319C"/>
    <w:rsid w:val="00AF32B7"/>
    <w:rsid w:val="00B0281E"/>
    <w:rsid w:val="00B0304F"/>
    <w:rsid w:val="00B071C7"/>
    <w:rsid w:val="00B07CA3"/>
    <w:rsid w:val="00B10A80"/>
    <w:rsid w:val="00B114C2"/>
    <w:rsid w:val="00B16A9E"/>
    <w:rsid w:val="00B2054C"/>
    <w:rsid w:val="00B343F9"/>
    <w:rsid w:val="00B34FAE"/>
    <w:rsid w:val="00B36B50"/>
    <w:rsid w:val="00B36C16"/>
    <w:rsid w:val="00B40CAB"/>
    <w:rsid w:val="00B40D2F"/>
    <w:rsid w:val="00B4198A"/>
    <w:rsid w:val="00B4240F"/>
    <w:rsid w:val="00B43DA6"/>
    <w:rsid w:val="00B463E3"/>
    <w:rsid w:val="00B51B94"/>
    <w:rsid w:val="00B5346B"/>
    <w:rsid w:val="00B54124"/>
    <w:rsid w:val="00B54C7F"/>
    <w:rsid w:val="00B54F1E"/>
    <w:rsid w:val="00B55343"/>
    <w:rsid w:val="00B55741"/>
    <w:rsid w:val="00B57B19"/>
    <w:rsid w:val="00B646D5"/>
    <w:rsid w:val="00B649D8"/>
    <w:rsid w:val="00B653D4"/>
    <w:rsid w:val="00B65F84"/>
    <w:rsid w:val="00B72BB4"/>
    <w:rsid w:val="00B73376"/>
    <w:rsid w:val="00B73389"/>
    <w:rsid w:val="00B7339D"/>
    <w:rsid w:val="00B7555F"/>
    <w:rsid w:val="00B77340"/>
    <w:rsid w:val="00B824C9"/>
    <w:rsid w:val="00B86DD4"/>
    <w:rsid w:val="00B940BA"/>
    <w:rsid w:val="00B942CE"/>
    <w:rsid w:val="00B957A2"/>
    <w:rsid w:val="00B965C9"/>
    <w:rsid w:val="00B96E41"/>
    <w:rsid w:val="00B97904"/>
    <w:rsid w:val="00BA0306"/>
    <w:rsid w:val="00BA16B3"/>
    <w:rsid w:val="00BA1BAA"/>
    <w:rsid w:val="00BA5367"/>
    <w:rsid w:val="00BA60D3"/>
    <w:rsid w:val="00BA6D3E"/>
    <w:rsid w:val="00BB1BC1"/>
    <w:rsid w:val="00BB24AF"/>
    <w:rsid w:val="00BB4FE3"/>
    <w:rsid w:val="00BB5517"/>
    <w:rsid w:val="00BB563E"/>
    <w:rsid w:val="00BB796F"/>
    <w:rsid w:val="00BB7E7E"/>
    <w:rsid w:val="00BC2E56"/>
    <w:rsid w:val="00BC3536"/>
    <w:rsid w:val="00BD01B6"/>
    <w:rsid w:val="00BD08B4"/>
    <w:rsid w:val="00BD134F"/>
    <w:rsid w:val="00BD28CF"/>
    <w:rsid w:val="00BD5C21"/>
    <w:rsid w:val="00BD62CA"/>
    <w:rsid w:val="00BD703B"/>
    <w:rsid w:val="00BD7F10"/>
    <w:rsid w:val="00BE2A87"/>
    <w:rsid w:val="00BE434C"/>
    <w:rsid w:val="00BE4923"/>
    <w:rsid w:val="00BE4C9C"/>
    <w:rsid w:val="00BE4F99"/>
    <w:rsid w:val="00BF238C"/>
    <w:rsid w:val="00BF4400"/>
    <w:rsid w:val="00BF4628"/>
    <w:rsid w:val="00BF5698"/>
    <w:rsid w:val="00BF76F0"/>
    <w:rsid w:val="00C00BED"/>
    <w:rsid w:val="00C02F08"/>
    <w:rsid w:val="00C03FBB"/>
    <w:rsid w:val="00C04528"/>
    <w:rsid w:val="00C06D30"/>
    <w:rsid w:val="00C07FBC"/>
    <w:rsid w:val="00C107B2"/>
    <w:rsid w:val="00C109F8"/>
    <w:rsid w:val="00C13378"/>
    <w:rsid w:val="00C2273F"/>
    <w:rsid w:val="00C22A50"/>
    <w:rsid w:val="00C2360C"/>
    <w:rsid w:val="00C25418"/>
    <w:rsid w:val="00C26D5D"/>
    <w:rsid w:val="00C2704A"/>
    <w:rsid w:val="00C275C6"/>
    <w:rsid w:val="00C305E0"/>
    <w:rsid w:val="00C32013"/>
    <w:rsid w:val="00C33192"/>
    <w:rsid w:val="00C337CE"/>
    <w:rsid w:val="00C342FC"/>
    <w:rsid w:val="00C3581C"/>
    <w:rsid w:val="00C41079"/>
    <w:rsid w:val="00C41EC9"/>
    <w:rsid w:val="00C43A57"/>
    <w:rsid w:val="00C44438"/>
    <w:rsid w:val="00C44AB9"/>
    <w:rsid w:val="00C4704E"/>
    <w:rsid w:val="00C47239"/>
    <w:rsid w:val="00C50B3C"/>
    <w:rsid w:val="00C52D99"/>
    <w:rsid w:val="00C548FC"/>
    <w:rsid w:val="00C54BC0"/>
    <w:rsid w:val="00C559FA"/>
    <w:rsid w:val="00C62B4E"/>
    <w:rsid w:val="00C6411A"/>
    <w:rsid w:val="00C644E6"/>
    <w:rsid w:val="00C6676E"/>
    <w:rsid w:val="00C71F8C"/>
    <w:rsid w:val="00C76472"/>
    <w:rsid w:val="00C8030A"/>
    <w:rsid w:val="00C8329C"/>
    <w:rsid w:val="00C843F3"/>
    <w:rsid w:val="00C85C0D"/>
    <w:rsid w:val="00C874E2"/>
    <w:rsid w:val="00C919AF"/>
    <w:rsid w:val="00C91CEC"/>
    <w:rsid w:val="00C93332"/>
    <w:rsid w:val="00C942C5"/>
    <w:rsid w:val="00C947FB"/>
    <w:rsid w:val="00C9655E"/>
    <w:rsid w:val="00CA398A"/>
    <w:rsid w:val="00CA4043"/>
    <w:rsid w:val="00CA44C8"/>
    <w:rsid w:val="00CA75B1"/>
    <w:rsid w:val="00CA7F4F"/>
    <w:rsid w:val="00CB1D28"/>
    <w:rsid w:val="00CB33F0"/>
    <w:rsid w:val="00CB4907"/>
    <w:rsid w:val="00CB53E4"/>
    <w:rsid w:val="00CB753F"/>
    <w:rsid w:val="00CC6457"/>
    <w:rsid w:val="00CC742A"/>
    <w:rsid w:val="00CD5D81"/>
    <w:rsid w:val="00CD660D"/>
    <w:rsid w:val="00CE5C76"/>
    <w:rsid w:val="00CF05F2"/>
    <w:rsid w:val="00CF419D"/>
    <w:rsid w:val="00D007E1"/>
    <w:rsid w:val="00D00BD9"/>
    <w:rsid w:val="00D021B5"/>
    <w:rsid w:val="00D04968"/>
    <w:rsid w:val="00D132C2"/>
    <w:rsid w:val="00D15AE4"/>
    <w:rsid w:val="00D176EE"/>
    <w:rsid w:val="00D2082F"/>
    <w:rsid w:val="00D2173F"/>
    <w:rsid w:val="00D22358"/>
    <w:rsid w:val="00D22A39"/>
    <w:rsid w:val="00D24A77"/>
    <w:rsid w:val="00D262D1"/>
    <w:rsid w:val="00D264BD"/>
    <w:rsid w:val="00D26F0A"/>
    <w:rsid w:val="00D2759E"/>
    <w:rsid w:val="00D3004E"/>
    <w:rsid w:val="00D309DA"/>
    <w:rsid w:val="00D33A8C"/>
    <w:rsid w:val="00D34B4B"/>
    <w:rsid w:val="00D35E92"/>
    <w:rsid w:val="00D41F09"/>
    <w:rsid w:val="00D4340E"/>
    <w:rsid w:val="00D44159"/>
    <w:rsid w:val="00D44BFE"/>
    <w:rsid w:val="00D478F5"/>
    <w:rsid w:val="00D47F43"/>
    <w:rsid w:val="00D510FE"/>
    <w:rsid w:val="00D51309"/>
    <w:rsid w:val="00D519E9"/>
    <w:rsid w:val="00D530A0"/>
    <w:rsid w:val="00D53380"/>
    <w:rsid w:val="00D553A0"/>
    <w:rsid w:val="00D55FEC"/>
    <w:rsid w:val="00D56306"/>
    <w:rsid w:val="00D5683C"/>
    <w:rsid w:val="00D6461F"/>
    <w:rsid w:val="00D70292"/>
    <w:rsid w:val="00D71FAF"/>
    <w:rsid w:val="00D73CD6"/>
    <w:rsid w:val="00D769C2"/>
    <w:rsid w:val="00D81390"/>
    <w:rsid w:val="00D91CC9"/>
    <w:rsid w:val="00D923EE"/>
    <w:rsid w:val="00D9324E"/>
    <w:rsid w:val="00DA10E1"/>
    <w:rsid w:val="00DA12EF"/>
    <w:rsid w:val="00DA16FD"/>
    <w:rsid w:val="00DA1B0E"/>
    <w:rsid w:val="00DA50AF"/>
    <w:rsid w:val="00DB1828"/>
    <w:rsid w:val="00DB1EFB"/>
    <w:rsid w:val="00DB1FA7"/>
    <w:rsid w:val="00DB31F1"/>
    <w:rsid w:val="00DB4011"/>
    <w:rsid w:val="00DB5CB4"/>
    <w:rsid w:val="00DB63C0"/>
    <w:rsid w:val="00DC1C8B"/>
    <w:rsid w:val="00DC21EB"/>
    <w:rsid w:val="00DC4FF3"/>
    <w:rsid w:val="00DC50D4"/>
    <w:rsid w:val="00DD113C"/>
    <w:rsid w:val="00DD3DAE"/>
    <w:rsid w:val="00DD4609"/>
    <w:rsid w:val="00DD48ED"/>
    <w:rsid w:val="00DD518E"/>
    <w:rsid w:val="00DD5AA5"/>
    <w:rsid w:val="00DE5CB6"/>
    <w:rsid w:val="00DF0022"/>
    <w:rsid w:val="00DF0C7C"/>
    <w:rsid w:val="00DF0EBA"/>
    <w:rsid w:val="00DF1194"/>
    <w:rsid w:val="00DF432F"/>
    <w:rsid w:val="00DF6757"/>
    <w:rsid w:val="00E0148A"/>
    <w:rsid w:val="00E03B24"/>
    <w:rsid w:val="00E04931"/>
    <w:rsid w:val="00E059F1"/>
    <w:rsid w:val="00E064D8"/>
    <w:rsid w:val="00E10EAA"/>
    <w:rsid w:val="00E14D3B"/>
    <w:rsid w:val="00E1659A"/>
    <w:rsid w:val="00E17683"/>
    <w:rsid w:val="00E214C4"/>
    <w:rsid w:val="00E238C5"/>
    <w:rsid w:val="00E23EEA"/>
    <w:rsid w:val="00E2619A"/>
    <w:rsid w:val="00E32D88"/>
    <w:rsid w:val="00E347F3"/>
    <w:rsid w:val="00E35543"/>
    <w:rsid w:val="00E36636"/>
    <w:rsid w:val="00E36D4F"/>
    <w:rsid w:val="00E371B4"/>
    <w:rsid w:val="00E461D9"/>
    <w:rsid w:val="00E53A05"/>
    <w:rsid w:val="00E5501F"/>
    <w:rsid w:val="00E55E9C"/>
    <w:rsid w:val="00E60784"/>
    <w:rsid w:val="00E63465"/>
    <w:rsid w:val="00E666CF"/>
    <w:rsid w:val="00E73621"/>
    <w:rsid w:val="00E73D36"/>
    <w:rsid w:val="00E75D83"/>
    <w:rsid w:val="00E77179"/>
    <w:rsid w:val="00E81F28"/>
    <w:rsid w:val="00E82604"/>
    <w:rsid w:val="00E83720"/>
    <w:rsid w:val="00E84089"/>
    <w:rsid w:val="00E843B1"/>
    <w:rsid w:val="00E907C4"/>
    <w:rsid w:val="00E91C07"/>
    <w:rsid w:val="00E933A2"/>
    <w:rsid w:val="00E96B50"/>
    <w:rsid w:val="00EA0EC8"/>
    <w:rsid w:val="00EA3009"/>
    <w:rsid w:val="00EA40B1"/>
    <w:rsid w:val="00EA4801"/>
    <w:rsid w:val="00EA7844"/>
    <w:rsid w:val="00EB1F10"/>
    <w:rsid w:val="00EB22A5"/>
    <w:rsid w:val="00EB41F9"/>
    <w:rsid w:val="00EB70B0"/>
    <w:rsid w:val="00EC0573"/>
    <w:rsid w:val="00EC18BC"/>
    <w:rsid w:val="00EC1C51"/>
    <w:rsid w:val="00EC221F"/>
    <w:rsid w:val="00EC39DE"/>
    <w:rsid w:val="00EC46BC"/>
    <w:rsid w:val="00EC7769"/>
    <w:rsid w:val="00ED25DE"/>
    <w:rsid w:val="00ED37AE"/>
    <w:rsid w:val="00ED5A64"/>
    <w:rsid w:val="00ED73D6"/>
    <w:rsid w:val="00ED7B55"/>
    <w:rsid w:val="00ED7CFD"/>
    <w:rsid w:val="00EE1F47"/>
    <w:rsid w:val="00EE3E7F"/>
    <w:rsid w:val="00EE4AC1"/>
    <w:rsid w:val="00EE5859"/>
    <w:rsid w:val="00EE7628"/>
    <w:rsid w:val="00EF07A0"/>
    <w:rsid w:val="00EF32D8"/>
    <w:rsid w:val="00EF3525"/>
    <w:rsid w:val="00EF5630"/>
    <w:rsid w:val="00EF7F64"/>
    <w:rsid w:val="00F00987"/>
    <w:rsid w:val="00F05FB4"/>
    <w:rsid w:val="00F064B1"/>
    <w:rsid w:val="00F06780"/>
    <w:rsid w:val="00F109D0"/>
    <w:rsid w:val="00F162D8"/>
    <w:rsid w:val="00F2083B"/>
    <w:rsid w:val="00F21E56"/>
    <w:rsid w:val="00F26670"/>
    <w:rsid w:val="00F27713"/>
    <w:rsid w:val="00F2793F"/>
    <w:rsid w:val="00F330A5"/>
    <w:rsid w:val="00F343DA"/>
    <w:rsid w:val="00F37FFA"/>
    <w:rsid w:val="00F41DF0"/>
    <w:rsid w:val="00F4222E"/>
    <w:rsid w:val="00F423A0"/>
    <w:rsid w:val="00F44278"/>
    <w:rsid w:val="00F45830"/>
    <w:rsid w:val="00F50AC2"/>
    <w:rsid w:val="00F50D60"/>
    <w:rsid w:val="00F5260B"/>
    <w:rsid w:val="00F54C35"/>
    <w:rsid w:val="00F57046"/>
    <w:rsid w:val="00F6147E"/>
    <w:rsid w:val="00F615ED"/>
    <w:rsid w:val="00F62B9E"/>
    <w:rsid w:val="00F63B3A"/>
    <w:rsid w:val="00F64EE2"/>
    <w:rsid w:val="00F6541D"/>
    <w:rsid w:val="00F72A8A"/>
    <w:rsid w:val="00F73A02"/>
    <w:rsid w:val="00F76DD2"/>
    <w:rsid w:val="00F8136F"/>
    <w:rsid w:val="00F82DDE"/>
    <w:rsid w:val="00F82EAD"/>
    <w:rsid w:val="00F844C4"/>
    <w:rsid w:val="00F85A80"/>
    <w:rsid w:val="00F947AC"/>
    <w:rsid w:val="00F94D2F"/>
    <w:rsid w:val="00F962A3"/>
    <w:rsid w:val="00FB1120"/>
    <w:rsid w:val="00FB121C"/>
    <w:rsid w:val="00FB183B"/>
    <w:rsid w:val="00FB295F"/>
    <w:rsid w:val="00FB41D3"/>
    <w:rsid w:val="00FB4DD7"/>
    <w:rsid w:val="00FB5D01"/>
    <w:rsid w:val="00FB7144"/>
    <w:rsid w:val="00FC0237"/>
    <w:rsid w:val="00FC0E93"/>
    <w:rsid w:val="00FC123B"/>
    <w:rsid w:val="00FC2A96"/>
    <w:rsid w:val="00FC518D"/>
    <w:rsid w:val="00FD2FDD"/>
    <w:rsid w:val="00FD4935"/>
    <w:rsid w:val="00FD4E64"/>
    <w:rsid w:val="00FE2B69"/>
    <w:rsid w:val="00FE3BB6"/>
    <w:rsid w:val="00FE4A75"/>
    <w:rsid w:val="00FE52CE"/>
    <w:rsid w:val="00FE6F10"/>
    <w:rsid w:val="00FF0F97"/>
    <w:rsid w:val="00FF2395"/>
    <w:rsid w:val="00FF585B"/>
    <w:rsid w:val="00FF5B9D"/>
    <w:rsid w:val="00FF75F2"/>
    <w:rsid w:val="01654A7E"/>
    <w:rsid w:val="0193D2E2"/>
    <w:rsid w:val="0238883A"/>
    <w:rsid w:val="02CD28CE"/>
    <w:rsid w:val="02E5677A"/>
    <w:rsid w:val="033C23E6"/>
    <w:rsid w:val="04303BF2"/>
    <w:rsid w:val="04FD0DDF"/>
    <w:rsid w:val="05277C26"/>
    <w:rsid w:val="057B0AAE"/>
    <w:rsid w:val="05A9C60B"/>
    <w:rsid w:val="05E501CA"/>
    <w:rsid w:val="05FA8E7F"/>
    <w:rsid w:val="060D17F5"/>
    <w:rsid w:val="07080AE4"/>
    <w:rsid w:val="08A79F7F"/>
    <w:rsid w:val="09B637D6"/>
    <w:rsid w:val="09E91E3C"/>
    <w:rsid w:val="0A0B66ED"/>
    <w:rsid w:val="0A3B405D"/>
    <w:rsid w:val="0A95CFA0"/>
    <w:rsid w:val="0D6EA67F"/>
    <w:rsid w:val="0E29B6F9"/>
    <w:rsid w:val="0E323529"/>
    <w:rsid w:val="0EDCE4BF"/>
    <w:rsid w:val="0F3FDDCD"/>
    <w:rsid w:val="1006A14F"/>
    <w:rsid w:val="112EAC7A"/>
    <w:rsid w:val="1276517E"/>
    <w:rsid w:val="13DA3BA8"/>
    <w:rsid w:val="157A2FB9"/>
    <w:rsid w:val="16185BFF"/>
    <w:rsid w:val="1634863C"/>
    <w:rsid w:val="17F2DF85"/>
    <w:rsid w:val="19307B09"/>
    <w:rsid w:val="1984854A"/>
    <w:rsid w:val="1A932247"/>
    <w:rsid w:val="1B1F403C"/>
    <w:rsid w:val="1D204BDF"/>
    <w:rsid w:val="1DACF6BD"/>
    <w:rsid w:val="1DD68FF8"/>
    <w:rsid w:val="1E081A13"/>
    <w:rsid w:val="1E1899D6"/>
    <w:rsid w:val="1E70E3E3"/>
    <w:rsid w:val="21A9BBA9"/>
    <w:rsid w:val="2340ADC1"/>
    <w:rsid w:val="23ACC4A1"/>
    <w:rsid w:val="245CAE98"/>
    <w:rsid w:val="247D0778"/>
    <w:rsid w:val="24ECE0D0"/>
    <w:rsid w:val="24FF1D29"/>
    <w:rsid w:val="251E983F"/>
    <w:rsid w:val="2526B063"/>
    <w:rsid w:val="254312D3"/>
    <w:rsid w:val="256B0106"/>
    <w:rsid w:val="25EB77DB"/>
    <w:rsid w:val="2646EEC6"/>
    <w:rsid w:val="2659D9C3"/>
    <w:rsid w:val="267302F6"/>
    <w:rsid w:val="26AB05A2"/>
    <w:rsid w:val="26D8FB94"/>
    <w:rsid w:val="2722C059"/>
    <w:rsid w:val="276BF073"/>
    <w:rsid w:val="28501052"/>
    <w:rsid w:val="28EEC356"/>
    <w:rsid w:val="2979151E"/>
    <w:rsid w:val="29F4F11C"/>
    <w:rsid w:val="2A3E13D7"/>
    <w:rsid w:val="2B02FB65"/>
    <w:rsid w:val="2C88FCBE"/>
    <w:rsid w:val="2C9BBF30"/>
    <w:rsid w:val="2CC93BFB"/>
    <w:rsid w:val="2CE37868"/>
    <w:rsid w:val="2D8DC91C"/>
    <w:rsid w:val="2DCE2BBA"/>
    <w:rsid w:val="2E537974"/>
    <w:rsid w:val="2E86D231"/>
    <w:rsid w:val="31181E36"/>
    <w:rsid w:val="32313E44"/>
    <w:rsid w:val="32D9FCD4"/>
    <w:rsid w:val="3303EAE5"/>
    <w:rsid w:val="33B2A533"/>
    <w:rsid w:val="347BE33E"/>
    <w:rsid w:val="3504610A"/>
    <w:rsid w:val="35457F8D"/>
    <w:rsid w:val="35BEB212"/>
    <w:rsid w:val="36874FAF"/>
    <w:rsid w:val="36E96548"/>
    <w:rsid w:val="37F355AA"/>
    <w:rsid w:val="381AAC77"/>
    <w:rsid w:val="38236B3D"/>
    <w:rsid w:val="38CE99A8"/>
    <w:rsid w:val="39EF5614"/>
    <w:rsid w:val="3A03FCEC"/>
    <w:rsid w:val="3AD6260E"/>
    <w:rsid w:val="3AE07940"/>
    <w:rsid w:val="3B249F7C"/>
    <w:rsid w:val="3BAF70A0"/>
    <w:rsid w:val="3BC630F9"/>
    <w:rsid w:val="3C50CA5D"/>
    <w:rsid w:val="3D100086"/>
    <w:rsid w:val="3E170495"/>
    <w:rsid w:val="3E74EAFF"/>
    <w:rsid w:val="3FEEAF27"/>
    <w:rsid w:val="3FFC71DB"/>
    <w:rsid w:val="3FFC85C8"/>
    <w:rsid w:val="40ADF0C4"/>
    <w:rsid w:val="40CBBA30"/>
    <w:rsid w:val="41105103"/>
    <w:rsid w:val="41C38CB5"/>
    <w:rsid w:val="41DCF4F7"/>
    <w:rsid w:val="42126A07"/>
    <w:rsid w:val="423ED4B6"/>
    <w:rsid w:val="439E91C2"/>
    <w:rsid w:val="44DF6D56"/>
    <w:rsid w:val="454FC605"/>
    <w:rsid w:val="46F24E21"/>
    <w:rsid w:val="47259565"/>
    <w:rsid w:val="47D64893"/>
    <w:rsid w:val="47DDF14E"/>
    <w:rsid w:val="481F2643"/>
    <w:rsid w:val="485541E2"/>
    <w:rsid w:val="4867A46E"/>
    <w:rsid w:val="48789A3F"/>
    <w:rsid w:val="48810E58"/>
    <w:rsid w:val="48D4C7A8"/>
    <w:rsid w:val="492F89E3"/>
    <w:rsid w:val="49958436"/>
    <w:rsid w:val="49D259C8"/>
    <w:rsid w:val="49D31420"/>
    <w:rsid w:val="4A780A17"/>
    <w:rsid w:val="4A7AD787"/>
    <w:rsid w:val="4BD241EC"/>
    <w:rsid w:val="4C5B563B"/>
    <w:rsid w:val="4D0E806D"/>
    <w:rsid w:val="4D81DAD7"/>
    <w:rsid w:val="4DED78E1"/>
    <w:rsid w:val="4ECBB709"/>
    <w:rsid w:val="500A077B"/>
    <w:rsid w:val="50317B9F"/>
    <w:rsid w:val="50970472"/>
    <w:rsid w:val="50DBE22C"/>
    <w:rsid w:val="5161B17D"/>
    <w:rsid w:val="51DA6419"/>
    <w:rsid w:val="523BBBEE"/>
    <w:rsid w:val="53588D65"/>
    <w:rsid w:val="537A6FC7"/>
    <w:rsid w:val="53E7E4C0"/>
    <w:rsid w:val="53EF6154"/>
    <w:rsid w:val="54AC2EE0"/>
    <w:rsid w:val="54BC6F8C"/>
    <w:rsid w:val="554C5CCA"/>
    <w:rsid w:val="55810386"/>
    <w:rsid w:val="566D656E"/>
    <w:rsid w:val="5780CDC8"/>
    <w:rsid w:val="58519320"/>
    <w:rsid w:val="5A1A1974"/>
    <w:rsid w:val="5A83B2F1"/>
    <w:rsid w:val="5BA79296"/>
    <w:rsid w:val="5D1222D6"/>
    <w:rsid w:val="5D66C608"/>
    <w:rsid w:val="5E417157"/>
    <w:rsid w:val="5ED980B6"/>
    <w:rsid w:val="5EECCEBB"/>
    <w:rsid w:val="5F5AD1B6"/>
    <w:rsid w:val="5F6C3A28"/>
    <w:rsid w:val="5FBE1490"/>
    <w:rsid w:val="5FC29BD7"/>
    <w:rsid w:val="600D981B"/>
    <w:rsid w:val="6038673A"/>
    <w:rsid w:val="605F5F96"/>
    <w:rsid w:val="609C13B0"/>
    <w:rsid w:val="60C858AC"/>
    <w:rsid w:val="615AC2CC"/>
    <w:rsid w:val="61ED5A84"/>
    <w:rsid w:val="61F7FF1E"/>
    <w:rsid w:val="6279609B"/>
    <w:rsid w:val="62ABB7A1"/>
    <w:rsid w:val="62D6C161"/>
    <w:rsid w:val="648454EE"/>
    <w:rsid w:val="648B40AE"/>
    <w:rsid w:val="64E0B880"/>
    <w:rsid w:val="65651AA1"/>
    <w:rsid w:val="65AAC529"/>
    <w:rsid w:val="65F5595A"/>
    <w:rsid w:val="6623A66A"/>
    <w:rsid w:val="6628046C"/>
    <w:rsid w:val="66F417FE"/>
    <w:rsid w:val="679E6ADB"/>
    <w:rsid w:val="67BB1ECA"/>
    <w:rsid w:val="67D0F589"/>
    <w:rsid w:val="67E57809"/>
    <w:rsid w:val="6808CD87"/>
    <w:rsid w:val="68AE3B06"/>
    <w:rsid w:val="69177750"/>
    <w:rsid w:val="6949856A"/>
    <w:rsid w:val="6949A8D9"/>
    <w:rsid w:val="6986CB19"/>
    <w:rsid w:val="699B4DF1"/>
    <w:rsid w:val="69A4A7CB"/>
    <w:rsid w:val="69E0C8D6"/>
    <w:rsid w:val="6A0EA31C"/>
    <w:rsid w:val="6A21BB59"/>
    <w:rsid w:val="6AF23401"/>
    <w:rsid w:val="6B1089DD"/>
    <w:rsid w:val="6B552930"/>
    <w:rsid w:val="6BA241B4"/>
    <w:rsid w:val="6C05ADDC"/>
    <w:rsid w:val="6C171A08"/>
    <w:rsid w:val="6C36E31C"/>
    <w:rsid w:val="6C3D2B5E"/>
    <w:rsid w:val="6C7333C7"/>
    <w:rsid w:val="6CE6F592"/>
    <w:rsid w:val="6D87BE65"/>
    <w:rsid w:val="6EC10052"/>
    <w:rsid w:val="6ED076FA"/>
    <w:rsid w:val="6FD57911"/>
    <w:rsid w:val="70876A2B"/>
    <w:rsid w:val="70E4237B"/>
    <w:rsid w:val="71B28EA2"/>
    <w:rsid w:val="727B158B"/>
    <w:rsid w:val="72B1C1A1"/>
    <w:rsid w:val="7309D737"/>
    <w:rsid w:val="7353D143"/>
    <w:rsid w:val="73D18D31"/>
    <w:rsid w:val="75002481"/>
    <w:rsid w:val="75D86EC9"/>
    <w:rsid w:val="7698BAC7"/>
    <w:rsid w:val="77728481"/>
    <w:rsid w:val="77ACD12D"/>
    <w:rsid w:val="77E483EC"/>
    <w:rsid w:val="78355CFF"/>
    <w:rsid w:val="783816F4"/>
    <w:rsid w:val="78A1D6E6"/>
    <w:rsid w:val="797B142A"/>
    <w:rsid w:val="7A4043F1"/>
    <w:rsid w:val="7A7E690B"/>
    <w:rsid w:val="7ADF5B10"/>
    <w:rsid w:val="7B2A9513"/>
    <w:rsid w:val="7B564A2D"/>
    <w:rsid w:val="7B97F4CB"/>
    <w:rsid w:val="7CB2BDA3"/>
    <w:rsid w:val="7CDD43CE"/>
    <w:rsid w:val="7D4CF51E"/>
    <w:rsid w:val="7DDEC153"/>
    <w:rsid w:val="7E591A3A"/>
    <w:rsid w:val="7EA205D3"/>
    <w:rsid w:val="7EE3AE74"/>
    <w:rsid w:val="7F1BA7CE"/>
    <w:rsid w:val="7FEC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F9330CCF-CC1E-4E62-9A2A-4161B33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paragraph" w:styleId="Antrat3">
    <w:name w:val="heading 3"/>
    <w:basedOn w:val="prastasis"/>
    <w:next w:val="prastasis"/>
    <w:link w:val="Antrat3Diagrama"/>
    <w:semiHidden/>
    <w:unhideWhenUsed/>
    <w:qFormat/>
    <w:rsid w:val="00C2273F"/>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rsid w:val="001044C6"/>
    <w:rPr>
      <w:sz w:val="20"/>
      <w:szCs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Ref,fr,o,FR"/>
    <w:basedOn w:val="Numatytasispastraiposriftas"/>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styleId="Pataisymai">
    <w:name w:val="Revision"/>
    <w:hidden/>
    <w:uiPriority w:val="99"/>
    <w:semiHidden/>
    <w:rsid w:val="00987A1F"/>
  </w:style>
  <w:style w:type="character" w:styleId="Komentaronuoroda">
    <w:name w:val="annotation reference"/>
    <w:basedOn w:val="Numatytasispastraiposriftas"/>
    <w:semiHidden/>
    <w:unhideWhenUsed/>
    <w:rsid w:val="00987A1F"/>
    <w:rPr>
      <w:sz w:val="16"/>
      <w:szCs w:val="16"/>
    </w:rPr>
  </w:style>
  <w:style w:type="paragraph" w:styleId="Komentarotekstas">
    <w:name w:val="annotation text"/>
    <w:basedOn w:val="prastasis"/>
    <w:link w:val="KomentarotekstasDiagrama"/>
    <w:unhideWhenUsed/>
    <w:rsid w:val="00987A1F"/>
    <w:rPr>
      <w:sz w:val="20"/>
      <w:szCs w:val="20"/>
    </w:rPr>
  </w:style>
  <w:style w:type="character" w:customStyle="1" w:styleId="KomentarotekstasDiagrama">
    <w:name w:val="Komentaro tekstas Diagrama"/>
    <w:basedOn w:val="Numatytasispastraiposriftas"/>
    <w:link w:val="Komentarotekstas"/>
    <w:rsid w:val="00987A1F"/>
    <w:rPr>
      <w:sz w:val="20"/>
      <w:szCs w:val="20"/>
    </w:rPr>
  </w:style>
  <w:style w:type="paragraph" w:styleId="Komentarotema">
    <w:name w:val="annotation subject"/>
    <w:basedOn w:val="Komentarotekstas"/>
    <w:next w:val="Komentarotekstas"/>
    <w:link w:val="KomentarotemaDiagrama"/>
    <w:semiHidden/>
    <w:unhideWhenUsed/>
    <w:rsid w:val="00987A1F"/>
    <w:rPr>
      <w:b/>
      <w:bCs/>
    </w:rPr>
  </w:style>
  <w:style w:type="character" w:customStyle="1" w:styleId="KomentarotemaDiagrama">
    <w:name w:val="Komentaro tema Diagrama"/>
    <w:basedOn w:val="KomentarotekstasDiagrama"/>
    <w:link w:val="Komentarotema"/>
    <w:semiHidden/>
    <w:rsid w:val="00987A1F"/>
    <w:rPr>
      <w:b/>
      <w:bCs/>
      <w:sz w:val="20"/>
      <w:szCs w:val="20"/>
    </w:rPr>
  </w:style>
  <w:style w:type="character" w:styleId="Perirtashipersaitas">
    <w:name w:val="FollowedHyperlink"/>
    <w:basedOn w:val="Numatytasispastraiposriftas"/>
    <w:semiHidden/>
    <w:unhideWhenUsed/>
    <w:rsid w:val="00D81390"/>
    <w:rPr>
      <w:color w:val="800080" w:themeColor="followedHyperlink"/>
      <w:u w:val="single"/>
    </w:rPr>
  </w:style>
  <w:style w:type="character" w:customStyle="1" w:styleId="Antrat3Diagrama">
    <w:name w:val="Antraštė 3 Diagrama"/>
    <w:basedOn w:val="Numatytasispastraiposriftas"/>
    <w:link w:val="Antrat3"/>
    <w:semiHidden/>
    <w:rsid w:val="00C2273F"/>
    <w:rPr>
      <w:rFonts w:asciiTheme="majorHAnsi" w:eastAsiaTheme="majorEastAsia" w:hAnsiTheme="majorHAnsi" w:cstheme="majorBidi"/>
      <w:color w:val="243F60" w:themeColor="accent1" w:themeShade="7F"/>
    </w:rPr>
  </w:style>
  <w:style w:type="table" w:customStyle="1" w:styleId="Lentelstinklelis1">
    <w:name w:val="Lentelės tinklelis1"/>
    <w:basedOn w:val="prastojilentel"/>
    <w:next w:val="Lentelstinklelis"/>
    <w:uiPriority w:val="39"/>
    <w:rsid w:val="00DD3DAE"/>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3239">
      <w:bodyDiv w:val="1"/>
      <w:marLeft w:val="0"/>
      <w:marRight w:val="0"/>
      <w:marTop w:val="0"/>
      <w:marBottom w:val="0"/>
      <w:divBdr>
        <w:top w:val="none" w:sz="0" w:space="0" w:color="auto"/>
        <w:left w:val="none" w:sz="0" w:space="0" w:color="auto"/>
        <w:bottom w:val="none" w:sz="0" w:space="0" w:color="auto"/>
        <w:right w:val="none" w:sz="0" w:space="0" w:color="auto"/>
      </w:divBdr>
    </w:div>
    <w:div w:id="147403218">
      <w:bodyDiv w:val="1"/>
      <w:marLeft w:val="0"/>
      <w:marRight w:val="0"/>
      <w:marTop w:val="0"/>
      <w:marBottom w:val="0"/>
      <w:divBdr>
        <w:top w:val="none" w:sz="0" w:space="0" w:color="auto"/>
        <w:left w:val="none" w:sz="0" w:space="0" w:color="auto"/>
        <w:bottom w:val="none" w:sz="0" w:space="0" w:color="auto"/>
        <w:right w:val="none" w:sz="0" w:space="0" w:color="auto"/>
      </w:divBdr>
    </w:div>
    <w:div w:id="473718460">
      <w:bodyDiv w:val="1"/>
      <w:marLeft w:val="0"/>
      <w:marRight w:val="0"/>
      <w:marTop w:val="0"/>
      <w:marBottom w:val="0"/>
      <w:divBdr>
        <w:top w:val="none" w:sz="0" w:space="0" w:color="auto"/>
        <w:left w:val="none" w:sz="0" w:space="0" w:color="auto"/>
        <w:bottom w:val="none" w:sz="0" w:space="0" w:color="auto"/>
        <w:right w:val="none" w:sz="0" w:space="0" w:color="auto"/>
      </w:divBdr>
      <w:divsChild>
        <w:div w:id="417749356">
          <w:marLeft w:val="0"/>
          <w:marRight w:val="0"/>
          <w:marTop w:val="0"/>
          <w:marBottom w:val="0"/>
          <w:divBdr>
            <w:top w:val="none" w:sz="0" w:space="0" w:color="auto"/>
            <w:left w:val="none" w:sz="0" w:space="0" w:color="auto"/>
            <w:bottom w:val="none" w:sz="0" w:space="0" w:color="auto"/>
            <w:right w:val="none" w:sz="0" w:space="0" w:color="auto"/>
          </w:divBdr>
        </w:div>
        <w:div w:id="677460580">
          <w:marLeft w:val="0"/>
          <w:marRight w:val="0"/>
          <w:marTop w:val="0"/>
          <w:marBottom w:val="0"/>
          <w:divBdr>
            <w:top w:val="none" w:sz="0" w:space="0" w:color="auto"/>
            <w:left w:val="none" w:sz="0" w:space="0" w:color="auto"/>
            <w:bottom w:val="none" w:sz="0" w:space="0" w:color="auto"/>
            <w:right w:val="none" w:sz="0" w:space="0" w:color="auto"/>
          </w:divBdr>
        </w:div>
      </w:divsChild>
    </w:div>
    <w:div w:id="1137606501">
      <w:bodyDiv w:val="1"/>
      <w:marLeft w:val="0"/>
      <w:marRight w:val="0"/>
      <w:marTop w:val="0"/>
      <w:marBottom w:val="0"/>
      <w:divBdr>
        <w:top w:val="none" w:sz="0" w:space="0" w:color="auto"/>
        <w:left w:val="none" w:sz="0" w:space="0" w:color="auto"/>
        <w:bottom w:val="none" w:sz="0" w:space="0" w:color="auto"/>
        <w:right w:val="none" w:sz="0" w:space="0" w:color="auto"/>
      </w:divBdr>
    </w:div>
    <w:div w:id="1150907663">
      <w:bodyDiv w:val="1"/>
      <w:marLeft w:val="0"/>
      <w:marRight w:val="0"/>
      <w:marTop w:val="0"/>
      <w:marBottom w:val="0"/>
      <w:divBdr>
        <w:top w:val="none" w:sz="0" w:space="0" w:color="auto"/>
        <w:left w:val="none" w:sz="0" w:space="0" w:color="auto"/>
        <w:bottom w:val="none" w:sz="0" w:space="0" w:color="auto"/>
        <w:right w:val="none" w:sz="0" w:space="0" w:color="auto"/>
      </w:divBdr>
      <w:divsChild>
        <w:div w:id="585312177">
          <w:marLeft w:val="0"/>
          <w:marRight w:val="0"/>
          <w:marTop w:val="0"/>
          <w:marBottom w:val="0"/>
          <w:divBdr>
            <w:top w:val="none" w:sz="0" w:space="0" w:color="auto"/>
            <w:left w:val="none" w:sz="0" w:space="0" w:color="auto"/>
            <w:bottom w:val="none" w:sz="0" w:space="0" w:color="auto"/>
            <w:right w:val="none" w:sz="0" w:space="0" w:color="auto"/>
          </w:divBdr>
        </w:div>
        <w:div w:id="1446735410">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640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jakulyte@t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f8606521facd11edbc0bd16e3a4d3b97?jfwid=-cpn6hslk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Z6YWEJNPDQQR-896559167-644</_dlc_DocId>
    <_dlc_DocIdUrl xmlns="28130d43-1b56-4a10-ad88-2cd38123f4c1">
      <Url>https://intranetas.lrs.lt/29/_layouts/15/DocIdRedir.aspx?ID=Z6YWEJNPDQQR-896559167-644</Url>
      <Description>Z6YWEJNPDQQR-896559167-644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7267B2-DE0F-4763-904F-6430904DC17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ffd71a53-06a9-46cb-8f3d-ae3072470c39"/>
    <ds:schemaRef ds:uri="http://purl.org/dc/terms/"/>
    <ds:schemaRef ds:uri="http://schemas.openxmlformats.org/package/2006/metadata/core-properties"/>
    <ds:schemaRef ds:uri="http://purl.org/dc/dcmitype/"/>
    <ds:schemaRef ds:uri="11b08fed-8db6-45a8-aef6-e883a3e494af"/>
    <ds:schemaRef ds:uri="http://www.w3.org/XML/1998/namespace"/>
  </ds:schemaRefs>
</ds:datastoreItem>
</file>

<file path=customXml/itemProps2.xml><?xml version="1.0" encoding="utf-8"?>
<ds:datastoreItem xmlns:ds="http://schemas.openxmlformats.org/officeDocument/2006/customXml" ds:itemID="{BBD11F70-3A71-4786-99B5-FBBDF8AE627B}">
  <ds:schemaRefs>
    <ds:schemaRef ds:uri="http://schemas.microsoft.com/sharepoint/v3/contenttype/forms"/>
  </ds:schemaRefs>
</ds:datastoreItem>
</file>

<file path=customXml/itemProps3.xml><?xml version="1.0" encoding="utf-8"?>
<ds:datastoreItem xmlns:ds="http://schemas.openxmlformats.org/officeDocument/2006/customXml" ds:itemID="{A4494F6D-75AB-4AC6-ADB5-6F5AF35BB623}"/>
</file>

<file path=customXml/itemProps4.xml><?xml version="1.0" encoding="utf-8"?>
<ds:datastoreItem xmlns:ds="http://schemas.openxmlformats.org/officeDocument/2006/customXml" ds:itemID="{19FC6680-481D-4AAF-973A-FDF9D3492FD9}">
  <ds:schemaRefs>
    <ds:schemaRef ds:uri="http://schemas.openxmlformats.org/officeDocument/2006/bibliography"/>
  </ds:schemaRefs>
</ds:datastoreItem>
</file>

<file path=customXml/itemProps5.xml><?xml version="1.0" encoding="utf-8"?>
<ds:datastoreItem xmlns:ds="http://schemas.openxmlformats.org/officeDocument/2006/customXml" ds:itemID="{5F3E6EE4-0B91-4D03-BBE8-67FAF1005A50}"/>
</file>

<file path=docProps/app.xml><?xml version="1.0" encoding="utf-8"?>
<Properties xmlns="http://schemas.openxmlformats.org/officeDocument/2006/extended-properties" xmlns:vt="http://schemas.openxmlformats.org/officeDocument/2006/docPropsVTypes">
  <Template>Normal</Template>
  <TotalTime>2</TotalTime>
  <Pages>2</Pages>
  <Words>4012</Words>
  <Characters>2287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6287</CharactersWithSpaces>
  <SharedDoc>false</SharedDoc>
  <HLinks>
    <vt:vector size="18" baseType="variant">
      <vt:variant>
        <vt:i4>4390957</vt:i4>
      </vt:variant>
      <vt:variant>
        <vt:i4>3</vt:i4>
      </vt:variant>
      <vt:variant>
        <vt:i4>0</vt:i4>
      </vt:variant>
      <vt:variant>
        <vt:i4>5</vt:i4>
      </vt:variant>
      <vt:variant>
        <vt:lpwstr>mailto:daniele.giedraityte@tm.lt</vt:lpwstr>
      </vt:variant>
      <vt:variant>
        <vt:lpwstr/>
      </vt:variant>
      <vt:variant>
        <vt:i4>6619152</vt:i4>
      </vt:variant>
      <vt:variant>
        <vt:i4>0</vt:i4>
      </vt:variant>
      <vt:variant>
        <vt:i4>0</vt:i4>
      </vt:variant>
      <vt:variant>
        <vt:i4>5</vt:i4>
      </vt:variant>
      <vt:variant>
        <vt:lpwstr>mailto:agne.jakulyte@tm.lt</vt:lpwstr>
      </vt:variant>
      <vt:variant>
        <vt:lpwstr/>
      </vt:variant>
      <vt:variant>
        <vt:i4>917508</vt:i4>
      </vt:variant>
      <vt:variant>
        <vt:i4>0</vt:i4>
      </vt:variant>
      <vt:variant>
        <vt:i4>0</vt:i4>
      </vt:variant>
      <vt:variant>
        <vt:i4>5</vt:i4>
      </vt:variant>
      <vt:variant>
        <vt:lpwstr>javascript:OL('60696','3.254-1')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KNIUKŠTIENĖ Rimantė</cp:lastModifiedBy>
  <cp:revision>2</cp:revision>
  <cp:lastPrinted>2020-01-13T22:15:00Z</cp:lastPrinted>
  <dcterms:created xsi:type="dcterms:W3CDTF">2026-05-08T06:32:00Z</dcterms:created>
  <dcterms:modified xsi:type="dcterms:W3CDTF">2026-05-08T06:32:00Z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d79daf84-4d1d-4d13-a6fb-b1ca619bc1e4</vt:lpwstr>
  </property>
</Properties>
</file>