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2D3F4" w14:textId="04D6DDCE" w:rsidR="00DE6854" w:rsidRDefault="00646462" w:rsidP="008A7ACF">
      <w:pPr>
        <w:rPr>
          <w:noProof/>
          <w:color w:val="000000" w:themeColor="text1"/>
        </w:rPr>
      </w:pPr>
      <w:r>
        <w:rPr>
          <w:noProof/>
          <w:color w:val="000000" w:themeColor="text1"/>
        </w:rPr>
        <w:t>Lietuvos Respublikos Seimo Peticijų komisijai</w:t>
      </w:r>
      <w:r w:rsidR="00C63588">
        <w:rPr>
          <w:noProof/>
          <w:color w:val="000000" w:themeColor="text1"/>
        </w:rPr>
        <w:t xml:space="preserve">                              2025-10-       Nr. S-                                </w:t>
      </w:r>
    </w:p>
    <w:p w14:paraId="205A71DE" w14:textId="11CD12E8" w:rsidR="004B628A" w:rsidRDefault="004B628A" w:rsidP="004B628A">
      <w:pPr>
        <w:rPr>
          <w:noProof/>
        </w:rPr>
      </w:pPr>
      <w:r>
        <w:rPr>
          <w:noProof/>
          <w:color w:val="000000" w:themeColor="text1"/>
        </w:rPr>
        <w:t xml:space="preserve">El. p. </w:t>
      </w:r>
      <w:hyperlink r:id="rId11" w:history="1">
        <w:r w:rsidR="00C63588" w:rsidRPr="00C82967">
          <w:rPr>
            <w:rStyle w:val="Hipersaitas"/>
            <w:noProof/>
          </w:rPr>
          <w:t>priim@lrs.lt</w:t>
        </w:r>
      </w:hyperlink>
      <w:r w:rsidR="00C63588">
        <w:rPr>
          <w:noProof/>
          <w:color w:val="000000" w:themeColor="text1"/>
        </w:rPr>
        <w:t xml:space="preserve"> </w:t>
      </w:r>
      <w:r w:rsidR="00C63588" w:rsidRPr="00C63588">
        <w:rPr>
          <w:noProof/>
          <w:color w:val="000000" w:themeColor="text1"/>
        </w:rPr>
        <w:t xml:space="preserve">             </w:t>
      </w:r>
      <w:r w:rsidR="00C63588">
        <w:rPr>
          <w:noProof/>
          <w:color w:val="000000" w:themeColor="text1"/>
        </w:rPr>
        <w:t xml:space="preserve">                                                            </w:t>
      </w:r>
      <w:r w:rsidR="00C63588" w:rsidRPr="00C63588">
        <w:rPr>
          <w:noProof/>
          <w:color w:val="000000" w:themeColor="text1"/>
        </w:rPr>
        <w:t>Į 2025-09-</w:t>
      </w:r>
      <w:r w:rsidR="00C63588">
        <w:rPr>
          <w:noProof/>
          <w:color w:val="000000" w:themeColor="text1"/>
        </w:rPr>
        <w:t xml:space="preserve">26   </w:t>
      </w:r>
      <w:r w:rsidR="00C63588" w:rsidRPr="00C63588">
        <w:rPr>
          <w:noProof/>
          <w:color w:val="000000" w:themeColor="text1"/>
        </w:rPr>
        <w:t>Nr.  S-2025-4224</w:t>
      </w:r>
    </w:p>
    <w:p w14:paraId="7AA5E3E8" w14:textId="77777777" w:rsidR="004B628A" w:rsidRDefault="004B628A" w:rsidP="008A7ACF">
      <w:pPr>
        <w:jc w:val="both"/>
        <w:rPr>
          <w:noProof/>
        </w:rPr>
      </w:pPr>
    </w:p>
    <w:p w14:paraId="0154D736" w14:textId="77777777" w:rsidR="004B628A" w:rsidRDefault="004B628A" w:rsidP="008A7ACF">
      <w:pPr>
        <w:jc w:val="both"/>
        <w:rPr>
          <w:b/>
        </w:rPr>
      </w:pPr>
    </w:p>
    <w:p w14:paraId="5EFB5412" w14:textId="2DDBB72C" w:rsidR="0092031A" w:rsidRPr="00F722C7" w:rsidRDefault="007A4C16" w:rsidP="008A7ACF">
      <w:pPr>
        <w:jc w:val="both"/>
        <w:rPr>
          <w:b/>
        </w:rPr>
      </w:pPr>
      <w:r>
        <w:rPr>
          <w:b/>
        </w:rPr>
        <w:t xml:space="preserve">DĖL </w:t>
      </w:r>
      <w:r w:rsidR="00646462">
        <w:rPr>
          <w:b/>
        </w:rPr>
        <w:t>NUOMONĖS PATEIKIMO (J. I. PETICIJA)</w:t>
      </w:r>
    </w:p>
    <w:p w14:paraId="57130C2E" w14:textId="1432A55A" w:rsidR="006D028A" w:rsidRDefault="006D028A" w:rsidP="008A7ACF">
      <w:pPr>
        <w:jc w:val="both"/>
        <w:rPr>
          <w:bCs/>
          <w:noProof/>
          <w:color w:val="000000" w:themeColor="text1"/>
        </w:rPr>
      </w:pPr>
    </w:p>
    <w:p w14:paraId="3C39C62B" w14:textId="24C7D16F" w:rsidR="00646462" w:rsidRDefault="00DE6854" w:rsidP="00646462">
      <w:pPr>
        <w:spacing w:line="264" w:lineRule="auto"/>
        <w:ind w:firstLine="851"/>
        <w:jc w:val="both"/>
        <w:rPr>
          <w:bCs/>
          <w:noProof/>
          <w:color w:val="000000" w:themeColor="text1"/>
        </w:rPr>
      </w:pPr>
      <w:r w:rsidRPr="00DE6854">
        <w:rPr>
          <w:bCs/>
          <w:noProof/>
          <w:color w:val="000000" w:themeColor="text1"/>
        </w:rPr>
        <w:t xml:space="preserve">Lietuvos radijo ir televizijos komisija (toliau – Komisija) gavo </w:t>
      </w:r>
      <w:r w:rsidR="00646462" w:rsidRPr="00646462">
        <w:rPr>
          <w:bCs/>
          <w:noProof/>
          <w:color w:val="000000" w:themeColor="text1"/>
        </w:rPr>
        <w:t>Lietuvos Respublikos Seimo Peticijų komisij</w:t>
      </w:r>
      <w:r w:rsidR="00646462">
        <w:rPr>
          <w:bCs/>
          <w:noProof/>
          <w:color w:val="000000" w:themeColor="text1"/>
        </w:rPr>
        <w:t>os</w:t>
      </w:r>
      <w:r w:rsidRPr="00DE6854">
        <w:rPr>
          <w:bCs/>
          <w:noProof/>
          <w:color w:val="000000" w:themeColor="text1"/>
        </w:rPr>
        <w:t xml:space="preserve"> </w:t>
      </w:r>
      <w:r w:rsidR="0042376E">
        <w:rPr>
          <w:bCs/>
          <w:noProof/>
          <w:color w:val="000000" w:themeColor="text1"/>
        </w:rPr>
        <w:t xml:space="preserve">2025 m. rugsėjo </w:t>
      </w:r>
      <w:r w:rsidR="00646462">
        <w:rPr>
          <w:bCs/>
          <w:noProof/>
          <w:color w:val="000000" w:themeColor="text1"/>
        </w:rPr>
        <w:t>26</w:t>
      </w:r>
      <w:r w:rsidR="0042376E">
        <w:rPr>
          <w:bCs/>
          <w:noProof/>
          <w:color w:val="000000" w:themeColor="text1"/>
        </w:rPr>
        <w:t xml:space="preserve"> d. </w:t>
      </w:r>
      <w:r w:rsidR="00646462">
        <w:rPr>
          <w:bCs/>
          <w:noProof/>
          <w:color w:val="000000" w:themeColor="text1"/>
        </w:rPr>
        <w:t xml:space="preserve">raštą Nr. </w:t>
      </w:r>
      <w:r w:rsidR="00646462" w:rsidRPr="00646462">
        <w:rPr>
          <w:bCs/>
          <w:noProof/>
          <w:color w:val="000000" w:themeColor="text1"/>
        </w:rPr>
        <w:t xml:space="preserve">S-2025-4224 </w:t>
      </w:r>
      <w:r w:rsidR="00646462">
        <w:rPr>
          <w:bCs/>
          <w:noProof/>
          <w:color w:val="000000" w:themeColor="text1"/>
        </w:rPr>
        <w:t>„</w:t>
      </w:r>
      <w:r w:rsidR="00646462" w:rsidRPr="00646462">
        <w:rPr>
          <w:bCs/>
          <w:noProof/>
          <w:color w:val="000000" w:themeColor="text1"/>
        </w:rPr>
        <w:t>Dėl nuomonės pateikimo</w:t>
      </w:r>
      <w:r w:rsidR="00646462">
        <w:rPr>
          <w:bCs/>
          <w:noProof/>
          <w:color w:val="000000" w:themeColor="text1"/>
        </w:rPr>
        <w:t>“, kuriuo Komisijos prašoma</w:t>
      </w:r>
      <w:r w:rsidR="00646462" w:rsidRPr="00646462">
        <w:rPr>
          <w:bCs/>
          <w:noProof/>
          <w:color w:val="000000" w:themeColor="text1"/>
        </w:rPr>
        <w:t xml:space="preserve"> pateikti nuomonę</w:t>
      </w:r>
      <w:r w:rsidR="00646462">
        <w:rPr>
          <w:bCs/>
          <w:noProof/>
          <w:color w:val="000000" w:themeColor="text1"/>
        </w:rPr>
        <w:t xml:space="preserve"> </w:t>
      </w:r>
      <w:r w:rsidR="00646462" w:rsidRPr="00646462">
        <w:rPr>
          <w:bCs/>
          <w:noProof/>
          <w:color w:val="000000" w:themeColor="text1"/>
        </w:rPr>
        <w:t xml:space="preserve">dėl </w:t>
      </w:r>
      <w:r w:rsidR="00646462">
        <w:rPr>
          <w:bCs/>
          <w:noProof/>
          <w:color w:val="000000" w:themeColor="text1"/>
        </w:rPr>
        <w:t xml:space="preserve">Justo Ivanausko </w:t>
      </w:r>
      <w:r w:rsidR="00646462" w:rsidRPr="00646462">
        <w:rPr>
          <w:bCs/>
          <w:noProof/>
          <w:color w:val="000000" w:themeColor="text1"/>
        </w:rPr>
        <w:t>peticijoje pateiktų siūlymų</w:t>
      </w:r>
      <w:r w:rsidR="00646462">
        <w:rPr>
          <w:bCs/>
          <w:noProof/>
          <w:color w:val="000000" w:themeColor="text1"/>
        </w:rPr>
        <w:t>.</w:t>
      </w:r>
    </w:p>
    <w:p w14:paraId="6633B06C" w14:textId="5A389881" w:rsidR="00E166E9" w:rsidRDefault="00134624" w:rsidP="00380634">
      <w:pPr>
        <w:spacing w:line="264" w:lineRule="auto"/>
        <w:ind w:firstLine="851"/>
        <w:jc w:val="both"/>
        <w:rPr>
          <w:bCs/>
          <w:noProof/>
          <w:color w:val="000000" w:themeColor="text1"/>
        </w:rPr>
      </w:pPr>
      <w:r>
        <w:rPr>
          <w:bCs/>
          <w:noProof/>
          <w:color w:val="000000" w:themeColor="text1"/>
        </w:rPr>
        <w:t>Justo Ivanausko 2025 m. vasario 1 d. peticij</w:t>
      </w:r>
      <w:r w:rsidR="00716243">
        <w:rPr>
          <w:bCs/>
          <w:noProof/>
          <w:color w:val="000000" w:themeColor="text1"/>
        </w:rPr>
        <w:t>oje</w:t>
      </w:r>
      <w:r>
        <w:rPr>
          <w:bCs/>
          <w:noProof/>
          <w:color w:val="000000" w:themeColor="text1"/>
        </w:rPr>
        <w:t xml:space="preserve"> dėl</w:t>
      </w:r>
      <w:r w:rsidR="00716243">
        <w:rPr>
          <w:bCs/>
          <w:noProof/>
          <w:color w:val="000000" w:themeColor="text1"/>
        </w:rPr>
        <w:t xml:space="preserve"> </w:t>
      </w:r>
      <w:r w:rsidR="00800D4C" w:rsidRPr="00800D4C">
        <w:rPr>
          <w:bCs/>
          <w:noProof/>
          <w:color w:val="000000" w:themeColor="text1"/>
        </w:rPr>
        <w:t>seksualizuot</w:t>
      </w:r>
      <w:r w:rsidR="0060310F">
        <w:rPr>
          <w:bCs/>
          <w:noProof/>
          <w:color w:val="000000" w:themeColor="text1"/>
        </w:rPr>
        <w:t>o ir erotinio pobūdžio</w:t>
      </w:r>
      <w:r w:rsidR="00800D4C" w:rsidRPr="00800D4C">
        <w:rPr>
          <w:bCs/>
          <w:noProof/>
          <w:color w:val="000000" w:themeColor="text1"/>
        </w:rPr>
        <w:t xml:space="preserve"> rekla</w:t>
      </w:r>
      <w:r>
        <w:rPr>
          <w:bCs/>
          <w:noProof/>
          <w:color w:val="000000" w:themeColor="text1"/>
        </w:rPr>
        <w:t>mų</w:t>
      </w:r>
      <w:r w:rsidR="00800D4C" w:rsidRPr="00800D4C">
        <w:rPr>
          <w:bCs/>
          <w:noProof/>
          <w:color w:val="000000" w:themeColor="text1"/>
        </w:rPr>
        <w:t>, kurias gali girdėti ir matyti nepilnamečiai</w:t>
      </w:r>
      <w:r>
        <w:rPr>
          <w:bCs/>
          <w:noProof/>
          <w:color w:val="000000" w:themeColor="text1"/>
        </w:rPr>
        <w:t>, draudimo</w:t>
      </w:r>
      <w:r w:rsidR="00716243">
        <w:rPr>
          <w:bCs/>
          <w:noProof/>
          <w:color w:val="000000" w:themeColor="text1"/>
        </w:rPr>
        <w:t xml:space="preserve">, </w:t>
      </w:r>
      <w:r w:rsidR="00380634">
        <w:rPr>
          <w:bCs/>
          <w:noProof/>
          <w:color w:val="000000" w:themeColor="text1"/>
        </w:rPr>
        <w:t>nurodyta, kad šiuo metu galiojantys</w:t>
      </w:r>
      <w:r w:rsidR="00380634" w:rsidRPr="00380634">
        <w:rPr>
          <w:bCs/>
          <w:noProof/>
          <w:color w:val="000000" w:themeColor="text1"/>
        </w:rPr>
        <w:t xml:space="preserve"> teisės aktai neužtikrina pakankamos kontrolės ir leidžia verslo subjektams piktnaudžiauti teisės aktų neapibrėžtumu</w:t>
      </w:r>
      <w:r w:rsidR="00380634">
        <w:rPr>
          <w:bCs/>
          <w:noProof/>
          <w:color w:val="000000" w:themeColor="text1"/>
        </w:rPr>
        <w:t xml:space="preserve">. </w:t>
      </w:r>
      <w:r w:rsidR="00E166E9" w:rsidRPr="00E166E9">
        <w:rPr>
          <w:bCs/>
          <w:noProof/>
          <w:color w:val="000000" w:themeColor="text1"/>
        </w:rPr>
        <w:t xml:space="preserve">Lietuvos Respublikoje vis plačiau </w:t>
      </w:r>
      <w:r w:rsidR="00E166E9">
        <w:rPr>
          <w:bCs/>
          <w:noProof/>
          <w:color w:val="000000" w:themeColor="text1"/>
        </w:rPr>
        <w:t>plinta</w:t>
      </w:r>
      <w:r w:rsidR="00E166E9" w:rsidRPr="00E166E9">
        <w:rPr>
          <w:bCs/>
          <w:noProof/>
          <w:color w:val="000000" w:themeColor="text1"/>
        </w:rPr>
        <w:t xml:space="preserve"> seksualizuoto turinio reklamos, kurios yra lengvai prieinamos tiek viešojoje erdvėje, tiek internete. </w:t>
      </w:r>
      <w:r w:rsidR="00C63588">
        <w:rPr>
          <w:bCs/>
          <w:noProof/>
          <w:color w:val="000000" w:themeColor="text1"/>
        </w:rPr>
        <w:t>Peticijoje teigiama, kad t</w:t>
      </w:r>
      <w:r w:rsidR="00E166E9" w:rsidRPr="00E166E9">
        <w:rPr>
          <w:bCs/>
          <w:noProof/>
          <w:color w:val="000000" w:themeColor="text1"/>
        </w:rPr>
        <w:t xml:space="preserve">yrimai rodo, </w:t>
      </w:r>
      <w:r w:rsidR="00C63588">
        <w:rPr>
          <w:bCs/>
          <w:noProof/>
          <w:color w:val="000000" w:themeColor="text1"/>
        </w:rPr>
        <w:t>jog</w:t>
      </w:r>
      <w:r w:rsidR="00E166E9" w:rsidRPr="00E166E9">
        <w:rPr>
          <w:bCs/>
          <w:noProof/>
          <w:color w:val="000000" w:themeColor="text1"/>
        </w:rPr>
        <w:t xml:space="preserve"> toks turinys gali skatinti neigiamus psichosocialinius padarinius vaikams ir jaunimui, prisidėti prie ankstyvo seksualinio elgesio ir neplanuotų pasekmių, tokių kaip nepilnamečių neplanuotas </w:t>
      </w:r>
      <w:r w:rsidR="00C63588" w:rsidRPr="00E166E9">
        <w:rPr>
          <w:bCs/>
          <w:noProof/>
          <w:color w:val="000000" w:themeColor="text1"/>
        </w:rPr>
        <w:t>n</w:t>
      </w:r>
      <w:r w:rsidR="00C63588">
        <w:rPr>
          <w:bCs/>
          <w:noProof/>
          <w:color w:val="000000" w:themeColor="text1"/>
        </w:rPr>
        <w:t>ė</w:t>
      </w:r>
      <w:r w:rsidR="00C63588" w:rsidRPr="00E166E9">
        <w:rPr>
          <w:bCs/>
          <w:noProof/>
          <w:color w:val="000000" w:themeColor="text1"/>
        </w:rPr>
        <w:t xml:space="preserve">štumas </w:t>
      </w:r>
      <w:r w:rsidR="00E166E9" w:rsidRPr="00E166E9">
        <w:rPr>
          <w:bCs/>
          <w:noProof/>
          <w:color w:val="000000" w:themeColor="text1"/>
        </w:rPr>
        <w:t>ar venerinės ligos. Siek</w:t>
      </w:r>
      <w:r w:rsidR="00E166E9">
        <w:rPr>
          <w:bCs/>
          <w:noProof/>
          <w:color w:val="000000" w:themeColor="text1"/>
        </w:rPr>
        <w:t xml:space="preserve">iant </w:t>
      </w:r>
      <w:r w:rsidR="00E166E9" w:rsidRPr="00E166E9">
        <w:rPr>
          <w:bCs/>
          <w:noProof/>
          <w:color w:val="000000" w:themeColor="text1"/>
        </w:rPr>
        <w:t xml:space="preserve">sustiprinti kontrolę ir apsaugoti visuomenės narius nuo neigiamo seksualizuotos reklamos poveikio, </w:t>
      </w:r>
      <w:r w:rsidR="00E166E9">
        <w:rPr>
          <w:bCs/>
          <w:noProof/>
          <w:color w:val="000000" w:themeColor="text1"/>
        </w:rPr>
        <w:t>siūloma</w:t>
      </w:r>
      <w:r w:rsidR="00E166E9" w:rsidRPr="00E166E9">
        <w:rPr>
          <w:bCs/>
          <w:noProof/>
          <w:color w:val="000000" w:themeColor="text1"/>
        </w:rPr>
        <w:t xml:space="preserve"> drausti viešai skelbti seksualizuotą turinį</w:t>
      </w:r>
      <w:r w:rsidR="00E166E9">
        <w:rPr>
          <w:bCs/>
          <w:noProof/>
          <w:color w:val="000000" w:themeColor="text1"/>
        </w:rPr>
        <w:t>.</w:t>
      </w:r>
    </w:p>
    <w:p w14:paraId="54F16803" w14:textId="45D560B0" w:rsidR="00DE6854" w:rsidRDefault="00716243" w:rsidP="000615A0">
      <w:pPr>
        <w:spacing w:line="264" w:lineRule="auto"/>
        <w:ind w:firstLine="851"/>
        <w:jc w:val="both"/>
        <w:rPr>
          <w:bCs/>
          <w:noProof/>
          <w:color w:val="000000" w:themeColor="text1"/>
        </w:rPr>
      </w:pPr>
      <w:r w:rsidRPr="00716243">
        <w:rPr>
          <w:bCs/>
          <w:noProof/>
          <w:color w:val="000000" w:themeColor="text1"/>
        </w:rPr>
        <w:t xml:space="preserve">Komisija </w:t>
      </w:r>
      <w:r w:rsidR="00F3638D">
        <w:rPr>
          <w:bCs/>
          <w:noProof/>
          <w:color w:val="000000" w:themeColor="text1"/>
        </w:rPr>
        <w:t>informuoja</w:t>
      </w:r>
      <w:r w:rsidRPr="00716243">
        <w:rPr>
          <w:bCs/>
          <w:noProof/>
          <w:color w:val="000000" w:themeColor="text1"/>
        </w:rPr>
        <w:t xml:space="preserve">, kad susipažino su Justo Ivanausko 2025 m. vasario 1 d. peticija dėl seksualizuoto ir erotinio pobūdžio reklamų </w:t>
      </w:r>
      <w:r>
        <w:rPr>
          <w:bCs/>
          <w:noProof/>
          <w:color w:val="000000" w:themeColor="text1"/>
        </w:rPr>
        <w:t>draudimo</w:t>
      </w:r>
      <w:r w:rsidR="00F3638D">
        <w:rPr>
          <w:bCs/>
          <w:noProof/>
          <w:color w:val="000000" w:themeColor="text1"/>
        </w:rPr>
        <w:t xml:space="preserve"> ir </w:t>
      </w:r>
      <w:r w:rsidR="00134624">
        <w:rPr>
          <w:bCs/>
          <w:noProof/>
          <w:color w:val="000000" w:themeColor="text1"/>
        </w:rPr>
        <w:t>teikia savo nuomonę nagrinėjamu klausimu.</w:t>
      </w:r>
      <w:r w:rsidR="00F3638D">
        <w:rPr>
          <w:bCs/>
          <w:noProof/>
          <w:color w:val="000000" w:themeColor="text1"/>
        </w:rPr>
        <w:t xml:space="preserve"> </w:t>
      </w:r>
    </w:p>
    <w:p w14:paraId="18B54208" w14:textId="01DC90B1" w:rsidR="00F84AFB" w:rsidRDefault="000615A0" w:rsidP="000615A0">
      <w:pPr>
        <w:spacing w:line="264" w:lineRule="auto"/>
        <w:jc w:val="both"/>
        <w:rPr>
          <w:bCs/>
          <w:noProof/>
          <w:color w:val="000000" w:themeColor="text1"/>
        </w:rPr>
      </w:pPr>
      <w:r w:rsidRPr="000615A0">
        <w:rPr>
          <w:bCs/>
          <w:noProof/>
          <w:color w:val="000000" w:themeColor="text1"/>
        </w:rPr>
        <w:t xml:space="preserve">Nagrinėjant </w:t>
      </w:r>
      <w:r>
        <w:rPr>
          <w:bCs/>
          <w:noProof/>
          <w:color w:val="000000" w:themeColor="text1"/>
        </w:rPr>
        <w:t>peticijoje</w:t>
      </w:r>
      <w:r w:rsidRPr="000615A0">
        <w:rPr>
          <w:bCs/>
          <w:noProof/>
          <w:color w:val="000000" w:themeColor="text1"/>
        </w:rPr>
        <w:t xml:space="preserve"> pateiktus siūlymus,</w:t>
      </w:r>
      <w:r>
        <w:rPr>
          <w:bCs/>
          <w:noProof/>
          <w:color w:val="000000" w:themeColor="text1"/>
        </w:rPr>
        <w:t xml:space="preserve"> manytina, kad </w:t>
      </w:r>
      <w:r w:rsidRPr="000615A0">
        <w:rPr>
          <w:bCs/>
          <w:noProof/>
          <w:color w:val="000000" w:themeColor="text1"/>
        </w:rPr>
        <w:t>pirmiausia</w:t>
      </w:r>
      <w:r>
        <w:rPr>
          <w:bCs/>
          <w:noProof/>
          <w:color w:val="000000" w:themeColor="text1"/>
        </w:rPr>
        <w:t xml:space="preserve"> </w:t>
      </w:r>
      <w:r w:rsidRPr="000615A0">
        <w:rPr>
          <w:bCs/>
          <w:noProof/>
          <w:color w:val="000000" w:themeColor="text1"/>
        </w:rPr>
        <w:t xml:space="preserve">yra </w:t>
      </w:r>
      <w:r w:rsidR="000C2716">
        <w:rPr>
          <w:bCs/>
          <w:noProof/>
          <w:color w:val="000000" w:themeColor="text1"/>
        </w:rPr>
        <w:t>tikslinga</w:t>
      </w:r>
      <w:r w:rsidRPr="000615A0">
        <w:rPr>
          <w:bCs/>
          <w:noProof/>
          <w:color w:val="000000" w:themeColor="text1"/>
        </w:rPr>
        <w:t xml:space="preserve"> įvertinti galiojantį teisinį reguliavimą</w:t>
      </w:r>
      <w:r w:rsidR="000C2716">
        <w:rPr>
          <w:bCs/>
          <w:noProof/>
          <w:color w:val="000000" w:themeColor="text1"/>
        </w:rPr>
        <w:t xml:space="preserve">, pasitelkiant viešojoje </w:t>
      </w:r>
      <w:r w:rsidR="006951B5">
        <w:rPr>
          <w:bCs/>
          <w:noProof/>
          <w:color w:val="000000" w:themeColor="text1"/>
        </w:rPr>
        <w:t>e</w:t>
      </w:r>
      <w:r w:rsidR="000C2716">
        <w:rPr>
          <w:bCs/>
          <w:noProof/>
          <w:color w:val="000000" w:themeColor="text1"/>
        </w:rPr>
        <w:t>rdvėje dažniau pasitaikančius reklamos</w:t>
      </w:r>
      <w:r>
        <w:rPr>
          <w:bCs/>
          <w:noProof/>
          <w:color w:val="000000" w:themeColor="text1"/>
        </w:rPr>
        <w:t xml:space="preserve"> pavyzdžius</w:t>
      </w:r>
      <w:r w:rsidRPr="000615A0">
        <w:rPr>
          <w:bCs/>
          <w:noProof/>
          <w:color w:val="000000" w:themeColor="text1"/>
        </w:rPr>
        <w:t xml:space="preserve">, </w:t>
      </w:r>
      <w:r w:rsidR="000C2716">
        <w:rPr>
          <w:bCs/>
          <w:noProof/>
          <w:color w:val="000000" w:themeColor="text1"/>
        </w:rPr>
        <w:t xml:space="preserve">siekiant nustatyti, </w:t>
      </w:r>
      <w:r w:rsidRPr="000615A0">
        <w:rPr>
          <w:bCs/>
          <w:noProof/>
          <w:color w:val="000000" w:themeColor="text1"/>
        </w:rPr>
        <w:t xml:space="preserve">ar </w:t>
      </w:r>
      <w:r>
        <w:rPr>
          <w:bCs/>
          <w:noProof/>
          <w:color w:val="000000" w:themeColor="text1"/>
        </w:rPr>
        <w:t xml:space="preserve">tam tikri </w:t>
      </w:r>
      <w:r w:rsidRPr="000615A0">
        <w:rPr>
          <w:bCs/>
          <w:noProof/>
          <w:color w:val="000000" w:themeColor="text1"/>
        </w:rPr>
        <w:t xml:space="preserve">reklamos pavyzdžiai </w:t>
      </w:r>
      <w:r w:rsidR="000C2716" w:rsidRPr="000C2716">
        <w:rPr>
          <w:bCs/>
          <w:noProof/>
          <w:color w:val="000000" w:themeColor="text1"/>
        </w:rPr>
        <w:t xml:space="preserve">atitinka </w:t>
      </w:r>
      <w:r w:rsidR="000C2716">
        <w:rPr>
          <w:bCs/>
          <w:noProof/>
          <w:color w:val="000000" w:themeColor="text1"/>
        </w:rPr>
        <w:t>teisės aktų</w:t>
      </w:r>
      <w:r w:rsidR="000C2716" w:rsidRPr="000C2716">
        <w:rPr>
          <w:bCs/>
          <w:noProof/>
          <w:color w:val="000000" w:themeColor="text1"/>
        </w:rPr>
        <w:t xml:space="preserve"> nuostatas</w:t>
      </w:r>
      <w:r>
        <w:rPr>
          <w:bCs/>
          <w:noProof/>
          <w:color w:val="000000" w:themeColor="text1"/>
        </w:rPr>
        <w:t xml:space="preserve">. </w:t>
      </w:r>
      <w:r w:rsidRPr="000615A0">
        <w:rPr>
          <w:bCs/>
          <w:noProof/>
          <w:color w:val="000000" w:themeColor="text1"/>
        </w:rPr>
        <w:t xml:space="preserve">Komisija nurodo, </w:t>
      </w:r>
      <w:r w:rsidR="000C2716" w:rsidRPr="000C2716">
        <w:rPr>
          <w:bCs/>
          <w:noProof/>
          <w:color w:val="000000" w:themeColor="text1"/>
        </w:rPr>
        <w:t>kad turi įgaliojimus vertinti tokią informaciją teisės aktų požiūriu, tačiau jos kompetencija neapima moralinio vertinimo. Atsižvelgiant į tai,</w:t>
      </w:r>
      <w:r w:rsidR="006951B5">
        <w:rPr>
          <w:bCs/>
          <w:noProof/>
          <w:color w:val="000000" w:themeColor="text1"/>
        </w:rPr>
        <w:t xml:space="preserve"> paminėtina, kad</w:t>
      </w:r>
      <w:r w:rsidR="000C2716" w:rsidRPr="000C2716">
        <w:rPr>
          <w:bCs/>
          <w:noProof/>
          <w:color w:val="000000" w:themeColor="text1"/>
        </w:rPr>
        <w:t xml:space="preserve"> galimas žalingas moralinis ar fizinis tokios reklamos poveikis nepilnamečiams turėtų būti vertinamas kitų kompetentingų institucijų ar specialistų</w:t>
      </w:r>
      <w:r w:rsidR="000C2716">
        <w:rPr>
          <w:bCs/>
          <w:noProof/>
          <w:color w:val="000000" w:themeColor="text1"/>
        </w:rPr>
        <w:t>.</w:t>
      </w:r>
    </w:p>
    <w:p w14:paraId="04AE088E" w14:textId="3B85C865" w:rsidR="00EF381B" w:rsidRPr="00EF381B" w:rsidRDefault="00EF381B" w:rsidP="003677E9">
      <w:pPr>
        <w:spacing w:line="264" w:lineRule="auto"/>
        <w:ind w:firstLine="851"/>
        <w:jc w:val="both"/>
      </w:pPr>
      <w:r>
        <w:t>K</w:t>
      </w:r>
      <w:r w:rsidR="00D605BB" w:rsidRPr="00D605BB">
        <w:t xml:space="preserve">omisija, </w:t>
      </w:r>
      <w:r w:rsidR="003677E9">
        <w:t xml:space="preserve">vykdydama </w:t>
      </w:r>
      <w:r w:rsidR="003677E9" w:rsidRPr="003677E9">
        <w:t>Lietuvos Respublikos visuomenės informavimo įstatym</w:t>
      </w:r>
      <w:r w:rsidR="003677E9">
        <w:t xml:space="preserve">e </w:t>
      </w:r>
      <w:r w:rsidR="004522DA">
        <w:t>jai pavestas</w:t>
      </w:r>
      <w:r w:rsidR="003677E9">
        <w:t xml:space="preserve"> funkcijas bei atlikdama </w:t>
      </w:r>
      <w:r w:rsidR="003677E9" w:rsidRPr="003677E9">
        <w:t xml:space="preserve">Lietuvos Respublikos nepilnamečių apsaugos nuo neigiamo viešosios informacijos poveikio įstatymo įgyvendinimo priežiūrą pagal savo kompetenciją, </w:t>
      </w:r>
      <w:r w:rsidR="003677E9">
        <w:t xml:space="preserve">periodiškai atlieka </w:t>
      </w:r>
      <w:r w:rsidR="003677E9" w:rsidRPr="003677E9">
        <w:t>radijo ir (ar) televizijos programų ar atskirų programų</w:t>
      </w:r>
      <w:r w:rsidR="003677E9">
        <w:t xml:space="preserve"> stebėseną. Stebėsenos metu ne kartą buvo analizuoti </w:t>
      </w:r>
      <w:r w:rsidR="004522DA">
        <w:t>konkretūs atvejai</w:t>
      </w:r>
      <w:r w:rsidR="003677E9">
        <w:t xml:space="preserve">, </w:t>
      </w:r>
      <w:r w:rsidR="004522DA" w:rsidRPr="004522DA">
        <w:t xml:space="preserve">įskaitant, pavyzdžiui, komercinius audiovizualinius pranešimus, </w:t>
      </w:r>
      <w:r w:rsidR="00CD2C2F">
        <w:t xml:space="preserve">tame tarpe ir </w:t>
      </w:r>
      <w:r w:rsidR="004522DA" w:rsidRPr="004522DA">
        <w:t>bendrovės</w:t>
      </w:r>
      <w:r w:rsidR="00CD2C2F">
        <w:t xml:space="preserve"> </w:t>
      </w:r>
      <w:r w:rsidR="00CD2C2F" w:rsidRPr="00CD2C2F">
        <w:t>UAB</w:t>
      </w:r>
      <w:r w:rsidR="00CD2C2F">
        <w:t xml:space="preserve"> „</w:t>
      </w:r>
      <w:r w:rsidR="00CD2C2F" w:rsidRPr="00CD2C2F">
        <w:t>Interversus</w:t>
      </w:r>
      <w:r w:rsidR="00CD2C2F">
        <w:t>“</w:t>
      </w:r>
      <w:r w:rsidR="00CD2C2F" w:rsidRPr="00CD2C2F">
        <w:t xml:space="preserve"> </w:t>
      </w:r>
      <w:r w:rsidR="00CD2C2F">
        <w:t xml:space="preserve">(valdančios prekės ženklą </w:t>
      </w:r>
      <w:r w:rsidR="004522DA" w:rsidRPr="004522DA">
        <w:t>„Fantazijos.lt“</w:t>
      </w:r>
      <w:r w:rsidR="00CD2C2F">
        <w:t>)</w:t>
      </w:r>
      <w:r>
        <w:t>.</w:t>
      </w:r>
      <w:r w:rsidR="008E153A">
        <w:t xml:space="preserve"> </w:t>
      </w:r>
      <w:r w:rsidR="0034516A" w:rsidRPr="0034516A">
        <w:t>Vadovaujantis Nepilnamečių apsaugos nuo neigiamo viešosios informacijos poveikio įstatymo 4 straipsni</w:t>
      </w:r>
      <w:r w:rsidR="0034516A">
        <w:t>o 2 dalies 4 punktu</w:t>
      </w:r>
      <w:r w:rsidR="0034516A" w:rsidRPr="0034516A">
        <w:t>, neigiamą poveikį nepilnamečiams darančiai informacijai priskir</w:t>
      </w:r>
      <w:r w:rsidR="00570703">
        <w:t>tina</w:t>
      </w:r>
      <w:r w:rsidR="0034516A">
        <w:t xml:space="preserve"> erotinio pobūdžio informacija</w:t>
      </w:r>
      <w:r w:rsidR="0034516A" w:rsidRPr="0034516A">
        <w:t>.</w:t>
      </w:r>
      <w:r w:rsidR="00620A68">
        <w:t xml:space="preserve"> Tokio pobūdžio informacija pagal šiuo metu galiojančius teisės aktus nėra draudžiama, tačiau ribojama </w:t>
      </w:r>
      <w:r w:rsidR="00620A68" w:rsidRPr="00620A68">
        <w:t>Neigiamą poveikį nepilnamečių vystymuisi darančios viešosios informacijos žymėjimo ir skleidimo tvarkos apraš</w:t>
      </w:r>
      <w:r w:rsidR="00620A68">
        <w:t>o, patvirtinto</w:t>
      </w:r>
      <w:r w:rsidR="0034516A" w:rsidRPr="0034516A">
        <w:t xml:space="preserve"> </w:t>
      </w:r>
      <w:r w:rsidR="00620A68">
        <w:t>Lietuvos Respublikos Vyriausybės 2010 m. liepos 21 d. nutarimu Nr. 1121 „</w:t>
      </w:r>
      <w:r w:rsidR="00620A68" w:rsidRPr="00620A68">
        <w:t xml:space="preserve">Dėl neigiamą poveikį nepilnamečių vystymuisi darančios </w:t>
      </w:r>
      <w:r w:rsidR="00620A68" w:rsidRPr="00620A68">
        <w:lastRenderedPageBreak/>
        <w:t>viešosios informacijos žymėjimo ir skleidimo tvarkos aprašo patvirtinimo</w:t>
      </w:r>
      <w:r w:rsidR="00620A68">
        <w:t xml:space="preserve">“ </w:t>
      </w:r>
      <w:r w:rsidR="00C62686">
        <w:t xml:space="preserve">(toliau – Aprašas) </w:t>
      </w:r>
      <w:r w:rsidR="00620A68">
        <w:t xml:space="preserve">nustatyta tvarka. </w:t>
      </w:r>
      <w:r w:rsidR="00B40071">
        <w:t xml:space="preserve">Taigi, erotinio pobūdžio informacija yra ribojama, skirtingai nei pornografinio pobūdžio informacija, kurią </w:t>
      </w:r>
      <w:r w:rsidR="00B40071" w:rsidRPr="00B40071">
        <w:t>skelbti</w:t>
      </w:r>
      <w:r w:rsidR="00B40071">
        <w:t xml:space="preserve"> v</w:t>
      </w:r>
      <w:r w:rsidR="00B40071" w:rsidRPr="00B40071">
        <w:t>isuomenės informavimo priemonėse</w:t>
      </w:r>
      <w:r w:rsidR="00B40071">
        <w:t xml:space="preserve"> yra </w:t>
      </w:r>
      <w:r w:rsidR="00B40071" w:rsidRPr="00B40071">
        <w:t>draudžiama</w:t>
      </w:r>
      <w:r w:rsidR="00B40071">
        <w:t xml:space="preserve"> (V</w:t>
      </w:r>
      <w:r w:rsidR="00B40071" w:rsidRPr="003677E9">
        <w:t>isuomenės informavimo įstatym</w:t>
      </w:r>
      <w:r w:rsidR="00B40071">
        <w:t xml:space="preserve">o 19 straipsnio 1 dalies 4 punktas). </w:t>
      </w:r>
      <w:r w:rsidR="004522DA">
        <w:t>Komisijos nuomone, tokio pobūdžio reklamos</w:t>
      </w:r>
      <w:r w:rsidRPr="00EF381B">
        <w:t>, kuriose pateikiami tik žodžiai, tokie kaip „la</w:t>
      </w:r>
      <w:r w:rsidR="008E153A">
        <w:t>i</w:t>
      </w:r>
      <w:r w:rsidRPr="00EF381B">
        <w:t xml:space="preserve">žybos“, „malonumų aparatai“, ar vizualiniai elementai, pavyzdžiui, dvi boružės, nelaikytinos erotinio pobūdžio informacija, kaip tai apibrėžta </w:t>
      </w:r>
      <w:r w:rsidR="00714E60">
        <w:t>V</w:t>
      </w:r>
      <w:r w:rsidR="008E153A" w:rsidRPr="008E153A">
        <w:t>isuomenės informavimo įstatymo 2 straipsnio 16 dalyje</w:t>
      </w:r>
      <w:r w:rsidR="00714E60">
        <w:t xml:space="preserve"> ir juolab nelaikytina pornografinio pobūdžio informacija pagal to paties įstatymo </w:t>
      </w:r>
      <w:r w:rsidR="00596728" w:rsidRPr="00596728">
        <w:t xml:space="preserve">2 straipsnio </w:t>
      </w:r>
      <w:r w:rsidR="00714E60">
        <w:t>37 dalį</w:t>
      </w:r>
      <w:r w:rsidR="008E153A">
        <w:t>. E</w:t>
      </w:r>
      <w:r w:rsidR="008E153A" w:rsidRPr="008E153A">
        <w:t>rotinio pobūdžio informacija – informacija, kuria skatinamas lytinis geismas, rodomas tikras ar suvaidintas lytinis aktas ar kitoks seksualinis pasitenkinimas arba sekso reikmenys.</w:t>
      </w:r>
      <w:r w:rsidR="008E153A">
        <w:t xml:space="preserve"> </w:t>
      </w:r>
      <w:r w:rsidR="00714E60" w:rsidRPr="00714E60">
        <w:t xml:space="preserve">Pornografinio pobūdžio informacija – informacija, kai atvirai ir detaliai rodomas tikras ar suvaidintas lytinis aktas, lytiniai organai, tuštinimasis, masturbacija arba lytiniai iškrypimai (pedofilija, sadizmas, mazochizmas, zoofilija, nekrofilija ir kt.), ir tai yra pagrindinis tokios informacijos tikslas. </w:t>
      </w:r>
      <w:r w:rsidR="00CD2C2F">
        <w:t>A</w:t>
      </w:r>
      <w:r w:rsidR="008E153A">
        <w:t xml:space="preserve">ukščiau </w:t>
      </w:r>
      <w:r w:rsidR="00596728">
        <w:t>pateikti pavyzdžiai</w:t>
      </w:r>
      <w:r w:rsidRPr="00EF381B">
        <w:t xml:space="preserve"> nesiekia skatinti seksualinio elgesio ar sukelti seksualinio susijaudinimo,</w:t>
      </w:r>
      <w:r w:rsidR="00CD2C2F">
        <w:t xml:space="preserve"> nėra rodomi sekso reikmenys,</w:t>
      </w:r>
      <w:r w:rsidRPr="00EF381B">
        <w:t xml:space="preserve"> todėl jos nepriskir</w:t>
      </w:r>
      <w:r w:rsidR="00620A68">
        <w:t>tinos</w:t>
      </w:r>
      <w:r w:rsidRPr="00EF381B">
        <w:t xml:space="preserve"> informacijai, turinčiai neigiamą poveikį nepilnamečiams šiuo metu galiojančių teisės aktų prasme.</w:t>
      </w:r>
      <w:r w:rsidR="0034516A">
        <w:t xml:space="preserve"> </w:t>
      </w:r>
      <w:r w:rsidR="0034516A" w:rsidRPr="0034516A">
        <w:t>Nagrinėjant reklamos turinį ir visas kitas galimas jos prasmes ar keliamas asociacijas iš vaiko raidos perspektyvos, manytina, jog ją suvokti gali tik paauglystės amžių pasiekę vaikai, kai pažintiniai gebėjimai yra tam tikro brandumo lygio (ikimokyklinio ir jaunesnio mokyklinio amžiaus vaikai dar neturi gebėjimų perprasti galimai užslėptas ar perkeltines prasmes).</w:t>
      </w:r>
      <w:r w:rsidR="00596728">
        <w:t xml:space="preserve"> Nagrinėjant kitą atvejį, pavyzdžiui „Pažintys XXX“ rekla</w:t>
      </w:r>
      <w:r w:rsidR="00C62686">
        <w:t>minius pranešimus</w:t>
      </w:r>
      <w:r w:rsidR="00596728">
        <w:t xml:space="preserve">, </w:t>
      </w:r>
      <w:r w:rsidR="005E634C" w:rsidRPr="005E634C">
        <w:t>kuri</w:t>
      </w:r>
      <w:r w:rsidR="00C62686">
        <w:t>uose</w:t>
      </w:r>
      <w:r w:rsidR="00CD2C2F">
        <w:t xml:space="preserve"> </w:t>
      </w:r>
      <w:r w:rsidR="005E634C" w:rsidRPr="005E634C">
        <w:t>vaizduojami apnuoginti kūnai</w:t>
      </w:r>
      <w:r w:rsidR="005E634C">
        <w:t xml:space="preserve">, </w:t>
      </w:r>
      <w:r w:rsidR="00C62686">
        <w:t xml:space="preserve">pažymėtina, kad </w:t>
      </w:r>
      <w:r w:rsidR="00596728">
        <w:t>toki</w:t>
      </w:r>
      <w:r w:rsidR="005E634C">
        <w:t xml:space="preserve">ų </w:t>
      </w:r>
      <w:r w:rsidR="00C62686" w:rsidRPr="00C62686">
        <w:t>komercinių audiovizualinių pranešimų transliavimui</w:t>
      </w:r>
      <w:r w:rsidR="00596728">
        <w:t xml:space="preserve"> taikomi </w:t>
      </w:r>
      <w:r w:rsidR="005E634C">
        <w:t xml:space="preserve">griežtesni </w:t>
      </w:r>
      <w:r w:rsidR="00596728">
        <w:t>apribojimai</w:t>
      </w:r>
      <w:r w:rsidR="00C62686">
        <w:t xml:space="preserve">, nustatyti Aprašo 14 punkte. </w:t>
      </w:r>
      <w:r w:rsidR="00C62686" w:rsidRPr="00C62686">
        <w:t xml:space="preserve">Vadovaujantis </w:t>
      </w:r>
      <w:r w:rsidR="00C62686">
        <w:t>šiuo</w:t>
      </w:r>
      <w:r w:rsidR="00C62686" w:rsidRPr="00C62686">
        <w:t xml:space="preserve"> teisiniu reguliavimu, tokio pobūdžio informacija turi būti pažymėta ženklu „S“ ir gali būti transliuojama tik nuo 23.00 val. Pažymėtina, kad šiuo atveju </w:t>
      </w:r>
      <w:r w:rsidR="00CD2C2F">
        <w:t xml:space="preserve">tokių </w:t>
      </w:r>
      <w:r w:rsidR="00CD2C2F" w:rsidRPr="00C62686">
        <w:t xml:space="preserve">komercinių </w:t>
      </w:r>
      <w:bookmarkStart w:id="0" w:name="_GoBack"/>
      <w:bookmarkEnd w:id="0"/>
      <w:r w:rsidR="00CD2C2F" w:rsidRPr="00C62686">
        <w:t xml:space="preserve">audiovizualinių pranešimų </w:t>
      </w:r>
      <w:r w:rsidR="00C62686" w:rsidRPr="00C62686">
        <w:t>transliavimo taisyklių pažeidimų nustatyta nebuvo.</w:t>
      </w:r>
    </w:p>
    <w:p w14:paraId="4751E4A3" w14:textId="13B901C6" w:rsidR="007267D5" w:rsidRDefault="00C863B3" w:rsidP="00D922C3">
      <w:pPr>
        <w:spacing w:line="264" w:lineRule="auto"/>
        <w:ind w:firstLine="851"/>
        <w:jc w:val="both"/>
      </w:pPr>
      <w:r>
        <w:t>Komisija atkreipia dėmesį</w:t>
      </w:r>
      <w:r w:rsidR="00EF381B">
        <w:t>, kad</w:t>
      </w:r>
      <w:r w:rsidR="007267D5">
        <w:t xml:space="preserve"> </w:t>
      </w:r>
      <w:r>
        <w:t>peticijoje</w:t>
      </w:r>
      <w:r w:rsidR="007267D5">
        <w:t xml:space="preserve"> išsakyta</w:t>
      </w:r>
      <w:r>
        <w:t>s</w:t>
      </w:r>
      <w:r w:rsidR="007267D5">
        <w:t xml:space="preserve"> požiūris yra vertingas ir suprantamas, o keliami klausimai prisideda prie aktualios diskusijos apie </w:t>
      </w:r>
      <w:r w:rsidR="00620A68">
        <w:t>skleidžiam</w:t>
      </w:r>
      <w:r w:rsidR="00570703">
        <w:t>ą</w:t>
      </w:r>
      <w:r w:rsidR="00620A68">
        <w:t xml:space="preserve"> </w:t>
      </w:r>
      <w:r w:rsidR="007267D5">
        <w:t>turin</w:t>
      </w:r>
      <w:r w:rsidR="00570703">
        <w:t xml:space="preserve">į </w:t>
      </w:r>
      <w:r w:rsidR="007267D5">
        <w:t xml:space="preserve">viešojoje erdvėje. </w:t>
      </w:r>
      <w:r w:rsidR="00620A68">
        <w:t>K</w:t>
      </w:r>
      <w:r w:rsidR="007267D5">
        <w:t>omisija vertina pilietinį aktyvumą, ypač kai kalbama apie vaikų apsaugą</w:t>
      </w:r>
      <w:r w:rsidR="00CD2C2F">
        <w:t xml:space="preserve">, bei </w:t>
      </w:r>
      <w:r w:rsidR="007267D5">
        <w:t>toliau stebės</w:t>
      </w:r>
      <w:r w:rsidR="00570703">
        <w:t xml:space="preserve"> skleidžiamo</w:t>
      </w:r>
      <w:r w:rsidR="007267D5">
        <w:t xml:space="preserve"> turinio atitiktį teisės aktams ir </w:t>
      </w:r>
      <w:r w:rsidR="00EF381B">
        <w:t>teiks</w:t>
      </w:r>
      <w:r w:rsidR="007267D5">
        <w:t xml:space="preserve"> rekomendacijas, jei bus nustatyta pagrįstų rizikų</w:t>
      </w:r>
      <w:r w:rsidR="00570703">
        <w:t xml:space="preserve"> bei a</w:t>
      </w:r>
      <w:r w:rsidR="00EF381B" w:rsidRPr="00EF381B">
        <w:t>titinkamai reaguo</w:t>
      </w:r>
      <w:r w:rsidR="00570703">
        <w:t>s jei bus nustatyti teisės aktų pažeidimai.</w:t>
      </w:r>
      <w:r>
        <w:t xml:space="preserve"> </w:t>
      </w:r>
    </w:p>
    <w:p w14:paraId="5815C950" w14:textId="77777777" w:rsidR="007267D5" w:rsidRDefault="007267D5" w:rsidP="0021790B">
      <w:pPr>
        <w:ind w:firstLine="851"/>
        <w:jc w:val="both"/>
      </w:pPr>
    </w:p>
    <w:p w14:paraId="6F9B8296" w14:textId="77777777" w:rsidR="00570703" w:rsidRDefault="00570703" w:rsidP="00DE6854">
      <w:pPr>
        <w:pStyle w:val="Pagrindinistekstas"/>
        <w:spacing w:line="276" w:lineRule="auto"/>
        <w:rPr>
          <w:lang w:val="lt-LT"/>
        </w:rPr>
      </w:pPr>
    </w:p>
    <w:p w14:paraId="47858CC7" w14:textId="12E17D95" w:rsidR="007267D5" w:rsidRDefault="00531A0B" w:rsidP="00DE6854">
      <w:pPr>
        <w:pStyle w:val="Pagrindinistekstas"/>
        <w:spacing w:line="276" w:lineRule="auto"/>
        <w:rPr>
          <w:lang w:val="lt-LT"/>
        </w:rPr>
      </w:pPr>
      <w:r w:rsidRPr="00531A0B">
        <w:rPr>
          <w:lang w:val="lt-LT"/>
        </w:rPr>
        <w:t>Pirmininkas</w:t>
      </w:r>
      <w:r w:rsidRPr="00531A0B">
        <w:rPr>
          <w:lang w:val="lt-LT"/>
        </w:rPr>
        <w:tab/>
      </w:r>
      <w:r w:rsidRPr="00531A0B">
        <w:rPr>
          <w:lang w:val="lt-LT"/>
        </w:rPr>
        <w:tab/>
      </w:r>
      <w:r w:rsidRPr="00531A0B">
        <w:rPr>
          <w:lang w:val="lt-LT"/>
        </w:rPr>
        <w:tab/>
      </w:r>
      <w:r w:rsidRPr="00531A0B">
        <w:rPr>
          <w:lang w:val="lt-LT"/>
        </w:rPr>
        <w:tab/>
      </w:r>
      <w:r w:rsidRPr="00531A0B">
        <w:rPr>
          <w:lang w:val="lt-LT"/>
        </w:rPr>
        <w:tab/>
      </w:r>
      <w:r w:rsidRPr="00531A0B">
        <w:rPr>
          <w:lang w:val="lt-LT"/>
        </w:rPr>
        <w:tab/>
      </w:r>
      <w:r w:rsidRPr="00531A0B">
        <w:rPr>
          <w:lang w:val="lt-LT"/>
        </w:rPr>
        <w:tab/>
      </w:r>
      <w:r w:rsidRPr="00531A0B">
        <w:rPr>
          <w:lang w:val="lt-LT"/>
        </w:rPr>
        <w:tab/>
      </w:r>
      <w:r w:rsidRPr="00531A0B">
        <w:rPr>
          <w:lang w:val="lt-LT"/>
        </w:rPr>
        <w:tab/>
      </w:r>
      <w:r>
        <w:rPr>
          <w:lang w:val="lt-LT"/>
        </w:rPr>
        <w:t xml:space="preserve">       </w:t>
      </w:r>
      <w:r w:rsidRPr="00531A0B">
        <w:rPr>
          <w:lang w:val="lt-LT"/>
        </w:rPr>
        <w:t>Mantas Martišius</w:t>
      </w:r>
    </w:p>
    <w:p w14:paraId="01CD437D" w14:textId="02C68E62" w:rsidR="007267D5" w:rsidRDefault="007267D5" w:rsidP="00DE6854">
      <w:pPr>
        <w:pStyle w:val="Pagrindinistekstas"/>
        <w:spacing w:line="276" w:lineRule="auto"/>
        <w:rPr>
          <w:sz w:val="20"/>
          <w:szCs w:val="20"/>
          <w:lang w:val="lt-LT"/>
        </w:rPr>
      </w:pPr>
    </w:p>
    <w:p w14:paraId="3211DBCA" w14:textId="77777777" w:rsidR="007E57F1" w:rsidRDefault="007E57F1" w:rsidP="00DE6854">
      <w:pPr>
        <w:pStyle w:val="Pagrindinistekstas"/>
        <w:spacing w:line="276" w:lineRule="auto"/>
        <w:rPr>
          <w:sz w:val="20"/>
          <w:szCs w:val="20"/>
          <w:lang w:val="lt-LT"/>
        </w:rPr>
      </w:pPr>
    </w:p>
    <w:p w14:paraId="3F4FB8B9" w14:textId="77777777" w:rsidR="007E57F1" w:rsidRDefault="007E57F1" w:rsidP="00DE6854">
      <w:pPr>
        <w:pStyle w:val="Pagrindinistekstas"/>
        <w:spacing w:line="276" w:lineRule="auto"/>
        <w:rPr>
          <w:sz w:val="20"/>
          <w:szCs w:val="20"/>
          <w:lang w:val="lt-LT"/>
        </w:rPr>
      </w:pPr>
    </w:p>
    <w:sectPr w:rsidR="007E57F1" w:rsidSect="007267D5">
      <w:headerReference w:type="default" r:id="rId12"/>
      <w:footerReference w:type="default" r:id="rId13"/>
      <w:headerReference w:type="first" r:id="rId14"/>
      <w:pgSz w:w="12240" w:h="15840"/>
      <w:pgMar w:top="1134" w:right="1041" w:bottom="851" w:left="1701" w:header="567"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333CA" w14:textId="77777777" w:rsidR="00B6320A" w:rsidRDefault="00B6320A">
      <w:r>
        <w:separator/>
      </w:r>
    </w:p>
  </w:endnote>
  <w:endnote w:type="continuationSeparator" w:id="0">
    <w:p w14:paraId="01045E93" w14:textId="77777777" w:rsidR="00B6320A" w:rsidRDefault="00B63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9323D" w14:textId="3ED6CCFC" w:rsidR="00570703" w:rsidRPr="00570703" w:rsidRDefault="00570703">
    <w:pPr>
      <w:pStyle w:val="Porat"/>
      <w:rPr>
        <w:sz w:val="20"/>
        <w:szCs w:val="20"/>
      </w:rPr>
    </w:pPr>
    <w:r w:rsidRPr="00570703">
      <w:rPr>
        <w:sz w:val="20"/>
        <w:szCs w:val="20"/>
      </w:rPr>
      <w:t>Gintarė Raižienė, tel. (0 5) 233 0660, el. p. gintare.raiziene@rtk.lt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B39A2" w14:textId="77777777" w:rsidR="00B6320A" w:rsidRDefault="00B6320A">
      <w:r>
        <w:rPr>
          <w:color w:val="000000"/>
        </w:rPr>
        <w:separator/>
      </w:r>
    </w:p>
  </w:footnote>
  <w:footnote w:type="continuationSeparator" w:id="0">
    <w:p w14:paraId="4D9E8784" w14:textId="77777777" w:rsidR="00B6320A" w:rsidRDefault="00B63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134D7" w14:textId="14AB3D9C" w:rsidR="00461F8C" w:rsidRDefault="00797DEF">
    <w:pPr>
      <w:pStyle w:val="Antrats"/>
      <w:jc w:val="center"/>
    </w:pPr>
    <w:r>
      <w:fldChar w:fldCharType="begin"/>
    </w:r>
    <w:r>
      <w:instrText xml:space="preserve"> PAGE </w:instrText>
    </w:r>
    <w:r>
      <w:fldChar w:fldCharType="separate"/>
    </w:r>
    <w:r w:rsidR="00D56403">
      <w:rPr>
        <w:noProof/>
      </w:rPr>
      <w:t>2</w:t>
    </w:r>
    <w:r>
      <w:fldChar w:fldCharType="end"/>
    </w:r>
  </w:p>
  <w:p w14:paraId="6B54C41D" w14:textId="77777777" w:rsidR="00461F8C" w:rsidRDefault="00461F8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18" w:type="dxa"/>
      <w:jc w:val="center"/>
      <w:tblLayout w:type="fixed"/>
      <w:tblCellMar>
        <w:left w:w="10" w:type="dxa"/>
        <w:right w:w="10" w:type="dxa"/>
      </w:tblCellMar>
      <w:tblLook w:val="0000" w:firstRow="0" w:lastRow="0" w:firstColumn="0" w:lastColumn="0" w:noHBand="0" w:noVBand="0"/>
    </w:tblPr>
    <w:tblGrid>
      <w:gridCol w:w="10118"/>
    </w:tblGrid>
    <w:tr w:rsidR="00461F8C" w14:paraId="185B980B" w14:textId="77777777">
      <w:trPr>
        <w:trHeight w:val="1080"/>
        <w:jc w:val="center"/>
      </w:trPr>
      <w:tc>
        <w:tcPr>
          <w:tcW w:w="10118" w:type="dxa"/>
          <w:tcMar>
            <w:top w:w="0" w:type="dxa"/>
            <w:left w:w="0" w:type="dxa"/>
            <w:bottom w:w="0" w:type="dxa"/>
            <w:right w:w="0" w:type="dxa"/>
          </w:tcMar>
        </w:tcPr>
        <w:tbl>
          <w:tblPr>
            <w:tblW w:w="10118" w:type="dxa"/>
            <w:jc w:val="center"/>
            <w:tblBorders>
              <w:bottom w:val="single" w:sz="4" w:space="0" w:color="auto"/>
            </w:tblBorders>
            <w:tblLayout w:type="fixed"/>
            <w:tblCellMar>
              <w:left w:w="10" w:type="dxa"/>
              <w:right w:w="10" w:type="dxa"/>
            </w:tblCellMar>
            <w:tblLook w:val="0000" w:firstRow="0" w:lastRow="0" w:firstColumn="0" w:lastColumn="0" w:noHBand="0" w:noVBand="0"/>
          </w:tblPr>
          <w:tblGrid>
            <w:gridCol w:w="10118"/>
          </w:tblGrid>
          <w:tr w:rsidR="00461F8C" w14:paraId="0D5C6CC8" w14:textId="77777777" w:rsidTr="00F35488">
            <w:trPr>
              <w:trHeight w:val="1135"/>
              <w:jc w:val="center"/>
            </w:trPr>
            <w:tc>
              <w:tcPr>
                <w:tcW w:w="10118" w:type="dxa"/>
                <w:tcBorders>
                  <w:bottom w:val="nil"/>
                </w:tcBorders>
                <w:tcMar>
                  <w:top w:w="0" w:type="dxa"/>
                  <w:left w:w="0" w:type="dxa"/>
                  <w:bottom w:w="0" w:type="dxa"/>
                  <w:right w:w="0" w:type="dxa"/>
                </w:tcMar>
              </w:tcPr>
              <w:p w14:paraId="19C240AB" w14:textId="77777777" w:rsidR="00461F8C" w:rsidRPr="00850006" w:rsidRDefault="008B2388" w:rsidP="008B2388">
                <w:pPr>
                  <w:pStyle w:val="Antrats"/>
                  <w:tabs>
                    <w:tab w:val="center" w:pos="5059"/>
                    <w:tab w:val="left" w:pos="7350"/>
                  </w:tabs>
                  <w:rPr>
                    <w:sz w:val="24"/>
                    <w:szCs w:val="24"/>
                  </w:rPr>
                </w:pPr>
                <w:r>
                  <w:tab/>
                </w:r>
                <w:r>
                  <w:tab/>
                </w:r>
                <w:r w:rsidR="00797DEF" w:rsidRPr="00850006">
                  <w:rPr>
                    <w:noProof/>
                    <w:color w:val="000080"/>
                    <w:sz w:val="24"/>
                    <w:szCs w:val="24"/>
                    <w:lang w:val="lt-LT" w:eastAsia="lt-LT"/>
                  </w:rPr>
                  <w:drawing>
                    <wp:inline distT="0" distB="0" distL="0" distR="0" wp14:anchorId="6332F27E" wp14:editId="348DC6E2">
                      <wp:extent cx="560700" cy="647066"/>
                      <wp:effectExtent l="0" t="0" r="0" b="634"/>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60700" cy="647066"/>
                              </a:xfrm>
                              <a:prstGeom prst="rect">
                                <a:avLst/>
                              </a:prstGeom>
                              <a:noFill/>
                              <a:ln>
                                <a:noFill/>
                                <a:prstDash/>
                              </a:ln>
                            </pic:spPr>
                          </pic:pic>
                        </a:graphicData>
                      </a:graphic>
                    </wp:inline>
                  </w:drawing>
                </w:r>
                <w:r w:rsidRPr="00850006">
                  <w:rPr>
                    <w:sz w:val="24"/>
                    <w:szCs w:val="24"/>
                  </w:rPr>
                  <w:tab/>
                </w:r>
              </w:p>
              <w:p w14:paraId="4C37A25B" w14:textId="77777777" w:rsidR="00461F8C" w:rsidRDefault="00461F8C">
                <w:pPr>
                  <w:pStyle w:val="Antrats"/>
                  <w:rPr>
                    <w:color w:val="000080"/>
                    <w:sz w:val="16"/>
                    <w:lang w:val="lt-LT"/>
                  </w:rPr>
                </w:pPr>
              </w:p>
            </w:tc>
          </w:tr>
          <w:tr w:rsidR="00461F8C" w14:paraId="519B91CF" w14:textId="77777777" w:rsidTr="00F35488">
            <w:trPr>
              <w:trHeight w:val="928"/>
              <w:jc w:val="center"/>
            </w:trPr>
            <w:tc>
              <w:tcPr>
                <w:tcW w:w="10118" w:type="dxa"/>
                <w:tcBorders>
                  <w:bottom w:val="single" w:sz="2" w:space="0" w:color="1F497D" w:themeColor="text2"/>
                </w:tcBorders>
                <w:tcMar>
                  <w:top w:w="0" w:type="dxa"/>
                  <w:left w:w="0" w:type="dxa"/>
                  <w:bottom w:w="0" w:type="dxa"/>
                  <w:right w:w="0" w:type="dxa"/>
                </w:tcMar>
              </w:tcPr>
              <w:p w14:paraId="2DC5E177" w14:textId="77777777" w:rsidR="00461F8C" w:rsidRPr="00776E0B" w:rsidRDefault="00797DEF">
                <w:pPr>
                  <w:pStyle w:val="Antrats"/>
                  <w:jc w:val="center"/>
                  <w:rPr>
                    <w:b/>
                    <w:color w:val="1F497D" w:themeColor="text2"/>
                    <w:sz w:val="24"/>
                    <w:lang w:val="lt-LT"/>
                  </w:rPr>
                </w:pPr>
                <w:r w:rsidRPr="00776E0B">
                  <w:rPr>
                    <w:b/>
                    <w:color w:val="1F497D" w:themeColor="text2"/>
                    <w:sz w:val="24"/>
                    <w:lang w:val="lt-LT"/>
                  </w:rPr>
                  <w:t>LIETUVOS RADIJO IR TELEVIZIJOS KOMISIJA</w:t>
                </w:r>
              </w:p>
              <w:p w14:paraId="1B675D89" w14:textId="77777777" w:rsidR="00461F8C" w:rsidRPr="00776E0B" w:rsidRDefault="00461F8C">
                <w:pPr>
                  <w:pStyle w:val="Antrats"/>
                  <w:jc w:val="center"/>
                  <w:rPr>
                    <w:color w:val="1F497D" w:themeColor="text2"/>
                    <w:sz w:val="16"/>
                    <w:lang w:val="lt-LT"/>
                  </w:rPr>
                </w:pPr>
              </w:p>
              <w:p w14:paraId="677C194C" w14:textId="14D60A59" w:rsidR="00461F8C" w:rsidRPr="00776E0B" w:rsidRDefault="00BD3E40">
                <w:pPr>
                  <w:pStyle w:val="Antrats"/>
                  <w:jc w:val="center"/>
                  <w:rPr>
                    <w:color w:val="1F497D" w:themeColor="text2"/>
                  </w:rPr>
                </w:pPr>
                <w:r>
                  <w:rPr>
                    <w:color w:val="1F497D" w:themeColor="text2"/>
                    <w:sz w:val="18"/>
                    <w:szCs w:val="18"/>
                    <w:lang w:val="lt-LT"/>
                  </w:rPr>
                  <w:t>B</w:t>
                </w:r>
                <w:r w:rsidR="00797DEF" w:rsidRPr="00776E0B">
                  <w:rPr>
                    <w:color w:val="1F497D" w:themeColor="text2"/>
                    <w:sz w:val="18"/>
                    <w:szCs w:val="18"/>
                    <w:lang w:val="lt-LT"/>
                  </w:rPr>
                  <w:t xml:space="preserve">iudžetinė įstaiga. </w:t>
                </w:r>
                <w:r w:rsidR="00797DEF" w:rsidRPr="00776E0B">
                  <w:rPr>
                    <w:color w:val="1F497D" w:themeColor="text2"/>
                    <w:sz w:val="18"/>
                    <w:lang w:val="lt-LT"/>
                  </w:rPr>
                  <w:t>Šeimyniškių g. 3A, LT-09312 Vilnius, tel. (</w:t>
                </w:r>
                <w:r w:rsidR="00D24CA8">
                  <w:rPr>
                    <w:color w:val="1F497D" w:themeColor="text2"/>
                    <w:sz w:val="18"/>
                    <w:lang w:val="lt-LT"/>
                  </w:rPr>
                  <w:t>0</w:t>
                </w:r>
                <w:r w:rsidR="00797DEF" w:rsidRPr="00776E0B">
                  <w:rPr>
                    <w:color w:val="1F497D" w:themeColor="text2"/>
                    <w:sz w:val="18"/>
                    <w:lang w:val="lt-LT"/>
                  </w:rPr>
                  <w:t xml:space="preserve"> 5) 233 0660, faks. (</w:t>
                </w:r>
                <w:r w:rsidR="00D24CA8">
                  <w:rPr>
                    <w:color w:val="1F497D" w:themeColor="text2"/>
                    <w:sz w:val="18"/>
                    <w:lang w:val="lt-LT"/>
                  </w:rPr>
                  <w:t>0</w:t>
                </w:r>
                <w:r w:rsidR="00797DEF" w:rsidRPr="00776E0B">
                  <w:rPr>
                    <w:color w:val="1F497D" w:themeColor="text2"/>
                    <w:sz w:val="18"/>
                    <w:lang w:val="lt-LT"/>
                  </w:rPr>
                  <w:t xml:space="preserve"> 5) 264 7125, el. p. lrtk</w:t>
                </w:r>
                <w:r w:rsidR="00797DEF" w:rsidRPr="00776E0B">
                  <w:rPr>
                    <w:color w:val="1F497D" w:themeColor="text2"/>
                    <w:sz w:val="18"/>
                  </w:rPr>
                  <w:t>@rtk.lt.</w:t>
                </w:r>
              </w:p>
              <w:p w14:paraId="1EE37238" w14:textId="77777777" w:rsidR="0045693A" w:rsidRPr="00776E0B" w:rsidRDefault="00797DEF" w:rsidP="00293AAC">
                <w:pPr>
                  <w:pStyle w:val="Antrats"/>
                  <w:jc w:val="center"/>
                  <w:rPr>
                    <w:color w:val="1F497D" w:themeColor="text2"/>
                    <w:sz w:val="18"/>
                    <w:lang w:val="lt-LT"/>
                  </w:rPr>
                </w:pPr>
                <w:r w:rsidRPr="00776E0B">
                  <w:rPr>
                    <w:color w:val="1F497D" w:themeColor="text2"/>
                    <w:sz w:val="18"/>
                    <w:lang w:val="lt-LT"/>
                  </w:rPr>
                  <w:t>Duomenys kaupiami ir saugomi Juridinių asmenų registre, kodas 188741498</w:t>
                </w:r>
              </w:p>
              <w:p w14:paraId="16A1A09E" w14:textId="77777777" w:rsidR="00461F8C" w:rsidRDefault="006C4F18" w:rsidP="00E02311">
                <w:pPr>
                  <w:pStyle w:val="Antrats"/>
                  <w:jc w:val="center"/>
                  <w:rPr>
                    <w:color w:val="000080"/>
                    <w:lang w:val="lt-LT"/>
                  </w:rPr>
                </w:pPr>
                <w:r>
                  <w:rPr>
                    <w:color w:val="000080"/>
                    <w:sz w:val="18"/>
                    <w:lang w:val="lt-LT"/>
                  </w:rPr>
                  <w:t>_</w:t>
                </w:r>
                <w:r w:rsidR="0045693A">
                  <w:rPr>
                    <w:color w:val="000080"/>
                    <w:sz w:val="18"/>
                    <w:lang w:val="lt-LT"/>
                  </w:rPr>
                  <w:t>_</w:t>
                </w:r>
                <w:r w:rsidR="00293AAC">
                  <w:rPr>
                    <w:color w:val="000080"/>
                    <w:sz w:val="18"/>
                    <w:lang w:val="lt-LT"/>
                  </w:rPr>
                  <w:t>______________________________________________________________________________</w:t>
                </w:r>
                <w:r>
                  <w:rPr>
                    <w:color w:val="000080"/>
                    <w:sz w:val="18"/>
                    <w:lang w:val="lt-LT"/>
                  </w:rPr>
                  <w:t>______________________________</w:t>
                </w:r>
                <w:r w:rsidR="00293AAC">
                  <w:rPr>
                    <w:color w:val="000080"/>
                    <w:sz w:val="18"/>
                    <w:lang w:val="lt-LT"/>
                  </w:rPr>
                  <w:t>__</w:t>
                </w:r>
              </w:p>
            </w:tc>
          </w:tr>
        </w:tbl>
        <w:p w14:paraId="583585D1" w14:textId="77777777" w:rsidR="00461F8C" w:rsidRDefault="00461F8C"/>
      </w:tc>
    </w:tr>
  </w:tbl>
  <w:p w14:paraId="0CE48DCE" w14:textId="77777777" w:rsidR="00461F8C" w:rsidRDefault="00461F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5CF0"/>
    <w:multiLevelType w:val="hybridMultilevel"/>
    <w:tmpl w:val="DDEC485C"/>
    <w:lvl w:ilvl="0" w:tplc="9F98F4D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3C767B"/>
    <w:multiLevelType w:val="hybridMultilevel"/>
    <w:tmpl w:val="2A5A3968"/>
    <w:lvl w:ilvl="0" w:tplc="0409000F">
      <w:start w:val="1"/>
      <w:numFmt w:val="decimal"/>
      <w:lvlText w:val="%1."/>
      <w:lvlJc w:val="left"/>
      <w:pPr>
        <w:ind w:left="720" w:hanging="360"/>
      </w:pPr>
    </w:lvl>
    <w:lvl w:ilvl="1" w:tplc="0409000F">
      <w:start w:val="1"/>
      <w:numFmt w:val="decimal"/>
      <w:lvlText w:val="%2."/>
      <w:lvlJc w:val="left"/>
      <w:pPr>
        <w:ind w:left="1650" w:hanging="57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4B0B3C"/>
    <w:multiLevelType w:val="hybridMultilevel"/>
    <w:tmpl w:val="7C7874A4"/>
    <w:lvl w:ilvl="0" w:tplc="0409000F">
      <w:start w:val="1"/>
      <w:numFmt w:val="decimal"/>
      <w:lvlText w:val="%1."/>
      <w:lvlJc w:val="left"/>
      <w:pPr>
        <w:ind w:left="1211"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9117D13"/>
    <w:multiLevelType w:val="hybridMultilevel"/>
    <w:tmpl w:val="AEB4CBFA"/>
    <w:lvl w:ilvl="0" w:tplc="14E2729E">
      <w:start w:val="1"/>
      <w:numFmt w:val="decimal"/>
      <w:lvlText w:val="%1."/>
      <w:lvlJc w:val="left"/>
      <w:pPr>
        <w:ind w:left="76" w:hanging="360"/>
      </w:pPr>
    </w:lvl>
    <w:lvl w:ilvl="1" w:tplc="04270019">
      <w:start w:val="1"/>
      <w:numFmt w:val="lowerLetter"/>
      <w:lvlText w:val="%2."/>
      <w:lvlJc w:val="left"/>
      <w:pPr>
        <w:ind w:left="796" w:hanging="360"/>
      </w:pPr>
    </w:lvl>
    <w:lvl w:ilvl="2" w:tplc="0427001B">
      <w:start w:val="1"/>
      <w:numFmt w:val="lowerRoman"/>
      <w:lvlText w:val="%3."/>
      <w:lvlJc w:val="right"/>
      <w:pPr>
        <w:ind w:left="1516" w:hanging="180"/>
      </w:pPr>
    </w:lvl>
    <w:lvl w:ilvl="3" w:tplc="0427000F">
      <w:start w:val="1"/>
      <w:numFmt w:val="decimal"/>
      <w:lvlText w:val="%4."/>
      <w:lvlJc w:val="left"/>
      <w:pPr>
        <w:ind w:left="2236" w:hanging="360"/>
      </w:pPr>
    </w:lvl>
    <w:lvl w:ilvl="4" w:tplc="04270019">
      <w:start w:val="1"/>
      <w:numFmt w:val="lowerLetter"/>
      <w:lvlText w:val="%5."/>
      <w:lvlJc w:val="left"/>
      <w:pPr>
        <w:ind w:left="2956" w:hanging="360"/>
      </w:pPr>
    </w:lvl>
    <w:lvl w:ilvl="5" w:tplc="0427001B">
      <w:start w:val="1"/>
      <w:numFmt w:val="lowerRoman"/>
      <w:lvlText w:val="%6."/>
      <w:lvlJc w:val="right"/>
      <w:pPr>
        <w:ind w:left="3676" w:hanging="180"/>
      </w:pPr>
    </w:lvl>
    <w:lvl w:ilvl="6" w:tplc="0427000F">
      <w:start w:val="1"/>
      <w:numFmt w:val="decimal"/>
      <w:lvlText w:val="%7."/>
      <w:lvlJc w:val="left"/>
      <w:pPr>
        <w:ind w:left="4396" w:hanging="360"/>
      </w:pPr>
    </w:lvl>
    <w:lvl w:ilvl="7" w:tplc="04270019">
      <w:start w:val="1"/>
      <w:numFmt w:val="lowerLetter"/>
      <w:lvlText w:val="%8."/>
      <w:lvlJc w:val="left"/>
      <w:pPr>
        <w:ind w:left="5116" w:hanging="360"/>
      </w:pPr>
    </w:lvl>
    <w:lvl w:ilvl="8" w:tplc="0427001B">
      <w:start w:val="1"/>
      <w:numFmt w:val="lowerRoman"/>
      <w:lvlText w:val="%9."/>
      <w:lvlJc w:val="right"/>
      <w:pPr>
        <w:ind w:left="5836" w:hanging="180"/>
      </w:pPr>
    </w:lvl>
  </w:abstractNum>
  <w:abstractNum w:abstractNumId="4" w15:restartNumberingAfterBreak="0">
    <w:nsid w:val="0C490EBB"/>
    <w:multiLevelType w:val="hybridMultilevel"/>
    <w:tmpl w:val="DE2247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EF3B27"/>
    <w:multiLevelType w:val="hybridMultilevel"/>
    <w:tmpl w:val="0B7616E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10F2F81"/>
    <w:multiLevelType w:val="hybridMultilevel"/>
    <w:tmpl w:val="80E663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1AA5131"/>
    <w:multiLevelType w:val="multilevel"/>
    <w:tmpl w:val="263AD89A"/>
    <w:lvl w:ilvl="0">
      <w:start w:val="1"/>
      <w:numFmt w:val="decimal"/>
      <w:lvlText w:val="%1."/>
      <w:lvlJc w:val="left"/>
      <w:pPr>
        <w:ind w:left="502" w:hanging="360"/>
      </w:pPr>
    </w:lvl>
    <w:lvl w:ilvl="1">
      <w:start w:val="1"/>
      <w:numFmt w:val="lowerLetter"/>
      <w:lvlText w:val="%2."/>
      <w:lvlJc w:val="left"/>
      <w:pPr>
        <w:ind w:left="3742" w:hanging="360"/>
      </w:pPr>
    </w:lvl>
    <w:lvl w:ilvl="2">
      <w:start w:val="1"/>
      <w:numFmt w:val="lowerRoman"/>
      <w:lvlText w:val="%3."/>
      <w:lvlJc w:val="right"/>
      <w:pPr>
        <w:ind w:left="4462" w:hanging="180"/>
      </w:pPr>
    </w:lvl>
    <w:lvl w:ilvl="3">
      <w:start w:val="1"/>
      <w:numFmt w:val="decimal"/>
      <w:lvlText w:val="%4."/>
      <w:lvlJc w:val="left"/>
      <w:pPr>
        <w:ind w:left="5182" w:hanging="360"/>
      </w:pPr>
    </w:lvl>
    <w:lvl w:ilvl="4">
      <w:start w:val="1"/>
      <w:numFmt w:val="lowerLetter"/>
      <w:lvlText w:val="%5."/>
      <w:lvlJc w:val="left"/>
      <w:pPr>
        <w:ind w:left="5902" w:hanging="360"/>
      </w:pPr>
    </w:lvl>
    <w:lvl w:ilvl="5">
      <w:start w:val="1"/>
      <w:numFmt w:val="lowerRoman"/>
      <w:lvlText w:val="%6."/>
      <w:lvlJc w:val="right"/>
      <w:pPr>
        <w:ind w:left="6622" w:hanging="180"/>
      </w:pPr>
    </w:lvl>
    <w:lvl w:ilvl="6">
      <w:start w:val="1"/>
      <w:numFmt w:val="decimal"/>
      <w:lvlText w:val="%7."/>
      <w:lvlJc w:val="left"/>
      <w:pPr>
        <w:ind w:left="7342" w:hanging="360"/>
      </w:pPr>
    </w:lvl>
    <w:lvl w:ilvl="7">
      <w:start w:val="1"/>
      <w:numFmt w:val="lowerLetter"/>
      <w:lvlText w:val="%8."/>
      <w:lvlJc w:val="left"/>
      <w:pPr>
        <w:ind w:left="8062" w:hanging="360"/>
      </w:pPr>
    </w:lvl>
    <w:lvl w:ilvl="8">
      <w:start w:val="1"/>
      <w:numFmt w:val="lowerRoman"/>
      <w:lvlText w:val="%9."/>
      <w:lvlJc w:val="right"/>
      <w:pPr>
        <w:ind w:left="8782" w:hanging="180"/>
      </w:pPr>
    </w:lvl>
  </w:abstractNum>
  <w:abstractNum w:abstractNumId="8" w15:restartNumberingAfterBreak="0">
    <w:nsid w:val="145711BA"/>
    <w:multiLevelType w:val="hybridMultilevel"/>
    <w:tmpl w:val="80D010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2D1DA5"/>
    <w:multiLevelType w:val="hybridMultilevel"/>
    <w:tmpl w:val="51AA64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63D4A0E"/>
    <w:multiLevelType w:val="hybridMultilevel"/>
    <w:tmpl w:val="DE2247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B1A77B3"/>
    <w:multiLevelType w:val="hybridMultilevel"/>
    <w:tmpl w:val="CCBE2826"/>
    <w:lvl w:ilvl="0" w:tplc="2A9AC09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E5E4089"/>
    <w:multiLevelType w:val="hybridMultilevel"/>
    <w:tmpl w:val="D8302EAA"/>
    <w:lvl w:ilvl="0" w:tplc="8DC2C9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C21257A"/>
    <w:multiLevelType w:val="hybridMultilevel"/>
    <w:tmpl w:val="D6424588"/>
    <w:lvl w:ilvl="0" w:tplc="071AAB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414D9E"/>
    <w:multiLevelType w:val="hybridMultilevel"/>
    <w:tmpl w:val="F1C85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8F6C59"/>
    <w:multiLevelType w:val="hybridMultilevel"/>
    <w:tmpl w:val="D43200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9B16B10"/>
    <w:multiLevelType w:val="hybridMultilevel"/>
    <w:tmpl w:val="8EFE4D8E"/>
    <w:lvl w:ilvl="0" w:tplc="8C66A5F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3F474D34"/>
    <w:multiLevelType w:val="multilevel"/>
    <w:tmpl w:val="1F4AD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5C3F1E"/>
    <w:multiLevelType w:val="hybridMultilevel"/>
    <w:tmpl w:val="6F605700"/>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4338739A"/>
    <w:multiLevelType w:val="hybridMultilevel"/>
    <w:tmpl w:val="A13E40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355591F"/>
    <w:multiLevelType w:val="hybridMultilevel"/>
    <w:tmpl w:val="59244C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4775003"/>
    <w:multiLevelType w:val="hybridMultilevel"/>
    <w:tmpl w:val="873A5E48"/>
    <w:lvl w:ilvl="0" w:tplc="0409000F">
      <w:start w:val="1"/>
      <w:numFmt w:val="decimal"/>
      <w:lvlText w:val="%1."/>
      <w:lvlJc w:val="left"/>
      <w:pPr>
        <w:ind w:left="1647" w:hanging="360"/>
      </w:pPr>
    </w:lvl>
    <w:lvl w:ilvl="1" w:tplc="04090019">
      <w:start w:val="1"/>
      <w:numFmt w:val="lowerLetter"/>
      <w:lvlText w:val="%2."/>
      <w:lvlJc w:val="left"/>
      <w:pPr>
        <w:ind w:left="2367" w:hanging="360"/>
      </w:pPr>
    </w:lvl>
    <w:lvl w:ilvl="2" w:tplc="0409001B">
      <w:start w:val="1"/>
      <w:numFmt w:val="lowerRoman"/>
      <w:lvlText w:val="%3."/>
      <w:lvlJc w:val="right"/>
      <w:pPr>
        <w:ind w:left="3087" w:hanging="180"/>
      </w:pPr>
    </w:lvl>
    <w:lvl w:ilvl="3" w:tplc="0409000F">
      <w:start w:val="1"/>
      <w:numFmt w:val="decimal"/>
      <w:lvlText w:val="%4."/>
      <w:lvlJc w:val="left"/>
      <w:pPr>
        <w:ind w:left="3807" w:hanging="360"/>
      </w:pPr>
    </w:lvl>
    <w:lvl w:ilvl="4" w:tplc="04090019">
      <w:start w:val="1"/>
      <w:numFmt w:val="lowerLetter"/>
      <w:lvlText w:val="%5."/>
      <w:lvlJc w:val="left"/>
      <w:pPr>
        <w:ind w:left="4527" w:hanging="360"/>
      </w:pPr>
    </w:lvl>
    <w:lvl w:ilvl="5" w:tplc="0409001B">
      <w:start w:val="1"/>
      <w:numFmt w:val="lowerRoman"/>
      <w:lvlText w:val="%6."/>
      <w:lvlJc w:val="right"/>
      <w:pPr>
        <w:ind w:left="5247" w:hanging="180"/>
      </w:pPr>
    </w:lvl>
    <w:lvl w:ilvl="6" w:tplc="0409000F">
      <w:start w:val="1"/>
      <w:numFmt w:val="decimal"/>
      <w:lvlText w:val="%7."/>
      <w:lvlJc w:val="left"/>
      <w:pPr>
        <w:ind w:left="5967" w:hanging="360"/>
      </w:pPr>
    </w:lvl>
    <w:lvl w:ilvl="7" w:tplc="04090019">
      <w:start w:val="1"/>
      <w:numFmt w:val="lowerLetter"/>
      <w:lvlText w:val="%8."/>
      <w:lvlJc w:val="left"/>
      <w:pPr>
        <w:ind w:left="6687" w:hanging="360"/>
      </w:pPr>
    </w:lvl>
    <w:lvl w:ilvl="8" w:tplc="0409001B">
      <w:start w:val="1"/>
      <w:numFmt w:val="lowerRoman"/>
      <w:lvlText w:val="%9."/>
      <w:lvlJc w:val="right"/>
      <w:pPr>
        <w:ind w:left="7407" w:hanging="180"/>
      </w:pPr>
    </w:lvl>
  </w:abstractNum>
  <w:abstractNum w:abstractNumId="22" w15:restartNumberingAfterBreak="0">
    <w:nsid w:val="451026FC"/>
    <w:multiLevelType w:val="hybridMultilevel"/>
    <w:tmpl w:val="41689EDC"/>
    <w:lvl w:ilvl="0" w:tplc="352430A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4E3623F2"/>
    <w:multiLevelType w:val="hybridMultilevel"/>
    <w:tmpl w:val="5D60A840"/>
    <w:lvl w:ilvl="0" w:tplc="B02C31E6">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4" w15:restartNumberingAfterBreak="0">
    <w:nsid w:val="4E362C52"/>
    <w:multiLevelType w:val="hybridMultilevel"/>
    <w:tmpl w:val="A784E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9100CD3"/>
    <w:multiLevelType w:val="hybridMultilevel"/>
    <w:tmpl w:val="BE926A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9402633"/>
    <w:multiLevelType w:val="hybridMultilevel"/>
    <w:tmpl w:val="483461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1507DF4"/>
    <w:multiLevelType w:val="hybridMultilevel"/>
    <w:tmpl w:val="8F7C2A50"/>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8" w15:restartNumberingAfterBreak="0">
    <w:nsid w:val="61721D5B"/>
    <w:multiLevelType w:val="hybridMultilevel"/>
    <w:tmpl w:val="FB00D9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B2328A"/>
    <w:multiLevelType w:val="hybridMultilevel"/>
    <w:tmpl w:val="EE5A97A0"/>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30" w15:restartNumberingAfterBreak="0">
    <w:nsid w:val="62077611"/>
    <w:multiLevelType w:val="hybridMultilevel"/>
    <w:tmpl w:val="A9E892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3FB60D3"/>
    <w:multiLevelType w:val="hybridMultilevel"/>
    <w:tmpl w:val="B89AA550"/>
    <w:lvl w:ilvl="0" w:tplc="0427000F">
      <w:start w:val="1"/>
      <w:numFmt w:val="decimal"/>
      <w:lvlText w:val="%1."/>
      <w:lvlJc w:val="left"/>
      <w:pPr>
        <w:ind w:left="502" w:hanging="360"/>
      </w:pPr>
    </w:lvl>
    <w:lvl w:ilvl="1" w:tplc="04270019">
      <w:start w:val="1"/>
      <w:numFmt w:val="lowerLetter"/>
      <w:lvlText w:val="%2."/>
      <w:lvlJc w:val="left"/>
      <w:pPr>
        <w:ind w:left="3742" w:hanging="360"/>
      </w:pPr>
    </w:lvl>
    <w:lvl w:ilvl="2" w:tplc="0427001B">
      <w:start w:val="1"/>
      <w:numFmt w:val="lowerRoman"/>
      <w:lvlText w:val="%3."/>
      <w:lvlJc w:val="right"/>
      <w:pPr>
        <w:ind w:left="4462" w:hanging="180"/>
      </w:pPr>
    </w:lvl>
    <w:lvl w:ilvl="3" w:tplc="0427000F">
      <w:start w:val="1"/>
      <w:numFmt w:val="decimal"/>
      <w:lvlText w:val="%4."/>
      <w:lvlJc w:val="left"/>
      <w:pPr>
        <w:ind w:left="5182" w:hanging="360"/>
      </w:pPr>
    </w:lvl>
    <w:lvl w:ilvl="4" w:tplc="04270019">
      <w:start w:val="1"/>
      <w:numFmt w:val="lowerLetter"/>
      <w:lvlText w:val="%5."/>
      <w:lvlJc w:val="left"/>
      <w:pPr>
        <w:ind w:left="5902" w:hanging="360"/>
      </w:pPr>
    </w:lvl>
    <w:lvl w:ilvl="5" w:tplc="0427001B">
      <w:start w:val="1"/>
      <w:numFmt w:val="lowerRoman"/>
      <w:lvlText w:val="%6."/>
      <w:lvlJc w:val="right"/>
      <w:pPr>
        <w:ind w:left="6622" w:hanging="180"/>
      </w:pPr>
    </w:lvl>
    <w:lvl w:ilvl="6" w:tplc="0427000F">
      <w:start w:val="1"/>
      <w:numFmt w:val="decimal"/>
      <w:lvlText w:val="%7."/>
      <w:lvlJc w:val="left"/>
      <w:pPr>
        <w:ind w:left="7342" w:hanging="360"/>
      </w:pPr>
    </w:lvl>
    <w:lvl w:ilvl="7" w:tplc="04270019">
      <w:start w:val="1"/>
      <w:numFmt w:val="lowerLetter"/>
      <w:lvlText w:val="%8."/>
      <w:lvlJc w:val="left"/>
      <w:pPr>
        <w:ind w:left="8062" w:hanging="360"/>
      </w:pPr>
    </w:lvl>
    <w:lvl w:ilvl="8" w:tplc="0427001B">
      <w:start w:val="1"/>
      <w:numFmt w:val="lowerRoman"/>
      <w:lvlText w:val="%9."/>
      <w:lvlJc w:val="right"/>
      <w:pPr>
        <w:ind w:left="8782" w:hanging="180"/>
      </w:pPr>
    </w:lvl>
  </w:abstractNum>
  <w:abstractNum w:abstractNumId="32" w15:restartNumberingAfterBreak="0">
    <w:nsid w:val="6511052C"/>
    <w:multiLevelType w:val="hybridMultilevel"/>
    <w:tmpl w:val="3E92CE24"/>
    <w:lvl w:ilvl="0" w:tplc="04090017">
      <w:start w:val="1"/>
      <w:numFmt w:val="lowerLetter"/>
      <w:lvlText w:val="%1)"/>
      <w:lvlJc w:val="left"/>
      <w:pPr>
        <w:ind w:left="720" w:hanging="360"/>
      </w:pPr>
      <w:rPr>
        <w:b w:val="0"/>
        <w:i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C0B3D97"/>
    <w:multiLevelType w:val="hybridMultilevel"/>
    <w:tmpl w:val="3048A2E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72CF52D2"/>
    <w:multiLevelType w:val="hybridMultilevel"/>
    <w:tmpl w:val="16EA7E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5F5136D"/>
    <w:multiLevelType w:val="hybridMultilevel"/>
    <w:tmpl w:val="3C6A41C4"/>
    <w:lvl w:ilvl="0" w:tplc="0427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5C6F81"/>
    <w:multiLevelType w:val="hybridMultilevel"/>
    <w:tmpl w:val="1932E334"/>
    <w:lvl w:ilvl="0" w:tplc="0427000F">
      <w:start w:val="1"/>
      <w:numFmt w:val="decimal"/>
      <w:lvlText w:val="%1."/>
      <w:lvlJc w:val="left"/>
      <w:pPr>
        <w:ind w:left="3905" w:hanging="360"/>
      </w:pPr>
    </w:lvl>
    <w:lvl w:ilvl="1" w:tplc="04270019">
      <w:start w:val="1"/>
      <w:numFmt w:val="lowerLetter"/>
      <w:lvlText w:val="%2."/>
      <w:lvlJc w:val="left"/>
      <w:pPr>
        <w:ind w:left="4625" w:hanging="360"/>
      </w:pPr>
    </w:lvl>
    <w:lvl w:ilvl="2" w:tplc="0427001B">
      <w:start w:val="1"/>
      <w:numFmt w:val="lowerRoman"/>
      <w:lvlText w:val="%3."/>
      <w:lvlJc w:val="right"/>
      <w:pPr>
        <w:ind w:left="5345" w:hanging="180"/>
      </w:pPr>
    </w:lvl>
    <w:lvl w:ilvl="3" w:tplc="0427000F">
      <w:start w:val="1"/>
      <w:numFmt w:val="decimal"/>
      <w:lvlText w:val="%4."/>
      <w:lvlJc w:val="left"/>
      <w:pPr>
        <w:ind w:left="6065" w:hanging="360"/>
      </w:pPr>
    </w:lvl>
    <w:lvl w:ilvl="4" w:tplc="04270019">
      <w:start w:val="1"/>
      <w:numFmt w:val="lowerLetter"/>
      <w:lvlText w:val="%5."/>
      <w:lvlJc w:val="left"/>
      <w:pPr>
        <w:ind w:left="6785" w:hanging="360"/>
      </w:pPr>
    </w:lvl>
    <w:lvl w:ilvl="5" w:tplc="0427001B">
      <w:start w:val="1"/>
      <w:numFmt w:val="lowerRoman"/>
      <w:lvlText w:val="%6."/>
      <w:lvlJc w:val="right"/>
      <w:pPr>
        <w:ind w:left="7505" w:hanging="180"/>
      </w:pPr>
    </w:lvl>
    <w:lvl w:ilvl="6" w:tplc="0427000F">
      <w:start w:val="1"/>
      <w:numFmt w:val="decimal"/>
      <w:lvlText w:val="%7."/>
      <w:lvlJc w:val="left"/>
      <w:pPr>
        <w:ind w:left="8225" w:hanging="360"/>
      </w:pPr>
    </w:lvl>
    <w:lvl w:ilvl="7" w:tplc="04270019">
      <w:start w:val="1"/>
      <w:numFmt w:val="lowerLetter"/>
      <w:lvlText w:val="%8."/>
      <w:lvlJc w:val="left"/>
      <w:pPr>
        <w:ind w:left="8945" w:hanging="360"/>
      </w:pPr>
    </w:lvl>
    <w:lvl w:ilvl="8" w:tplc="0427001B">
      <w:start w:val="1"/>
      <w:numFmt w:val="lowerRoman"/>
      <w:lvlText w:val="%9."/>
      <w:lvlJc w:val="right"/>
      <w:pPr>
        <w:ind w:left="9665" w:hanging="180"/>
      </w:pPr>
    </w:lvl>
  </w:abstractNum>
  <w:abstractNum w:abstractNumId="37" w15:restartNumberingAfterBreak="0">
    <w:nsid w:val="77D9248A"/>
    <w:multiLevelType w:val="hybridMultilevel"/>
    <w:tmpl w:val="3A983B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B496DB6"/>
    <w:multiLevelType w:val="hybridMultilevel"/>
    <w:tmpl w:val="6D1E8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B150F"/>
    <w:multiLevelType w:val="hybridMultilevel"/>
    <w:tmpl w:val="07F461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8B0171"/>
    <w:multiLevelType w:val="hybridMultilevel"/>
    <w:tmpl w:val="7898F8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7"/>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8"/>
  </w:num>
  <w:num w:numId="5">
    <w:abstractNumId w:val="15"/>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5"/>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9"/>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9"/>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11"/>
  </w:num>
  <w:num w:numId="41">
    <w:abstractNumId w:val="0"/>
  </w:num>
  <w:num w:numId="42">
    <w:abstractNumId w:val="13"/>
  </w:num>
  <w:num w:numId="43">
    <w:abstractNumId w:val="12"/>
  </w:num>
  <w:num w:numId="44">
    <w:abstractNumId w:val="16"/>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CDD"/>
    <w:rsid w:val="00001C1F"/>
    <w:rsid w:val="00002C38"/>
    <w:rsid w:val="00003F46"/>
    <w:rsid w:val="000121CF"/>
    <w:rsid w:val="00013B87"/>
    <w:rsid w:val="00014636"/>
    <w:rsid w:val="000178B7"/>
    <w:rsid w:val="00020FE9"/>
    <w:rsid w:val="000216F7"/>
    <w:rsid w:val="00025AB5"/>
    <w:rsid w:val="00026900"/>
    <w:rsid w:val="000269DB"/>
    <w:rsid w:val="00032B38"/>
    <w:rsid w:val="000346B0"/>
    <w:rsid w:val="00034B5F"/>
    <w:rsid w:val="00035CEA"/>
    <w:rsid w:val="00036C08"/>
    <w:rsid w:val="000410B1"/>
    <w:rsid w:val="00046013"/>
    <w:rsid w:val="00052ED8"/>
    <w:rsid w:val="00055B3B"/>
    <w:rsid w:val="00057604"/>
    <w:rsid w:val="000615A0"/>
    <w:rsid w:val="000633E1"/>
    <w:rsid w:val="0007326A"/>
    <w:rsid w:val="000751FD"/>
    <w:rsid w:val="00075A48"/>
    <w:rsid w:val="0008251E"/>
    <w:rsid w:val="0009195F"/>
    <w:rsid w:val="00093CAE"/>
    <w:rsid w:val="00096B91"/>
    <w:rsid w:val="000B0DD7"/>
    <w:rsid w:val="000B75AA"/>
    <w:rsid w:val="000C2716"/>
    <w:rsid w:val="000C5CA8"/>
    <w:rsid w:val="000D320E"/>
    <w:rsid w:val="000D4F58"/>
    <w:rsid w:val="000E210D"/>
    <w:rsid w:val="000E4543"/>
    <w:rsid w:val="000E7182"/>
    <w:rsid w:val="000F423E"/>
    <w:rsid w:val="000F6EB4"/>
    <w:rsid w:val="001002AB"/>
    <w:rsid w:val="00107489"/>
    <w:rsid w:val="0010783D"/>
    <w:rsid w:val="0011019C"/>
    <w:rsid w:val="00112779"/>
    <w:rsid w:val="001240E0"/>
    <w:rsid w:val="00124A04"/>
    <w:rsid w:val="00131C0C"/>
    <w:rsid w:val="00132373"/>
    <w:rsid w:val="00134624"/>
    <w:rsid w:val="001351AD"/>
    <w:rsid w:val="00137C92"/>
    <w:rsid w:val="00145C2F"/>
    <w:rsid w:val="00153A03"/>
    <w:rsid w:val="0015660D"/>
    <w:rsid w:val="001601DD"/>
    <w:rsid w:val="00161A19"/>
    <w:rsid w:val="001624A2"/>
    <w:rsid w:val="00177546"/>
    <w:rsid w:val="00180FB0"/>
    <w:rsid w:val="00183E06"/>
    <w:rsid w:val="001849C0"/>
    <w:rsid w:val="001903EB"/>
    <w:rsid w:val="00190A36"/>
    <w:rsid w:val="0019364E"/>
    <w:rsid w:val="00197657"/>
    <w:rsid w:val="001A1C0A"/>
    <w:rsid w:val="001A34E6"/>
    <w:rsid w:val="001B7D05"/>
    <w:rsid w:val="001C0489"/>
    <w:rsid w:val="001C38D6"/>
    <w:rsid w:val="001C4FAC"/>
    <w:rsid w:val="001C610B"/>
    <w:rsid w:val="001D0893"/>
    <w:rsid w:val="001E00AF"/>
    <w:rsid w:val="001F1484"/>
    <w:rsid w:val="001F39CD"/>
    <w:rsid w:val="002110CB"/>
    <w:rsid w:val="00215071"/>
    <w:rsid w:val="0021790B"/>
    <w:rsid w:val="00220E14"/>
    <w:rsid w:val="002211AE"/>
    <w:rsid w:val="0022219B"/>
    <w:rsid w:val="002221C1"/>
    <w:rsid w:val="00222B30"/>
    <w:rsid w:val="00223CC2"/>
    <w:rsid w:val="002341F4"/>
    <w:rsid w:val="00234C17"/>
    <w:rsid w:val="00235D75"/>
    <w:rsid w:val="0024349F"/>
    <w:rsid w:val="002457D3"/>
    <w:rsid w:val="002509A5"/>
    <w:rsid w:val="00251136"/>
    <w:rsid w:val="00253AA6"/>
    <w:rsid w:val="00263934"/>
    <w:rsid w:val="0027177B"/>
    <w:rsid w:val="00272A3D"/>
    <w:rsid w:val="00272FE1"/>
    <w:rsid w:val="00275A09"/>
    <w:rsid w:val="00280E3D"/>
    <w:rsid w:val="00292C75"/>
    <w:rsid w:val="00293AAC"/>
    <w:rsid w:val="00295063"/>
    <w:rsid w:val="002A3651"/>
    <w:rsid w:val="002A59D1"/>
    <w:rsid w:val="002B2092"/>
    <w:rsid w:val="002B2A5E"/>
    <w:rsid w:val="002B2ED4"/>
    <w:rsid w:val="002D063F"/>
    <w:rsid w:val="002D099B"/>
    <w:rsid w:val="002D15DB"/>
    <w:rsid w:val="002D1FF1"/>
    <w:rsid w:val="002E1A1D"/>
    <w:rsid w:val="002E1F84"/>
    <w:rsid w:val="002F06FE"/>
    <w:rsid w:val="002F1EBC"/>
    <w:rsid w:val="002F3B34"/>
    <w:rsid w:val="002F3F1F"/>
    <w:rsid w:val="002F5619"/>
    <w:rsid w:val="002F5D4A"/>
    <w:rsid w:val="003021CF"/>
    <w:rsid w:val="003023DA"/>
    <w:rsid w:val="00304BF6"/>
    <w:rsid w:val="00310321"/>
    <w:rsid w:val="00314DCE"/>
    <w:rsid w:val="00315D69"/>
    <w:rsid w:val="00321400"/>
    <w:rsid w:val="003318A8"/>
    <w:rsid w:val="00333840"/>
    <w:rsid w:val="0033698A"/>
    <w:rsid w:val="0034516A"/>
    <w:rsid w:val="00350B4F"/>
    <w:rsid w:val="00352E67"/>
    <w:rsid w:val="00354E38"/>
    <w:rsid w:val="00356498"/>
    <w:rsid w:val="00361282"/>
    <w:rsid w:val="003677E9"/>
    <w:rsid w:val="003753A7"/>
    <w:rsid w:val="00380634"/>
    <w:rsid w:val="003866E7"/>
    <w:rsid w:val="003A2D37"/>
    <w:rsid w:val="003A3725"/>
    <w:rsid w:val="003B0505"/>
    <w:rsid w:val="003F0956"/>
    <w:rsid w:val="003F7DBE"/>
    <w:rsid w:val="004044DD"/>
    <w:rsid w:val="004079E9"/>
    <w:rsid w:val="00410C56"/>
    <w:rsid w:val="00421CDD"/>
    <w:rsid w:val="0042376E"/>
    <w:rsid w:val="00424DA5"/>
    <w:rsid w:val="00425764"/>
    <w:rsid w:val="004269DF"/>
    <w:rsid w:val="00430091"/>
    <w:rsid w:val="00437CF7"/>
    <w:rsid w:val="004522DA"/>
    <w:rsid w:val="0045693A"/>
    <w:rsid w:val="00460782"/>
    <w:rsid w:val="00461075"/>
    <w:rsid w:val="00461105"/>
    <w:rsid w:val="00461C98"/>
    <w:rsid w:val="00461F8C"/>
    <w:rsid w:val="00464299"/>
    <w:rsid w:val="004735E0"/>
    <w:rsid w:val="004736F2"/>
    <w:rsid w:val="00473BA5"/>
    <w:rsid w:val="00482DC6"/>
    <w:rsid w:val="00485613"/>
    <w:rsid w:val="00485D63"/>
    <w:rsid w:val="0049585E"/>
    <w:rsid w:val="004B2902"/>
    <w:rsid w:val="004B628A"/>
    <w:rsid w:val="004C1CD7"/>
    <w:rsid w:val="004C34FB"/>
    <w:rsid w:val="004C728A"/>
    <w:rsid w:val="004D24AF"/>
    <w:rsid w:val="004D25DE"/>
    <w:rsid w:val="004D277C"/>
    <w:rsid w:val="004D31EE"/>
    <w:rsid w:val="004E0938"/>
    <w:rsid w:val="004E6F5E"/>
    <w:rsid w:val="004F42D6"/>
    <w:rsid w:val="00500105"/>
    <w:rsid w:val="005008BA"/>
    <w:rsid w:val="00502289"/>
    <w:rsid w:val="00503679"/>
    <w:rsid w:val="00507655"/>
    <w:rsid w:val="00511A00"/>
    <w:rsid w:val="0051271D"/>
    <w:rsid w:val="00523535"/>
    <w:rsid w:val="00525B0D"/>
    <w:rsid w:val="00530F50"/>
    <w:rsid w:val="005313FD"/>
    <w:rsid w:val="00531A0B"/>
    <w:rsid w:val="00547F56"/>
    <w:rsid w:val="00551E39"/>
    <w:rsid w:val="005521BF"/>
    <w:rsid w:val="0055291A"/>
    <w:rsid w:val="00555351"/>
    <w:rsid w:val="005630E1"/>
    <w:rsid w:val="00570703"/>
    <w:rsid w:val="005717E1"/>
    <w:rsid w:val="005734EA"/>
    <w:rsid w:val="00574624"/>
    <w:rsid w:val="0057496B"/>
    <w:rsid w:val="005776BE"/>
    <w:rsid w:val="005800F3"/>
    <w:rsid w:val="00596728"/>
    <w:rsid w:val="005971C8"/>
    <w:rsid w:val="005A14DB"/>
    <w:rsid w:val="005A5EEF"/>
    <w:rsid w:val="005B495E"/>
    <w:rsid w:val="005C0AA6"/>
    <w:rsid w:val="005C41C3"/>
    <w:rsid w:val="005C4F80"/>
    <w:rsid w:val="005D1BCD"/>
    <w:rsid w:val="005E2281"/>
    <w:rsid w:val="005E22E3"/>
    <w:rsid w:val="005E634C"/>
    <w:rsid w:val="005E6569"/>
    <w:rsid w:val="005E6895"/>
    <w:rsid w:val="005F6220"/>
    <w:rsid w:val="0060310F"/>
    <w:rsid w:val="0060559A"/>
    <w:rsid w:val="00605958"/>
    <w:rsid w:val="00607B71"/>
    <w:rsid w:val="00607E40"/>
    <w:rsid w:val="00613982"/>
    <w:rsid w:val="00615257"/>
    <w:rsid w:val="00620A68"/>
    <w:rsid w:val="00622CB8"/>
    <w:rsid w:val="006328C4"/>
    <w:rsid w:val="006410F6"/>
    <w:rsid w:val="006420D3"/>
    <w:rsid w:val="00646462"/>
    <w:rsid w:val="00646811"/>
    <w:rsid w:val="0064759A"/>
    <w:rsid w:val="00647DE6"/>
    <w:rsid w:val="00651AA6"/>
    <w:rsid w:val="006605F3"/>
    <w:rsid w:val="00671FED"/>
    <w:rsid w:val="00681A40"/>
    <w:rsid w:val="00683B64"/>
    <w:rsid w:val="00685FAF"/>
    <w:rsid w:val="00686FCF"/>
    <w:rsid w:val="00691B35"/>
    <w:rsid w:val="006951B5"/>
    <w:rsid w:val="00697170"/>
    <w:rsid w:val="00697BB4"/>
    <w:rsid w:val="00697CBD"/>
    <w:rsid w:val="006A30CA"/>
    <w:rsid w:val="006A44E9"/>
    <w:rsid w:val="006C21BE"/>
    <w:rsid w:val="006C4F18"/>
    <w:rsid w:val="006D0032"/>
    <w:rsid w:val="006D028A"/>
    <w:rsid w:val="006D0328"/>
    <w:rsid w:val="006D2EFD"/>
    <w:rsid w:val="006D3246"/>
    <w:rsid w:val="006E0EF5"/>
    <w:rsid w:val="006E15C1"/>
    <w:rsid w:val="006E21DC"/>
    <w:rsid w:val="006E4EFA"/>
    <w:rsid w:val="006E55A5"/>
    <w:rsid w:val="006E6BB3"/>
    <w:rsid w:val="00714E60"/>
    <w:rsid w:val="00716243"/>
    <w:rsid w:val="0072121F"/>
    <w:rsid w:val="00723F97"/>
    <w:rsid w:val="007267D5"/>
    <w:rsid w:val="007300AD"/>
    <w:rsid w:val="00734422"/>
    <w:rsid w:val="007408C7"/>
    <w:rsid w:val="00740C4D"/>
    <w:rsid w:val="00742ABD"/>
    <w:rsid w:val="00745E68"/>
    <w:rsid w:val="007461D3"/>
    <w:rsid w:val="007462D5"/>
    <w:rsid w:val="00754438"/>
    <w:rsid w:val="00760AA4"/>
    <w:rsid w:val="007666E6"/>
    <w:rsid w:val="00776E0B"/>
    <w:rsid w:val="00777016"/>
    <w:rsid w:val="00785C78"/>
    <w:rsid w:val="00786A8D"/>
    <w:rsid w:val="0079255A"/>
    <w:rsid w:val="0079728F"/>
    <w:rsid w:val="00797DEF"/>
    <w:rsid w:val="007A2495"/>
    <w:rsid w:val="007A2790"/>
    <w:rsid w:val="007A4C16"/>
    <w:rsid w:val="007A77A9"/>
    <w:rsid w:val="007B48C2"/>
    <w:rsid w:val="007B5239"/>
    <w:rsid w:val="007C1A17"/>
    <w:rsid w:val="007C5196"/>
    <w:rsid w:val="007D06F8"/>
    <w:rsid w:val="007D136F"/>
    <w:rsid w:val="007D64C5"/>
    <w:rsid w:val="007E57F1"/>
    <w:rsid w:val="007F07D8"/>
    <w:rsid w:val="007F0B7A"/>
    <w:rsid w:val="007F235D"/>
    <w:rsid w:val="007F4579"/>
    <w:rsid w:val="00800D4C"/>
    <w:rsid w:val="00805F32"/>
    <w:rsid w:val="00807C1A"/>
    <w:rsid w:val="00813C55"/>
    <w:rsid w:val="00816895"/>
    <w:rsid w:val="00817AB1"/>
    <w:rsid w:val="00822264"/>
    <w:rsid w:val="00826E67"/>
    <w:rsid w:val="00827F71"/>
    <w:rsid w:val="0083339C"/>
    <w:rsid w:val="00850006"/>
    <w:rsid w:val="008522EF"/>
    <w:rsid w:val="008561D5"/>
    <w:rsid w:val="00862F98"/>
    <w:rsid w:val="0087203A"/>
    <w:rsid w:val="008836DA"/>
    <w:rsid w:val="0088692A"/>
    <w:rsid w:val="008903F0"/>
    <w:rsid w:val="00892D6C"/>
    <w:rsid w:val="00893CD9"/>
    <w:rsid w:val="008A1213"/>
    <w:rsid w:val="008A68A1"/>
    <w:rsid w:val="008A7ACF"/>
    <w:rsid w:val="008B1F2A"/>
    <w:rsid w:val="008B2388"/>
    <w:rsid w:val="008B6A73"/>
    <w:rsid w:val="008C6FFF"/>
    <w:rsid w:val="008D74A7"/>
    <w:rsid w:val="008E153A"/>
    <w:rsid w:val="008E3076"/>
    <w:rsid w:val="008E4530"/>
    <w:rsid w:val="008E67EF"/>
    <w:rsid w:val="008E756D"/>
    <w:rsid w:val="008F781C"/>
    <w:rsid w:val="00900F03"/>
    <w:rsid w:val="00900F16"/>
    <w:rsid w:val="00907F0F"/>
    <w:rsid w:val="00910369"/>
    <w:rsid w:val="00911FC2"/>
    <w:rsid w:val="00913BE3"/>
    <w:rsid w:val="00915956"/>
    <w:rsid w:val="0092031A"/>
    <w:rsid w:val="00920BAE"/>
    <w:rsid w:val="00920F6A"/>
    <w:rsid w:val="009228D3"/>
    <w:rsid w:val="0092323A"/>
    <w:rsid w:val="00925F6A"/>
    <w:rsid w:val="00937E1F"/>
    <w:rsid w:val="00944BC3"/>
    <w:rsid w:val="00950AFE"/>
    <w:rsid w:val="0095705E"/>
    <w:rsid w:val="009642E3"/>
    <w:rsid w:val="009701D8"/>
    <w:rsid w:val="009779EA"/>
    <w:rsid w:val="00977FBB"/>
    <w:rsid w:val="00983072"/>
    <w:rsid w:val="00991565"/>
    <w:rsid w:val="0099632E"/>
    <w:rsid w:val="009A0937"/>
    <w:rsid w:val="009A4166"/>
    <w:rsid w:val="009B285A"/>
    <w:rsid w:val="009B37C9"/>
    <w:rsid w:val="009B6211"/>
    <w:rsid w:val="009C3E5A"/>
    <w:rsid w:val="009C558C"/>
    <w:rsid w:val="009D163B"/>
    <w:rsid w:val="009D5874"/>
    <w:rsid w:val="009E7534"/>
    <w:rsid w:val="009F044A"/>
    <w:rsid w:val="009F06E4"/>
    <w:rsid w:val="009F1D8D"/>
    <w:rsid w:val="009F3C4C"/>
    <w:rsid w:val="009F4BFB"/>
    <w:rsid w:val="00A011D6"/>
    <w:rsid w:val="00A04C18"/>
    <w:rsid w:val="00A07555"/>
    <w:rsid w:val="00A131C1"/>
    <w:rsid w:val="00A1609D"/>
    <w:rsid w:val="00A20E53"/>
    <w:rsid w:val="00A25711"/>
    <w:rsid w:val="00A32594"/>
    <w:rsid w:val="00A3405E"/>
    <w:rsid w:val="00A43158"/>
    <w:rsid w:val="00A55927"/>
    <w:rsid w:val="00A61FED"/>
    <w:rsid w:val="00A75446"/>
    <w:rsid w:val="00A83E4D"/>
    <w:rsid w:val="00A85ACC"/>
    <w:rsid w:val="00AA27E9"/>
    <w:rsid w:val="00AA70D9"/>
    <w:rsid w:val="00AC0225"/>
    <w:rsid w:val="00AD6A50"/>
    <w:rsid w:val="00AE13D1"/>
    <w:rsid w:val="00AF0CF3"/>
    <w:rsid w:val="00AF4C06"/>
    <w:rsid w:val="00B12E90"/>
    <w:rsid w:val="00B22EA9"/>
    <w:rsid w:val="00B25321"/>
    <w:rsid w:val="00B26ED4"/>
    <w:rsid w:val="00B337C6"/>
    <w:rsid w:val="00B35A49"/>
    <w:rsid w:val="00B37207"/>
    <w:rsid w:val="00B40071"/>
    <w:rsid w:val="00B44A3E"/>
    <w:rsid w:val="00B50B6F"/>
    <w:rsid w:val="00B51754"/>
    <w:rsid w:val="00B531C6"/>
    <w:rsid w:val="00B53A0E"/>
    <w:rsid w:val="00B61195"/>
    <w:rsid w:val="00B6320A"/>
    <w:rsid w:val="00B6674E"/>
    <w:rsid w:val="00B81A48"/>
    <w:rsid w:val="00B850F9"/>
    <w:rsid w:val="00B97ED0"/>
    <w:rsid w:val="00BA0622"/>
    <w:rsid w:val="00BA0DD0"/>
    <w:rsid w:val="00BA254E"/>
    <w:rsid w:val="00BA3886"/>
    <w:rsid w:val="00BA558B"/>
    <w:rsid w:val="00BA6CDD"/>
    <w:rsid w:val="00BA7E94"/>
    <w:rsid w:val="00BB5C16"/>
    <w:rsid w:val="00BC4533"/>
    <w:rsid w:val="00BC76DE"/>
    <w:rsid w:val="00BD0C07"/>
    <w:rsid w:val="00BD138F"/>
    <w:rsid w:val="00BD18BE"/>
    <w:rsid w:val="00BD1FAF"/>
    <w:rsid w:val="00BD2B73"/>
    <w:rsid w:val="00BD3E40"/>
    <w:rsid w:val="00BE04BC"/>
    <w:rsid w:val="00BE4D24"/>
    <w:rsid w:val="00BE6EDE"/>
    <w:rsid w:val="00BF0B10"/>
    <w:rsid w:val="00BF1CCC"/>
    <w:rsid w:val="00BF44DC"/>
    <w:rsid w:val="00BF4671"/>
    <w:rsid w:val="00BF4AC0"/>
    <w:rsid w:val="00BF746A"/>
    <w:rsid w:val="00C11A82"/>
    <w:rsid w:val="00C12269"/>
    <w:rsid w:val="00C13435"/>
    <w:rsid w:val="00C152BD"/>
    <w:rsid w:val="00C32E82"/>
    <w:rsid w:val="00C33AB1"/>
    <w:rsid w:val="00C35C7E"/>
    <w:rsid w:val="00C36D12"/>
    <w:rsid w:val="00C4102F"/>
    <w:rsid w:val="00C42B5D"/>
    <w:rsid w:val="00C44320"/>
    <w:rsid w:val="00C47CDB"/>
    <w:rsid w:val="00C5034F"/>
    <w:rsid w:val="00C62686"/>
    <w:rsid w:val="00C629E9"/>
    <w:rsid w:val="00C63588"/>
    <w:rsid w:val="00C6386E"/>
    <w:rsid w:val="00C65718"/>
    <w:rsid w:val="00C72918"/>
    <w:rsid w:val="00C771A8"/>
    <w:rsid w:val="00C85309"/>
    <w:rsid w:val="00C863B3"/>
    <w:rsid w:val="00C9073C"/>
    <w:rsid w:val="00C946E2"/>
    <w:rsid w:val="00C97F05"/>
    <w:rsid w:val="00CA6DA4"/>
    <w:rsid w:val="00CA6DC4"/>
    <w:rsid w:val="00CA7AC3"/>
    <w:rsid w:val="00CB11C6"/>
    <w:rsid w:val="00CC54DF"/>
    <w:rsid w:val="00CC7BC7"/>
    <w:rsid w:val="00CD2C2F"/>
    <w:rsid w:val="00CE7881"/>
    <w:rsid w:val="00D036C5"/>
    <w:rsid w:val="00D038AB"/>
    <w:rsid w:val="00D03AB2"/>
    <w:rsid w:val="00D1312B"/>
    <w:rsid w:val="00D158AB"/>
    <w:rsid w:val="00D17F26"/>
    <w:rsid w:val="00D21752"/>
    <w:rsid w:val="00D2477A"/>
    <w:rsid w:val="00D24CA8"/>
    <w:rsid w:val="00D25087"/>
    <w:rsid w:val="00D252F4"/>
    <w:rsid w:val="00D32E98"/>
    <w:rsid w:val="00D42288"/>
    <w:rsid w:val="00D43768"/>
    <w:rsid w:val="00D46E4B"/>
    <w:rsid w:val="00D56403"/>
    <w:rsid w:val="00D568AF"/>
    <w:rsid w:val="00D571B3"/>
    <w:rsid w:val="00D605BB"/>
    <w:rsid w:val="00D7140A"/>
    <w:rsid w:val="00D74344"/>
    <w:rsid w:val="00D91186"/>
    <w:rsid w:val="00D922C3"/>
    <w:rsid w:val="00DA5979"/>
    <w:rsid w:val="00DA6EB1"/>
    <w:rsid w:val="00DB0CC2"/>
    <w:rsid w:val="00DC36FD"/>
    <w:rsid w:val="00DC3973"/>
    <w:rsid w:val="00DC6BB7"/>
    <w:rsid w:val="00DD6390"/>
    <w:rsid w:val="00DE03A7"/>
    <w:rsid w:val="00DE1774"/>
    <w:rsid w:val="00DE3186"/>
    <w:rsid w:val="00DE3A24"/>
    <w:rsid w:val="00DE6854"/>
    <w:rsid w:val="00E02311"/>
    <w:rsid w:val="00E062BB"/>
    <w:rsid w:val="00E10E11"/>
    <w:rsid w:val="00E12A05"/>
    <w:rsid w:val="00E166E9"/>
    <w:rsid w:val="00E16F11"/>
    <w:rsid w:val="00E227A2"/>
    <w:rsid w:val="00E23FC7"/>
    <w:rsid w:val="00E268BC"/>
    <w:rsid w:val="00E31195"/>
    <w:rsid w:val="00E32466"/>
    <w:rsid w:val="00E33192"/>
    <w:rsid w:val="00E375F4"/>
    <w:rsid w:val="00E4093E"/>
    <w:rsid w:val="00E4331F"/>
    <w:rsid w:val="00E4480C"/>
    <w:rsid w:val="00E44B84"/>
    <w:rsid w:val="00E51E6C"/>
    <w:rsid w:val="00E547AD"/>
    <w:rsid w:val="00E5660F"/>
    <w:rsid w:val="00E63EF6"/>
    <w:rsid w:val="00E75D2F"/>
    <w:rsid w:val="00EA31B0"/>
    <w:rsid w:val="00EA46E3"/>
    <w:rsid w:val="00EB10CB"/>
    <w:rsid w:val="00EB4D9B"/>
    <w:rsid w:val="00EB522A"/>
    <w:rsid w:val="00EB5576"/>
    <w:rsid w:val="00EC1EBF"/>
    <w:rsid w:val="00EC6E8D"/>
    <w:rsid w:val="00ED3FEE"/>
    <w:rsid w:val="00ED7539"/>
    <w:rsid w:val="00ED76E1"/>
    <w:rsid w:val="00EE15B0"/>
    <w:rsid w:val="00EE4306"/>
    <w:rsid w:val="00EE6CE5"/>
    <w:rsid w:val="00EF31CF"/>
    <w:rsid w:val="00EF381B"/>
    <w:rsid w:val="00F00055"/>
    <w:rsid w:val="00F037FE"/>
    <w:rsid w:val="00F07DD7"/>
    <w:rsid w:val="00F10078"/>
    <w:rsid w:val="00F11CB1"/>
    <w:rsid w:val="00F122BB"/>
    <w:rsid w:val="00F14B54"/>
    <w:rsid w:val="00F150B0"/>
    <w:rsid w:val="00F157FC"/>
    <w:rsid w:val="00F20085"/>
    <w:rsid w:val="00F31AFA"/>
    <w:rsid w:val="00F35488"/>
    <w:rsid w:val="00F3638D"/>
    <w:rsid w:val="00F36F1E"/>
    <w:rsid w:val="00F40A06"/>
    <w:rsid w:val="00F419D2"/>
    <w:rsid w:val="00F52DDC"/>
    <w:rsid w:val="00F5366B"/>
    <w:rsid w:val="00F57DA1"/>
    <w:rsid w:val="00F60EEE"/>
    <w:rsid w:val="00F642BA"/>
    <w:rsid w:val="00F659ED"/>
    <w:rsid w:val="00F722C7"/>
    <w:rsid w:val="00F84AFB"/>
    <w:rsid w:val="00F8736E"/>
    <w:rsid w:val="00F95235"/>
    <w:rsid w:val="00FA0C3F"/>
    <w:rsid w:val="00FC168E"/>
    <w:rsid w:val="00FC1D66"/>
    <w:rsid w:val="00FD4630"/>
    <w:rsid w:val="00FD4848"/>
    <w:rsid w:val="00FD48A3"/>
    <w:rsid w:val="00FD55AA"/>
    <w:rsid w:val="00FF74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B051F"/>
  <w15:docId w15:val="{29AEEAFB-BDC5-478C-B466-B6A054A45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613982"/>
    <w:pPr>
      <w:suppressAutoHyphens/>
    </w:pPr>
    <w:rPr>
      <w:sz w:val="24"/>
      <w:szCs w:val="24"/>
      <w:lang w:eastAsia="en-US"/>
    </w:rPr>
  </w:style>
  <w:style w:type="paragraph" w:styleId="Antrat1">
    <w:name w:val="heading 1"/>
    <w:basedOn w:val="prastasis"/>
    <w:next w:val="prastasis"/>
    <w:pPr>
      <w:keepNext/>
      <w:jc w:val="both"/>
      <w:outlineLvl w:val="0"/>
    </w:pPr>
    <w:rPr>
      <w:rFonts w:ascii="Arial" w:hAnsi="Arial"/>
    </w:rPr>
  </w:style>
  <w:style w:type="paragraph" w:styleId="Antrat2">
    <w:name w:val="heading 2"/>
    <w:basedOn w:val="prastasis"/>
    <w:next w:val="prastasis"/>
    <w:pPr>
      <w:keepNext/>
      <w:jc w:val="both"/>
      <w:outlineLvl w:val="1"/>
    </w:pPr>
    <w:rPr>
      <w:i/>
      <w:iCs/>
    </w:rPr>
  </w:style>
  <w:style w:type="paragraph" w:styleId="Antrat3">
    <w:name w:val="heading 3"/>
    <w:basedOn w:val="prastasis"/>
    <w:next w:val="prastasis"/>
    <w:pPr>
      <w:keepNext/>
      <w:jc w:val="both"/>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rPr>
      <w:sz w:val="20"/>
      <w:szCs w:val="20"/>
      <w:lang w:val="en-US"/>
    </w:rPr>
  </w:style>
  <w:style w:type="character" w:styleId="Hipersaitas">
    <w:name w:val="Hyperlink"/>
    <w:basedOn w:val="Numatytasispastraiposriftas"/>
    <w:uiPriority w:val="99"/>
    <w:rPr>
      <w:color w:val="0000FF"/>
      <w:u w:val="single"/>
    </w:rPr>
  </w:style>
  <w:style w:type="character" w:styleId="HTMLspausdinimomainl">
    <w:name w:val="HTML Typewriter"/>
    <w:basedOn w:val="Numatytasispastraiposriftas"/>
    <w:rPr>
      <w:rFonts w:ascii="Courier New" w:eastAsia="Courier New" w:hAnsi="Courier New" w:cs="Courier New"/>
      <w:sz w:val="20"/>
      <w:szCs w:val="20"/>
    </w:rPr>
  </w:style>
  <w:style w:type="paragraph" w:styleId="Pagrindiniotekstotrauka">
    <w:name w:val="Body Text Indent"/>
    <w:basedOn w:val="prastasis"/>
    <w:pPr>
      <w:ind w:firstLine="720"/>
    </w:pPr>
    <w:rPr>
      <w:lang w:val="en-GB"/>
    </w:rPr>
  </w:style>
  <w:style w:type="paragraph" w:styleId="Pagrindinistekstas">
    <w:name w:val="Body Text"/>
    <w:basedOn w:val="prastasis"/>
    <w:link w:val="PagrindinistekstasDiagrama"/>
    <w:pPr>
      <w:jc w:val="both"/>
    </w:pPr>
    <w:rPr>
      <w:lang w:val="en-US"/>
    </w:rPr>
  </w:style>
  <w:style w:type="character" w:styleId="Perirtashipersaitas">
    <w:name w:val="FollowedHyperlink"/>
    <w:basedOn w:val="Numatytasispastraiposriftas"/>
    <w:rPr>
      <w:color w:val="800080"/>
      <w:u w:val="single"/>
    </w:rPr>
  </w:style>
  <w:style w:type="character" w:customStyle="1" w:styleId="BodyTextChar">
    <w:name w:val="Body Text Char"/>
    <w:basedOn w:val="Numatytasispastraiposriftas"/>
    <w:rPr>
      <w:sz w:val="24"/>
      <w:szCs w:val="24"/>
      <w:lang w:val="en-US" w:eastAsia="en-US"/>
    </w:rPr>
  </w:style>
  <w:style w:type="character" w:customStyle="1" w:styleId="BodyTextIndentChar">
    <w:name w:val="Body Text Indent Char"/>
    <w:basedOn w:val="Numatytasispastraiposriftas"/>
    <w:rPr>
      <w:sz w:val="24"/>
      <w:szCs w:val="24"/>
      <w:lang w:val="en-GB" w:eastAsia="en-US"/>
    </w:rPr>
  </w:style>
  <w:style w:type="paragraph" w:styleId="Porat">
    <w:name w:val="footer"/>
    <w:basedOn w:val="prastasis"/>
    <w:uiPriority w:val="99"/>
    <w:pPr>
      <w:tabs>
        <w:tab w:val="center" w:pos="4819"/>
        <w:tab w:val="right" w:pos="9638"/>
      </w:tabs>
    </w:pPr>
    <w:rPr>
      <w:lang w:val="en-US"/>
    </w:rPr>
  </w:style>
  <w:style w:type="character" w:customStyle="1" w:styleId="FooterChar">
    <w:name w:val="Footer Char"/>
    <w:basedOn w:val="Numatytasispastraiposriftas"/>
    <w:uiPriority w:val="99"/>
    <w:rPr>
      <w:sz w:val="24"/>
      <w:szCs w:val="24"/>
      <w:lang w:val="en-US" w:eastAsia="en-US"/>
    </w:rPr>
  </w:style>
  <w:style w:type="paragraph" w:styleId="Debesliotekstas">
    <w:name w:val="Balloon Text"/>
    <w:basedOn w:val="prastasis"/>
    <w:rPr>
      <w:rFonts w:ascii="Tahoma" w:hAnsi="Tahoma" w:cs="Tahoma"/>
      <w:sz w:val="16"/>
      <w:szCs w:val="16"/>
      <w:lang w:val="en-US"/>
    </w:rPr>
  </w:style>
  <w:style w:type="character" w:customStyle="1" w:styleId="BalloonTextChar">
    <w:name w:val="Balloon Text Char"/>
    <w:basedOn w:val="Numatytasispastraiposriftas"/>
    <w:rPr>
      <w:rFonts w:ascii="Tahoma" w:hAnsi="Tahoma" w:cs="Tahoma"/>
      <w:sz w:val="16"/>
      <w:szCs w:val="16"/>
      <w:lang w:val="en-US" w:eastAsia="en-US"/>
    </w:rPr>
  </w:style>
  <w:style w:type="character" w:customStyle="1" w:styleId="HeaderChar">
    <w:name w:val="Header Char"/>
    <w:basedOn w:val="Numatytasispastraiposriftas"/>
    <w:rPr>
      <w:lang w:val="en-US" w:eastAsia="en-US"/>
    </w:rPr>
  </w:style>
  <w:style w:type="character" w:styleId="Vietosrezervavimoenklotekstas">
    <w:name w:val="Placeholder Text"/>
    <w:basedOn w:val="Numatytasispastraiposriftas"/>
    <w:rPr>
      <w:color w:val="808080"/>
    </w:rPr>
  </w:style>
  <w:style w:type="paragraph" w:styleId="Sraopastraipa">
    <w:name w:val="List Paragraph"/>
    <w:basedOn w:val="prastasis"/>
    <w:uiPriority w:val="34"/>
    <w:qFormat/>
    <w:pPr>
      <w:ind w:left="720"/>
    </w:pPr>
    <w:rPr>
      <w:lang w:val="en-US"/>
    </w:rPr>
  </w:style>
  <w:style w:type="character" w:styleId="Grietas">
    <w:name w:val="Strong"/>
    <w:basedOn w:val="Numatytasispastraiposriftas"/>
    <w:uiPriority w:val="22"/>
    <w:qFormat/>
    <w:rsid w:val="00F95235"/>
    <w:rPr>
      <w:b/>
      <w:bCs/>
    </w:rPr>
  </w:style>
  <w:style w:type="paragraph" w:styleId="Pavadinimas">
    <w:name w:val="Title"/>
    <w:basedOn w:val="prastasis"/>
    <w:link w:val="PavadinimasDiagrama"/>
    <w:qFormat/>
    <w:rsid w:val="00055B3B"/>
    <w:pPr>
      <w:suppressAutoHyphens w:val="0"/>
      <w:autoSpaceDN/>
      <w:jc w:val="center"/>
      <w:textAlignment w:val="auto"/>
    </w:pPr>
    <w:rPr>
      <w:sz w:val="28"/>
      <w:lang w:val="en-US" w:eastAsia="x-none"/>
    </w:rPr>
  </w:style>
  <w:style w:type="character" w:customStyle="1" w:styleId="PavadinimasDiagrama">
    <w:name w:val="Pavadinimas Diagrama"/>
    <w:basedOn w:val="Numatytasispastraiposriftas"/>
    <w:link w:val="Pavadinimas"/>
    <w:rsid w:val="00055B3B"/>
    <w:rPr>
      <w:sz w:val="28"/>
      <w:szCs w:val="24"/>
      <w:lang w:val="en-US" w:eastAsia="x-none"/>
    </w:rPr>
  </w:style>
  <w:style w:type="character" w:customStyle="1" w:styleId="PagrindinistekstasDiagrama">
    <w:name w:val="Pagrindinis tekstas Diagrama"/>
    <w:basedOn w:val="Numatytasispastraiposriftas"/>
    <w:link w:val="Pagrindinistekstas"/>
    <w:rsid w:val="00613982"/>
    <w:rPr>
      <w:sz w:val="24"/>
      <w:szCs w:val="24"/>
      <w:lang w:val="en-US" w:eastAsia="en-US"/>
    </w:rPr>
  </w:style>
  <w:style w:type="character" w:styleId="Komentaronuoroda">
    <w:name w:val="annotation reference"/>
    <w:basedOn w:val="Numatytasispastraiposriftas"/>
    <w:uiPriority w:val="99"/>
    <w:semiHidden/>
    <w:unhideWhenUsed/>
    <w:rsid w:val="00093CAE"/>
    <w:rPr>
      <w:sz w:val="16"/>
      <w:szCs w:val="16"/>
    </w:rPr>
  </w:style>
  <w:style w:type="paragraph" w:styleId="Komentarotekstas">
    <w:name w:val="annotation text"/>
    <w:basedOn w:val="prastasis"/>
    <w:link w:val="KomentarotekstasDiagrama"/>
    <w:uiPriority w:val="99"/>
    <w:semiHidden/>
    <w:unhideWhenUsed/>
    <w:rsid w:val="00093CAE"/>
    <w:rPr>
      <w:sz w:val="20"/>
      <w:szCs w:val="20"/>
    </w:rPr>
  </w:style>
  <w:style w:type="character" w:customStyle="1" w:styleId="KomentarotekstasDiagrama">
    <w:name w:val="Komentaro tekstas Diagrama"/>
    <w:basedOn w:val="Numatytasispastraiposriftas"/>
    <w:link w:val="Komentarotekstas"/>
    <w:uiPriority w:val="99"/>
    <w:semiHidden/>
    <w:rsid w:val="00093CAE"/>
    <w:rPr>
      <w:lang w:eastAsia="en-US"/>
    </w:rPr>
  </w:style>
  <w:style w:type="paragraph" w:styleId="Komentarotema">
    <w:name w:val="annotation subject"/>
    <w:basedOn w:val="Komentarotekstas"/>
    <w:next w:val="Komentarotekstas"/>
    <w:link w:val="KomentarotemaDiagrama"/>
    <w:uiPriority w:val="99"/>
    <w:semiHidden/>
    <w:unhideWhenUsed/>
    <w:rsid w:val="00093CAE"/>
    <w:rPr>
      <w:b/>
      <w:bCs/>
    </w:rPr>
  </w:style>
  <w:style w:type="character" w:customStyle="1" w:styleId="KomentarotemaDiagrama">
    <w:name w:val="Komentaro tema Diagrama"/>
    <w:basedOn w:val="KomentarotekstasDiagrama"/>
    <w:link w:val="Komentarotema"/>
    <w:uiPriority w:val="99"/>
    <w:semiHidden/>
    <w:rsid w:val="00093CAE"/>
    <w:rPr>
      <w:b/>
      <w:bCs/>
      <w:lang w:eastAsia="en-US"/>
    </w:rPr>
  </w:style>
  <w:style w:type="character" w:customStyle="1" w:styleId="UnresolvedMention">
    <w:name w:val="Unresolved Mention"/>
    <w:basedOn w:val="Numatytasispastraiposriftas"/>
    <w:uiPriority w:val="99"/>
    <w:semiHidden/>
    <w:unhideWhenUsed/>
    <w:rsid w:val="00BD18BE"/>
    <w:rPr>
      <w:color w:val="808080"/>
      <w:shd w:val="clear" w:color="auto" w:fill="E6E6E6"/>
    </w:rPr>
  </w:style>
  <w:style w:type="character" w:styleId="Emfaz">
    <w:name w:val="Emphasis"/>
    <w:basedOn w:val="Numatytasispastraiposriftas"/>
    <w:uiPriority w:val="20"/>
    <w:qFormat/>
    <w:rsid w:val="00950AFE"/>
    <w:rPr>
      <w:i/>
      <w:iCs/>
    </w:rPr>
  </w:style>
  <w:style w:type="paragraph" w:customStyle="1" w:styleId="Default">
    <w:name w:val="Default"/>
    <w:rsid w:val="00B22EA9"/>
    <w:pPr>
      <w:autoSpaceDE w:val="0"/>
      <w:adjustRightInd w:val="0"/>
      <w:textAlignment w:val="auto"/>
    </w:pPr>
    <w:rPr>
      <w:color w:val="000000"/>
      <w:sz w:val="24"/>
      <w:szCs w:val="24"/>
      <w:lang w:val="en-GB"/>
    </w:rPr>
  </w:style>
  <w:style w:type="paragraph" w:styleId="Puslapioinaostekstas">
    <w:name w:val="footnote text"/>
    <w:basedOn w:val="prastasis"/>
    <w:link w:val="PuslapioinaostekstasDiagrama"/>
    <w:uiPriority w:val="99"/>
    <w:semiHidden/>
    <w:unhideWhenUsed/>
    <w:rsid w:val="006D0328"/>
    <w:pPr>
      <w:suppressAutoHyphens w:val="0"/>
      <w:autoSpaceDN/>
      <w:textAlignment w:val="auto"/>
    </w:pPr>
    <w:rPr>
      <w:rFonts w:asciiTheme="minorHAnsi" w:eastAsiaTheme="minorHAnsi" w:hAnsiTheme="minorHAnsi" w:cstheme="minorBidi"/>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6D0328"/>
    <w:rPr>
      <w:rFonts w:asciiTheme="minorHAnsi" w:eastAsiaTheme="minorHAnsi" w:hAnsiTheme="minorHAnsi" w:cstheme="minorBidi"/>
      <w:lang w:val="en-US" w:eastAsia="en-US"/>
    </w:rPr>
  </w:style>
  <w:style w:type="character" w:styleId="Puslapioinaosnuoroda">
    <w:name w:val="footnote reference"/>
    <w:basedOn w:val="Numatytasispastraiposriftas"/>
    <w:uiPriority w:val="99"/>
    <w:semiHidden/>
    <w:unhideWhenUsed/>
    <w:rsid w:val="006D0328"/>
    <w:rPr>
      <w:vertAlign w:val="superscript"/>
    </w:rPr>
  </w:style>
  <w:style w:type="paragraph" w:styleId="Pataisymai">
    <w:name w:val="Revision"/>
    <w:hidden/>
    <w:uiPriority w:val="99"/>
    <w:semiHidden/>
    <w:rsid w:val="009F4BFB"/>
    <w:pPr>
      <w:autoSpaceDN/>
      <w:textAlignment w:val="auto"/>
    </w:pPr>
    <w:rPr>
      <w:sz w:val="24"/>
      <w:szCs w:val="24"/>
      <w:lang w:eastAsia="en-US"/>
    </w:rPr>
  </w:style>
  <w:style w:type="paragraph" w:styleId="prastasiniatinklio">
    <w:name w:val="Normal (Web)"/>
    <w:basedOn w:val="prastasis"/>
    <w:uiPriority w:val="99"/>
    <w:semiHidden/>
    <w:unhideWhenUsed/>
    <w:rsid w:val="002D1FF1"/>
    <w:pPr>
      <w:suppressAutoHyphens w:val="0"/>
      <w:autoSpaceDN/>
      <w:spacing w:before="100" w:beforeAutospacing="1" w:after="100" w:afterAutospacing="1"/>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27503">
      <w:bodyDiv w:val="1"/>
      <w:marLeft w:val="0"/>
      <w:marRight w:val="0"/>
      <w:marTop w:val="0"/>
      <w:marBottom w:val="0"/>
      <w:divBdr>
        <w:top w:val="none" w:sz="0" w:space="0" w:color="auto"/>
        <w:left w:val="none" w:sz="0" w:space="0" w:color="auto"/>
        <w:bottom w:val="none" w:sz="0" w:space="0" w:color="auto"/>
        <w:right w:val="none" w:sz="0" w:space="0" w:color="auto"/>
      </w:divBdr>
    </w:div>
    <w:div w:id="121466012">
      <w:bodyDiv w:val="1"/>
      <w:marLeft w:val="0"/>
      <w:marRight w:val="0"/>
      <w:marTop w:val="0"/>
      <w:marBottom w:val="0"/>
      <w:divBdr>
        <w:top w:val="none" w:sz="0" w:space="0" w:color="auto"/>
        <w:left w:val="none" w:sz="0" w:space="0" w:color="auto"/>
        <w:bottom w:val="none" w:sz="0" w:space="0" w:color="auto"/>
        <w:right w:val="none" w:sz="0" w:space="0" w:color="auto"/>
      </w:divBdr>
    </w:div>
    <w:div w:id="153568174">
      <w:bodyDiv w:val="1"/>
      <w:marLeft w:val="0"/>
      <w:marRight w:val="0"/>
      <w:marTop w:val="0"/>
      <w:marBottom w:val="0"/>
      <w:divBdr>
        <w:top w:val="none" w:sz="0" w:space="0" w:color="auto"/>
        <w:left w:val="none" w:sz="0" w:space="0" w:color="auto"/>
        <w:bottom w:val="none" w:sz="0" w:space="0" w:color="auto"/>
        <w:right w:val="none" w:sz="0" w:space="0" w:color="auto"/>
      </w:divBdr>
    </w:div>
    <w:div w:id="195966970">
      <w:bodyDiv w:val="1"/>
      <w:marLeft w:val="0"/>
      <w:marRight w:val="0"/>
      <w:marTop w:val="0"/>
      <w:marBottom w:val="0"/>
      <w:divBdr>
        <w:top w:val="none" w:sz="0" w:space="0" w:color="auto"/>
        <w:left w:val="none" w:sz="0" w:space="0" w:color="auto"/>
        <w:bottom w:val="none" w:sz="0" w:space="0" w:color="auto"/>
        <w:right w:val="none" w:sz="0" w:space="0" w:color="auto"/>
      </w:divBdr>
    </w:div>
    <w:div w:id="307634107">
      <w:bodyDiv w:val="1"/>
      <w:marLeft w:val="0"/>
      <w:marRight w:val="0"/>
      <w:marTop w:val="0"/>
      <w:marBottom w:val="0"/>
      <w:divBdr>
        <w:top w:val="none" w:sz="0" w:space="0" w:color="auto"/>
        <w:left w:val="none" w:sz="0" w:space="0" w:color="auto"/>
        <w:bottom w:val="none" w:sz="0" w:space="0" w:color="auto"/>
        <w:right w:val="none" w:sz="0" w:space="0" w:color="auto"/>
      </w:divBdr>
    </w:div>
    <w:div w:id="338117041">
      <w:bodyDiv w:val="1"/>
      <w:marLeft w:val="0"/>
      <w:marRight w:val="0"/>
      <w:marTop w:val="0"/>
      <w:marBottom w:val="0"/>
      <w:divBdr>
        <w:top w:val="none" w:sz="0" w:space="0" w:color="auto"/>
        <w:left w:val="none" w:sz="0" w:space="0" w:color="auto"/>
        <w:bottom w:val="none" w:sz="0" w:space="0" w:color="auto"/>
        <w:right w:val="none" w:sz="0" w:space="0" w:color="auto"/>
      </w:divBdr>
    </w:div>
    <w:div w:id="356346958">
      <w:bodyDiv w:val="1"/>
      <w:marLeft w:val="0"/>
      <w:marRight w:val="0"/>
      <w:marTop w:val="0"/>
      <w:marBottom w:val="0"/>
      <w:divBdr>
        <w:top w:val="none" w:sz="0" w:space="0" w:color="auto"/>
        <w:left w:val="none" w:sz="0" w:space="0" w:color="auto"/>
        <w:bottom w:val="none" w:sz="0" w:space="0" w:color="auto"/>
        <w:right w:val="none" w:sz="0" w:space="0" w:color="auto"/>
      </w:divBdr>
    </w:div>
    <w:div w:id="367412858">
      <w:bodyDiv w:val="1"/>
      <w:marLeft w:val="0"/>
      <w:marRight w:val="0"/>
      <w:marTop w:val="0"/>
      <w:marBottom w:val="0"/>
      <w:divBdr>
        <w:top w:val="none" w:sz="0" w:space="0" w:color="auto"/>
        <w:left w:val="none" w:sz="0" w:space="0" w:color="auto"/>
        <w:bottom w:val="none" w:sz="0" w:space="0" w:color="auto"/>
        <w:right w:val="none" w:sz="0" w:space="0" w:color="auto"/>
      </w:divBdr>
    </w:div>
    <w:div w:id="408698580">
      <w:bodyDiv w:val="1"/>
      <w:marLeft w:val="0"/>
      <w:marRight w:val="0"/>
      <w:marTop w:val="0"/>
      <w:marBottom w:val="0"/>
      <w:divBdr>
        <w:top w:val="none" w:sz="0" w:space="0" w:color="auto"/>
        <w:left w:val="none" w:sz="0" w:space="0" w:color="auto"/>
        <w:bottom w:val="none" w:sz="0" w:space="0" w:color="auto"/>
        <w:right w:val="none" w:sz="0" w:space="0" w:color="auto"/>
      </w:divBdr>
    </w:div>
    <w:div w:id="419103691">
      <w:bodyDiv w:val="1"/>
      <w:marLeft w:val="0"/>
      <w:marRight w:val="0"/>
      <w:marTop w:val="0"/>
      <w:marBottom w:val="0"/>
      <w:divBdr>
        <w:top w:val="none" w:sz="0" w:space="0" w:color="auto"/>
        <w:left w:val="none" w:sz="0" w:space="0" w:color="auto"/>
        <w:bottom w:val="none" w:sz="0" w:space="0" w:color="auto"/>
        <w:right w:val="none" w:sz="0" w:space="0" w:color="auto"/>
      </w:divBdr>
    </w:div>
    <w:div w:id="430048761">
      <w:bodyDiv w:val="1"/>
      <w:marLeft w:val="0"/>
      <w:marRight w:val="0"/>
      <w:marTop w:val="0"/>
      <w:marBottom w:val="0"/>
      <w:divBdr>
        <w:top w:val="none" w:sz="0" w:space="0" w:color="auto"/>
        <w:left w:val="none" w:sz="0" w:space="0" w:color="auto"/>
        <w:bottom w:val="none" w:sz="0" w:space="0" w:color="auto"/>
        <w:right w:val="none" w:sz="0" w:space="0" w:color="auto"/>
      </w:divBdr>
    </w:div>
    <w:div w:id="456607190">
      <w:bodyDiv w:val="1"/>
      <w:marLeft w:val="0"/>
      <w:marRight w:val="0"/>
      <w:marTop w:val="0"/>
      <w:marBottom w:val="0"/>
      <w:divBdr>
        <w:top w:val="none" w:sz="0" w:space="0" w:color="auto"/>
        <w:left w:val="none" w:sz="0" w:space="0" w:color="auto"/>
        <w:bottom w:val="none" w:sz="0" w:space="0" w:color="auto"/>
        <w:right w:val="none" w:sz="0" w:space="0" w:color="auto"/>
      </w:divBdr>
    </w:div>
    <w:div w:id="520319852">
      <w:bodyDiv w:val="1"/>
      <w:marLeft w:val="0"/>
      <w:marRight w:val="0"/>
      <w:marTop w:val="0"/>
      <w:marBottom w:val="0"/>
      <w:divBdr>
        <w:top w:val="none" w:sz="0" w:space="0" w:color="auto"/>
        <w:left w:val="none" w:sz="0" w:space="0" w:color="auto"/>
        <w:bottom w:val="none" w:sz="0" w:space="0" w:color="auto"/>
        <w:right w:val="none" w:sz="0" w:space="0" w:color="auto"/>
      </w:divBdr>
    </w:div>
    <w:div w:id="654188020">
      <w:bodyDiv w:val="1"/>
      <w:marLeft w:val="0"/>
      <w:marRight w:val="0"/>
      <w:marTop w:val="0"/>
      <w:marBottom w:val="0"/>
      <w:divBdr>
        <w:top w:val="none" w:sz="0" w:space="0" w:color="auto"/>
        <w:left w:val="none" w:sz="0" w:space="0" w:color="auto"/>
        <w:bottom w:val="none" w:sz="0" w:space="0" w:color="auto"/>
        <w:right w:val="none" w:sz="0" w:space="0" w:color="auto"/>
      </w:divBdr>
    </w:div>
    <w:div w:id="702050326">
      <w:bodyDiv w:val="1"/>
      <w:marLeft w:val="0"/>
      <w:marRight w:val="0"/>
      <w:marTop w:val="0"/>
      <w:marBottom w:val="0"/>
      <w:divBdr>
        <w:top w:val="none" w:sz="0" w:space="0" w:color="auto"/>
        <w:left w:val="none" w:sz="0" w:space="0" w:color="auto"/>
        <w:bottom w:val="none" w:sz="0" w:space="0" w:color="auto"/>
        <w:right w:val="none" w:sz="0" w:space="0" w:color="auto"/>
      </w:divBdr>
    </w:div>
    <w:div w:id="737096663">
      <w:bodyDiv w:val="1"/>
      <w:marLeft w:val="0"/>
      <w:marRight w:val="0"/>
      <w:marTop w:val="0"/>
      <w:marBottom w:val="0"/>
      <w:divBdr>
        <w:top w:val="none" w:sz="0" w:space="0" w:color="auto"/>
        <w:left w:val="none" w:sz="0" w:space="0" w:color="auto"/>
        <w:bottom w:val="none" w:sz="0" w:space="0" w:color="auto"/>
        <w:right w:val="none" w:sz="0" w:space="0" w:color="auto"/>
      </w:divBdr>
    </w:div>
    <w:div w:id="806506420">
      <w:bodyDiv w:val="1"/>
      <w:marLeft w:val="0"/>
      <w:marRight w:val="0"/>
      <w:marTop w:val="0"/>
      <w:marBottom w:val="0"/>
      <w:divBdr>
        <w:top w:val="none" w:sz="0" w:space="0" w:color="auto"/>
        <w:left w:val="none" w:sz="0" w:space="0" w:color="auto"/>
        <w:bottom w:val="none" w:sz="0" w:space="0" w:color="auto"/>
        <w:right w:val="none" w:sz="0" w:space="0" w:color="auto"/>
      </w:divBdr>
    </w:div>
    <w:div w:id="826752457">
      <w:bodyDiv w:val="1"/>
      <w:marLeft w:val="0"/>
      <w:marRight w:val="0"/>
      <w:marTop w:val="0"/>
      <w:marBottom w:val="0"/>
      <w:divBdr>
        <w:top w:val="none" w:sz="0" w:space="0" w:color="auto"/>
        <w:left w:val="none" w:sz="0" w:space="0" w:color="auto"/>
        <w:bottom w:val="none" w:sz="0" w:space="0" w:color="auto"/>
        <w:right w:val="none" w:sz="0" w:space="0" w:color="auto"/>
      </w:divBdr>
    </w:div>
    <w:div w:id="842285398">
      <w:bodyDiv w:val="1"/>
      <w:marLeft w:val="0"/>
      <w:marRight w:val="0"/>
      <w:marTop w:val="0"/>
      <w:marBottom w:val="0"/>
      <w:divBdr>
        <w:top w:val="none" w:sz="0" w:space="0" w:color="auto"/>
        <w:left w:val="none" w:sz="0" w:space="0" w:color="auto"/>
        <w:bottom w:val="none" w:sz="0" w:space="0" w:color="auto"/>
        <w:right w:val="none" w:sz="0" w:space="0" w:color="auto"/>
      </w:divBdr>
    </w:div>
    <w:div w:id="933703493">
      <w:bodyDiv w:val="1"/>
      <w:marLeft w:val="0"/>
      <w:marRight w:val="0"/>
      <w:marTop w:val="0"/>
      <w:marBottom w:val="0"/>
      <w:divBdr>
        <w:top w:val="none" w:sz="0" w:space="0" w:color="auto"/>
        <w:left w:val="none" w:sz="0" w:space="0" w:color="auto"/>
        <w:bottom w:val="none" w:sz="0" w:space="0" w:color="auto"/>
        <w:right w:val="none" w:sz="0" w:space="0" w:color="auto"/>
      </w:divBdr>
    </w:div>
    <w:div w:id="1045955999">
      <w:bodyDiv w:val="1"/>
      <w:marLeft w:val="0"/>
      <w:marRight w:val="0"/>
      <w:marTop w:val="0"/>
      <w:marBottom w:val="0"/>
      <w:divBdr>
        <w:top w:val="none" w:sz="0" w:space="0" w:color="auto"/>
        <w:left w:val="none" w:sz="0" w:space="0" w:color="auto"/>
        <w:bottom w:val="none" w:sz="0" w:space="0" w:color="auto"/>
        <w:right w:val="none" w:sz="0" w:space="0" w:color="auto"/>
      </w:divBdr>
    </w:div>
    <w:div w:id="1060177684">
      <w:bodyDiv w:val="1"/>
      <w:marLeft w:val="0"/>
      <w:marRight w:val="0"/>
      <w:marTop w:val="0"/>
      <w:marBottom w:val="0"/>
      <w:divBdr>
        <w:top w:val="none" w:sz="0" w:space="0" w:color="auto"/>
        <w:left w:val="none" w:sz="0" w:space="0" w:color="auto"/>
        <w:bottom w:val="none" w:sz="0" w:space="0" w:color="auto"/>
        <w:right w:val="none" w:sz="0" w:space="0" w:color="auto"/>
      </w:divBdr>
    </w:div>
    <w:div w:id="1132091349">
      <w:bodyDiv w:val="1"/>
      <w:marLeft w:val="0"/>
      <w:marRight w:val="0"/>
      <w:marTop w:val="0"/>
      <w:marBottom w:val="0"/>
      <w:divBdr>
        <w:top w:val="none" w:sz="0" w:space="0" w:color="auto"/>
        <w:left w:val="none" w:sz="0" w:space="0" w:color="auto"/>
        <w:bottom w:val="none" w:sz="0" w:space="0" w:color="auto"/>
        <w:right w:val="none" w:sz="0" w:space="0" w:color="auto"/>
      </w:divBdr>
    </w:div>
    <w:div w:id="1184637314">
      <w:bodyDiv w:val="1"/>
      <w:marLeft w:val="0"/>
      <w:marRight w:val="0"/>
      <w:marTop w:val="0"/>
      <w:marBottom w:val="0"/>
      <w:divBdr>
        <w:top w:val="none" w:sz="0" w:space="0" w:color="auto"/>
        <w:left w:val="none" w:sz="0" w:space="0" w:color="auto"/>
        <w:bottom w:val="none" w:sz="0" w:space="0" w:color="auto"/>
        <w:right w:val="none" w:sz="0" w:space="0" w:color="auto"/>
      </w:divBdr>
    </w:div>
    <w:div w:id="1189371310">
      <w:bodyDiv w:val="1"/>
      <w:marLeft w:val="0"/>
      <w:marRight w:val="0"/>
      <w:marTop w:val="0"/>
      <w:marBottom w:val="0"/>
      <w:divBdr>
        <w:top w:val="none" w:sz="0" w:space="0" w:color="auto"/>
        <w:left w:val="none" w:sz="0" w:space="0" w:color="auto"/>
        <w:bottom w:val="none" w:sz="0" w:space="0" w:color="auto"/>
        <w:right w:val="none" w:sz="0" w:space="0" w:color="auto"/>
      </w:divBdr>
    </w:div>
    <w:div w:id="1297639183">
      <w:bodyDiv w:val="1"/>
      <w:marLeft w:val="0"/>
      <w:marRight w:val="0"/>
      <w:marTop w:val="0"/>
      <w:marBottom w:val="0"/>
      <w:divBdr>
        <w:top w:val="none" w:sz="0" w:space="0" w:color="auto"/>
        <w:left w:val="none" w:sz="0" w:space="0" w:color="auto"/>
        <w:bottom w:val="none" w:sz="0" w:space="0" w:color="auto"/>
        <w:right w:val="none" w:sz="0" w:space="0" w:color="auto"/>
      </w:divBdr>
    </w:div>
    <w:div w:id="1368408237">
      <w:bodyDiv w:val="1"/>
      <w:marLeft w:val="0"/>
      <w:marRight w:val="0"/>
      <w:marTop w:val="0"/>
      <w:marBottom w:val="0"/>
      <w:divBdr>
        <w:top w:val="none" w:sz="0" w:space="0" w:color="auto"/>
        <w:left w:val="none" w:sz="0" w:space="0" w:color="auto"/>
        <w:bottom w:val="none" w:sz="0" w:space="0" w:color="auto"/>
        <w:right w:val="none" w:sz="0" w:space="0" w:color="auto"/>
      </w:divBdr>
    </w:div>
    <w:div w:id="1404718209">
      <w:bodyDiv w:val="1"/>
      <w:marLeft w:val="0"/>
      <w:marRight w:val="0"/>
      <w:marTop w:val="0"/>
      <w:marBottom w:val="0"/>
      <w:divBdr>
        <w:top w:val="none" w:sz="0" w:space="0" w:color="auto"/>
        <w:left w:val="none" w:sz="0" w:space="0" w:color="auto"/>
        <w:bottom w:val="none" w:sz="0" w:space="0" w:color="auto"/>
        <w:right w:val="none" w:sz="0" w:space="0" w:color="auto"/>
      </w:divBdr>
    </w:div>
    <w:div w:id="1446190777">
      <w:bodyDiv w:val="1"/>
      <w:marLeft w:val="0"/>
      <w:marRight w:val="0"/>
      <w:marTop w:val="0"/>
      <w:marBottom w:val="0"/>
      <w:divBdr>
        <w:top w:val="none" w:sz="0" w:space="0" w:color="auto"/>
        <w:left w:val="none" w:sz="0" w:space="0" w:color="auto"/>
        <w:bottom w:val="none" w:sz="0" w:space="0" w:color="auto"/>
        <w:right w:val="none" w:sz="0" w:space="0" w:color="auto"/>
      </w:divBdr>
    </w:div>
    <w:div w:id="1534001411">
      <w:bodyDiv w:val="1"/>
      <w:marLeft w:val="0"/>
      <w:marRight w:val="0"/>
      <w:marTop w:val="0"/>
      <w:marBottom w:val="0"/>
      <w:divBdr>
        <w:top w:val="none" w:sz="0" w:space="0" w:color="auto"/>
        <w:left w:val="none" w:sz="0" w:space="0" w:color="auto"/>
        <w:bottom w:val="none" w:sz="0" w:space="0" w:color="auto"/>
        <w:right w:val="none" w:sz="0" w:space="0" w:color="auto"/>
      </w:divBdr>
    </w:div>
    <w:div w:id="1587498909">
      <w:bodyDiv w:val="1"/>
      <w:marLeft w:val="0"/>
      <w:marRight w:val="0"/>
      <w:marTop w:val="0"/>
      <w:marBottom w:val="0"/>
      <w:divBdr>
        <w:top w:val="none" w:sz="0" w:space="0" w:color="auto"/>
        <w:left w:val="none" w:sz="0" w:space="0" w:color="auto"/>
        <w:bottom w:val="none" w:sz="0" w:space="0" w:color="auto"/>
        <w:right w:val="none" w:sz="0" w:space="0" w:color="auto"/>
      </w:divBdr>
    </w:div>
    <w:div w:id="1592398655">
      <w:bodyDiv w:val="1"/>
      <w:marLeft w:val="0"/>
      <w:marRight w:val="0"/>
      <w:marTop w:val="0"/>
      <w:marBottom w:val="0"/>
      <w:divBdr>
        <w:top w:val="none" w:sz="0" w:space="0" w:color="auto"/>
        <w:left w:val="none" w:sz="0" w:space="0" w:color="auto"/>
        <w:bottom w:val="none" w:sz="0" w:space="0" w:color="auto"/>
        <w:right w:val="none" w:sz="0" w:space="0" w:color="auto"/>
      </w:divBdr>
    </w:div>
    <w:div w:id="1671181418">
      <w:bodyDiv w:val="1"/>
      <w:marLeft w:val="0"/>
      <w:marRight w:val="0"/>
      <w:marTop w:val="0"/>
      <w:marBottom w:val="0"/>
      <w:divBdr>
        <w:top w:val="none" w:sz="0" w:space="0" w:color="auto"/>
        <w:left w:val="none" w:sz="0" w:space="0" w:color="auto"/>
        <w:bottom w:val="none" w:sz="0" w:space="0" w:color="auto"/>
        <w:right w:val="none" w:sz="0" w:space="0" w:color="auto"/>
      </w:divBdr>
    </w:div>
    <w:div w:id="1771703922">
      <w:bodyDiv w:val="1"/>
      <w:marLeft w:val="0"/>
      <w:marRight w:val="0"/>
      <w:marTop w:val="0"/>
      <w:marBottom w:val="0"/>
      <w:divBdr>
        <w:top w:val="none" w:sz="0" w:space="0" w:color="auto"/>
        <w:left w:val="none" w:sz="0" w:space="0" w:color="auto"/>
        <w:bottom w:val="none" w:sz="0" w:space="0" w:color="auto"/>
        <w:right w:val="none" w:sz="0" w:space="0" w:color="auto"/>
      </w:divBdr>
    </w:div>
    <w:div w:id="1888491746">
      <w:bodyDiv w:val="1"/>
      <w:marLeft w:val="0"/>
      <w:marRight w:val="0"/>
      <w:marTop w:val="0"/>
      <w:marBottom w:val="0"/>
      <w:divBdr>
        <w:top w:val="none" w:sz="0" w:space="0" w:color="auto"/>
        <w:left w:val="none" w:sz="0" w:space="0" w:color="auto"/>
        <w:bottom w:val="none" w:sz="0" w:space="0" w:color="auto"/>
        <w:right w:val="none" w:sz="0" w:space="0" w:color="auto"/>
      </w:divBdr>
    </w:div>
    <w:div w:id="1936131846">
      <w:bodyDiv w:val="1"/>
      <w:marLeft w:val="0"/>
      <w:marRight w:val="0"/>
      <w:marTop w:val="0"/>
      <w:marBottom w:val="0"/>
      <w:divBdr>
        <w:top w:val="none" w:sz="0" w:space="0" w:color="auto"/>
        <w:left w:val="none" w:sz="0" w:space="0" w:color="auto"/>
        <w:bottom w:val="none" w:sz="0" w:space="0" w:color="auto"/>
        <w:right w:val="none" w:sz="0" w:space="0" w:color="auto"/>
      </w:divBdr>
    </w:div>
    <w:div w:id="1979844325">
      <w:bodyDiv w:val="1"/>
      <w:marLeft w:val="0"/>
      <w:marRight w:val="0"/>
      <w:marTop w:val="0"/>
      <w:marBottom w:val="0"/>
      <w:divBdr>
        <w:top w:val="none" w:sz="0" w:space="0" w:color="auto"/>
        <w:left w:val="none" w:sz="0" w:space="0" w:color="auto"/>
        <w:bottom w:val="none" w:sz="0" w:space="0" w:color="auto"/>
        <w:right w:val="none" w:sz="0" w:space="0" w:color="auto"/>
      </w:divBdr>
    </w:div>
    <w:div w:id="2026055025">
      <w:bodyDiv w:val="1"/>
      <w:marLeft w:val="0"/>
      <w:marRight w:val="0"/>
      <w:marTop w:val="0"/>
      <w:marBottom w:val="0"/>
      <w:divBdr>
        <w:top w:val="none" w:sz="0" w:space="0" w:color="auto"/>
        <w:left w:val="none" w:sz="0" w:space="0" w:color="auto"/>
        <w:bottom w:val="none" w:sz="0" w:space="0" w:color="auto"/>
        <w:right w:val="none" w:sz="0" w:space="0" w:color="auto"/>
      </w:divBdr>
    </w:div>
    <w:div w:id="2087915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im@lr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nata.RTK.000\Downloads\LRTK%20ra&#353;to%20blank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Z6YWEJNPDQQR-896559167-582</_dlc_DocId>
    <_dlc_DocIdUrl xmlns="28130d43-1b56-4a10-ad88-2cd38123f4c1">
      <Url>https://intranetas.lrs.lt/29/_layouts/15/DocIdRedir.aspx?ID=Z6YWEJNPDQQR-896559167-582</Url>
      <Description>Z6YWEJNPDQQR-896559167-582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8C4A9B0-AF71-46F9-A96C-0E529BB636BB}">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www.w3.org/XML/1998/namespace"/>
    <ds:schemaRef ds:uri="http://purl.org/dc/terms/"/>
  </ds:schemaRefs>
</ds:datastoreItem>
</file>

<file path=customXml/itemProps2.xml><?xml version="1.0" encoding="utf-8"?>
<ds:datastoreItem xmlns:ds="http://schemas.openxmlformats.org/officeDocument/2006/customXml" ds:itemID="{8BD85F62-6D63-41AF-898C-8E2D307E035A}"/>
</file>

<file path=customXml/itemProps3.xml><?xml version="1.0" encoding="utf-8"?>
<ds:datastoreItem xmlns:ds="http://schemas.openxmlformats.org/officeDocument/2006/customXml" ds:itemID="{17260FE3-479C-4FC2-BA8D-0E9C4C5A1FEF}">
  <ds:schemaRefs>
    <ds:schemaRef ds:uri="http://schemas.microsoft.com/sharepoint/v3/contenttype/forms"/>
  </ds:schemaRefs>
</ds:datastoreItem>
</file>

<file path=customXml/itemProps4.xml><?xml version="1.0" encoding="utf-8"?>
<ds:datastoreItem xmlns:ds="http://schemas.openxmlformats.org/officeDocument/2006/customXml" ds:itemID="{50D97D8E-8166-4AE2-B4ED-EE70B9D836FE}">
  <ds:schemaRefs>
    <ds:schemaRef ds:uri="http://schemas.openxmlformats.org/officeDocument/2006/bibliography"/>
  </ds:schemaRefs>
</ds:datastoreItem>
</file>

<file path=customXml/itemProps5.xml><?xml version="1.0" encoding="utf-8"?>
<ds:datastoreItem xmlns:ds="http://schemas.openxmlformats.org/officeDocument/2006/customXml" ds:itemID="{81FB590F-588E-44EB-A2FD-1035C65A8E59}"/>
</file>

<file path=docProps/app.xml><?xml version="1.0" encoding="utf-8"?>
<Properties xmlns="http://schemas.openxmlformats.org/officeDocument/2006/extended-properties" xmlns:vt="http://schemas.openxmlformats.org/officeDocument/2006/docPropsVTypes">
  <Template>LRTK rašto blankas</Template>
  <TotalTime>1</TotalTime>
  <Pages>2</Pages>
  <Words>3989</Words>
  <Characters>2274</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Gintarė</dc:creator>
  <cp:lastModifiedBy>KNIUKŠTIENĖ Rimantė</cp:lastModifiedBy>
  <cp:revision>2</cp:revision>
  <cp:lastPrinted>2025-10-07T12:03:00Z</cp:lastPrinted>
  <dcterms:created xsi:type="dcterms:W3CDTF">2025-10-07T12:05:00Z</dcterms:created>
  <dcterms:modified xsi:type="dcterms:W3CDTF">2025-10-07T12:05:00Z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a6b835b9-73e5-43df-9bca-8b163cbe9663</vt:lpwstr>
  </property>
</Properties>
</file>