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FD235" w14:textId="77777777" w:rsidR="00792337" w:rsidRPr="004C22AA" w:rsidRDefault="00792337" w:rsidP="0059116A">
      <w:pPr>
        <w:spacing w:after="0" w:line="360" w:lineRule="auto"/>
        <w:jc w:val="center"/>
      </w:pPr>
      <w:bookmarkStart w:id="0" w:name="_GoBack"/>
      <w:bookmarkEnd w:id="0"/>
      <w:r w:rsidRPr="004C22AA">
        <w:rPr>
          <w:noProof/>
          <w:lang w:eastAsia="lt-LT"/>
        </w:rPr>
        <w:drawing>
          <wp:inline distT="0" distB="0" distL="0" distR="0" wp14:anchorId="6B5FD251" wp14:editId="6B5FD252">
            <wp:extent cx="522605" cy="61468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605" cy="614680"/>
                    </a:xfrm>
                    <a:prstGeom prst="rect">
                      <a:avLst/>
                    </a:prstGeom>
                    <a:noFill/>
                    <a:ln>
                      <a:noFill/>
                    </a:ln>
                  </pic:spPr>
                </pic:pic>
              </a:graphicData>
            </a:graphic>
          </wp:inline>
        </w:drawing>
      </w:r>
    </w:p>
    <w:p w14:paraId="6B5FD236" w14:textId="77777777" w:rsidR="00792337" w:rsidRPr="004C22AA" w:rsidRDefault="00792337" w:rsidP="0059116A">
      <w:pPr>
        <w:spacing w:after="0" w:line="360" w:lineRule="auto"/>
        <w:jc w:val="center"/>
        <w:rPr>
          <w:rFonts w:eastAsia="Times New Roman"/>
          <w:b/>
        </w:rPr>
      </w:pPr>
      <w:r w:rsidRPr="004C22AA">
        <w:rPr>
          <w:rFonts w:eastAsia="Times New Roman"/>
          <w:b/>
        </w:rPr>
        <w:t>LIETUVOS RESPUBLIKOS SEIMO KANCELIARIJOS</w:t>
      </w:r>
    </w:p>
    <w:p w14:paraId="6B5FD237" w14:textId="77777777" w:rsidR="00792337" w:rsidRPr="004C22AA" w:rsidRDefault="00792337" w:rsidP="0059116A">
      <w:pPr>
        <w:spacing w:after="0" w:line="360" w:lineRule="auto"/>
        <w:jc w:val="center"/>
        <w:rPr>
          <w:rFonts w:eastAsia="Times New Roman"/>
          <w:b/>
          <w:spacing w:val="4"/>
        </w:rPr>
      </w:pPr>
      <w:r w:rsidRPr="004C22AA">
        <w:rPr>
          <w:rFonts w:eastAsia="Times New Roman"/>
          <w:b/>
          <w:spacing w:val="4"/>
        </w:rPr>
        <w:t>TEISĖS DEPARTAMENTAS</w:t>
      </w:r>
    </w:p>
    <w:p w14:paraId="6B5FD238" w14:textId="77777777" w:rsidR="00792337" w:rsidRPr="004C22AA" w:rsidRDefault="00792337" w:rsidP="0059116A">
      <w:pPr>
        <w:spacing w:after="0" w:line="360" w:lineRule="auto"/>
        <w:ind w:right="11"/>
        <w:jc w:val="center"/>
        <w:rPr>
          <w:rFonts w:eastAsia="Times New Roman"/>
          <w:b/>
          <w:spacing w:val="4"/>
        </w:rPr>
      </w:pPr>
    </w:p>
    <w:p w14:paraId="6B5FD239" w14:textId="77777777" w:rsidR="00792337" w:rsidRPr="004C22AA" w:rsidRDefault="00BD07FF" w:rsidP="0075633C">
      <w:pPr>
        <w:spacing w:after="0" w:line="240" w:lineRule="auto"/>
        <w:ind w:right="11"/>
        <w:jc w:val="center"/>
        <w:rPr>
          <w:rFonts w:eastAsia="Times New Roman"/>
          <w:sz w:val="18"/>
          <w:szCs w:val="18"/>
        </w:rPr>
      </w:pPr>
      <w:r>
        <w:rPr>
          <w:rFonts w:eastAsia="Times New Roman"/>
          <w:sz w:val="18"/>
          <w:szCs w:val="18"/>
        </w:rPr>
        <w:t>Biudžetinė įstaiga</w:t>
      </w:r>
      <w:r w:rsidR="00792337" w:rsidRPr="004C22AA">
        <w:rPr>
          <w:rFonts w:eastAsia="Times New Roman"/>
          <w:sz w:val="18"/>
          <w:szCs w:val="18"/>
        </w:rPr>
        <w:t xml:space="preserve"> G</w:t>
      </w:r>
      <w:r w:rsidR="0075633C">
        <w:rPr>
          <w:rFonts w:eastAsia="Times New Roman"/>
          <w:sz w:val="18"/>
          <w:szCs w:val="18"/>
        </w:rPr>
        <w:t xml:space="preserve">edimino pr. 53, 01109 Vilnius Tel. </w:t>
      </w:r>
      <w:r w:rsidR="00B73658">
        <w:rPr>
          <w:rFonts w:eastAsia="Times New Roman"/>
          <w:sz w:val="18"/>
          <w:szCs w:val="18"/>
          <w:lang w:val="en-US"/>
        </w:rPr>
        <w:t xml:space="preserve">(0 5) </w:t>
      </w:r>
      <w:r w:rsidR="0075633C">
        <w:rPr>
          <w:rFonts w:eastAsia="Times New Roman"/>
          <w:sz w:val="18"/>
          <w:szCs w:val="18"/>
        </w:rPr>
        <w:t xml:space="preserve">209 6169 </w:t>
      </w:r>
      <w:r w:rsidR="00792337" w:rsidRPr="004C22AA">
        <w:rPr>
          <w:rFonts w:eastAsia="Times New Roman"/>
          <w:sz w:val="18"/>
          <w:szCs w:val="18"/>
        </w:rPr>
        <w:t>El. p. td@lrs.lt</w:t>
      </w:r>
    </w:p>
    <w:p w14:paraId="6B5FD23A" w14:textId="77777777" w:rsidR="00792337" w:rsidRPr="004C22AA" w:rsidRDefault="00BD07FF" w:rsidP="0075633C">
      <w:pPr>
        <w:spacing w:after="0" w:line="240" w:lineRule="auto"/>
        <w:jc w:val="center"/>
        <w:rPr>
          <w:rFonts w:eastAsia="Times New Roman"/>
          <w:sz w:val="18"/>
          <w:szCs w:val="18"/>
        </w:rPr>
      </w:pPr>
      <w:r>
        <w:rPr>
          <w:rFonts w:eastAsia="Times New Roman"/>
          <w:sz w:val="18"/>
          <w:szCs w:val="18"/>
        </w:rPr>
        <w:t>Duomenys kaupiami ir saugomi Juridinių asmenų registre</w:t>
      </w:r>
      <w:r w:rsidR="00792337" w:rsidRPr="004C22AA">
        <w:rPr>
          <w:rFonts w:eastAsia="Times New Roman"/>
          <w:sz w:val="18"/>
          <w:szCs w:val="18"/>
        </w:rPr>
        <w:t xml:space="preserve"> Kodas 188605295</w:t>
      </w:r>
    </w:p>
    <w:p w14:paraId="6B5FD23B" w14:textId="77777777" w:rsidR="00792337" w:rsidRPr="004C22AA" w:rsidRDefault="00792337" w:rsidP="0059116A">
      <w:pPr>
        <w:spacing w:after="0" w:line="360" w:lineRule="auto"/>
        <w:rPr>
          <w:rFonts w:eastAsia="Times New Roman"/>
          <w:sz w:val="18"/>
          <w:szCs w:val="18"/>
        </w:rPr>
      </w:pPr>
      <w:r w:rsidRPr="004C22AA">
        <w:rPr>
          <w:rFonts w:eastAsia="Times New Roman"/>
          <w:sz w:val="18"/>
          <w:szCs w:val="18"/>
        </w:rPr>
        <w:t>________________________________________________________________________________________</w:t>
      </w:r>
      <w:r w:rsidR="00CE5CC2" w:rsidRPr="004C22AA">
        <w:rPr>
          <w:rFonts w:eastAsia="Times New Roman"/>
          <w:sz w:val="18"/>
          <w:szCs w:val="18"/>
        </w:rPr>
        <w:t>___________________</w:t>
      </w:r>
    </w:p>
    <w:p w14:paraId="6B5FD23C" w14:textId="77777777" w:rsidR="00792337" w:rsidRPr="004C22AA" w:rsidRDefault="00792337" w:rsidP="0059116A">
      <w:pPr>
        <w:spacing w:after="0" w:line="360" w:lineRule="auto"/>
        <w:rPr>
          <w:sz w:val="24"/>
          <w:szCs w:val="24"/>
        </w:rPr>
      </w:pPr>
    </w:p>
    <w:p w14:paraId="6B5FD23D" w14:textId="77777777" w:rsidR="00792337" w:rsidRPr="00F36A08" w:rsidRDefault="00792337" w:rsidP="0059116A">
      <w:pPr>
        <w:spacing w:after="0" w:line="360" w:lineRule="auto"/>
        <w:rPr>
          <w:rFonts w:cs="Times New Roman"/>
          <w:sz w:val="24"/>
          <w:szCs w:val="24"/>
        </w:rPr>
      </w:pPr>
      <w:r w:rsidRPr="004C22AA">
        <w:rPr>
          <w:rFonts w:cs="Times New Roman"/>
          <w:sz w:val="24"/>
          <w:szCs w:val="24"/>
        </w:rPr>
        <w:t xml:space="preserve">Lietuvos </w:t>
      </w:r>
      <w:r w:rsidR="002B7484" w:rsidRPr="004C22AA">
        <w:rPr>
          <w:rFonts w:cs="Times New Roman"/>
          <w:sz w:val="24"/>
          <w:szCs w:val="24"/>
        </w:rPr>
        <w:t>Respublikos Seimo</w:t>
      </w:r>
      <w:r w:rsidR="002B7484" w:rsidRPr="004C22AA">
        <w:rPr>
          <w:rFonts w:cs="Times New Roman"/>
          <w:sz w:val="24"/>
          <w:szCs w:val="24"/>
        </w:rPr>
        <w:tab/>
      </w:r>
      <w:r w:rsidR="002B7484" w:rsidRPr="004C22AA">
        <w:rPr>
          <w:rFonts w:cs="Times New Roman"/>
          <w:sz w:val="24"/>
          <w:szCs w:val="24"/>
        </w:rPr>
        <w:tab/>
      </w:r>
      <w:r w:rsidR="002B7484" w:rsidRPr="004C22AA">
        <w:rPr>
          <w:rFonts w:cs="Times New Roman"/>
          <w:sz w:val="24"/>
          <w:szCs w:val="24"/>
        </w:rPr>
        <w:tab/>
      </w:r>
      <w:r w:rsidR="006471C1">
        <w:rPr>
          <w:rFonts w:cs="Times New Roman"/>
          <w:sz w:val="24"/>
          <w:szCs w:val="24"/>
        </w:rPr>
        <w:t xml:space="preserve"> </w:t>
      </w:r>
      <w:r w:rsidR="004E1160">
        <w:rPr>
          <w:rFonts w:cs="Times New Roman"/>
          <w:sz w:val="24"/>
          <w:szCs w:val="24"/>
        </w:rPr>
        <w:t>2024-0</w:t>
      </w:r>
      <w:r w:rsidR="00B6221F">
        <w:rPr>
          <w:rFonts w:cs="Times New Roman"/>
          <w:sz w:val="24"/>
          <w:szCs w:val="24"/>
        </w:rPr>
        <w:t>4</w:t>
      </w:r>
      <w:r w:rsidR="00A24306" w:rsidRPr="004C22AA">
        <w:rPr>
          <w:rFonts w:cs="Times New Roman"/>
          <w:sz w:val="24"/>
          <w:szCs w:val="24"/>
        </w:rPr>
        <w:t>-</w:t>
      </w:r>
      <w:r w:rsidR="00511BAE">
        <w:rPr>
          <w:rFonts w:cs="Times New Roman"/>
          <w:sz w:val="24"/>
          <w:szCs w:val="24"/>
        </w:rPr>
        <w:t>19</w:t>
      </w:r>
      <w:r w:rsidRPr="004C22AA">
        <w:rPr>
          <w:rFonts w:cs="Times New Roman"/>
          <w:sz w:val="24"/>
          <w:szCs w:val="24"/>
        </w:rPr>
        <w:t xml:space="preserve"> Nr</w:t>
      </w:r>
      <w:r w:rsidRPr="00F36A08">
        <w:rPr>
          <w:rFonts w:cs="Times New Roman"/>
          <w:sz w:val="24"/>
          <w:szCs w:val="24"/>
        </w:rPr>
        <w:t>. V-202</w:t>
      </w:r>
      <w:r w:rsidR="00824580" w:rsidRPr="00F36A08">
        <w:rPr>
          <w:rFonts w:cs="Times New Roman"/>
          <w:sz w:val="24"/>
          <w:szCs w:val="24"/>
        </w:rPr>
        <w:t>4</w:t>
      </w:r>
      <w:r w:rsidRPr="00F36A08">
        <w:rPr>
          <w:rFonts w:cs="Times New Roman"/>
          <w:sz w:val="24"/>
          <w:szCs w:val="24"/>
        </w:rPr>
        <w:t>-</w:t>
      </w:r>
    </w:p>
    <w:p w14:paraId="6B5FD23E" w14:textId="77777777" w:rsidR="00792337" w:rsidRPr="00F36A08" w:rsidRDefault="00792337" w:rsidP="0059116A">
      <w:pPr>
        <w:spacing w:after="0" w:line="360" w:lineRule="auto"/>
        <w:rPr>
          <w:rFonts w:cs="Times New Roman"/>
          <w:sz w:val="24"/>
          <w:szCs w:val="24"/>
        </w:rPr>
      </w:pPr>
      <w:r w:rsidRPr="00F36A08">
        <w:rPr>
          <w:rFonts w:cs="Times New Roman"/>
          <w:sz w:val="24"/>
          <w:szCs w:val="24"/>
        </w:rPr>
        <w:t>Peticijų komisijai</w:t>
      </w:r>
      <w:r w:rsidRPr="00F36A08">
        <w:rPr>
          <w:rFonts w:cs="Times New Roman"/>
          <w:sz w:val="24"/>
          <w:szCs w:val="24"/>
        </w:rPr>
        <w:tab/>
      </w:r>
      <w:r w:rsidR="002D21C8" w:rsidRPr="00F36A08">
        <w:rPr>
          <w:rFonts w:cs="Times New Roman"/>
          <w:sz w:val="24"/>
          <w:szCs w:val="24"/>
        </w:rPr>
        <w:tab/>
      </w:r>
      <w:r w:rsidR="002D21C8" w:rsidRPr="00F36A08">
        <w:rPr>
          <w:rFonts w:cs="Times New Roman"/>
          <w:sz w:val="24"/>
          <w:szCs w:val="24"/>
        </w:rPr>
        <w:tab/>
        <w:t xml:space="preserve">                     Į 2024</w:t>
      </w:r>
      <w:r w:rsidR="007A6C24" w:rsidRPr="00F36A08">
        <w:rPr>
          <w:rFonts w:cs="Times New Roman"/>
          <w:sz w:val="24"/>
          <w:szCs w:val="24"/>
        </w:rPr>
        <w:t>-</w:t>
      </w:r>
      <w:r w:rsidR="006471C1" w:rsidRPr="00F36A08">
        <w:rPr>
          <w:rFonts w:cs="Times New Roman"/>
          <w:sz w:val="24"/>
          <w:szCs w:val="24"/>
        </w:rPr>
        <w:t>0</w:t>
      </w:r>
      <w:r w:rsidR="00B6221F">
        <w:rPr>
          <w:rFonts w:cs="Times New Roman"/>
          <w:sz w:val="24"/>
          <w:szCs w:val="24"/>
        </w:rPr>
        <w:t>4</w:t>
      </w:r>
      <w:r w:rsidR="00B359D8" w:rsidRPr="00F36A08">
        <w:rPr>
          <w:rFonts w:cs="Times New Roman"/>
          <w:sz w:val="24"/>
          <w:szCs w:val="24"/>
        </w:rPr>
        <w:t>-</w:t>
      </w:r>
      <w:r w:rsidR="00B6221F">
        <w:rPr>
          <w:rFonts w:cs="Times New Roman"/>
          <w:sz w:val="24"/>
          <w:szCs w:val="24"/>
        </w:rPr>
        <w:t>10</w:t>
      </w:r>
      <w:r w:rsidR="009D24C0" w:rsidRPr="00F36A08">
        <w:rPr>
          <w:rFonts w:cs="Times New Roman"/>
          <w:sz w:val="24"/>
          <w:szCs w:val="24"/>
        </w:rPr>
        <w:t xml:space="preserve"> Nr. </w:t>
      </w:r>
      <w:r w:rsidR="00776199" w:rsidRPr="00F36A08">
        <w:rPr>
          <w:rFonts w:cs="Times New Roman"/>
          <w:bCs/>
          <w:sz w:val="24"/>
          <w:szCs w:val="24"/>
        </w:rPr>
        <w:t>V-2024-</w:t>
      </w:r>
      <w:r w:rsidR="00DF5716">
        <w:rPr>
          <w:rFonts w:cs="Times New Roman"/>
          <w:bCs/>
          <w:sz w:val="24"/>
          <w:szCs w:val="24"/>
          <w:lang w:val="en-US"/>
        </w:rPr>
        <w:t>5611</w:t>
      </w:r>
      <w:r w:rsidRPr="00F36A08">
        <w:rPr>
          <w:rFonts w:cs="Times New Roman"/>
          <w:sz w:val="24"/>
          <w:szCs w:val="24"/>
        </w:rPr>
        <w:tab/>
      </w:r>
      <w:r w:rsidRPr="00F36A08">
        <w:rPr>
          <w:rFonts w:cs="Times New Roman"/>
          <w:sz w:val="24"/>
          <w:szCs w:val="24"/>
        </w:rPr>
        <w:tab/>
      </w:r>
      <w:r w:rsidRPr="00F36A08">
        <w:rPr>
          <w:rFonts w:cs="Times New Roman"/>
          <w:sz w:val="24"/>
          <w:szCs w:val="24"/>
        </w:rPr>
        <w:tab/>
      </w:r>
      <w:r w:rsidRPr="00F36A08">
        <w:rPr>
          <w:rFonts w:cs="Times New Roman"/>
          <w:sz w:val="24"/>
          <w:szCs w:val="24"/>
        </w:rPr>
        <w:tab/>
      </w:r>
      <w:r w:rsidRPr="00F36A08">
        <w:rPr>
          <w:rFonts w:cs="Times New Roman"/>
          <w:sz w:val="24"/>
          <w:szCs w:val="24"/>
        </w:rPr>
        <w:tab/>
      </w:r>
      <w:r w:rsidRPr="00F36A08">
        <w:rPr>
          <w:rFonts w:cs="Times New Roman"/>
          <w:sz w:val="24"/>
          <w:szCs w:val="24"/>
        </w:rPr>
        <w:tab/>
      </w:r>
    </w:p>
    <w:p w14:paraId="6B5FD23F" w14:textId="77777777" w:rsidR="00792337" w:rsidRPr="00F36A08" w:rsidRDefault="00792337" w:rsidP="0059116A">
      <w:pPr>
        <w:spacing w:after="0" w:line="360" w:lineRule="auto"/>
        <w:rPr>
          <w:rFonts w:cs="Times New Roman"/>
          <w:b/>
          <w:sz w:val="28"/>
          <w:szCs w:val="28"/>
        </w:rPr>
      </w:pPr>
      <w:r w:rsidRPr="00F36A08">
        <w:rPr>
          <w:rFonts w:cs="Times New Roman"/>
          <w:b/>
          <w:sz w:val="28"/>
          <w:szCs w:val="28"/>
        </w:rPr>
        <w:t>DĖL NUOMONĖS PATEIKIMO</w:t>
      </w:r>
      <w:r w:rsidR="001353F0">
        <w:rPr>
          <w:rFonts w:cs="Times New Roman"/>
          <w:b/>
          <w:sz w:val="28"/>
          <w:szCs w:val="28"/>
        </w:rPr>
        <w:t xml:space="preserve"> </w:t>
      </w:r>
    </w:p>
    <w:p w14:paraId="6B5FD240" w14:textId="77777777" w:rsidR="00792337" w:rsidRPr="00F36A08" w:rsidRDefault="00792337" w:rsidP="0059116A">
      <w:pPr>
        <w:spacing w:after="0" w:line="360" w:lineRule="auto"/>
        <w:rPr>
          <w:rFonts w:cs="Times New Roman"/>
          <w:b/>
          <w:strike/>
          <w:sz w:val="24"/>
          <w:szCs w:val="24"/>
        </w:rPr>
      </w:pPr>
    </w:p>
    <w:p w14:paraId="6B5FD241" w14:textId="77777777" w:rsidR="008142C3" w:rsidRDefault="004E1160" w:rsidP="008142C3">
      <w:pPr>
        <w:spacing w:line="360" w:lineRule="auto"/>
        <w:ind w:firstLine="851"/>
        <w:contextualSpacing/>
        <w:jc w:val="both"/>
        <w:rPr>
          <w:rFonts w:cs="Times New Roman"/>
          <w:sz w:val="24"/>
          <w:szCs w:val="24"/>
        </w:rPr>
      </w:pPr>
      <w:r w:rsidRPr="00DF5716">
        <w:rPr>
          <w:rFonts w:eastAsia="Calibri" w:cs="Times New Roman"/>
          <w:sz w:val="24"/>
          <w:szCs w:val="24"/>
        </w:rPr>
        <w:t xml:space="preserve">Teisės departamente 2024 m. </w:t>
      </w:r>
      <w:r w:rsidR="00B6221F" w:rsidRPr="00DF5716">
        <w:rPr>
          <w:rFonts w:eastAsia="Calibri" w:cs="Times New Roman"/>
          <w:sz w:val="24"/>
          <w:szCs w:val="24"/>
        </w:rPr>
        <w:t>balandžio</w:t>
      </w:r>
      <w:r w:rsidR="00E150FB" w:rsidRPr="00DF5716">
        <w:rPr>
          <w:rFonts w:eastAsia="Calibri" w:cs="Times New Roman"/>
          <w:sz w:val="24"/>
          <w:szCs w:val="24"/>
        </w:rPr>
        <w:t xml:space="preserve"> </w:t>
      </w:r>
      <w:r w:rsidR="00B6221F" w:rsidRPr="00DF5716">
        <w:rPr>
          <w:rFonts w:eastAsia="Calibri" w:cs="Times New Roman"/>
          <w:sz w:val="24"/>
          <w:szCs w:val="24"/>
        </w:rPr>
        <w:t>10</w:t>
      </w:r>
      <w:r w:rsidRPr="00DF5716">
        <w:rPr>
          <w:rFonts w:eastAsia="Calibri" w:cs="Times New Roman"/>
          <w:sz w:val="24"/>
          <w:szCs w:val="24"/>
        </w:rPr>
        <w:t xml:space="preserve"> d. gauta </w:t>
      </w:r>
      <w:proofErr w:type="spellStart"/>
      <w:r w:rsidR="00DF5716" w:rsidRPr="00DF5716">
        <w:rPr>
          <w:rFonts w:eastAsia="Calibri" w:cs="Times New Roman"/>
          <w:sz w:val="24"/>
          <w:szCs w:val="24"/>
        </w:rPr>
        <w:t>Danielio</w:t>
      </w:r>
      <w:proofErr w:type="spellEnd"/>
      <w:r w:rsidRPr="00DF5716">
        <w:rPr>
          <w:rFonts w:eastAsia="Calibri" w:cs="Times New Roman"/>
          <w:sz w:val="24"/>
          <w:szCs w:val="24"/>
        </w:rPr>
        <w:t xml:space="preserve"> </w:t>
      </w:r>
      <w:proofErr w:type="spellStart"/>
      <w:r w:rsidR="00DF5716" w:rsidRPr="00DF5716">
        <w:rPr>
          <w:rFonts w:eastAsia="Calibri" w:cs="Times New Roman"/>
          <w:sz w:val="24"/>
          <w:szCs w:val="24"/>
        </w:rPr>
        <w:t>Šitelio</w:t>
      </w:r>
      <w:proofErr w:type="spellEnd"/>
      <w:r w:rsidR="00DF5716" w:rsidRPr="00DF5716">
        <w:rPr>
          <w:rFonts w:eastAsia="Calibri" w:cs="Times New Roman"/>
          <w:sz w:val="24"/>
          <w:szCs w:val="24"/>
        </w:rPr>
        <w:t xml:space="preserve"> </w:t>
      </w:r>
      <w:r w:rsidRPr="00DF5716">
        <w:rPr>
          <w:rFonts w:eastAsia="Calibri" w:cs="Times New Roman"/>
          <w:sz w:val="24"/>
          <w:szCs w:val="24"/>
        </w:rPr>
        <w:t>(toliau – Pareiškėja</w:t>
      </w:r>
      <w:r w:rsidR="00DF5716" w:rsidRPr="00DF5716">
        <w:rPr>
          <w:rFonts w:eastAsia="Calibri" w:cs="Times New Roman"/>
          <w:sz w:val="24"/>
          <w:szCs w:val="24"/>
        </w:rPr>
        <w:t>s</w:t>
      </w:r>
      <w:r w:rsidRPr="00DF5716">
        <w:rPr>
          <w:rFonts w:eastAsia="Calibri" w:cs="Times New Roman"/>
          <w:sz w:val="24"/>
          <w:szCs w:val="24"/>
        </w:rPr>
        <w:t xml:space="preserve">) peticija, kuria siūloma pakeisti </w:t>
      </w:r>
      <w:r w:rsidRPr="00DF5716">
        <w:rPr>
          <w:rFonts w:eastAsia="Calibri" w:cs="Times New Roman"/>
          <w:bCs/>
          <w:sz w:val="24"/>
          <w:szCs w:val="24"/>
          <w:shd w:val="clear" w:color="auto" w:fill="FFFFFF"/>
        </w:rPr>
        <w:t>Lietuvos Respublikos</w:t>
      </w:r>
      <w:r w:rsidR="006206C7" w:rsidRPr="00DF5716">
        <w:rPr>
          <w:rFonts w:eastAsia="Calibri" w:cs="Times New Roman"/>
          <w:bCs/>
          <w:sz w:val="24"/>
          <w:szCs w:val="24"/>
          <w:shd w:val="clear" w:color="auto" w:fill="FFFFFF"/>
        </w:rPr>
        <w:t xml:space="preserve"> </w:t>
      </w:r>
      <w:r w:rsidR="00DF5716" w:rsidRPr="00DF5716">
        <w:rPr>
          <w:rFonts w:eastAsia="Calibri" w:cs="Times New Roman"/>
          <w:bCs/>
          <w:sz w:val="24"/>
          <w:szCs w:val="24"/>
          <w:shd w:val="clear" w:color="auto" w:fill="FFFFFF"/>
        </w:rPr>
        <w:t>baudžiamojo kodekso</w:t>
      </w:r>
      <w:r w:rsidR="00511BAE">
        <w:rPr>
          <w:rFonts w:eastAsia="Calibri" w:cs="Times New Roman"/>
          <w:bCs/>
          <w:sz w:val="24"/>
          <w:szCs w:val="24"/>
          <w:shd w:val="clear" w:color="auto" w:fill="FFFFFF"/>
        </w:rPr>
        <w:t xml:space="preserve"> (toliau – BK)</w:t>
      </w:r>
      <w:r w:rsidR="00DF5716" w:rsidRPr="00DF5716">
        <w:rPr>
          <w:rFonts w:eastAsia="Calibri" w:cs="Times New Roman"/>
          <w:bCs/>
          <w:sz w:val="24"/>
          <w:szCs w:val="24"/>
          <w:shd w:val="clear" w:color="auto" w:fill="FFFFFF"/>
        </w:rPr>
        <w:t xml:space="preserve"> 231 straipsnį ir numatyti, kad </w:t>
      </w:r>
      <w:r w:rsidR="00511BAE">
        <w:rPr>
          <w:rFonts w:eastAsia="Calibri" w:cs="Times New Roman"/>
          <w:bCs/>
          <w:sz w:val="24"/>
          <w:szCs w:val="24"/>
          <w:shd w:val="clear" w:color="auto" w:fill="FFFFFF"/>
        </w:rPr>
        <w:t xml:space="preserve">šis straipsnis būtų taikomas ir tuo atveju, kai „piliečiui būtų trukdoma rinkti ikiteisminio tyrimo medžiagą“. </w:t>
      </w:r>
      <w:r w:rsidR="008142C3" w:rsidRPr="00694B02">
        <w:rPr>
          <w:rFonts w:cs="Times New Roman"/>
          <w:sz w:val="24"/>
          <w:szCs w:val="24"/>
        </w:rPr>
        <w:t>Įvertinę Pareiškėjo peticijoje išdėstyto</w:t>
      </w:r>
      <w:r w:rsidR="00511BAE">
        <w:rPr>
          <w:rFonts w:cs="Times New Roman"/>
          <w:sz w:val="24"/>
          <w:szCs w:val="24"/>
        </w:rPr>
        <w:t xml:space="preserve"> siūlomo B</w:t>
      </w:r>
      <w:r w:rsidR="008142C3" w:rsidRPr="00694B02">
        <w:rPr>
          <w:rFonts w:cs="Times New Roman"/>
          <w:sz w:val="24"/>
          <w:szCs w:val="24"/>
        </w:rPr>
        <w:t>K pakeitimo turinį, taip pat peticijoje nurodytus pakeitimo argumentus, teikiame Teisės departamento nuomonę.</w:t>
      </w:r>
    </w:p>
    <w:p w14:paraId="6B5FD242" w14:textId="77777777" w:rsidR="00511BAE" w:rsidRPr="00B30F15" w:rsidRDefault="00511BAE" w:rsidP="00511BAE">
      <w:pPr>
        <w:spacing w:line="360" w:lineRule="auto"/>
        <w:ind w:firstLine="851"/>
        <w:contextualSpacing/>
        <w:jc w:val="both"/>
        <w:rPr>
          <w:sz w:val="24"/>
          <w:szCs w:val="24"/>
        </w:rPr>
      </w:pPr>
      <w:r w:rsidRPr="00B30F15">
        <w:rPr>
          <w:sz w:val="24"/>
          <w:szCs w:val="24"/>
        </w:rPr>
        <w:t>Atkreiptinas dėmesys, kad BK 231 straipsnis „</w:t>
      </w:r>
      <w:r w:rsidRPr="00B30F15">
        <w:rPr>
          <w:bCs/>
          <w:color w:val="000000"/>
          <w:sz w:val="24"/>
          <w:szCs w:val="24"/>
        </w:rPr>
        <w:t>Trukdymas teisėjo, prokuroro, ikiteisminio tyrimo pareigūno, advokato ar antstolio veiklai“</w:t>
      </w:r>
      <w:r w:rsidRPr="00B30F15">
        <w:rPr>
          <w:sz w:val="24"/>
          <w:szCs w:val="24"/>
        </w:rPr>
        <w:t xml:space="preserve"> yra BK XXXIV skyriuje, kuris reglamentuoja nusikaltimus ir baudžiamuosius nusižengimus teisingumui. Lietuvos Respublikos Konstitucijos 109 straipsnyje numatyta, kad teisingumą Lietuvos Respublikoje vykdo tik teismai, tačiau nusikaltimų ir baudžiamųjų nusižengimų teisingumui skyriaus objektas yra platesnis, jis apima teisingumo ir teisinės valstybės </w:t>
      </w:r>
      <w:r>
        <w:rPr>
          <w:sz w:val="24"/>
          <w:szCs w:val="24"/>
        </w:rPr>
        <w:t xml:space="preserve">interesų </w:t>
      </w:r>
      <w:r w:rsidRPr="00B30F15">
        <w:rPr>
          <w:sz w:val="24"/>
          <w:szCs w:val="24"/>
        </w:rPr>
        <w:t xml:space="preserve">apsaugą, t. y. šio skyriaus normos saugo ir kitų teismams vykdant teisingumą dalyvaujančių subjektų </w:t>
      </w:r>
      <w:r w:rsidR="00EC146F">
        <w:rPr>
          <w:sz w:val="24"/>
          <w:szCs w:val="24"/>
        </w:rPr>
        <w:t>(</w:t>
      </w:r>
      <w:r w:rsidRPr="00B30F15">
        <w:rPr>
          <w:sz w:val="24"/>
          <w:szCs w:val="24"/>
        </w:rPr>
        <w:t xml:space="preserve">prokurorų, ikiteisminio tyrimo pareigūnų, advokatų, antstolių, bausmių vykdymo institucijų ir kitų teisingumo vykdymo procese dalyvaujančių subjektų) veiklą. </w:t>
      </w:r>
    </w:p>
    <w:p w14:paraId="6B5FD243" w14:textId="77777777" w:rsidR="00511BAE" w:rsidRDefault="00511BAE" w:rsidP="00511BAE">
      <w:pPr>
        <w:spacing w:line="360" w:lineRule="auto"/>
        <w:ind w:firstLine="851"/>
        <w:contextualSpacing/>
        <w:jc w:val="both"/>
        <w:rPr>
          <w:color w:val="000000"/>
          <w:sz w:val="24"/>
          <w:szCs w:val="24"/>
        </w:rPr>
      </w:pPr>
      <w:r w:rsidRPr="00B30F15">
        <w:rPr>
          <w:sz w:val="24"/>
          <w:szCs w:val="24"/>
        </w:rPr>
        <w:t xml:space="preserve">Vadovaujantis Baudžiamojo proceso kodekso (toliau – BPK) 164 straipsnio 1 dalį, </w:t>
      </w:r>
      <w:r w:rsidRPr="00B30F15">
        <w:rPr>
          <w:color w:val="000000"/>
          <w:sz w:val="24"/>
          <w:szCs w:val="24"/>
        </w:rPr>
        <w:t xml:space="preserve">ikiteisminį tyrimą atlieka ikiteisminio tyrimo pareigūnai. BKP </w:t>
      </w:r>
      <w:r w:rsidRPr="00B30F15">
        <w:rPr>
          <w:sz w:val="24"/>
          <w:szCs w:val="24"/>
        </w:rPr>
        <w:t xml:space="preserve">18 straipsnio 1 dalyje nustatyta, kad ikiteisminio tyrimo pareigūnas yra </w:t>
      </w:r>
      <w:r w:rsidRPr="00B30F15">
        <w:rPr>
          <w:color w:val="000000"/>
          <w:sz w:val="24"/>
          <w:szCs w:val="24"/>
        </w:rPr>
        <w:t>ikiteisminio tyrimo įstaigoje dirbantis asmuo, kuris šios įstaigos ar jos padalinio vadovo ar jų įgaliotų asmenų pavedimu atlieka šio Kodekso numatytus ikiteisminio tyrimo veiksmus: siekia nustatyti nusikalstamą veiką padariusį asmenį ir tokios veikos aplinkybes.</w:t>
      </w:r>
    </w:p>
    <w:p w14:paraId="6B5FD244" w14:textId="77777777" w:rsidR="00511BAE" w:rsidRPr="00B30F15" w:rsidRDefault="00511BAE" w:rsidP="00511BAE">
      <w:pPr>
        <w:spacing w:line="360" w:lineRule="auto"/>
        <w:ind w:firstLine="851"/>
        <w:contextualSpacing/>
        <w:jc w:val="both"/>
        <w:rPr>
          <w:sz w:val="24"/>
          <w:szCs w:val="24"/>
        </w:rPr>
      </w:pPr>
      <w:r>
        <w:rPr>
          <w:color w:val="000000"/>
          <w:sz w:val="24"/>
          <w:szCs w:val="24"/>
        </w:rPr>
        <w:t xml:space="preserve">Atsižvelgiant į tai, kad Pareiškėjas nėra ikiteisminio tyrimo pareigūnas ir jo veikla negali būti laikoma „ikiteisminės medžiagos rinkimu“, Teisės departamento nuomone Pareiškėjo peticijoje teikiamas siūlymas papildyti BK 231 straipsnį nedera nei su BK 231 straipsnio, nei su </w:t>
      </w:r>
      <w:r w:rsidRPr="00B30F15">
        <w:rPr>
          <w:sz w:val="24"/>
          <w:szCs w:val="24"/>
        </w:rPr>
        <w:t>BK XXXIV</w:t>
      </w:r>
      <w:r>
        <w:rPr>
          <w:sz w:val="24"/>
          <w:szCs w:val="24"/>
        </w:rPr>
        <w:t xml:space="preserve"> skyriaus</w:t>
      </w:r>
      <w:r>
        <w:rPr>
          <w:color w:val="000000"/>
          <w:sz w:val="24"/>
          <w:szCs w:val="24"/>
        </w:rPr>
        <w:t xml:space="preserve"> objektu.</w:t>
      </w:r>
    </w:p>
    <w:p w14:paraId="6B5FD245" w14:textId="77777777" w:rsidR="00812B6C" w:rsidRDefault="00812B6C" w:rsidP="00EC146F">
      <w:pPr>
        <w:spacing w:after="0" w:line="360" w:lineRule="auto"/>
        <w:jc w:val="both"/>
        <w:rPr>
          <w:rFonts w:cs="Times New Roman"/>
          <w:sz w:val="24"/>
          <w:szCs w:val="24"/>
        </w:rPr>
      </w:pPr>
    </w:p>
    <w:p w14:paraId="6B5FD246" w14:textId="77777777" w:rsidR="00EC146F" w:rsidRPr="00EC146F" w:rsidRDefault="00EC146F" w:rsidP="00EC146F">
      <w:pPr>
        <w:spacing w:after="0" w:line="360" w:lineRule="auto"/>
        <w:jc w:val="both"/>
        <w:rPr>
          <w:rFonts w:eastAsia="Calibri" w:cs="Times New Roman"/>
          <w:sz w:val="24"/>
          <w:szCs w:val="24"/>
        </w:rPr>
      </w:pPr>
    </w:p>
    <w:p w14:paraId="6B5FD247" w14:textId="77777777" w:rsidR="00BD5430" w:rsidRPr="00776199" w:rsidRDefault="00BD5430" w:rsidP="00BD5430">
      <w:pPr>
        <w:spacing w:line="360" w:lineRule="auto"/>
        <w:jc w:val="both"/>
        <w:rPr>
          <w:sz w:val="24"/>
          <w:szCs w:val="24"/>
          <w:lang w:eastAsia="lt-LT"/>
        </w:rPr>
      </w:pPr>
      <w:r w:rsidRPr="00776199">
        <w:rPr>
          <w:sz w:val="24"/>
          <w:szCs w:val="24"/>
          <w:lang w:eastAsia="lt-LT"/>
        </w:rPr>
        <w:t xml:space="preserve">Departamento direktorius </w:t>
      </w:r>
      <w:r w:rsidRPr="00776199">
        <w:rPr>
          <w:sz w:val="24"/>
          <w:szCs w:val="24"/>
          <w:lang w:eastAsia="lt-LT"/>
        </w:rPr>
        <w:tab/>
      </w:r>
      <w:r w:rsidRPr="00776199">
        <w:rPr>
          <w:sz w:val="24"/>
          <w:szCs w:val="24"/>
          <w:lang w:eastAsia="lt-LT"/>
        </w:rPr>
        <w:tab/>
      </w:r>
      <w:r w:rsidRPr="00776199">
        <w:rPr>
          <w:sz w:val="24"/>
          <w:szCs w:val="24"/>
          <w:lang w:eastAsia="lt-LT"/>
        </w:rPr>
        <w:tab/>
      </w:r>
      <w:r w:rsidRPr="00776199">
        <w:rPr>
          <w:sz w:val="24"/>
          <w:szCs w:val="24"/>
          <w:lang w:eastAsia="lt-LT"/>
        </w:rPr>
        <w:tab/>
      </w:r>
      <w:r w:rsidRPr="00776199">
        <w:rPr>
          <w:sz w:val="24"/>
          <w:szCs w:val="24"/>
          <w:lang w:eastAsia="lt-LT"/>
        </w:rPr>
        <w:tab/>
        <w:t xml:space="preserve">  Dainius </w:t>
      </w:r>
      <w:proofErr w:type="spellStart"/>
      <w:r w:rsidRPr="00776199">
        <w:rPr>
          <w:sz w:val="24"/>
          <w:szCs w:val="24"/>
          <w:lang w:eastAsia="lt-LT"/>
        </w:rPr>
        <w:t>Zebleckis</w:t>
      </w:r>
      <w:proofErr w:type="spellEnd"/>
    </w:p>
    <w:p w14:paraId="6B5FD248" w14:textId="77777777" w:rsidR="00BD5430" w:rsidRPr="00776199" w:rsidRDefault="00BD5430" w:rsidP="00BD5430">
      <w:pPr>
        <w:spacing w:line="360" w:lineRule="auto"/>
        <w:jc w:val="both"/>
        <w:rPr>
          <w:sz w:val="24"/>
          <w:szCs w:val="24"/>
          <w:lang w:eastAsia="lt-LT"/>
        </w:rPr>
      </w:pPr>
    </w:p>
    <w:p w14:paraId="6B5FD249" w14:textId="77777777" w:rsidR="00BD5430" w:rsidRPr="00776199" w:rsidRDefault="00BD5430" w:rsidP="00BD5430">
      <w:pPr>
        <w:spacing w:line="360" w:lineRule="auto"/>
        <w:jc w:val="both"/>
        <w:rPr>
          <w:sz w:val="24"/>
          <w:szCs w:val="24"/>
        </w:rPr>
      </w:pPr>
    </w:p>
    <w:p w14:paraId="6B5FD24A" w14:textId="77777777" w:rsidR="00BD5430" w:rsidRPr="00776199" w:rsidRDefault="00BD5430" w:rsidP="00BD5430">
      <w:pPr>
        <w:pStyle w:val="Betarp"/>
        <w:spacing w:line="360" w:lineRule="auto"/>
        <w:rPr>
          <w:sz w:val="24"/>
          <w:szCs w:val="24"/>
        </w:rPr>
      </w:pPr>
    </w:p>
    <w:p w14:paraId="6B5FD24B" w14:textId="77777777" w:rsidR="00812B6C" w:rsidRDefault="00812B6C" w:rsidP="00812B6C">
      <w:pPr>
        <w:spacing w:line="360" w:lineRule="auto"/>
        <w:contextualSpacing/>
        <w:jc w:val="both"/>
        <w:rPr>
          <w:rFonts w:cs="Times New Roman"/>
          <w:sz w:val="24"/>
          <w:szCs w:val="24"/>
        </w:rPr>
      </w:pPr>
    </w:p>
    <w:p w14:paraId="6B5FD24C" w14:textId="77777777" w:rsidR="00812B6C" w:rsidRPr="00812B6C" w:rsidRDefault="00812B6C" w:rsidP="00EC146F">
      <w:pPr>
        <w:spacing w:line="240" w:lineRule="auto"/>
        <w:contextualSpacing/>
        <w:jc w:val="both"/>
        <w:rPr>
          <w:rFonts w:cs="Times New Roman"/>
          <w:sz w:val="24"/>
          <w:szCs w:val="24"/>
        </w:rPr>
      </w:pPr>
    </w:p>
    <w:p w14:paraId="6B5FD24D" w14:textId="77777777" w:rsidR="00812B6C" w:rsidRPr="00812B6C" w:rsidRDefault="00812B6C" w:rsidP="00EC146F">
      <w:pPr>
        <w:spacing w:line="240" w:lineRule="auto"/>
        <w:contextualSpacing/>
        <w:jc w:val="both"/>
        <w:rPr>
          <w:rFonts w:cs="Times New Roman"/>
          <w:sz w:val="24"/>
          <w:szCs w:val="24"/>
        </w:rPr>
      </w:pPr>
      <w:r w:rsidRPr="00812B6C">
        <w:rPr>
          <w:rFonts w:cs="Times New Roman"/>
          <w:sz w:val="24"/>
          <w:szCs w:val="24"/>
        </w:rPr>
        <w:t xml:space="preserve">M. Griščenko, tel. (0 5) 209 6552, el. p. </w:t>
      </w:r>
      <w:hyperlink r:id="rId12" w:history="1">
        <w:r w:rsidRPr="00812B6C">
          <w:rPr>
            <w:rStyle w:val="Hipersaitas"/>
            <w:rFonts w:cs="Times New Roman"/>
            <w:sz w:val="24"/>
            <w:szCs w:val="24"/>
            <w:u w:val="none"/>
          </w:rPr>
          <w:t>mantas.griscenko@lrs.lt</w:t>
        </w:r>
      </w:hyperlink>
    </w:p>
    <w:p w14:paraId="6B5FD24E" w14:textId="77777777" w:rsidR="00EC146F" w:rsidRPr="00694B02" w:rsidRDefault="00EC146F" w:rsidP="00EC146F">
      <w:pPr>
        <w:pStyle w:val="Betarp"/>
        <w:rPr>
          <w:sz w:val="24"/>
          <w:szCs w:val="24"/>
          <w:lang w:eastAsia="lt-LT"/>
        </w:rPr>
      </w:pPr>
      <w:r>
        <w:rPr>
          <w:sz w:val="24"/>
          <w:szCs w:val="24"/>
        </w:rPr>
        <w:t>M. Masteikienė, tel. (0 5)</w:t>
      </w:r>
      <w:r w:rsidRPr="00694B02">
        <w:rPr>
          <w:sz w:val="24"/>
          <w:szCs w:val="24"/>
        </w:rPr>
        <w:t xml:space="preserve"> 209 6843, el. p. milda.masteikiene@lrs.lt</w:t>
      </w:r>
      <w:r w:rsidRPr="00694B02">
        <w:rPr>
          <w:sz w:val="24"/>
          <w:szCs w:val="24"/>
          <w:lang w:eastAsia="lt-LT"/>
        </w:rPr>
        <w:t xml:space="preserve"> </w:t>
      </w:r>
    </w:p>
    <w:p w14:paraId="6B5FD24F" w14:textId="77777777" w:rsidR="00812B6C" w:rsidRPr="00812B6C" w:rsidRDefault="00812B6C" w:rsidP="00812B6C">
      <w:pPr>
        <w:spacing w:line="360" w:lineRule="auto"/>
        <w:contextualSpacing/>
        <w:jc w:val="both"/>
        <w:rPr>
          <w:rStyle w:val="Hipersaitas"/>
          <w:rFonts w:cs="Times New Roman"/>
          <w:color w:val="auto"/>
          <w:sz w:val="24"/>
          <w:szCs w:val="24"/>
          <w:u w:val="none"/>
        </w:rPr>
      </w:pPr>
    </w:p>
    <w:p w14:paraId="6B5FD250" w14:textId="77777777" w:rsidR="001B79CF" w:rsidRPr="004C22AA" w:rsidRDefault="001B79CF" w:rsidP="00BD5430">
      <w:pPr>
        <w:pStyle w:val="Betarp"/>
        <w:spacing w:line="360" w:lineRule="auto"/>
        <w:rPr>
          <w:sz w:val="24"/>
          <w:szCs w:val="24"/>
        </w:rPr>
      </w:pPr>
    </w:p>
    <w:sectPr w:rsidR="001B79CF" w:rsidRPr="004C22AA" w:rsidSect="00053077">
      <w:headerReference w:type="default" r:id="rId13"/>
      <w:headerReference w:type="first" r:id="rId14"/>
      <w:pgSz w:w="11906" w:h="16838"/>
      <w:pgMar w:top="14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FD255" w14:textId="77777777" w:rsidR="00AF0999" w:rsidRDefault="00AF0999" w:rsidP="00EA0A26">
      <w:pPr>
        <w:spacing w:after="0" w:line="240" w:lineRule="auto"/>
      </w:pPr>
      <w:r>
        <w:separator/>
      </w:r>
    </w:p>
  </w:endnote>
  <w:endnote w:type="continuationSeparator" w:id="0">
    <w:p w14:paraId="6B5FD256" w14:textId="77777777" w:rsidR="00AF0999" w:rsidRDefault="00AF0999" w:rsidP="00EA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FD253" w14:textId="77777777" w:rsidR="00AF0999" w:rsidRDefault="00AF0999" w:rsidP="00EA0A26">
      <w:pPr>
        <w:spacing w:after="0" w:line="240" w:lineRule="auto"/>
      </w:pPr>
      <w:r>
        <w:separator/>
      </w:r>
    </w:p>
  </w:footnote>
  <w:footnote w:type="continuationSeparator" w:id="0">
    <w:p w14:paraId="6B5FD254" w14:textId="77777777" w:rsidR="00AF0999" w:rsidRDefault="00AF0999" w:rsidP="00EA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71929"/>
      <w:docPartObj>
        <w:docPartGallery w:val="Page Numbers (Top of Page)"/>
        <w:docPartUnique/>
      </w:docPartObj>
    </w:sdtPr>
    <w:sdtEndPr/>
    <w:sdtContent>
      <w:p w14:paraId="6B5FD257" w14:textId="7DEDB1CD" w:rsidR="00AF0999" w:rsidRDefault="00AF0999">
        <w:pPr>
          <w:pStyle w:val="Antrats"/>
          <w:jc w:val="center"/>
        </w:pPr>
        <w:r>
          <w:fldChar w:fldCharType="begin"/>
        </w:r>
        <w:r>
          <w:instrText>PAGE   \* MERGEFORMAT</w:instrText>
        </w:r>
        <w:r>
          <w:fldChar w:fldCharType="separate"/>
        </w:r>
        <w:r w:rsidR="0033376E">
          <w:rPr>
            <w:noProof/>
          </w:rPr>
          <w:t>2</w:t>
        </w:r>
        <w:r>
          <w:fldChar w:fldCharType="end"/>
        </w:r>
      </w:p>
    </w:sdtContent>
  </w:sdt>
  <w:p w14:paraId="6B5FD258" w14:textId="77777777" w:rsidR="00AF0999" w:rsidRDefault="00AF09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FD259" w14:textId="77777777" w:rsidR="00AF0999" w:rsidRDefault="00AF0999" w:rsidP="00AF0999">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A65B7"/>
    <w:multiLevelType w:val="hybridMultilevel"/>
    <w:tmpl w:val="1F98875A"/>
    <w:lvl w:ilvl="0" w:tplc="5C64C24A">
      <w:start w:val="1"/>
      <w:numFmt w:val="decimal"/>
      <w:suff w:val="space"/>
      <w:lvlText w:val="%1)"/>
      <w:lvlJc w:val="left"/>
      <w:pPr>
        <w:ind w:left="0" w:firstLine="113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2A"/>
    <w:rsid w:val="000047AE"/>
    <w:rsid w:val="000136E3"/>
    <w:rsid w:val="000141A3"/>
    <w:rsid w:val="000167BB"/>
    <w:rsid w:val="00026787"/>
    <w:rsid w:val="00027398"/>
    <w:rsid w:val="00035F39"/>
    <w:rsid w:val="00052242"/>
    <w:rsid w:val="00053077"/>
    <w:rsid w:val="00054808"/>
    <w:rsid w:val="000557B1"/>
    <w:rsid w:val="00057E75"/>
    <w:rsid w:val="000603AB"/>
    <w:rsid w:val="000610D1"/>
    <w:rsid w:val="0006188B"/>
    <w:rsid w:val="000958B3"/>
    <w:rsid w:val="00095C01"/>
    <w:rsid w:val="000964FB"/>
    <w:rsid w:val="0009650C"/>
    <w:rsid w:val="000A093B"/>
    <w:rsid w:val="000A0ED0"/>
    <w:rsid w:val="000A10AA"/>
    <w:rsid w:val="000A5FD2"/>
    <w:rsid w:val="000B790D"/>
    <w:rsid w:val="000C19B3"/>
    <w:rsid w:val="000C1C4A"/>
    <w:rsid w:val="000C4176"/>
    <w:rsid w:val="000E0C8A"/>
    <w:rsid w:val="000E1A15"/>
    <w:rsid w:val="000E404A"/>
    <w:rsid w:val="000E4957"/>
    <w:rsid w:val="000F5F1B"/>
    <w:rsid w:val="001033F0"/>
    <w:rsid w:val="001113AB"/>
    <w:rsid w:val="00112E88"/>
    <w:rsid w:val="00113157"/>
    <w:rsid w:val="001136F7"/>
    <w:rsid w:val="00114C76"/>
    <w:rsid w:val="00116B89"/>
    <w:rsid w:val="001176D7"/>
    <w:rsid w:val="001204E6"/>
    <w:rsid w:val="00130446"/>
    <w:rsid w:val="00131870"/>
    <w:rsid w:val="00133230"/>
    <w:rsid w:val="001353F0"/>
    <w:rsid w:val="00144CEA"/>
    <w:rsid w:val="00147D2C"/>
    <w:rsid w:val="001546D8"/>
    <w:rsid w:val="00165AD2"/>
    <w:rsid w:val="0016638E"/>
    <w:rsid w:val="00173597"/>
    <w:rsid w:val="00173D51"/>
    <w:rsid w:val="0017440D"/>
    <w:rsid w:val="0019185C"/>
    <w:rsid w:val="00191FCF"/>
    <w:rsid w:val="001A2C1D"/>
    <w:rsid w:val="001A47EA"/>
    <w:rsid w:val="001A74F1"/>
    <w:rsid w:val="001A7B81"/>
    <w:rsid w:val="001B3E05"/>
    <w:rsid w:val="001B79CF"/>
    <w:rsid w:val="001C083F"/>
    <w:rsid w:val="001C12CF"/>
    <w:rsid w:val="001C49F9"/>
    <w:rsid w:val="001C6DDB"/>
    <w:rsid w:val="001D112E"/>
    <w:rsid w:val="001D2A86"/>
    <w:rsid w:val="001D6BE8"/>
    <w:rsid w:val="001E18DE"/>
    <w:rsid w:val="001E3623"/>
    <w:rsid w:val="001F5923"/>
    <w:rsid w:val="002056AB"/>
    <w:rsid w:val="00205CF7"/>
    <w:rsid w:val="00211B5B"/>
    <w:rsid w:val="002171C8"/>
    <w:rsid w:val="00223223"/>
    <w:rsid w:val="00224E4F"/>
    <w:rsid w:val="002312B7"/>
    <w:rsid w:val="002341D5"/>
    <w:rsid w:val="00235510"/>
    <w:rsid w:val="002358C4"/>
    <w:rsid w:val="00242847"/>
    <w:rsid w:val="0024500E"/>
    <w:rsid w:val="002531D1"/>
    <w:rsid w:val="002550D7"/>
    <w:rsid w:val="002636C5"/>
    <w:rsid w:val="00282B36"/>
    <w:rsid w:val="002851FC"/>
    <w:rsid w:val="002960BB"/>
    <w:rsid w:val="002B190D"/>
    <w:rsid w:val="002B26A1"/>
    <w:rsid w:val="002B2C70"/>
    <w:rsid w:val="002B7484"/>
    <w:rsid w:val="002C708A"/>
    <w:rsid w:val="002D21C8"/>
    <w:rsid w:val="002E7580"/>
    <w:rsid w:val="002F2607"/>
    <w:rsid w:val="00304B55"/>
    <w:rsid w:val="003311C3"/>
    <w:rsid w:val="0033376E"/>
    <w:rsid w:val="003370AA"/>
    <w:rsid w:val="00340A09"/>
    <w:rsid w:val="00347B9E"/>
    <w:rsid w:val="00354152"/>
    <w:rsid w:val="00360BD2"/>
    <w:rsid w:val="00364E72"/>
    <w:rsid w:val="00364EC8"/>
    <w:rsid w:val="0037377C"/>
    <w:rsid w:val="003801E8"/>
    <w:rsid w:val="0038555A"/>
    <w:rsid w:val="00394404"/>
    <w:rsid w:val="003C3D55"/>
    <w:rsid w:val="003D4768"/>
    <w:rsid w:val="003E1BD9"/>
    <w:rsid w:val="003E3DD6"/>
    <w:rsid w:val="003E7D62"/>
    <w:rsid w:val="003F104A"/>
    <w:rsid w:val="003F46EC"/>
    <w:rsid w:val="00410274"/>
    <w:rsid w:val="0042293E"/>
    <w:rsid w:val="0042515F"/>
    <w:rsid w:val="004310A0"/>
    <w:rsid w:val="004352A0"/>
    <w:rsid w:val="00446941"/>
    <w:rsid w:val="004670A7"/>
    <w:rsid w:val="00467810"/>
    <w:rsid w:val="00470630"/>
    <w:rsid w:val="0047187B"/>
    <w:rsid w:val="00482E25"/>
    <w:rsid w:val="0049207C"/>
    <w:rsid w:val="0049755F"/>
    <w:rsid w:val="004C22AA"/>
    <w:rsid w:val="004D4C8A"/>
    <w:rsid w:val="004D79B0"/>
    <w:rsid w:val="004E1160"/>
    <w:rsid w:val="004E1F5F"/>
    <w:rsid w:val="004E65E0"/>
    <w:rsid w:val="00511646"/>
    <w:rsid w:val="00511BAE"/>
    <w:rsid w:val="005138AD"/>
    <w:rsid w:val="0051473B"/>
    <w:rsid w:val="0052426C"/>
    <w:rsid w:val="00525514"/>
    <w:rsid w:val="005330B1"/>
    <w:rsid w:val="00533480"/>
    <w:rsid w:val="00537636"/>
    <w:rsid w:val="00537F04"/>
    <w:rsid w:val="005609A0"/>
    <w:rsid w:val="005635C1"/>
    <w:rsid w:val="005640FA"/>
    <w:rsid w:val="005737B7"/>
    <w:rsid w:val="00582576"/>
    <w:rsid w:val="0058403D"/>
    <w:rsid w:val="0059116A"/>
    <w:rsid w:val="00592664"/>
    <w:rsid w:val="005A0883"/>
    <w:rsid w:val="005B1D2C"/>
    <w:rsid w:val="005B1DDE"/>
    <w:rsid w:val="005B3957"/>
    <w:rsid w:val="005B42B2"/>
    <w:rsid w:val="005B61BD"/>
    <w:rsid w:val="005B7398"/>
    <w:rsid w:val="005C24BA"/>
    <w:rsid w:val="005C7435"/>
    <w:rsid w:val="005D05D3"/>
    <w:rsid w:val="005F10F9"/>
    <w:rsid w:val="005F357C"/>
    <w:rsid w:val="005F38A1"/>
    <w:rsid w:val="005F5278"/>
    <w:rsid w:val="005F6A19"/>
    <w:rsid w:val="00606604"/>
    <w:rsid w:val="006073AA"/>
    <w:rsid w:val="006106E3"/>
    <w:rsid w:val="00620477"/>
    <w:rsid w:val="006206C7"/>
    <w:rsid w:val="00621E4E"/>
    <w:rsid w:val="006263E2"/>
    <w:rsid w:val="006268ED"/>
    <w:rsid w:val="00631CA0"/>
    <w:rsid w:val="006471C1"/>
    <w:rsid w:val="00654209"/>
    <w:rsid w:val="00656F21"/>
    <w:rsid w:val="00670219"/>
    <w:rsid w:val="00673FBA"/>
    <w:rsid w:val="006743F5"/>
    <w:rsid w:val="0069021C"/>
    <w:rsid w:val="006A0D38"/>
    <w:rsid w:val="006A4E7D"/>
    <w:rsid w:val="006B12C8"/>
    <w:rsid w:val="006B1375"/>
    <w:rsid w:val="006B2769"/>
    <w:rsid w:val="006D5D10"/>
    <w:rsid w:val="006E04B1"/>
    <w:rsid w:val="006E563B"/>
    <w:rsid w:val="006F0F4F"/>
    <w:rsid w:val="006F1BE4"/>
    <w:rsid w:val="006F5E20"/>
    <w:rsid w:val="00703019"/>
    <w:rsid w:val="0070549D"/>
    <w:rsid w:val="00711C27"/>
    <w:rsid w:val="00727CDB"/>
    <w:rsid w:val="00727FD6"/>
    <w:rsid w:val="007375C8"/>
    <w:rsid w:val="00737D53"/>
    <w:rsid w:val="00752BA2"/>
    <w:rsid w:val="00753106"/>
    <w:rsid w:val="0075397E"/>
    <w:rsid w:val="0075633C"/>
    <w:rsid w:val="00761FB2"/>
    <w:rsid w:val="00776199"/>
    <w:rsid w:val="00777174"/>
    <w:rsid w:val="00777730"/>
    <w:rsid w:val="00780C19"/>
    <w:rsid w:val="00781AE1"/>
    <w:rsid w:val="007836BF"/>
    <w:rsid w:val="00786BA6"/>
    <w:rsid w:val="00792337"/>
    <w:rsid w:val="00793175"/>
    <w:rsid w:val="007A4EFD"/>
    <w:rsid w:val="007A6C24"/>
    <w:rsid w:val="007C1F8C"/>
    <w:rsid w:val="007D1EF5"/>
    <w:rsid w:val="007E315E"/>
    <w:rsid w:val="007E5055"/>
    <w:rsid w:val="007E57DC"/>
    <w:rsid w:val="007F1B4E"/>
    <w:rsid w:val="008022A7"/>
    <w:rsid w:val="00812B6C"/>
    <w:rsid w:val="008142C3"/>
    <w:rsid w:val="00815E20"/>
    <w:rsid w:val="00824580"/>
    <w:rsid w:val="008268D9"/>
    <w:rsid w:val="00831A0C"/>
    <w:rsid w:val="008339EC"/>
    <w:rsid w:val="00840842"/>
    <w:rsid w:val="0085097A"/>
    <w:rsid w:val="00862A08"/>
    <w:rsid w:val="00871AD3"/>
    <w:rsid w:val="00872B2F"/>
    <w:rsid w:val="00873F68"/>
    <w:rsid w:val="00883E77"/>
    <w:rsid w:val="00893A32"/>
    <w:rsid w:val="008B0412"/>
    <w:rsid w:val="008C0433"/>
    <w:rsid w:val="008E5EDC"/>
    <w:rsid w:val="008F1D1A"/>
    <w:rsid w:val="008F5294"/>
    <w:rsid w:val="008F7A42"/>
    <w:rsid w:val="00902096"/>
    <w:rsid w:val="009341B1"/>
    <w:rsid w:val="00937457"/>
    <w:rsid w:val="00941ECB"/>
    <w:rsid w:val="00942F16"/>
    <w:rsid w:val="00954713"/>
    <w:rsid w:val="00963587"/>
    <w:rsid w:val="00963C82"/>
    <w:rsid w:val="009716E9"/>
    <w:rsid w:val="00972E21"/>
    <w:rsid w:val="009735C7"/>
    <w:rsid w:val="00973BB3"/>
    <w:rsid w:val="00976579"/>
    <w:rsid w:val="00977315"/>
    <w:rsid w:val="009845E0"/>
    <w:rsid w:val="00995B91"/>
    <w:rsid w:val="009C21FB"/>
    <w:rsid w:val="009C5D9D"/>
    <w:rsid w:val="009C755C"/>
    <w:rsid w:val="009D24C0"/>
    <w:rsid w:val="009D36BE"/>
    <w:rsid w:val="009E012A"/>
    <w:rsid w:val="009E2A7F"/>
    <w:rsid w:val="009F1217"/>
    <w:rsid w:val="009F17EA"/>
    <w:rsid w:val="009F3524"/>
    <w:rsid w:val="00A11FAD"/>
    <w:rsid w:val="00A142DC"/>
    <w:rsid w:val="00A1521C"/>
    <w:rsid w:val="00A2008F"/>
    <w:rsid w:val="00A21BA9"/>
    <w:rsid w:val="00A2425F"/>
    <w:rsid w:val="00A24306"/>
    <w:rsid w:val="00A259FD"/>
    <w:rsid w:val="00A27A5E"/>
    <w:rsid w:val="00A369A7"/>
    <w:rsid w:val="00A45683"/>
    <w:rsid w:val="00A45D9F"/>
    <w:rsid w:val="00A50C67"/>
    <w:rsid w:val="00A52386"/>
    <w:rsid w:val="00A566EB"/>
    <w:rsid w:val="00A62B2C"/>
    <w:rsid w:val="00A67C7E"/>
    <w:rsid w:val="00A700C3"/>
    <w:rsid w:val="00A759F7"/>
    <w:rsid w:val="00A76E3C"/>
    <w:rsid w:val="00A869F9"/>
    <w:rsid w:val="00A90BBA"/>
    <w:rsid w:val="00A91317"/>
    <w:rsid w:val="00AA0BD3"/>
    <w:rsid w:val="00AB32F2"/>
    <w:rsid w:val="00AB58B5"/>
    <w:rsid w:val="00AC1113"/>
    <w:rsid w:val="00AD593A"/>
    <w:rsid w:val="00AE11CF"/>
    <w:rsid w:val="00AF0999"/>
    <w:rsid w:val="00AF1832"/>
    <w:rsid w:val="00AF5C85"/>
    <w:rsid w:val="00B225BB"/>
    <w:rsid w:val="00B359D8"/>
    <w:rsid w:val="00B36E78"/>
    <w:rsid w:val="00B40711"/>
    <w:rsid w:val="00B420A2"/>
    <w:rsid w:val="00B47492"/>
    <w:rsid w:val="00B511A9"/>
    <w:rsid w:val="00B567F7"/>
    <w:rsid w:val="00B61724"/>
    <w:rsid w:val="00B6221F"/>
    <w:rsid w:val="00B719A3"/>
    <w:rsid w:val="00B71ACF"/>
    <w:rsid w:val="00B73658"/>
    <w:rsid w:val="00B76AD9"/>
    <w:rsid w:val="00B829B4"/>
    <w:rsid w:val="00B92E22"/>
    <w:rsid w:val="00B96B3F"/>
    <w:rsid w:val="00BA09D4"/>
    <w:rsid w:val="00BA24EE"/>
    <w:rsid w:val="00BA5464"/>
    <w:rsid w:val="00BA743D"/>
    <w:rsid w:val="00BA79BE"/>
    <w:rsid w:val="00BB152A"/>
    <w:rsid w:val="00BB1B70"/>
    <w:rsid w:val="00BB74F9"/>
    <w:rsid w:val="00BC1BFB"/>
    <w:rsid w:val="00BC3D38"/>
    <w:rsid w:val="00BD07FF"/>
    <w:rsid w:val="00BD4354"/>
    <w:rsid w:val="00BD4EA1"/>
    <w:rsid w:val="00BD5430"/>
    <w:rsid w:val="00BD687A"/>
    <w:rsid w:val="00BD7505"/>
    <w:rsid w:val="00BD7FBA"/>
    <w:rsid w:val="00BE1727"/>
    <w:rsid w:val="00BF0D1A"/>
    <w:rsid w:val="00BF174F"/>
    <w:rsid w:val="00C07AC1"/>
    <w:rsid w:val="00C137D8"/>
    <w:rsid w:val="00C148EA"/>
    <w:rsid w:val="00C24CDC"/>
    <w:rsid w:val="00C26BB7"/>
    <w:rsid w:val="00C4103F"/>
    <w:rsid w:val="00C975F1"/>
    <w:rsid w:val="00CA5803"/>
    <w:rsid w:val="00CA7500"/>
    <w:rsid w:val="00CB0BA0"/>
    <w:rsid w:val="00CB3911"/>
    <w:rsid w:val="00CC26B3"/>
    <w:rsid w:val="00CE12E1"/>
    <w:rsid w:val="00CE436E"/>
    <w:rsid w:val="00CE5CC2"/>
    <w:rsid w:val="00D00BA7"/>
    <w:rsid w:val="00D010CE"/>
    <w:rsid w:val="00D02C57"/>
    <w:rsid w:val="00D36E35"/>
    <w:rsid w:val="00D43CE6"/>
    <w:rsid w:val="00D4668A"/>
    <w:rsid w:val="00D51016"/>
    <w:rsid w:val="00D53CE6"/>
    <w:rsid w:val="00D703E3"/>
    <w:rsid w:val="00D72374"/>
    <w:rsid w:val="00D77263"/>
    <w:rsid w:val="00D81501"/>
    <w:rsid w:val="00D87691"/>
    <w:rsid w:val="00D90A35"/>
    <w:rsid w:val="00DA6762"/>
    <w:rsid w:val="00DB2BFF"/>
    <w:rsid w:val="00DB4B8C"/>
    <w:rsid w:val="00DB7501"/>
    <w:rsid w:val="00DC34C0"/>
    <w:rsid w:val="00DD418D"/>
    <w:rsid w:val="00DD5050"/>
    <w:rsid w:val="00DD5E3B"/>
    <w:rsid w:val="00DE01A6"/>
    <w:rsid w:val="00DF53C6"/>
    <w:rsid w:val="00DF5716"/>
    <w:rsid w:val="00DF57F9"/>
    <w:rsid w:val="00E150FB"/>
    <w:rsid w:val="00E21793"/>
    <w:rsid w:val="00E27503"/>
    <w:rsid w:val="00E325A1"/>
    <w:rsid w:val="00E35BC3"/>
    <w:rsid w:val="00E41235"/>
    <w:rsid w:val="00E713E5"/>
    <w:rsid w:val="00E744CE"/>
    <w:rsid w:val="00E766E9"/>
    <w:rsid w:val="00E77100"/>
    <w:rsid w:val="00E87B00"/>
    <w:rsid w:val="00E945B1"/>
    <w:rsid w:val="00EA098A"/>
    <w:rsid w:val="00EA0A26"/>
    <w:rsid w:val="00EC146F"/>
    <w:rsid w:val="00EC43C7"/>
    <w:rsid w:val="00EC7451"/>
    <w:rsid w:val="00EC75BC"/>
    <w:rsid w:val="00EC7EFB"/>
    <w:rsid w:val="00ED19A5"/>
    <w:rsid w:val="00ED4A90"/>
    <w:rsid w:val="00EE6D4A"/>
    <w:rsid w:val="00EF4751"/>
    <w:rsid w:val="00EF5C0E"/>
    <w:rsid w:val="00EF6AA1"/>
    <w:rsid w:val="00EF75D7"/>
    <w:rsid w:val="00F000E7"/>
    <w:rsid w:val="00F13DBC"/>
    <w:rsid w:val="00F17ECC"/>
    <w:rsid w:val="00F26F42"/>
    <w:rsid w:val="00F279C0"/>
    <w:rsid w:val="00F3045F"/>
    <w:rsid w:val="00F36A08"/>
    <w:rsid w:val="00F52552"/>
    <w:rsid w:val="00F544E2"/>
    <w:rsid w:val="00F5659A"/>
    <w:rsid w:val="00F61CC5"/>
    <w:rsid w:val="00F64760"/>
    <w:rsid w:val="00F71332"/>
    <w:rsid w:val="00F82C76"/>
    <w:rsid w:val="00F8583D"/>
    <w:rsid w:val="00F8762C"/>
    <w:rsid w:val="00F94D62"/>
    <w:rsid w:val="00F9522F"/>
    <w:rsid w:val="00F97AC6"/>
    <w:rsid w:val="00FA2B63"/>
    <w:rsid w:val="00FA446F"/>
    <w:rsid w:val="00FA50BF"/>
    <w:rsid w:val="00FB6FF3"/>
    <w:rsid w:val="00FC4977"/>
    <w:rsid w:val="00FD26CE"/>
    <w:rsid w:val="00FD5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D235"/>
  <w15:chartTrackingRefBased/>
  <w15:docId w15:val="{26B9DF9D-2CEB-42F3-B588-A330874F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A0A2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0A26"/>
    <w:rPr>
      <w:sz w:val="20"/>
      <w:szCs w:val="20"/>
    </w:rPr>
  </w:style>
  <w:style w:type="character" w:styleId="Puslapioinaosnuoroda">
    <w:name w:val="footnote reference"/>
    <w:basedOn w:val="Numatytasispastraiposriftas"/>
    <w:uiPriority w:val="99"/>
    <w:semiHidden/>
    <w:unhideWhenUsed/>
    <w:rsid w:val="00EA0A26"/>
    <w:rPr>
      <w:vertAlign w:val="superscript"/>
    </w:rPr>
  </w:style>
  <w:style w:type="paragraph" w:styleId="Antrats">
    <w:name w:val="header"/>
    <w:basedOn w:val="prastasis"/>
    <w:link w:val="AntratsDiagrama"/>
    <w:uiPriority w:val="99"/>
    <w:unhideWhenUsed/>
    <w:rsid w:val="00792337"/>
    <w:pPr>
      <w:tabs>
        <w:tab w:val="center" w:pos="4819"/>
        <w:tab w:val="right" w:pos="9638"/>
      </w:tabs>
      <w:spacing w:after="0" w:line="240" w:lineRule="auto"/>
      <w:jc w:val="both"/>
    </w:pPr>
    <w:rPr>
      <w:rFonts w:eastAsia="Calibri" w:cs="Times New Roman"/>
      <w:sz w:val="24"/>
    </w:rPr>
  </w:style>
  <w:style w:type="character" w:customStyle="1" w:styleId="AntratsDiagrama">
    <w:name w:val="Antraštės Diagrama"/>
    <w:basedOn w:val="Numatytasispastraiposriftas"/>
    <w:link w:val="Antrats"/>
    <w:uiPriority w:val="99"/>
    <w:rsid w:val="00792337"/>
    <w:rPr>
      <w:rFonts w:eastAsia="Calibri" w:cs="Times New Roman"/>
      <w:sz w:val="24"/>
    </w:rPr>
  </w:style>
  <w:style w:type="paragraph" w:styleId="Pagrindinistekstas">
    <w:name w:val="Body Text"/>
    <w:basedOn w:val="prastasis"/>
    <w:link w:val="PagrindinistekstasDiagrama"/>
    <w:uiPriority w:val="99"/>
    <w:unhideWhenUsed/>
    <w:rsid w:val="009D24C0"/>
    <w:pPr>
      <w:spacing w:after="120" w:line="360" w:lineRule="auto"/>
      <w:jc w:val="both"/>
    </w:pPr>
    <w:rPr>
      <w:rFonts w:eastAsia="Calibri" w:cs="Times New Roman"/>
      <w:sz w:val="24"/>
    </w:rPr>
  </w:style>
  <w:style w:type="character" w:customStyle="1" w:styleId="PagrindinistekstasDiagrama">
    <w:name w:val="Pagrindinis tekstas Diagrama"/>
    <w:basedOn w:val="Numatytasispastraiposriftas"/>
    <w:link w:val="Pagrindinistekstas"/>
    <w:uiPriority w:val="99"/>
    <w:rsid w:val="009D24C0"/>
    <w:rPr>
      <w:rFonts w:eastAsia="Calibri" w:cs="Times New Roman"/>
      <w:sz w:val="24"/>
    </w:rPr>
  </w:style>
  <w:style w:type="character" w:styleId="Hipersaitas">
    <w:name w:val="Hyperlink"/>
    <w:rsid w:val="009D24C0"/>
    <w:rPr>
      <w:color w:val="000000"/>
      <w:u w:val="single"/>
    </w:rPr>
  </w:style>
  <w:style w:type="paragraph" w:styleId="Porat">
    <w:name w:val="footer"/>
    <w:basedOn w:val="prastasis"/>
    <w:link w:val="PoratDiagrama"/>
    <w:uiPriority w:val="99"/>
    <w:unhideWhenUsed/>
    <w:rsid w:val="00591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116A"/>
  </w:style>
  <w:style w:type="paragraph" w:styleId="Debesliotekstas">
    <w:name w:val="Balloon Text"/>
    <w:basedOn w:val="prastasis"/>
    <w:link w:val="DebesliotekstasDiagrama"/>
    <w:uiPriority w:val="99"/>
    <w:semiHidden/>
    <w:unhideWhenUsed/>
    <w:rsid w:val="00D772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7263"/>
    <w:rPr>
      <w:rFonts w:ascii="Segoe UI" w:hAnsi="Segoe UI" w:cs="Segoe UI"/>
      <w:sz w:val="18"/>
      <w:szCs w:val="18"/>
    </w:rPr>
  </w:style>
  <w:style w:type="paragraph" w:styleId="Betarp">
    <w:name w:val="No Spacing"/>
    <w:uiPriority w:val="1"/>
    <w:qFormat/>
    <w:rsid w:val="00BD5430"/>
    <w:pPr>
      <w:spacing w:after="0" w:line="240" w:lineRule="auto"/>
    </w:pPr>
  </w:style>
  <w:style w:type="paragraph" w:styleId="Sraopastraipa">
    <w:name w:val="List Paragraph"/>
    <w:basedOn w:val="prastasis"/>
    <w:qFormat/>
    <w:rsid w:val="0070549D"/>
    <w:pPr>
      <w:suppressAutoHyphens/>
      <w:overflowPunct w:val="0"/>
      <w:spacing w:after="0" w:line="240" w:lineRule="auto"/>
      <w:ind w:left="720" w:firstLine="1134"/>
      <w:contextualSpacing/>
      <w:jc w:val="both"/>
    </w:pPr>
    <w:rPr>
      <w:rFonts w:ascii="Calibri" w:eastAsia="Calibri" w:hAnsi="Calibri" w:cs="DejaVu Sans"/>
      <w:sz w:val="24"/>
    </w:rPr>
  </w:style>
  <w:style w:type="paragraph" w:customStyle="1" w:styleId="taltipfb">
    <w:name w:val="taltipfb"/>
    <w:basedOn w:val="prastasis"/>
    <w:rsid w:val="002B2C70"/>
    <w:pPr>
      <w:spacing w:before="100" w:beforeAutospacing="1" w:after="100" w:afterAutospacing="1" w:line="240" w:lineRule="auto"/>
    </w:pPr>
    <w:rPr>
      <w:rFonts w:eastAsia="Times New Roman" w:cs="Times New Roman"/>
      <w:sz w:val="24"/>
      <w:szCs w:val="24"/>
      <w:lang w:eastAsia="lt-LT"/>
    </w:rPr>
  </w:style>
  <w:style w:type="paragraph" w:customStyle="1" w:styleId="Preformatted">
    <w:name w:val="Preformatted"/>
    <w:basedOn w:val="prastasis"/>
    <w:rsid w:val="00812B6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00482">
      <w:bodyDiv w:val="1"/>
      <w:marLeft w:val="0"/>
      <w:marRight w:val="0"/>
      <w:marTop w:val="0"/>
      <w:marBottom w:val="0"/>
      <w:divBdr>
        <w:top w:val="none" w:sz="0" w:space="0" w:color="auto"/>
        <w:left w:val="none" w:sz="0" w:space="0" w:color="auto"/>
        <w:bottom w:val="none" w:sz="0" w:space="0" w:color="auto"/>
        <w:right w:val="none" w:sz="0" w:space="0" w:color="auto"/>
      </w:divBdr>
    </w:div>
    <w:div w:id="1679119827">
      <w:bodyDiv w:val="1"/>
      <w:marLeft w:val="0"/>
      <w:marRight w:val="0"/>
      <w:marTop w:val="0"/>
      <w:marBottom w:val="0"/>
      <w:divBdr>
        <w:top w:val="none" w:sz="0" w:space="0" w:color="auto"/>
        <w:left w:val="none" w:sz="0" w:space="0" w:color="auto"/>
        <w:bottom w:val="none" w:sz="0" w:space="0" w:color="auto"/>
        <w:right w:val="none" w:sz="0" w:space="0" w:color="auto"/>
      </w:divBdr>
      <w:divsChild>
        <w:div w:id="1526751581">
          <w:marLeft w:val="0"/>
          <w:marRight w:val="0"/>
          <w:marTop w:val="0"/>
          <w:marBottom w:val="0"/>
          <w:divBdr>
            <w:top w:val="none" w:sz="0" w:space="0" w:color="auto"/>
            <w:left w:val="none" w:sz="0" w:space="0" w:color="auto"/>
            <w:bottom w:val="none" w:sz="0" w:space="0" w:color="auto"/>
            <w:right w:val="none" w:sz="0" w:space="0" w:color="auto"/>
          </w:divBdr>
        </w:div>
        <w:div w:id="1299651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tas.griscenko@lrs.lt"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Z6YWEJNPDQQR-896559167-436</_dlc_DocId>
    <_dlc_DocIdUrl xmlns="28130d43-1b56-4a10-ad88-2cd38123f4c1">
      <Url>https://intranetas.lrs.lt/29/_layouts/15/DocIdRedir.aspx?ID=Z6YWEJNPDQQR-896559167-436</Url>
      <Description>Z6YWEJNPDQQR-896559167-436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E77E3A-E389-4EA4-8E52-CC504754BDF7}">
  <ds:schemaRefs>
    <ds:schemaRef ds:uri="http://purl.org/dc/dcmitype/"/>
    <ds:schemaRef ds:uri="http://schemas.microsoft.com/office/2006/documentManagement/types"/>
    <ds:schemaRef ds:uri="dcc75014-b74d-4544-80b6-f9e8ec36110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7fb975b2-f513-435e-9c28-5d1ba27220d6"/>
    <ds:schemaRef ds:uri="http://www.w3.org/XML/1998/namespace"/>
  </ds:schemaRefs>
</ds:datastoreItem>
</file>

<file path=customXml/itemProps2.xml><?xml version="1.0" encoding="utf-8"?>
<ds:datastoreItem xmlns:ds="http://schemas.openxmlformats.org/officeDocument/2006/customXml" ds:itemID="{DB490BBF-570E-447E-823E-0A97C26244BF}"/>
</file>

<file path=customXml/itemProps3.xml><?xml version="1.0" encoding="utf-8"?>
<ds:datastoreItem xmlns:ds="http://schemas.openxmlformats.org/officeDocument/2006/customXml" ds:itemID="{3021D5EE-4B2D-4C32-9242-1F47E60C6897}">
  <ds:schemaRefs>
    <ds:schemaRef ds:uri="http://schemas.microsoft.com/sharepoint/v3/contenttype/forms"/>
  </ds:schemaRefs>
</ds:datastoreItem>
</file>

<file path=customXml/itemProps4.xml><?xml version="1.0" encoding="utf-8"?>
<ds:datastoreItem xmlns:ds="http://schemas.openxmlformats.org/officeDocument/2006/customXml" ds:itemID="{D5DA5CAA-E1D2-42C1-92DC-940AFCE35086}">
  <ds:schemaRefs>
    <ds:schemaRef ds:uri="http://schemas.openxmlformats.org/officeDocument/2006/bibliography"/>
  </ds:schemaRefs>
</ds:datastoreItem>
</file>

<file path=customXml/itemProps5.xml><?xml version="1.0" encoding="utf-8"?>
<ds:datastoreItem xmlns:ds="http://schemas.openxmlformats.org/officeDocument/2006/customXml" ds:itemID="{C15D36F3-6AE9-42E9-9BA3-762E36FDBF5A}"/>
</file>

<file path=docProps/app.xml><?xml version="1.0" encoding="utf-8"?>
<Properties xmlns="http://schemas.openxmlformats.org/officeDocument/2006/extended-properties" xmlns:vt="http://schemas.openxmlformats.org/officeDocument/2006/docPropsVTypes">
  <Template>Normal.dotm</Template>
  <TotalTime>1</TotalTime>
  <Pages>2</Pages>
  <Words>1750</Words>
  <Characters>999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dc:description/>
  <cp:lastModifiedBy>KNIUKŠTIENĖ Rimantė</cp:lastModifiedBy>
  <cp:revision>2</cp:revision>
  <cp:lastPrinted>2022-11-27T08:10:00Z</cp:lastPrinted>
  <dcterms:created xsi:type="dcterms:W3CDTF">2024-04-19T08:01:00Z</dcterms:created>
  <dcterms:modified xsi:type="dcterms:W3CDTF">2024-04-19T08:01:00Z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d93bd705-9c4a-4ce4-9650-5bfef295214a</vt:lpwstr>
  </property>
</Properties>
</file>