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D627CE" w:rsidRDefault="00AC3DB9">
          <w:pPr>
            <w:jc w:val="center"/>
            <w:rPr>
              <w:b/>
              <w:bCs/>
              <w:sz w:val="23"/>
              <w:szCs w:val="23"/>
            </w:rPr>
          </w:pPr>
          <w:r w:rsidRPr="00D627CE">
            <w:rPr>
              <w:b/>
              <w:bCs/>
              <w:sz w:val="23"/>
              <w:szCs w:val="23"/>
            </w:rPr>
            <w:t>LIETUVOS RESPUBLIKOS SEIMO</w:t>
          </w:r>
        </w:p>
        <w:p w:rsidR="005427A1" w:rsidRPr="00D627CE" w:rsidRDefault="00AC3DB9">
          <w:pPr>
            <w:spacing w:line="360" w:lineRule="auto"/>
            <w:jc w:val="center"/>
            <w:rPr>
              <w:b/>
              <w:bCs/>
              <w:spacing w:val="4"/>
              <w:sz w:val="23"/>
              <w:szCs w:val="23"/>
            </w:rPr>
          </w:pPr>
          <w:r w:rsidRPr="00D627CE">
            <w:rPr>
              <w:b/>
              <w:bCs/>
              <w:spacing w:val="4"/>
              <w:sz w:val="23"/>
              <w:szCs w:val="23"/>
            </w:rPr>
            <w:t>PETICIJŲ KOMISIJA</w:t>
          </w:r>
        </w:p>
        <w:p w:rsidR="005427A1" w:rsidRPr="00D627CE" w:rsidRDefault="00AC3DB9">
          <w:pPr>
            <w:spacing w:line="360" w:lineRule="auto"/>
            <w:jc w:val="center"/>
            <w:rPr>
              <w:rFonts w:eastAsia="Calibri"/>
              <w:b/>
              <w:sz w:val="23"/>
              <w:szCs w:val="23"/>
            </w:rPr>
          </w:pPr>
          <w:r w:rsidRPr="00D627CE">
            <w:rPr>
              <w:rFonts w:eastAsia="Calibri"/>
              <w:b/>
              <w:sz w:val="23"/>
              <w:szCs w:val="23"/>
            </w:rPr>
            <w:t>IŠVADA</w:t>
          </w:r>
        </w:p>
        <w:p w:rsidR="005427A1" w:rsidRPr="00D627CE" w:rsidRDefault="00AC3DB9">
          <w:pPr>
            <w:spacing w:line="360" w:lineRule="auto"/>
            <w:jc w:val="center"/>
            <w:rPr>
              <w:rFonts w:eastAsia="Calibri"/>
              <w:b/>
              <w:sz w:val="23"/>
              <w:szCs w:val="23"/>
            </w:rPr>
          </w:pPr>
          <w:r w:rsidRPr="00D627CE">
            <w:rPr>
              <w:rFonts w:eastAsia="Calibri"/>
              <w:b/>
              <w:sz w:val="23"/>
              <w:szCs w:val="23"/>
            </w:rPr>
            <w:t>DĖL PETICIJOJE PATEIKTO SIŪLYMO NETENKINIMO</w:t>
          </w:r>
        </w:p>
        <w:p w:rsidR="005427A1" w:rsidRPr="00D627CE" w:rsidRDefault="00FF75B2">
          <w:pPr>
            <w:spacing w:line="360" w:lineRule="auto"/>
            <w:jc w:val="center"/>
            <w:rPr>
              <w:rFonts w:eastAsia="Calibri"/>
              <w:sz w:val="23"/>
              <w:szCs w:val="23"/>
              <w:lang w:val="en-US"/>
            </w:rPr>
          </w:pPr>
          <w:r w:rsidRPr="00D627CE">
            <w:rPr>
              <w:rFonts w:eastAsia="Calibri"/>
              <w:sz w:val="23"/>
              <w:szCs w:val="23"/>
            </w:rPr>
            <w:t xml:space="preserve">2024 m. birželio </w:t>
          </w:r>
          <w:r w:rsidRPr="00D627CE">
            <w:rPr>
              <w:rFonts w:eastAsia="Calibri"/>
              <w:sz w:val="23"/>
              <w:szCs w:val="23"/>
              <w:lang w:val="en-US"/>
            </w:rPr>
            <w:t>5</w:t>
          </w:r>
          <w:r w:rsidRPr="00D627CE">
            <w:rPr>
              <w:rFonts w:eastAsia="Calibri"/>
              <w:sz w:val="23"/>
              <w:szCs w:val="23"/>
            </w:rPr>
            <w:t xml:space="preserve"> d. Nr. 250-I-14</w:t>
          </w:r>
        </w:p>
        <w:p w:rsidR="005427A1" w:rsidRPr="00D627CE" w:rsidRDefault="00AC3DB9">
          <w:pPr>
            <w:spacing w:line="360" w:lineRule="auto"/>
            <w:jc w:val="center"/>
            <w:rPr>
              <w:rFonts w:eastAsia="Calibri"/>
              <w:sz w:val="23"/>
              <w:szCs w:val="23"/>
            </w:rPr>
          </w:pPr>
          <w:r w:rsidRPr="00D627CE">
            <w:rPr>
              <w:rFonts w:eastAsia="Calibri"/>
              <w:sz w:val="23"/>
              <w:szCs w:val="23"/>
            </w:rPr>
            <w:t>Vilnius</w:t>
          </w:r>
        </w:p>
        <w:p w:rsidR="005427A1" w:rsidRPr="00D627CE" w:rsidRDefault="005427A1">
          <w:pPr>
            <w:spacing w:line="360" w:lineRule="auto"/>
            <w:jc w:val="center"/>
            <w:rPr>
              <w:rFonts w:eastAsia="Calibri"/>
              <w:sz w:val="23"/>
              <w:szCs w:val="23"/>
            </w:rPr>
          </w:pPr>
        </w:p>
        <w:sdt>
          <w:sdtPr>
            <w:rPr>
              <w:sz w:val="23"/>
              <w:szCs w:val="23"/>
            </w:rPr>
            <w:alias w:val="preambule"/>
            <w:tag w:val="part_4a1e2754778e450bbfed49196cc2268c"/>
            <w:id w:val="-236793222"/>
            <w:lock w:val="sdtLocked"/>
          </w:sdtPr>
          <w:sdtEndPr/>
          <w:sdtContent>
            <w:p w:rsidR="00F60FE9" w:rsidRPr="00C80128" w:rsidRDefault="00AC3DB9" w:rsidP="00C80128">
              <w:pPr>
                <w:spacing w:line="360" w:lineRule="auto"/>
                <w:ind w:firstLine="851"/>
                <w:jc w:val="both"/>
                <w:rPr>
                  <w:bCs/>
                  <w:sz w:val="23"/>
                  <w:szCs w:val="23"/>
                </w:rPr>
              </w:pPr>
              <w:r w:rsidRPr="00D627CE">
                <w:rPr>
                  <w:color w:val="000000"/>
                  <w:sz w:val="23"/>
                  <w:szCs w:val="23"/>
                </w:rPr>
                <w:t>Lietuvos Respublikos Seimo Pe</w:t>
              </w:r>
              <w:r w:rsidR="00FF75B2" w:rsidRPr="00D627CE">
                <w:rPr>
                  <w:color w:val="000000"/>
                  <w:sz w:val="23"/>
                  <w:szCs w:val="23"/>
                </w:rPr>
                <w:t xml:space="preserve">ticijų komisija 2024 m. birželio </w:t>
              </w:r>
              <w:r w:rsidR="00FF75B2" w:rsidRPr="00D627CE">
                <w:rPr>
                  <w:color w:val="000000"/>
                  <w:sz w:val="23"/>
                  <w:szCs w:val="23"/>
                  <w:lang w:val="en-US"/>
                </w:rPr>
                <w:t>5</w:t>
              </w:r>
              <w:r w:rsidRPr="00D627CE">
                <w:rPr>
                  <w:color w:val="000000"/>
                  <w:sz w:val="23"/>
                  <w:szCs w:val="23"/>
                </w:rPr>
                <w:t xml:space="preserve"> d.</w:t>
              </w:r>
              <w:r w:rsidR="00FF75B2" w:rsidRPr="00D627CE">
                <w:rPr>
                  <w:color w:val="000000"/>
                  <w:sz w:val="23"/>
                  <w:szCs w:val="23"/>
                </w:rPr>
                <w:t xml:space="preserve"> posėdyje išnagrinėjo pareiškėjų</w:t>
              </w:r>
              <w:r w:rsidRPr="00D627CE">
                <w:rPr>
                  <w:color w:val="000000"/>
                  <w:sz w:val="23"/>
                  <w:szCs w:val="23"/>
                </w:rPr>
                <w:t xml:space="preserve"> peticiją, kurioje pateiktas siūlymas pakeisti Lietuvos Respublikos </w:t>
              </w:r>
              <w:r w:rsidR="00FF75B2" w:rsidRPr="00D627CE">
                <w:rPr>
                  <w:bCs/>
                  <w:sz w:val="23"/>
                  <w:szCs w:val="23"/>
                </w:rPr>
                <w:t xml:space="preserve">Vietos savivaldos įstatymo (toliau – VSĮ) 38  </w:t>
              </w:r>
              <w:proofErr w:type="spellStart"/>
              <w:r w:rsidR="00C80128" w:rsidRPr="00F612EB">
                <w:rPr>
                  <w:lang w:val="en"/>
                </w:rPr>
                <w:t>straipsnio</w:t>
              </w:r>
              <w:proofErr w:type="spellEnd"/>
              <w:r w:rsidR="00C80128" w:rsidRPr="00F612EB">
                <w:rPr>
                  <w:lang w:val="en"/>
                </w:rPr>
                <w:t xml:space="preserve"> 15 </w:t>
              </w:r>
              <w:proofErr w:type="spellStart"/>
              <w:r w:rsidR="00C80128" w:rsidRPr="00F612EB">
                <w:rPr>
                  <w:lang w:val="en"/>
                </w:rPr>
                <w:t>punkt</w:t>
              </w:r>
              <w:proofErr w:type="spellEnd"/>
              <w:r w:rsidR="00C80128" w:rsidRPr="00F612EB">
                <w:t xml:space="preserve">ą ir išdėstyti jį taip: </w:t>
              </w:r>
              <w:r w:rsidR="00C80128">
                <w:t>„</w:t>
              </w:r>
              <w:proofErr w:type="spellStart"/>
              <w:r w:rsidR="00C80128" w:rsidRPr="00F612EB">
                <w:t>Senūnaičiui</w:t>
              </w:r>
              <w:proofErr w:type="spellEnd"/>
              <w:r w:rsidR="00C80128" w:rsidRPr="00F612EB">
                <w:t xml:space="preserve"> su jo, kaip </w:t>
              </w:r>
              <w:proofErr w:type="spellStart"/>
              <w:r w:rsidR="00C80128" w:rsidRPr="00F612EB">
                <w:t>senūnaičio</w:t>
              </w:r>
              <w:proofErr w:type="spellEnd"/>
              <w:r w:rsidR="00C80128" w:rsidRPr="00F612EB">
                <w:t xml:space="preserve">, veikla yra atlyginama </w:t>
              </w:r>
              <w:r w:rsidR="00C80128" w:rsidRPr="00F612EB">
                <w:rPr>
                  <w:lang w:val="en"/>
                </w:rPr>
                <w:t>(</w:t>
              </w:r>
              <w:proofErr w:type="spellStart"/>
              <w:r w:rsidR="00C80128" w:rsidRPr="00F612EB">
                <w:rPr>
                  <w:lang w:val="en"/>
                </w:rPr>
                <w:t>apmokama</w:t>
              </w:r>
              <w:proofErr w:type="spellEnd"/>
              <w:r w:rsidR="00C80128" w:rsidRPr="00F612EB">
                <w:rPr>
                  <w:lang w:val="en"/>
                </w:rPr>
                <w:t xml:space="preserve">). </w:t>
              </w:r>
              <w:proofErr w:type="spellStart"/>
              <w:r w:rsidR="00C80128" w:rsidRPr="00F612EB">
                <w:rPr>
                  <w:lang w:val="en"/>
                </w:rPr>
                <w:t>Seniūnaičiams</w:t>
              </w:r>
              <w:proofErr w:type="spellEnd"/>
              <w:r w:rsidR="00C80128" w:rsidRPr="00F612EB">
                <w:rPr>
                  <w:lang w:val="en"/>
                </w:rPr>
                <w:t xml:space="preserve"> </w:t>
              </w:r>
              <w:proofErr w:type="spellStart"/>
              <w:r w:rsidR="00C80128" w:rsidRPr="00F612EB">
                <w:rPr>
                  <w:lang w:val="en"/>
                </w:rPr>
                <w:t>nustatomas</w:t>
              </w:r>
              <w:proofErr w:type="spellEnd"/>
              <w:r w:rsidR="00C80128" w:rsidRPr="00F612EB">
                <w:rPr>
                  <w:lang w:val="en"/>
                </w:rPr>
                <w:t xml:space="preserve"> </w:t>
              </w:r>
              <w:proofErr w:type="spellStart"/>
              <w:r w:rsidR="00C80128" w:rsidRPr="00F612EB">
                <w:rPr>
                  <w:lang w:val="en"/>
                </w:rPr>
                <w:t>nuo</w:t>
              </w:r>
              <w:proofErr w:type="spellEnd"/>
              <w:r w:rsidR="00C80128" w:rsidRPr="00F612EB">
                <w:rPr>
                  <w:lang w:val="en"/>
                </w:rPr>
                <w:t xml:space="preserve"> </w:t>
              </w:r>
              <w:r w:rsidR="00C80128" w:rsidRPr="00F612EB">
                <w:rPr>
                  <w:lang w:val="en-US"/>
                </w:rPr>
                <w:t xml:space="preserve">3 </w:t>
              </w:r>
              <w:proofErr w:type="spellStart"/>
              <w:r w:rsidR="00C80128" w:rsidRPr="00F612EB">
                <w:rPr>
                  <w:lang w:val="en-US"/>
                </w:rPr>
                <w:t>iki</w:t>
              </w:r>
              <w:proofErr w:type="spellEnd"/>
              <w:r w:rsidR="00C80128" w:rsidRPr="00F612EB">
                <w:rPr>
                  <w:lang w:val="en-US"/>
                </w:rPr>
                <w:t xml:space="preserve"> 5 </w:t>
              </w:r>
              <w:proofErr w:type="spellStart"/>
              <w:r w:rsidR="00C80128" w:rsidRPr="00F612EB">
                <w:rPr>
                  <w:lang w:val="en-US"/>
                </w:rPr>
                <w:t>procentų</w:t>
              </w:r>
              <w:proofErr w:type="spellEnd"/>
              <w:r w:rsidR="00C80128" w:rsidRPr="00F612EB">
                <w:rPr>
                  <w:lang w:val="en-US"/>
                </w:rPr>
                <w:t xml:space="preserve"> </w:t>
              </w:r>
              <w:proofErr w:type="spellStart"/>
              <w:r w:rsidR="00C80128" w:rsidRPr="00F612EB">
                <w:rPr>
                  <w:lang w:val="en-US"/>
                </w:rPr>
                <w:t>tos</w:t>
              </w:r>
              <w:proofErr w:type="spellEnd"/>
              <w:r w:rsidR="00C80128" w:rsidRPr="00F612EB">
                <w:rPr>
                  <w:lang w:val="en-US"/>
                </w:rPr>
                <w:t xml:space="preserve"> </w:t>
              </w:r>
              <w:proofErr w:type="spellStart"/>
              <w:r w:rsidR="00C80128" w:rsidRPr="00F612EB">
                <w:rPr>
                  <w:lang w:val="en-US"/>
                </w:rPr>
                <w:t>savivaldybės</w:t>
              </w:r>
              <w:proofErr w:type="spellEnd"/>
              <w:r w:rsidR="00C80128" w:rsidRPr="00F612EB">
                <w:rPr>
                  <w:lang w:val="en-US"/>
                </w:rPr>
                <w:t xml:space="preserve">, </w:t>
              </w:r>
              <w:proofErr w:type="spellStart"/>
              <w:r w:rsidR="00C80128" w:rsidRPr="00F612EB">
                <w:rPr>
                  <w:lang w:val="en-US"/>
                </w:rPr>
                <w:t>kurios</w:t>
              </w:r>
              <w:proofErr w:type="spellEnd"/>
              <w:r w:rsidR="00C80128" w:rsidRPr="00F612EB">
                <w:rPr>
                  <w:lang w:val="en-US"/>
                </w:rPr>
                <w:t xml:space="preserve"> </w:t>
              </w:r>
              <w:proofErr w:type="spellStart"/>
              <w:r w:rsidR="00C80128" w:rsidRPr="00F612EB">
                <w:rPr>
                  <w:lang w:val="en-US"/>
                </w:rPr>
                <w:t>seniūnaitis</w:t>
              </w:r>
              <w:proofErr w:type="spellEnd"/>
              <w:r w:rsidR="00C80128" w:rsidRPr="00F612EB">
                <w:rPr>
                  <w:lang w:val="en-US"/>
                </w:rPr>
                <w:t xml:space="preserve"> </w:t>
              </w:r>
              <w:proofErr w:type="spellStart"/>
              <w:r w:rsidR="00C80128" w:rsidRPr="00F612EB">
                <w:rPr>
                  <w:lang w:val="en-US"/>
                </w:rPr>
                <w:t>jis</w:t>
              </w:r>
              <w:proofErr w:type="spellEnd"/>
              <w:r w:rsidR="00C80128" w:rsidRPr="00F612EB">
                <w:rPr>
                  <w:lang w:val="en-US"/>
                </w:rPr>
                <w:t xml:space="preserve"> </w:t>
              </w:r>
              <w:proofErr w:type="spellStart"/>
              <w:r w:rsidR="00C80128" w:rsidRPr="00F612EB">
                <w:rPr>
                  <w:lang w:val="en-US"/>
                </w:rPr>
                <w:t>yra</w:t>
              </w:r>
              <w:proofErr w:type="spellEnd"/>
              <w:r w:rsidR="00C80128" w:rsidRPr="00F612EB">
                <w:rPr>
                  <w:lang w:val="en-US"/>
                </w:rPr>
                <w:t xml:space="preserve">, </w:t>
              </w:r>
              <w:proofErr w:type="spellStart"/>
              <w:r w:rsidR="00C80128" w:rsidRPr="00F612EB">
                <w:rPr>
                  <w:lang w:val="en-US"/>
                </w:rPr>
                <w:t>mero</w:t>
              </w:r>
              <w:proofErr w:type="spellEnd"/>
              <w:r w:rsidR="00C80128" w:rsidRPr="00F612EB">
                <w:rPr>
                  <w:lang w:val="en-US"/>
                </w:rPr>
                <w:t xml:space="preserve"> </w:t>
              </w:r>
              <w:proofErr w:type="spellStart"/>
              <w:r w:rsidR="00C80128" w:rsidRPr="00F612EB">
                <w:rPr>
                  <w:lang w:val="en-US"/>
                </w:rPr>
                <w:t>darbo</w:t>
              </w:r>
              <w:proofErr w:type="spellEnd"/>
              <w:r w:rsidR="00C80128" w:rsidRPr="00F612EB">
                <w:rPr>
                  <w:lang w:val="en-US"/>
                </w:rPr>
                <w:t xml:space="preserve"> </w:t>
              </w:r>
              <w:proofErr w:type="spellStart"/>
              <w:r w:rsidR="00C80128" w:rsidRPr="00F612EB">
                <w:rPr>
                  <w:lang w:val="en-US"/>
                </w:rPr>
                <w:t>užmokesčio</w:t>
              </w:r>
              <w:proofErr w:type="spellEnd"/>
              <w:r w:rsidR="00C80128" w:rsidRPr="00F612EB">
                <w:rPr>
                  <w:lang w:val="en-US"/>
                </w:rPr>
                <w:t xml:space="preserve"> </w:t>
              </w:r>
              <w:proofErr w:type="spellStart"/>
              <w:r w:rsidR="00C80128" w:rsidRPr="00F612EB">
                <w:rPr>
                  <w:lang w:val="en-US"/>
                </w:rPr>
                <w:t>dydžio</w:t>
              </w:r>
              <w:proofErr w:type="spellEnd"/>
              <w:r w:rsidR="00C80128" w:rsidRPr="00F612EB">
                <w:rPr>
                  <w:lang w:val="en-US"/>
                </w:rPr>
                <w:t xml:space="preserve"> </w:t>
              </w:r>
              <w:proofErr w:type="spellStart"/>
              <w:r w:rsidR="00C80128" w:rsidRPr="00F612EB">
                <w:rPr>
                  <w:lang w:val="en-US"/>
                </w:rPr>
                <w:t>atlyginimas</w:t>
              </w:r>
              <w:proofErr w:type="spellEnd"/>
              <w:r w:rsidR="00C80128" w:rsidRPr="00F612EB">
                <w:rPr>
                  <w:lang w:val="en-US"/>
                </w:rPr>
                <w:t xml:space="preserve">. </w:t>
              </w:r>
              <w:proofErr w:type="spellStart"/>
              <w:r w:rsidR="00C80128" w:rsidRPr="00F612EB">
                <w:rPr>
                  <w:lang w:val="en-US"/>
                </w:rPr>
                <w:t>Atlyginimo</w:t>
              </w:r>
              <w:proofErr w:type="spellEnd"/>
              <w:r w:rsidR="00C80128" w:rsidRPr="00F612EB">
                <w:rPr>
                  <w:lang w:val="en-US"/>
                </w:rPr>
                <w:t xml:space="preserve"> </w:t>
              </w:r>
              <w:proofErr w:type="spellStart"/>
              <w:r w:rsidR="00C80128" w:rsidRPr="00F612EB">
                <w:rPr>
                  <w:lang w:val="en-US"/>
                </w:rPr>
                <w:t>dydį</w:t>
              </w:r>
              <w:proofErr w:type="spellEnd"/>
              <w:r w:rsidR="00C80128" w:rsidRPr="00F612EB">
                <w:rPr>
                  <w:lang w:val="en-US"/>
                </w:rPr>
                <w:t xml:space="preserve"> </w:t>
              </w:r>
              <w:proofErr w:type="spellStart"/>
              <w:r w:rsidR="00C80128" w:rsidRPr="00F612EB">
                <w:rPr>
                  <w:lang w:val="en-US"/>
                </w:rPr>
                <w:t>nustato</w:t>
              </w:r>
              <w:proofErr w:type="spellEnd"/>
              <w:r w:rsidR="00C80128" w:rsidRPr="00F612EB">
                <w:rPr>
                  <w:lang w:val="en-US"/>
                </w:rPr>
                <w:t xml:space="preserve"> </w:t>
              </w:r>
              <w:proofErr w:type="spellStart"/>
              <w:r w:rsidR="00C80128" w:rsidRPr="00F612EB">
                <w:rPr>
                  <w:lang w:val="en-US"/>
                </w:rPr>
                <w:t>tos</w:t>
              </w:r>
              <w:proofErr w:type="spellEnd"/>
              <w:r w:rsidR="00C80128" w:rsidRPr="00F612EB">
                <w:rPr>
                  <w:lang w:val="en-US"/>
                </w:rPr>
                <w:t xml:space="preserve"> </w:t>
              </w:r>
              <w:proofErr w:type="spellStart"/>
              <w:r w:rsidR="00C80128" w:rsidRPr="00F612EB">
                <w:rPr>
                  <w:lang w:val="en-US"/>
                </w:rPr>
                <w:t>savivaldybės</w:t>
              </w:r>
              <w:proofErr w:type="spellEnd"/>
              <w:r w:rsidR="00C80128" w:rsidRPr="00F612EB">
                <w:rPr>
                  <w:lang w:val="en-US"/>
                </w:rPr>
                <w:t xml:space="preserve"> </w:t>
              </w:r>
              <w:proofErr w:type="spellStart"/>
              <w:r w:rsidR="00C80128" w:rsidRPr="00F612EB">
                <w:rPr>
                  <w:lang w:val="en-US"/>
                </w:rPr>
                <w:t>taryba</w:t>
              </w:r>
              <w:proofErr w:type="spellEnd"/>
              <w:r w:rsidR="00C80128" w:rsidRPr="00F612EB">
                <w:rPr>
                  <w:lang w:val="en-US"/>
                </w:rPr>
                <w:t xml:space="preserve">. </w:t>
              </w:r>
              <w:proofErr w:type="spellStart"/>
              <w:r w:rsidR="00C80128" w:rsidRPr="00F612EB">
                <w:rPr>
                  <w:lang w:val="en-US"/>
                </w:rPr>
                <w:t>Seniūnaitis</w:t>
              </w:r>
              <w:proofErr w:type="spellEnd"/>
              <w:r w:rsidR="00C80128" w:rsidRPr="00F612EB">
                <w:rPr>
                  <w:lang w:val="en-US"/>
                </w:rPr>
                <w:t xml:space="preserve"> </w:t>
              </w:r>
              <w:proofErr w:type="spellStart"/>
              <w:r w:rsidR="00C80128" w:rsidRPr="00F612EB">
                <w:rPr>
                  <w:lang w:val="en-US"/>
                </w:rPr>
                <w:t>turi</w:t>
              </w:r>
              <w:proofErr w:type="spellEnd"/>
              <w:r w:rsidR="00C80128" w:rsidRPr="00F612EB">
                <w:rPr>
                  <w:lang w:val="en-US"/>
                </w:rPr>
                <w:t xml:space="preserve"> </w:t>
              </w:r>
              <w:proofErr w:type="spellStart"/>
              <w:r w:rsidR="00C80128" w:rsidRPr="00F612EB">
                <w:rPr>
                  <w:lang w:val="en-US"/>
                </w:rPr>
                <w:t>teisę</w:t>
              </w:r>
              <w:proofErr w:type="spellEnd"/>
              <w:r w:rsidR="00C80128" w:rsidRPr="00F612EB">
                <w:rPr>
                  <w:lang w:val="en-US"/>
                </w:rPr>
                <w:t xml:space="preserve"> </w:t>
              </w:r>
              <w:proofErr w:type="spellStart"/>
              <w:r w:rsidR="00C80128" w:rsidRPr="00F612EB">
                <w:rPr>
                  <w:lang w:val="en-US"/>
                </w:rPr>
                <w:t>atsisakyti</w:t>
              </w:r>
              <w:proofErr w:type="spellEnd"/>
              <w:r w:rsidR="00C80128" w:rsidRPr="00F612EB">
                <w:rPr>
                  <w:lang w:val="en-US"/>
                </w:rPr>
                <w:t xml:space="preserve"> </w:t>
              </w:r>
              <w:proofErr w:type="spellStart"/>
              <w:r w:rsidR="00C80128" w:rsidRPr="00F612EB">
                <w:rPr>
                  <w:lang w:val="en-US"/>
                </w:rPr>
                <w:t>šio</w:t>
              </w:r>
              <w:proofErr w:type="spellEnd"/>
              <w:r w:rsidR="00C80128" w:rsidRPr="00F612EB">
                <w:rPr>
                  <w:lang w:val="en-US"/>
                </w:rPr>
                <w:t xml:space="preserve"> </w:t>
              </w:r>
              <w:proofErr w:type="spellStart"/>
              <w:r w:rsidR="00C80128" w:rsidRPr="00F612EB">
                <w:rPr>
                  <w:lang w:val="en-US"/>
                </w:rPr>
                <w:t>atlyginimo</w:t>
              </w:r>
              <w:proofErr w:type="spellEnd"/>
              <w:r w:rsidR="00C80128" w:rsidRPr="00F612EB">
                <w:rPr>
                  <w:lang w:val="en-US"/>
                </w:rPr>
                <w:t xml:space="preserve">, </w:t>
              </w:r>
              <w:proofErr w:type="spellStart"/>
              <w:r w:rsidR="00C80128" w:rsidRPr="00F612EB">
                <w:rPr>
                  <w:lang w:val="en-US"/>
                </w:rPr>
                <w:t>reglamento</w:t>
              </w:r>
              <w:proofErr w:type="spellEnd"/>
              <w:r w:rsidR="00C80128" w:rsidRPr="00F612EB">
                <w:rPr>
                  <w:lang w:val="en-US"/>
                </w:rPr>
                <w:t xml:space="preserve"> </w:t>
              </w:r>
              <w:proofErr w:type="spellStart"/>
              <w:r w:rsidR="00C80128" w:rsidRPr="00F612EB">
                <w:rPr>
                  <w:lang w:val="en-US"/>
                </w:rPr>
                <w:t>nustatyta</w:t>
              </w:r>
              <w:proofErr w:type="spellEnd"/>
              <w:r w:rsidR="00C80128" w:rsidRPr="00F612EB">
                <w:rPr>
                  <w:lang w:val="en-US"/>
                </w:rPr>
                <w:t xml:space="preserve"> </w:t>
              </w:r>
              <w:proofErr w:type="spellStart"/>
              <w:r w:rsidR="00C80128" w:rsidRPr="00F612EB">
                <w:rPr>
                  <w:lang w:val="en-US"/>
                </w:rPr>
                <w:t>tvarka</w:t>
              </w:r>
              <w:proofErr w:type="spellEnd"/>
              <w:r w:rsidR="00C80128" w:rsidRPr="00F612EB">
                <w:rPr>
                  <w:lang w:val="en-US"/>
                </w:rPr>
                <w:t xml:space="preserve"> </w:t>
              </w:r>
              <w:proofErr w:type="spellStart"/>
              <w:r w:rsidR="00C80128" w:rsidRPr="00F612EB">
                <w:rPr>
                  <w:lang w:val="en-US"/>
                </w:rPr>
                <w:t>pateikdamas</w:t>
              </w:r>
              <w:proofErr w:type="spellEnd"/>
              <w:r w:rsidR="00C80128" w:rsidRPr="00F612EB">
                <w:rPr>
                  <w:lang w:val="en-US"/>
                </w:rPr>
                <w:t xml:space="preserve"> </w:t>
              </w:r>
              <w:r w:rsidR="00C80128" w:rsidRPr="00F612EB">
                <w:t xml:space="preserve">prašymą dėl </w:t>
              </w:r>
              <w:proofErr w:type="spellStart"/>
              <w:r w:rsidR="00C80128" w:rsidRPr="00F612EB">
                <w:t>seniūnaičio</w:t>
              </w:r>
              <w:proofErr w:type="spellEnd"/>
              <w:r w:rsidR="00C80128" w:rsidRPr="00F612EB">
                <w:t xml:space="preserve"> pareigų atlikimo neatlygintinai (tai yra </w:t>
              </w:r>
              <w:proofErr w:type="spellStart"/>
              <w:r w:rsidR="00C80128" w:rsidRPr="00F612EB">
                <w:t>visuomeninias</w:t>
              </w:r>
              <w:proofErr w:type="spellEnd"/>
              <w:r w:rsidR="00C80128" w:rsidRPr="00F612EB">
                <w:t xml:space="preserve"> pagrindais).Tokį prašymą pateikusiam </w:t>
              </w:r>
              <w:proofErr w:type="spellStart"/>
              <w:r w:rsidR="00C80128" w:rsidRPr="00F612EB">
                <w:t>seniūnaičiui</w:t>
              </w:r>
              <w:proofErr w:type="spellEnd"/>
              <w:r w:rsidR="00C80128" w:rsidRPr="00F612EB">
                <w:t xml:space="preserve"> šioje dalyje nurodytas atlyginimas </w:t>
              </w:r>
              <w:proofErr w:type="spellStart"/>
              <w:r w:rsidR="00C80128" w:rsidRPr="00F612EB">
                <w:t>neskaičiuojmas</w:t>
              </w:r>
              <w:proofErr w:type="spellEnd"/>
              <w:r w:rsidR="00C80128" w:rsidRPr="00F612EB">
                <w:t xml:space="preserve"> ir nemokamas, taip pat neskaičiuojamai ir nemokami teisės aktų nustatyti privalomi mokėti mokesčiai, valstybinio socialinio draudimo ir privalomojo sveikatos draudimo įmokos.“</w:t>
              </w:r>
              <w:r w:rsidR="00C80128">
                <w:rPr>
                  <w:bCs/>
                  <w:sz w:val="23"/>
                  <w:szCs w:val="23"/>
                </w:rPr>
                <w:t xml:space="preserve"> </w:t>
              </w:r>
              <w:r w:rsidR="00945D27" w:rsidRPr="00D627CE">
                <w:rPr>
                  <w:rFonts w:eastAsia="Calibri"/>
                  <w:color w:val="000000"/>
                  <w:sz w:val="23"/>
                  <w:szCs w:val="23"/>
                </w:rPr>
                <w:t xml:space="preserve">ir priėmė sprendimą </w:t>
              </w:r>
              <w:r w:rsidR="00945D27" w:rsidRPr="00D627CE">
                <w:rPr>
                  <w:color w:val="000000"/>
                  <w:sz w:val="23"/>
                  <w:szCs w:val="23"/>
                </w:rPr>
                <w:t xml:space="preserve">teikti Seimui išvadą </w:t>
              </w:r>
              <w:r w:rsidR="00945D27" w:rsidRPr="00D627CE">
                <w:rPr>
                  <w:rFonts w:eastAsia="Calibri"/>
                  <w:color w:val="000000"/>
                  <w:sz w:val="23"/>
                  <w:szCs w:val="23"/>
                </w:rPr>
                <w:t>netenkinti šio siūlymo.</w:t>
              </w:r>
              <w:r w:rsidR="00D627CE" w:rsidRPr="00D627CE">
                <w:rPr>
                  <w:rFonts w:eastAsia="Calibri"/>
                  <w:color w:val="000000"/>
                  <w:sz w:val="23"/>
                  <w:szCs w:val="23"/>
                </w:rPr>
                <w:t xml:space="preserve"> </w:t>
              </w:r>
              <w:r w:rsidR="00FF75B2" w:rsidRPr="00D627CE">
                <w:rPr>
                  <w:color w:val="000000"/>
                  <w:sz w:val="23"/>
                  <w:szCs w:val="23"/>
                </w:rPr>
                <w:t>Seimo Peticijų komisija</w:t>
              </w:r>
              <w:r w:rsidR="00F60FE9" w:rsidRPr="00D627CE">
                <w:rPr>
                  <w:rFonts w:eastAsia="Calibri"/>
                  <w:color w:val="000000"/>
                  <w:sz w:val="23"/>
                  <w:szCs w:val="23"/>
                </w:rPr>
                <w:t xml:space="preserve"> sprendimą priė</w:t>
              </w:r>
              <w:r w:rsidR="00FF75B2" w:rsidRPr="00D627CE">
                <w:rPr>
                  <w:rFonts w:eastAsia="Calibri"/>
                  <w:color w:val="000000"/>
                  <w:sz w:val="23"/>
                  <w:szCs w:val="23"/>
                </w:rPr>
                <w:t>mė</w:t>
              </w:r>
              <w:r w:rsidR="00945D27" w:rsidRPr="00D627CE">
                <w:rPr>
                  <w:rFonts w:eastAsia="Calibri"/>
                  <w:color w:val="000000"/>
                  <w:sz w:val="23"/>
                  <w:szCs w:val="23"/>
                </w:rPr>
                <w:t xml:space="preserve"> atsižvelgus</w:t>
              </w:r>
              <w:r w:rsidR="00FF75B2" w:rsidRPr="00D627CE">
                <w:rPr>
                  <w:rFonts w:eastAsia="Calibri"/>
                  <w:color w:val="000000"/>
                  <w:sz w:val="23"/>
                  <w:szCs w:val="23"/>
                </w:rPr>
                <w:t>i</w:t>
              </w:r>
              <w:r w:rsidR="00945D27" w:rsidRPr="00D627CE">
                <w:rPr>
                  <w:rFonts w:eastAsia="Calibri"/>
                  <w:color w:val="000000"/>
                  <w:sz w:val="23"/>
                  <w:szCs w:val="23"/>
                </w:rPr>
                <w:t xml:space="preserve"> į Lietuvos Respublikos Seimo kanceliarijos </w:t>
              </w:r>
              <w:r w:rsidR="00945D27" w:rsidRPr="00D627CE">
                <w:rPr>
                  <w:color w:val="000000"/>
                  <w:sz w:val="23"/>
                  <w:szCs w:val="23"/>
                </w:rPr>
                <w:t>Teisės departamento</w:t>
              </w:r>
              <w:r w:rsidR="00F60FE9" w:rsidRPr="00D627CE">
                <w:rPr>
                  <w:color w:val="000000"/>
                  <w:sz w:val="23"/>
                  <w:szCs w:val="23"/>
                </w:rPr>
                <w:t xml:space="preserve"> ir</w:t>
              </w:r>
              <w:r w:rsidR="00FF75B2" w:rsidRPr="00D627CE">
                <w:rPr>
                  <w:sz w:val="23"/>
                  <w:szCs w:val="23"/>
                  <w:lang w:eastAsia="lt-LT"/>
                </w:rPr>
                <w:t xml:space="preserve"> Lietuvos savivaldybių asociacijos </w:t>
              </w:r>
              <w:r w:rsidR="00945D27" w:rsidRPr="00D627CE">
                <w:rPr>
                  <w:rFonts w:eastAsia="Calibri"/>
                  <w:color w:val="000000"/>
                  <w:sz w:val="23"/>
                  <w:szCs w:val="23"/>
                </w:rPr>
                <w:t>nuomonę dėl peticijoje pateikto siūlymo.</w:t>
              </w:r>
            </w:p>
            <w:p w:rsidR="00F60FE9" w:rsidRPr="00D627CE" w:rsidRDefault="00F60FE9" w:rsidP="00F60FE9">
              <w:pPr>
                <w:spacing w:line="360" w:lineRule="auto"/>
                <w:ind w:firstLine="851"/>
                <w:jc w:val="both"/>
                <w:rPr>
                  <w:rFonts w:eastAsia="Calibri"/>
                  <w:color w:val="000000"/>
                  <w:sz w:val="23"/>
                  <w:szCs w:val="23"/>
                </w:rPr>
              </w:pPr>
              <w:r w:rsidRPr="00D627CE">
                <w:rPr>
                  <w:bCs/>
                  <w:sz w:val="23"/>
                  <w:szCs w:val="23"/>
                </w:rPr>
                <w:t xml:space="preserve">Vertinant peticijoje pateiktą siūlymą atkreiptinas dėmesys į tai, kad atlyginimo už </w:t>
              </w:r>
              <w:proofErr w:type="spellStart"/>
              <w:r w:rsidRPr="00D627CE">
                <w:rPr>
                  <w:bCs/>
                  <w:sz w:val="23"/>
                  <w:szCs w:val="23"/>
                </w:rPr>
                <w:t>seniūnaičio</w:t>
              </w:r>
              <w:proofErr w:type="spellEnd"/>
              <w:r w:rsidRPr="00D627CE">
                <w:rPr>
                  <w:bCs/>
                  <w:sz w:val="23"/>
                  <w:szCs w:val="23"/>
                </w:rPr>
                <w:t xml:space="preserve"> veiklą mokėjimo klausimas yra susijęs su įvairiais kitais tos veiklos aspektais, pavyzdžiui, darbo laiko apskaitos, atostogų reguliavimo klausimais, taip pat tuo, kas atliktų </w:t>
              </w:r>
              <w:proofErr w:type="spellStart"/>
              <w:r w:rsidRPr="00D627CE">
                <w:rPr>
                  <w:bCs/>
                  <w:sz w:val="23"/>
                  <w:szCs w:val="23"/>
                </w:rPr>
                <w:t>seniūnaičio</w:t>
              </w:r>
              <w:proofErr w:type="spellEnd"/>
              <w:r w:rsidRPr="00D627CE">
                <w:rPr>
                  <w:bCs/>
                  <w:sz w:val="23"/>
                  <w:szCs w:val="23"/>
                </w:rPr>
                <w:t xml:space="preserve"> „darbdavio“ funkciją, kokią įtaką atlyginimo mokėjimui turėtų </w:t>
              </w:r>
              <w:proofErr w:type="spellStart"/>
              <w:r w:rsidRPr="00D627CE">
                <w:rPr>
                  <w:bCs/>
                  <w:sz w:val="23"/>
                  <w:szCs w:val="23"/>
                </w:rPr>
                <w:t>seniūnaičio</w:t>
              </w:r>
              <w:proofErr w:type="spellEnd"/>
              <w:r w:rsidRPr="00D627CE">
                <w:rPr>
                  <w:bCs/>
                  <w:sz w:val="23"/>
                  <w:szCs w:val="23"/>
                </w:rPr>
                <w:t xml:space="preserve"> nedalyvavimas </w:t>
              </w:r>
              <w:proofErr w:type="spellStart"/>
              <w:r w:rsidRPr="00D627CE">
                <w:rPr>
                  <w:bCs/>
                  <w:sz w:val="23"/>
                  <w:szCs w:val="23"/>
                </w:rPr>
                <w:t>seniūnaičių</w:t>
              </w:r>
              <w:proofErr w:type="spellEnd"/>
              <w:r w:rsidRPr="00D627CE">
                <w:rPr>
                  <w:bCs/>
                  <w:sz w:val="23"/>
                  <w:szCs w:val="23"/>
                </w:rPr>
                <w:t xml:space="preserve"> sueigos posėdžiuose, ir pan., todėl visi šie klausimai turėtų būti vertinami ir sprendžiami kompleksiškai.</w:t>
              </w:r>
            </w:p>
            <w:p w:rsidR="00F60FE9" w:rsidRPr="00D627CE" w:rsidRDefault="00F60FE9" w:rsidP="00F60FE9">
              <w:pPr>
                <w:spacing w:line="360" w:lineRule="auto"/>
                <w:ind w:firstLine="851"/>
                <w:jc w:val="both"/>
                <w:rPr>
                  <w:rFonts w:eastAsia="Calibri"/>
                  <w:color w:val="000000"/>
                  <w:sz w:val="23"/>
                  <w:szCs w:val="23"/>
                </w:rPr>
              </w:pPr>
              <w:r w:rsidRPr="00D627CE">
                <w:rPr>
                  <w:color w:val="000000"/>
                  <w:sz w:val="23"/>
                  <w:szCs w:val="23"/>
                </w:rPr>
                <w:t xml:space="preserve">VSĮ </w:t>
              </w:r>
              <w:r w:rsidRPr="00D627CE">
                <w:rPr>
                  <w:sz w:val="23"/>
                  <w:szCs w:val="23"/>
                </w:rPr>
                <w:t xml:space="preserve">38 str. </w:t>
              </w:r>
              <w:r w:rsidRPr="00D627CE">
                <w:rPr>
                  <w:color w:val="000000"/>
                  <w:sz w:val="23"/>
                  <w:szCs w:val="23"/>
                </w:rPr>
                <w:t xml:space="preserve"> 8 d. aiškiai atriboja </w:t>
              </w:r>
              <w:proofErr w:type="spellStart"/>
              <w:r w:rsidRPr="00D627CE">
                <w:rPr>
                  <w:color w:val="000000"/>
                  <w:sz w:val="23"/>
                  <w:szCs w:val="23"/>
                </w:rPr>
                <w:t>seniūnaičio</w:t>
              </w:r>
              <w:proofErr w:type="spellEnd"/>
              <w:r w:rsidRPr="00D627CE">
                <w:rPr>
                  <w:color w:val="000000"/>
                  <w:sz w:val="23"/>
                  <w:szCs w:val="23"/>
                </w:rPr>
                <w:t xml:space="preserve"> atliekamas funkcijas nuo savivaldybės tarybos nario, savivaldybės administracijos direktoriaus, vicemero, savivaldybės kontrolės ir audito tarnybos valstybės tarnautojo ar darbuotojo, savivaldybės administracijos valstybės tarnautojo ar darbuotojo. VSĮ įtvirtinta, kad </w:t>
              </w:r>
              <w:proofErr w:type="spellStart"/>
              <w:r w:rsidRPr="00D627CE">
                <w:rPr>
                  <w:color w:val="000000"/>
                  <w:sz w:val="23"/>
                  <w:szCs w:val="23"/>
                </w:rPr>
                <w:t>seniūnaitis</w:t>
              </w:r>
              <w:proofErr w:type="spellEnd"/>
              <w:r w:rsidRPr="00D627CE">
                <w:rPr>
                  <w:color w:val="000000"/>
                  <w:sz w:val="23"/>
                  <w:szCs w:val="23"/>
                </w:rPr>
                <w:t xml:space="preserve"> yra rinktas bendruomenės atstovas, kurio atliekami veiksmai atliepia bendruomenės interesus. Pažymėtina ir tai, kad </w:t>
              </w:r>
              <w:proofErr w:type="spellStart"/>
              <w:r w:rsidRPr="00D627CE">
                <w:rPr>
                  <w:color w:val="000000"/>
                  <w:sz w:val="23"/>
                  <w:szCs w:val="23"/>
                </w:rPr>
                <w:t>seniūnaičiai</w:t>
              </w:r>
              <w:proofErr w:type="spellEnd"/>
              <w:r w:rsidR="00C80128">
                <w:rPr>
                  <w:color w:val="000000"/>
                  <w:sz w:val="23"/>
                  <w:szCs w:val="23"/>
                </w:rPr>
                <w:t>,</w:t>
              </w:r>
              <w:r w:rsidRPr="00D627CE">
                <w:rPr>
                  <w:color w:val="000000"/>
                  <w:sz w:val="23"/>
                  <w:szCs w:val="23"/>
                </w:rPr>
                <w:t xml:space="preserve"> vykdydami savo funkcijas</w:t>
              </w:r>
              <w:r w:rsidR="00C80128">
                <w:rPr>
                  <w:color w:val="000000"/>
                  <w:sz w:val="23"/>
                  <w:szCs w:val="23"/>
                </w:rPr>
                <w:t>,</w:t>
              </w:r>
              <w:r w:rsidRPr="00D627CE">
                <w:rPr>
                  <w:color w:val="000000"/>
                  <w:sz w:val="23"/>
                  <w:szCs w:val="23"/>
                </w:rPr>
                <w:t xml:space="preserve"> nėra atskaitingi savivaldybės tarybai ar administracijai, todėl sunku pasakyti, kiek jie praleidžia laiko atlikdami darbą, už kurį pagal pareiškėjų siūlomą VSĮ 38 str. 15 d. keitimo projektą, jiems turėtų būti mokamas atlygis.</w:t>
              </w:r>
            </w:p>
            <w:p w:rsidR="00F60FE9" w:rsidRPr="00D627CE" w:rsidRDefault="00F60FE9" w:rsidP="00F60FE9">
              <w:pPr>
                <w:spacing w:line="360" w:lineRule="auto"/>
                <w:ind w:firstLine="851"/>
                <w:jc w:val="both"/>
                <w:rPr>
                  <w:sz w:val="23"/>
                  <w:szCs w:val="23"/>
                </w:rPr>
              </w:pPr>
              <w:r w:rsidRPr="00D627CE">
                <w:rPr>
                  <w:sz w:val="23"/>
                  <w:szCs w:val="23"/>
                </w:rPr>
                <w:lastRenderedPageBreak/>
                <w:t xml:space="preserve">Atkreipiame dėmesį, kad atlyginimas gali būti nustatomas už darbą atliekant </w:t>
              </w:r>
              <w:proofErr w:type="spellStart"/>
              <w:r w:rsidRPr="00D627CE">
                <w:rPr>
                  <w:sz w:val="23"/>
                  <w:szCs w:val="23"/>
                </w:rPr>
                <w:t>seniūnaičio</w:t>
              </w:r>
              <w:proofErr w:type="spellEnd"/>
              <w:r w:rsidRPr="00D627CE">
                <w:rPr>
                  <w:sz w:val="23"/>
                  <w:szCs w:val="23"/>
                </w:rPr>
                <w:t xml:space="preserve"> pareigas, o ne už veiklą. Nustačius </w:t>
              </w:r>
              <w:proofErr w:type="spellStart"/>
              <w:r w:rsidRPr="00D627CE">
                <w:rPr>
                  <w:sz w:val="23"/>
                  <w:szCs w:val="23"/>
                </w:rPr>
                <w:t>seniūnaičiams</w:t>
              </w:r>
              <w:proofErr w:type="spellEnd"/>
              <w:r w:rsidRPr="00D627CE">
                <w:rPr>
                  <w:sz w:val="23"/>
                  <w:szCs w:val="23"/>
                </w:rPr>
                <w:t xml:space="preserve"> atlyginimą už darbą, </w:t>
              </w:r>
              <w:proofErr w:type="spellStart"/>
              <w:r w:rsidRPr="00D627CE">
                <w:rPr>
                  <w:sz w:val="23"/>
                  <w:szCs w:val="23"/>
                </w:rPr>
                <w:t>seniūnaičiai</w:t>
              </w:r>
              <w:proofErr w:type="spellEnd"/>
              <w:r w:rsidRPr="00D627CE">
                <w:rPr>
                  <w:sz w:val="23"/>
                  <w:szCs w:val="23"/>
                </w:rPr>
                <w:t xml:space="preserve"> turėtų patys vesti savo darbo laiko apskaitos žiniaraščius, o tai didintų administracinę naštą tiek pačiam </w:t>
              </w:r>
              <w:proofErr w:type="spellStart"/>
              <w:r w:rsidRPr="00D627CE">
                <w:rPr>
                  <w:sz w:val="23"/>
                  <w:szCs w:val="23"/>
                </w:rPr>
                <w:t>seniūnaičiui</w:t>
              </w:r>
              <w:proofErr w:type="spellEnd"/>
              <w:r w:rsidRPr="00D627CE">
                <w:rPr>
                  <w:sz w:val="23"/>
                  <w:szCs w:val="23"/>
                </w:rPr>
                <w:t xml:space="preserve">, tiek ir savivaldybei, nes </w:t>
              </w:r>
              <w:proofErr w:type="spellStart"/>
              <w:r w:rsidRPr="00D627CE">
                <w:rPr>
                  <w:sz w:val="23"/>
                  <w:szCs w:val="23"/>
                </w:rPr>
                <w:t>seniūnaičių</w:t>
              </w:r>
              <w:proofErr w:type="spellEnd"/>
              <w:r w:rsidRPr="00D627CE">
                <w:rPr>
                  <w:sz w:val="23"/>
                  <w:szCs w:val="23"/>
                </w:rPr>
                <w:t xml:space="preserve"> dirbtas laikas būtų sunkiai patikrinamas, </w:t>
              </w:r>
              <w:r w:rsidRPr="00D627CE">
                <w:rPr>
                  <w:sz w:val="23"/>
                  <w:szCs w:val="23"/>
                  <w:lang w:eastAsia="zh-CN"/>
                </w:rPr>
                <w:t xml:space="preserve">o tai neužtikrins viešųjų finansų naudojimo skaidrumo. </w:t>
              </w:r>
              <w:r w:rsidRPr="00D627CE">
                <w:rPr>
                  <w:sz w:val="23"/>
                  <w:szCs w:val="23"/>
                </w:rPr>
                <w:t>P</w:t>
              </w:r>
              <w:r w:rsidRPr="00D627CE">
                <w:rPr>
                  <w:sz w:val="23"/>
                  <w:szCs w:val="23"/>
                  <w:lang w:eastAsia="zh-CN"/>
                </w:rPr>
                <w:t xml:space="preserve">ažymėtina ir tai, kad VSĮ nėra įvardintų konkrečių privalomų atlikti </w:t>
              </w:r>
              <w:proofErr w:type="spellStart"/>
              <w:r w:rsidRPr="00D627CE">
                <w:rPr>
                  <w:sz w:val="23"/>
                  <w:szCs w:val="23"/>
                  <w:lang w:eastAsia="zh-CN"/>
                </w:rPr>
                <w:t>seniūnaičiui</w:t>
              </w:r>
              <w:proofErr w:type="spellEnd"/>
              <w:r w:rsidRPr="00D627CE">
                <w:rPr>
                  <w:sz w:val="23"/>
                  <w:szCs w:val="23"/>
                  <w:lang w:eastAsia="zh-CN"/>
                </w:rPr>
                <w:t xml:space="preserve"> darbų už kuriuos būtų mokamas atlyginimas. </w:t>
              </w:r>
              <w:proofErr w:type="spellStart"/>
              <w:r w:rsidRPr="00D627CE">
                <w:rPr>
                  <w:sz w:val="23"/>
                  <w:szCs w:val="23"/>
                </w:rPr>
                <w:t>Seniūnaitis</w:t>
              </w:r>
              <w:proofErr w:type="spellEnd"/>
              <w:r w:rsidRPr="00D627CE">
                <w:rPr>
                  <w:sz w:val="23"/>
                  <w:szCs w:val="23"/>
                </w:rPr>
                <w:t xml:space="preserve"> turi teises ir pareigas, tačiau funkcijų, patenkančių į viešojo administravimo subjektų kompetenciją, neturi. </w:t>
              </w:r>
              <w:proofErr w:type="spellStart"/>
              <w:r w:rsidRPr="00D627CE">
                <w:rPr>
                  <w:sz w:val="23"/>
                  <w:szCs w:val="23"/>
                </w:rPr>
                <w:t>Seniūnaitis</w:t>
              </w:r>
              <w:proofErr w:type="spellEnd"/>
              <w:r w:rsidRPr="00D627CE">
                <w:rPr>
                  <w:sz w:val="23"/>
                  <w:szCs w:val="23"/>
                </w:rPr>
                <w:t xml:space="preserve"> taip pat neturi VSĮ apibrėžtos kompetencijos priimti sprendimus.</w:t>
              </w:r>
            </w:p>
            <w:p w:rsidR="00F60FE9" w:rsidRPr="00D627CE" w:rsidRDefault="00F60FE9" w:rsidP="00F60FE9">
              <w:pPr>
                <w:spacing w:line="360" w:lineRule="auto"/>
                <w:ind w:firstLine="851"/>
                <w:jc w:val="both"/>
                <w:rPr>
                  <w:sz w:val="23"/>
                  <w:szCs w:val="23"/>
                </w:rPr>
              </w:pPr>
              <w:r w:rsidRPr="00D627CE">
                <w:rPr>
                  <w:sz w:val="23"/>
                  <w:szCs w:val="23"/>
                </w:rPr>
                <w:t xml:space="preserve">Siūlomo VSĮ 38 straipsnio </w:t>
              </w:r>
              <w:r w:rsidR="00C80128">
                <w:rPr>
                  <w:sz w:val="23"/>
                  <w:szCs w:val="23"/>
                </w:rPr>
                <w:t xml:space="preserve">15 dalies pakeitimas </w:t>
              </w:r>
              <w:proofErr w:type="spellStart"/>
              <w:r w:rsidR="00C80128">
                <w:rPr>
                  <w:sz w:val="23"/>
                  <w:szCs w:val="23"/>
                </w:rPr>
                <w:t>pareikaltų</w:t>
              </w:r>
              <w:proofErr w:type="spellEnd"/>
              <w:r w:rsidRPr="00D627CE">
                <w:rPr>
                  <w:sz w:val="23"/>
                  <w:szCs w:val="23"/>
                </w:rPr>
                <w:t xml:space="preserve"> savivaldybių papildomų finansinių išteklių, kurių kompensavimas nėra pagrįstas (pavyzdžiui, Joniškio rajono savivaldybei papildomas lėšų poreikis per metus sudarytų  apie 108 (3 proc.) – 170 tūkst. </w:t>
              </w:r>
              <w:proofErr w:type="spellStart"/>
              <w:r w:rsidRPr="00D627CE">
                <w:rPr>
                  <w:sz w:val="23"/>
                  <w:szCs w:val="23"/>
                </w:rPr>
                <w:t>Eur</w:t>
              </w:r>
              <w:proofErr w:type="spellEnd"/>
              <w:r w:rsidRPr="00D627CE">
                <w:rPr>
                  <w:sz w:val="23"/>
                  <w:szCs w:val="23"/>
                </w:rPr>
                <w:t xml:space="preserve"> (5 proc.)).</w:t>
              </w:r>
            </w:p>
            <w:p w:rsidR="00F60FE9" w:rsidRPr="00D627CE" w:rsidRDefault="00F60FE9" w:rsidP="00F60FE9">
              <w:pPr>
                <w:spacing w:line="360" w:lineRule="auto"/>
                <w:ind w:firstLine="851"/>
                <w:jc w:val="both"/>
                <w:rPr>
                  <w:bCs/>
                  <w:sz w:val="23"/>
                  <w:szCs w:val="23"/>
                </w:rPr>
              </w:pPr>
              <w:proofErr w:type="spellStart"/>
              <w:r w:rsidRPr="00D627CE">
                <w:rPr>
                  <w:sz w:val="23"/>
                  <w:szCs w:val="23"/>
                </w:rPr>
                <w:t>Seniūnaitijose</w:t>
              </w:r>
              <w:proofErr w:type="spellEnd"/>
              <w:r w:rsidRPr="00D627CE">
                <w:rPr>
                  <w:sz w:val="23"/>
                  <w:szCs w:val="23"/>
                </w:rPr>
                <w:t xml:space="preserve"> yra aktyvios ir bendruomeninės organizacijos, kurios veiklą vykdo visuomeniniais pagrindais ir jų pirmininkams nėra mokama. Jeigu būtų pritarta pareiškėjų siūlymui, </w:t>
              </w:r>
              <w:proofErr w:type="spellStart"/>
              <w:r w:rsidRPr="00D627CE">
                <w:rPr>
                  <w:sz w:val="23"/>
                  <w:szCs w:val="23"/>
                </w:rPr>
                <w:t>seniūnaitis</w:t>
              </w:r>
              <w:proofErr w:type="spellEnd"/>
              <w:r w:rsidRPr="00D627CE">
                <w:rPr>
                  <w:sz w:val="23"/>
                  <w:szCs w:val="23"/>
                </w:rPr>
                <w:t xml:space="preserve"> gautų atlygį už dalyvavimą išplėstinėje </w:t>
              </w:r>
              <w:proofErr w:type="spellStart"/>
              <w:r w:rsidRPr="00D627CE">
                <w:rPr>
                  <w:sz w:val="23"/>
                  <w:szCs w:val="23"/>
                </w:rPr>
                <w:t>seniūnaičių</w:t>
              </w:r>
              <w:proofErr w:type="spellEnd"/>
              <w:r w:rsidRPr="00D627CE">
                <w:rPr>
                  <w:sz w:val="23"/>
                  <w:szCs w:val="23"/>
                </w:rPr>
                <w:t xml:space="preserve"> sueigoje, o bendruomenės atstovas ne, vadinasi reiktų </w:t>
              </w:r>
              <w:r w:rsidRPr="00D627CE">
                <w:rPr>
                  <w:bCs/>
                  <w:sz w:val="23"/>
                  <w:szCs w:val="23"/>
                </w:rPr>
                <w:t xml:space="preserve">pakoreguoti ir kitas VSĮ nuostatas, nes siūlomas pakeitimas nederėtų su šio įstatymo 38 straipsnio 3 dalies nuostata, kad </w:t>
              </w:r>
              <w:proofErr w:type="spellStart"/>
              <w:r w:rsidRPr="00D627CE">
                <w:rPr>
                  <w:bCs/>
                  <w:sz w:val="23"/>
                  <w:szCs w:val="23"/>
                </w:rPr>
                <w:t>seniūnaitis</w:t>
              </w:r>
              <w:proofErr w:type="spellEnd"/>
              <w:r w:rsidRPr="00D627CE">
                <w:rPr>
                  <w:bCs/>
                  <w:sz w:val="23"/>
                  <w:szCs w:val="23"/>
                </w:rPr>
                <w:t xml:space="preserve"> dirba visuomeniniais pagrindais.</w:t>
              </w:r>
            </w:p>
            <w:p w:rsidR="00F60FE9" w:rsidRPr="00D627CE" w:rsidRDefault="00F60FE9" w:rsidP="00F60FE9">
              <w:pPr>
                <w:spacing w:line="360" w:lineRule="auto"/>
                <w:ind w:firstLine="851"/>
                <w:jc w:val="both"/>
                <w:rPr>
                  <w:rFonts w:eastAsia="Calibri"/>
                  <w:color w:val="000000"/>
                  <w:sz w:val="23"/>
                  <w:szCs w:val="23"/>
                </w:rPr>
              </w:pPr>
              <w:r w:rsidRPr="00D627CE">
                <w:rPr>
                  <w:bCs/>
                  <w:sz w:val="23"/>
                  <w:szCs w:val="23"/>
                </w:rPr>
                <w:t xml:space="preserve">Atsižvelgiant į tai, kad pagal </w:t>
              </w:r>
              <w:r w:rsidR="00D627CE" w:rsidRPr="00D627CE">
                <w:rPr>
                  <w:bCs/>
                  <w:sz w:val="23"/>
                  <w:szCs w:val="23"/>
                </w:rPr>
                <w:t xml:space="preserve">VSĮ </w:t>
              </w:r>
              <w:r w:rsidRPr="00D627CE">
                <w:rPr>
                  <w:bCs/>
                  <w:sz w:val="23"/>
                  <w:szCs w:val="23"/>
                </w:rPr>
                <w:t xml:space="preserve">15 straipsnį savivaldybės tarybos kompetencija yra išimtinė (kuriai priskirtų įgaliojimų savivaldybės taryba negali perduoti jokiai kitai savivaldybės institucijai ar įstaigai) ir paprastoji (kuriai priskirtus konkrečius įgaliojimus savivaldybės taryba gali pavesti vykdyti merui), pagal peticijoje pateiktą siūlymą nustačius savivaldybės tarybos įgaliojimus nustatyti </w:t>
              </w:r>
              <w:proofErr w:type="spellStart"/>
              <w:r w:rsidRPr="00D627CE">
                <w:rPr>
                  <w:bCs/>
                  <w:sz w:val="23"/>
                  <w:szCs w:val="23"/>
                </w:rPr>
                <w:t>seniūnaičio</w:t>
              </w:r>
              <w:proofErr w:type="spellEnd"/>
              <w:r w:rsidRPr="00D627CE">
                <w:rPr>
                  <w:bCs/>
                  <w:sz w:val="23"/>
                  <w:szCs w:val="23"/>
                </w:rPr>
                <w:t xml:space="preserve"> atlyginimo dydį reikėtų atitinkamai patikslinti ir VSĮ 15 straipsnį, priskiriant šiuos įgaliojimus arba išimtinei, arba paprastajai savivaldybės tarybos kompetencijai.</w:t>
              </w:r>
            </w:p>
            <w:p w:rsidR="00F60FE9" w:rsidRPr="00D627CE" w:rsidRDefault="00F60FE9" w:rsidP="00F60FE9">
              <w:pPr>
                <w:spacing w:line="360" w:lineRule="auto"/>
                <w:ind w:firstLine="851"/>
                <w:jc w:val="both"/>
                <w:rPr>
                  <w:rFonts w:eastAsia="Calibri"/>
                  <w:color w:val="000000"/>
                  <w:sz w:val="23"/>
                  <w:szCs w:val="23"/>
                </w:rPr>
              </w:pPr>
              <w:r w:rsidRPr="00D627CE">
                <w:rPr>
                  <w:bCs/>
                  <w:sz w:val="23"/>
                  <w:szCs w:val="23"/>
                </w:rPr>
                <w:t xml:space="preserve">Atkreiptinas dėmesys ir į tai, kad peticijoje nenumatyta siūlomo VSĮ pakeitimo įsigaliojimo data. Jeigu jis įsigaliotų einamaisiais biudžetiniais metais, tai galėtų lemti savivaldybių biudžetuose nenumatytas </w:t>
              </w:r>
              <w:proofErr w:type="spellStart"/>
              <w:r w:rsidRPr="00D627CE">
                <w:rPr>
                  <w:bCs/>
                  <w:sz w:val="23"/>
                  <w:szCs w:val="23"/>
                </w:rPr>
                <w:t>seniūnaičių</w:t>
              </w:r>
              <w:proofErr w:type="spellEnd"/>
              <w:r w:rsidRPr="00D627CE">
                <w:rPr>
                  <w:bCs/>
                  <w:sz w:val="23"/>
                  <w:szCs w:val="23"/>
                </w:rPr>
                <w:t xml:space="preserve"> atlyginimams mokėti būtinas papildomas išlaidas. Peticijoje nepateikta preliminarių paskaičiavimų, kiek savivaldybių biudžetų lėšų reikėtų siūlomam įstatymui įgyvendinti.</w:t>
              </w:r>
            </w:p>
            <w:p w:rsidR="00F60FE9" w:rsidRPr="00D627CE" w:rsidRDefault="00F60FE9" w:rsidP="00F60FE9">
              <w:pPr>
                <w:spacing w:line="360" w:lineRule="auto"/>
                <w:ind w:firstLine="851"/>
                <w:jc w:val="both"/>
                <w:rPr>
                  <w:sz w:val="23"/>
                  <w:szCs w:val="23"/>
                </w:rPr>
              </w:pPr>
              <w:r w:rsidRPr="00D627CE">
                <w:rPr>
                  <w:bCs/>
                  <w:sz w:val="23"/>
                  <w:szCs w:val="23"/>
                </w:rPr>
                <w:t xml:space="preserve">Atsižvelgiant į </w:t>
              </w:r>
              <w:r w:rsidRPr="00D627CE">
                <w:rPr>
                  <w:sz w:val="23"/>
                  <w:szCs w:val="23"/>
                  <w:lang w:eastAsia="lt-LT"/>
                </w:rPr>
                <w:t>Lietuvos savivaldybių asociacijos pateiktą informaciją</w:t>
              </w:r>
              <w:r w:rsidRPr="00D627CE">
                <w:rPr>
                  <w:sz w:val="23"/>
                  <w:szCs w:val="23"/>
                </w:rPr>
                <w:t>, kad dauguma nuomonę išreiškusių savivaldybių (</w:t>
              </w:r>
              <w:r w:rsidR="00C80128">
                <w:rPr>
                  <w:sz w:val="23"/>
                  <w:szCs w:val="23"/>
                </w:rPr>
                <w:t>tarp jų</w:t>
              </w:r>
              <w:r w:rsidR="00C80128" w:rsidRPr="00D627CE">
                <w:rPr>
                  <w:bCs/>
                  <w:sz w:val="23"/>
                  <w:szCs w:val="23"/>
                </w:rPr>
                <w:t xml:space="preserve"> – </w:t>
              </w:r>
              <w:r w:rsidRPr="00D627CE">
                <w:rPr>
                  <w:sz w:val="23"/>
                  <w:szCs w:val="23"/>
                </w:rPr>
                <w:t xml:space="preserve">Klaipėdos miesto savivaldybė) sutinka su šiuo metu galiojančia VSĮ 38 straipsnio 15 d. nuostata ir nemano, kad ją reikėtų keisti, kadangi dabartinis teisinis reglamentavimas yra tinkamas, suteikiantis teisę kiekvienos savivaldybės tarybai skirti išmoką </w:t>
              </w:r>
              <w:proofErr w:type="spellStart"/>
              <w:r w:rsidRPr="00D627CE">
                <w:rPr>
                  <w:sz w:val="23"/>
                  <w:szCs w:val="23"/>
                </w:rPr>
                <w:t>seniūnaičiui</w:t>
              </w:r>
              <w:proofErr w:type="spellEnd"/>
              <w:r w:rsidRPr="00D627CE">
                <w:rPr>
                  <w:sz w:val="23"/>
                  <w:szCs w:val="23"/>
                </w:rPr>
                <w:t>, nustatyti jos dydį ir atsiskaitymo tvarką.</w:t>
              </w:r>
            </w:p>
            <w:p w:rsidR="005427A1" w:rsidRPr="00D627CE" w:rsidRDefault="00F60FE9" w:rsidP="00F60FE9">
              <w:pPr>
                <w:spacing w:line="360" w:lineRule="auto"/>
                <w:ind w:firstLine="851"/>
                <w:jc w:val="both"/>
                <w:rPr>
                  <w:rFonts w:eastAsia="Calibri"/>
                  <w:color w:val="000000"/>
                  <w:sz w:val="23"/>
                  <w:szCs w:val="23"/>
                </w:rPr>
              </w:pPr>
              <w:r w:rsidRPr="00D627CE">
                <w:rPr>
                  <w:rFonts w:eastAsia="Calibri"/>
                  <w:sz w:val="23"/>
                  <w:szCs w:val="23"/>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įtraukti į Seimo VIII (pavasario) sesijos darbotvarkę Seimo nutarimo „Dėl Lietuvos Respublikos Seimo Peticijų komisijos 202</w:t>
              </w:r>
              <w:r w:rsidRPr="00D627CE">
                <w:rPr>
                  <w:rFonts w:eastAsia="Calibri"/>
                  <w:sz w:val="23"/>
                  <w:szCs w:val="23"/>
                  <w:lang w:val="en-US" w:eastAsia="ar-SA"/>
                </w:rPr>
                <w:t>4</w:t>
              </w:r>
              <w:r w:rsidRPr="00D627CE">
                <w:rPr>
                  <w:rFonts w:eastAsia="Calibri"/>
                  <w:sz w:val="23"/>
                  <w:szCs w:val="23"/>
                  <w:lang w:eastAsia="ar-SA"/>
                </w:rPr>
                <w:t xml:space="preserve"> m. birželio </w:t>
              </w:r>
              <w:r w:rsidRPr="00D627CE">
                <w:rPr>
                  <w:rFonts w:eastAsia="Calibri"/>
                  <w:sz w:val="23"/>
                  <w:szCs w:val="23"/>
                  <w:lang w:val="en-US" w:eastAsia="ar-SA"/>
                </w:rPr>
                <w:t xml:space="preserve">5 </w:t>
              </w:r>
              <w:r w:rsidRPr="00D627CE">
                <w:rPr>
                  <w:rFonts w:eastAsia="Calibri"/>
                  <w:sz w:val="23"/>
                  <w:szCs w:val="23"/>
                  <w:lang w:eastAsia="ar-SA"/>
                </w:rPr>
                <w:t>d. išvados Nr. 250-I-14“ projektą.</w:t>
              </w:r>
            </w:p>
          </w:sdtContent>
        </w:sdt>
        <w:sdt>
          <w:sdtPr>
            <w:rPr>
              <w:sz w:val="23"/>
              <w:szCs w:val="23"/>
            </w:rPr>
            <w:alias w:val="pastraipa"/>
            <w:tag w:val="part_61e79df1cae74e789a0ffd222907bcc1"/>
            <w:id w:val="149337873"/>
            <w:lock w:val="sdtLocked"/>
          </w:sdtPr>
          <w:sdtEndPr/>
          <w:sdtContent>
            <w:p w:rsidR="00F60FE9" w:rsidRPr="00D627CE" w:rsidRDefault="00F60FE9" w:rsidP="00F60FE9">
              <w:pPr>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lang w:eastAsia="ar-SA"/>
                </w:rPr>
              </w:pPr>
              <w:r w:rsidRPr="00D627CE">
                <w:rPr>
                  <w:rFonts w:eastAsia="Calibri"/>
                  <w:sz w:val="23"/>
                  <w:szCs w:val="23"/>
                  <w:lang w:eastAsia="ar-SA"/>
                </w:rPr>
                <w:t>Komisijos pirmininkas</w:t>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t>Edmundas Pupinis</w:t>
              </w: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E4EF8">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3463E"/>
    <w:rsid w:val="00227FFD"/>
    <w:rsid w:val="002F7036"/>
    <w:rsid w:val="003364F0"/>
    <w:rsid w:val="005427A1"/>
    <w:rsid w:val="005E0051"/>
    <w:rsid w:val="007A014D"/>
    <w:rsid w:val="0091178E"/>
    <w:rsid w:val="00945D27"/>
    <w:rsid w:val="00A336B7"/>
    <w:rsid w:val="00AC3DB9"/>
    <w:rsid w:val="00B80D4B"/>
    <w:rsid w:val="00BE4EF8"/>
    <w:rsid w:val="00BF5B1D"/>
    <w:rsid w:val="00C5060C"/>
    <w:rsid w:val="00C72C80"/>
    <w:rsid w:val="00C80128"/>
    <w:rsid w:val="00D627CE"/>
    <w:rsid w:val="00E560F5"/>
    <w:rsid w:val="00F60FE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paragraph" w:customStyle="1" w:styleId="Default">
    <w:name w:val="Default"/>
    <w:rsid w:val="00C80128"/>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Z6YWEJNPDQQR-896559167-456</_dlc_DocId>
    <_dlc_DocIdUrl xmlns="28130d43-1b56-4a10-ad88-2cd38123f4c1">
      <Url>https://intranetas.lrs.lt/29/_layouts/15/DocIdRedir.aspx?ID=Z6YWEJNPDQQR-896559167-456</Url>
      <Description>Z6YWEJNPDQQR-896559167-456</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8FE6408D-40A1-4349-9815-D10F4C35A705}">
  <ds:schemaRefs>
    <ds:schemaRef ds:uri="http://schemas.openxmlformats.org/officeDocument/2006/bibliography"/>
  </ds:schemaRefs>
</ds:datastoreItem>
</file>

<file path=customXml/itemProps3.xml><?xml version="1.0" encoding="utf-8"?>
<ds:datastoreItem xmlns:ds="http://schemas.openxmlformats.org/officeDocument/2006/customXml" ds:itemID="{5E9E6AEC-1F0A-442B-A3AB-BBA024D4F906}"/>
</file>

<file path=customXml/itemProps4.xml><?xml version="1.0" encoding="utf-8"?>
<ds:datastoreItem xmlns:ds="http://schemas.openxmlformats.org/officeDocument/2006/customXml" ds:itemID="{5F876E5B-3757-4781-BE2D-B853362B2705}"/>
</file>

<file path=customXml/itemProps5.xml><?xml version="1.0" encoding="utf-8"?>
<ds:datastoreItem xmlns:ds="http://schemas.openxmlformats.org/officeDocument/2006/customXml" ds:itemID="{C35D5D7C-88DA-4A08-8F85-0157DBAE6402}"/>
</file>

<file path=customXml/itemProps6.xml><?xml version="1.0" encoding="utf-8"?>
<ds:datastoreItem xmlns:ds="http://schemas.openxmlformats.org/officeDocument/2006/customXml" ds:itemID="{D81844AA-BE5A-4C1A-AEA2-CC524339B02C}"/>
</file>

<file path=docProps/app.xml><?xml version="1.0" encoding="utf-8"?>
<Properties xmlns="http://schemas.openxmlformats.org/officeDocument/2006/extended-properties" xmlns:vt="http://schemas.openxmlformats.org/officeDocument/2006/docPropsVTypes">
  <Template>Normal.dotm</Template>
  <TotalTime>37</TotalTime>
  <Pages>3</Pages>
  <Words>3942</Words>
  <Characters>2248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18</cp:revision>
  <cp:lastPrinted>2024-06-26T08:20:00Z</cp:lastPrinted>
  <dcterms:created xsi:type="dcterms:W3CDTF">2024-06-05T07:01:00Z</dcterms:created>
  <dcterms:modified xsi:type="dcterms:W3CDTF">2024-06-26T10:41:00Z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e0f31281-4c74-4b51-9006-7ce685c25db0</vt:lpwstr>
  </property>
  <property fmtid="{D5CDD505-2E9C-101B-9397-08002B2CF9AE}" pid="3" name="ContentTypeId">
    <vt:lpwstr>0x010100147D90CBC16D234CA619BBDEA3061AC4</vt:lpwstr>
  </property>
</Properties>
</file>