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061DE" w14:textId="77777777" w:rsidR="00E7125F" w:rsidRPr="0000158A" w:rsidRDefault="00E7125F">
      <w:pPr>
        <w:jc w:val="center"/>
        <w:rPr>
          <w:b/>
          <w:caps/>
        </w:rPr>
      </w:pPr>
      <w:bookmarkStart w:id="0" w:name="_GoBack"/>
      <w:bookmarkEnd w:id="0"/>
      <w:r w:rsidRPr="0000158A">
        <w:rPr>
          <w:noProof/>
          <w:lang w:eastAsia="lt-LT"/>
        </w:rPr>
        <w:drawing>
          <wp:inline distT="0" distB="0" distL="0" distR="0" wp14:anchorId="6DA0349D" wp14:editId="6DA0349E">
            <wp:extent cx="523875" cy="60960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14:paraId="63273FB0" w14:textId="77777777" w:rsidR="00E7125F" w:rsidRPr="0000158A" w:rsidRDefault="00E7125F">
      <w:pPr>
        <w:jc w:val="center"/>
        <w:rPr>
          <w:b/>
          <w:caps/>
        </w:rPr>
      </w:pPr>
    </w:p>
    <w:p w14:paraId="73C32C0F" w14:textId="77777777" w:rsidR="008533B6" w:rsidRPr="0000158A" w:rsidRDefault="008533B6" w:rsidP="008533B6">
      <w:pPr>
        <w:jc w:val="center"/>
        <w:rPr>
          <w:b/>
          <w:caps/>
        </w:rPr>
      </w:pPr>
      <w:r w:rsidRPr="0000158A">
        <w:rPr>
          <w:b/>
          <w:caps/>
        </w:rPr>
        <w:t>LIETUVOS RESPUBLIKOS SEIMO</w:t>
      </w:r>
    </w:p>
    <w:sdt>
      <w:sdtPr>
        <w:rPr>
          <w:b/>
          <w:caps/>
        </w:rPr>
        <w:alias w:val="Komiteto pavadinimas"/>
        <w:tag w:val="Komiteto pavadinimas"/>
        <w:id w:val="78796995"/>
        <w:placeholder>
          <w:docPart w:val="83161CE60C8A40F48D1F18B079058E94"/>
        </w:placeholder>
        <w:comboBox>
          <w:listItem w:value="Pasirinkite elementą."/>
          <w:listItem w:displayText="Aplinkos apsaugos komitetas" w:value="Aplinkos apsaugos komitetas"/>
          <w:listItem w:displayText="Audito komitetas" w:value="Audito komitetas"/>
          <w:listItem w:displayText="Biudžeto ir finansų komitetas" w:value="Biudžeto ir finansų komitetas"/>
          <w:listItem w:displayText="Ekonomikos komitetas" w:value="Ekonomikos komitetas"/>
          <w:listItem w:displayText="Europos reikalų komitetas" w:value="Europos reikalų komitetas"/>
          <w:listItem w:displayText="Informacinės visuomenės plėtros komitetas" w:value="Informacinės visuomenės plėtros komitetas"/>
          <w:listItem w:displayText="Kaimo reikalų komitetas" w:value="Kaimo reikalų komitetas"/>
          <w:listItem w:displayText="Kultūros komitetas" w:value="Kultūros komitetas"/>
          <w:listItem w:displayText="Nacionalinio saugumo ir gynybos komitetas" w:value="Nacionalinio saugumo ir gynybos komitetas"/>
          <w:listItem w:displayText="Socialinių reikalų ir darbo komitetas" w:value="Socialinių reikalų ir darbo komitetas"/>
          <w:listItem w:displayText="Sveikatos reikalų komitetas" w:value="Sveikatos reikalų komitetas"/>
          <w:listItem w:displayText="Švietimo ir mokslo komitetas" w:value="Švietimo ir mokslo komitetas"/>
          <w:listItem w:displayText="Teisės ir teisėtvarkos komitetas" w:value="Teisės ir teisėtvarkos komitetas"/>
          <w:listItem w:displayText="Užsienio reikalų komitetas" w:value="Užsienio reikalų komitetas"/>
          <w:listItem w:displayText="Valstybės valdymo ir savivaldybių komitetas" w:value="Valstybės valdymo ir savivaldybių komitetas"/>
          <w:listItem w:displayText="Žmogaus teisių komitetas" w:value="Žmogaus teisių komitetas"/>
        </w:comboBox>
      </w:sdtPr>
      <w:sdtEndPr>
        <w:rPr>
          <w:b w:val="0"/>
          <w:caps w:val="0"/>
        </w:rPr>
      </w:sdtEndPr>
      <w:sdtContent>
        <w:p w14:paraId="217E3596" w14:textId="77777777" w:rsidR="005C5E89" w:rsidRPr="0000158A" w:rsidRDefault="009F4F09" w:rsidP="008533B6">
          <w:pPr>
            <w:jc w:val="center"/>
            <w:rPr>
              <w:caps/>
            </w:rPr>
          </w:pPr>
          <w:r w:rsidRPr="0000158A">
            <w:rPr>
              <w:b/>
              <w:caps/>
            </w:rPr>
            <w:t>Socialinių reikalų ir darbo komitetas</w:t>
          </w:r>
        </w:p>
      </w:sdtContent>
    </w:sdt>
    <w:p w14:paraId="01DA71F8" w14:textId="77777777" w:rsidR="005C5E89" w:rsidRPr="0000158A" w:rsidRDefault="005C5E89">
      <w:pPr>
        <w:jc w:val="center"/>
        <w:rPr>
          <w:caps/>
        </w:rPr>
      </w:pPr>
    </w:p>
    <w:p w14:paraId="3452EC98" w14:textId="77777777" w:rsidR="008533B6" w:rsidRPr="0000158A" w:rsidRDefault="008533B6">
      <w:pPr>
        <w:jc w:val="center"/>
        <w:rPr>
          <w:caps/>
        </w:rPr>
      </w:pPr>
    </w:p>
    <w:p w14:paraId="6C4B5138" w14:textId="77777777" w:rsidR="005C5E89" w:rsidRPr="0000158A" w:rsidRDefault="009F4F09">
      <w:pPr>
        <w:keepNext/>
        <w:jc w:val="center"/>
        <w:outlineLvl w:val="1"/>
        <w:rPr>
          <w:b/>
          <w:bCs/>
          <w:caps/>
        </w:rPr>
      </w:pPr>
      <w:r w:rsidRPr="0000158A">
        <w:rPr>
          <w:b/>
        </w:rPr>
        <w:t>PAGRINDINIO</w:t>
      </w:r>
      <w:r w:rsidR="00C84547" w:rsidRPr="0000158A">
        <w:rPr>
          <w:b/>
        </w:rPr>
        <w:t xml:space="preserve"> KOMITETO IŠVAD</w:t>
      </w:r>
      <w:r w:rsidR="00D3064F" w:rsidRPr="0000158A">
        <w:rPr>
          <w:b/>
        </w:rPr>
        <w:t>A</w:t>
      </w:r>
    </w:p>
    <w:p w14:paraId="2077C58F" w14:textId="77777777" w:rsidR="005C5E89" w:rsidRPr="0000158A" w:rsidRDefault="00C84547" w:rsidP="00463D08">
      <w:pPr>
        <w:pStyle w:val="Projektas"/>
        <w:rPr>
          <w:rFonts w:cs="Times New Roman"/>
        </w:rPr>
      </w:pPr>
      <w:r w:rsidRPr="0000158A">
        <w:rPr>
          <w:rFonts w:cs="Times New Roman"/>
          <w:bCs/>
        </w:rPr>
        <w:t>DĖL</w:t>
      </w:r>
      <w:r w:rsidR="00451A12" w:rsidRPr="0000158A">
        <w:rPr>
          <w:rFonts w:cs="Times New Roman"/>
          <w:bCs/>
          <w:color w:val="000000"/>
          <w:shd w:val="clear" w:color="auto" w:fill="FFFFFF"/>
        </w:rPr>
        <w:t xml:space="preserve"> LIETUVOS RESPUBLIKOS SEIMO N</w:t>
      </w:r>
      <w:r w:rsidR="001436F1" w:rsidRPr="0000158A">
        <w:rPr>
          <w:rFonts w:cs="Times New Roman"/>
          <w:bCs/>
          <w:color w:val="000000"/>
          <w:shd w:val="clear" w:color="auto" w:fill="FFFFFF"/>
        </w:rPr>
        <w:t>U</w:t>
      </w:r>
      <w:r w:rsidR="00451A12" w:rsidRPr="0000158A">
        <w:rPr>
          <w:rFonts w:cs="Times New Roman"/>
          <w:bCs/>
          <w:color w:val="000000"/>
          <w:shd w:val="clear" w:color="auto" w:fill="FFFFFF"/>
        </w:rPr>
        <w:t>TARIMO</w:t>
      </w:r>
      <w:r w:rsidRPr="0000158A">
        <w:rPr>
          <w:rFonts w:cs="Times New Roman"/>
          <w:bCs/>
        </w:rPr>
        <w:t xml:space="preserve"> </w:t>
      </w:r>
      <w:r w:rsidR="00451A12" w:rsidRPr="0000158A">
        <w:rPr>
          <w:rFonts w:cs="Times New Roman"/>
          <w:bCs/>
        </w:rPr>
        <w:t>„</w:t>
      </w:r>
      <w:r w:rsidR="00612D36" w:rsidRPr="0000158A">
        <w:rPr>
          <w:rFonts w:cs="Times New Roman"/>
          <w:bCs/>
          <w:color w:val="000000"/>
          <w:shd w:val="clear" w:color="auto" w:fill="FFFFFF"/>
        </w:rPr>
        <w:t>Dėl Garantinio fondo 2019 metų ataskaitų rinkinio patvirtinimo</w:t>
      </w:r>
      <w:r w:rsidR="00451A12" w:rsidRPr="0000158A">
        <w:rPr>
          <w:rFonts w:cs="Times New Roman"/>
          <w:bCs/>
          <w:color w:val="000000"/>
          <w:shd w:val="clear" w:color="auto" w:fill="FFFFFF"/>
        </w:rPr>
        <w:t>“</w:t>
      </w:r>
      <w:r w:rsidR="00D3064F" w:rsidRPr="0000158A">
        <w:rPr>
          <w:rFonts w:cs="Times New Roman"/>
          <w:bCs/>
          <w:color w:val="000000"/>
          <w:shd w:val="clear" w:color="auto" w:fill="FFFFFF"/>
        </w:rPr>
        <w:t xml:space="preserve"> </w:t>
      </w:r>
      <w:r w:rsidR="00451A12" w:rsidRPr="0000158A">
        <w:rPr>
          <w:rFonts w:cs="Times New Roman"/>
          <w:bCs/>
          <w:color w:val="000000"/>
          <w:shd w:val="clear" w:color="auto" w:fill="FFFFFF"/>
        </w:rPr>
        <w:t xml:space="preserve">PROJEKTO </w:t>
      </w:r>
      <w:r w:rsidR="00D3064F" w:rsidRPr="0000158A">
        <w:rPr>
          <w:rFonts w:cs="Times New Roman"/>
          <w:bCs/>
          <w:color w:val="000000"/>
          <w:shd w:val="clear" w:color="auto" w:fill="FFFFFF"/>
        </w:rPr>
        <w:t>NR. XIIIP-526</w:t>
      </w:r>
      <w:r w:rsidR="00612D36" w:rsidRPr="0000158A">
        <w:rPr>
          <w:rFonts w:cs="Times New Roman"/>
          <w:bCs/>
          <w:color w:val="000000"/>
          <w:shd w:val="clear" w:color="auto" w:fill="FFFFFF"/>
          <w:lang w:val="en-US"/>
        </w:rPr>
        <w:t>6</w:t>
      </w:r>
    </w:p>
    <w:p w14:paraId="2DE2CE4D" w14:textId="77777777" w:rsidR="001F6DDA" w:rsidRPr="0000158A" w:rsidRDefault="001F6DDA">
      <w:pPr>
        <w:jc w:val="center"/>
      </w:pPr>
    </w:p>
    <w:p w14:paraId="71112128" w14:textId="67EB0C66" w:rsidR="009F4F09" w:rsidRPr="0000158A" w:rsidRDefault="00447DE7">
      <w:pPr>
        <w:jc w:val="center"/>
      </w:pPr>
      <w:sdt>
        <w:sdtPr>
          <w:alias w:val="Data (yyyy-MM-dd)"/>
          <w:tag w:val="Data (0000-00-00)"/>
          <w:id w:val="-1765064142"/>
          <w:placeholder>
            <w:docPart w:val="AD462FA70D5249A3B5A1B62B82A3DE98"/>
          </w:placeholder>
          <w:date w:fullDate="2020-11-04T00:00:00Z">
            <w:dateFormat w:val="yyyy-MM-dd"/>
            <w:lid w:val="lt-LT"/>
            <w:storeMappedDataAs w:val="dateTime"/>
            <w:calendar w:val="gregorian"/>
          </w:date>
        </w:sdtPr>
        <w:sdtEndPr/>
        <w:sdtContent>
          <w:r w:rsidR="009F4F09" w:rsidRPr="0000158A">
            <w:t>2020-11-04</w:t>
          </w:r>
        </w:sdtContent>
      </w:sdt>
      <w:r w:rsidR="008533B6" w:rsidRPr="0000158A">
        <w:t xml:space="preserve"> </w:t>
      </w:r>
      <w:r w:rsidR="00CB4EF0" w:rsidRPr="0000158A">
        <w:t xml:space="preserve"> Nr. </w:t>
      </w:r>
      <w:r w:rsidR="000D1599">
        <w:t>103-P-46</w:t>
      </w:r>
    </w:p>
    <w:p w14:paraId="3931FCC9" w14:textId="77777777" w:rsidR="005C5E89" w:rsidRPr="0000158A" w:rsidRDefault="00C84547">
      <w:pPr>
        <w:jc w:val="center"/>
      </w:pPr>
      <w:r w:rsidRPr="0000158A">
        <w:t>Vilnius</w:t>
      </w:r>
    </w:p>
    <w:p w14:paraId="4DBB6B3C" w14:textId="77777777" w:rsidR="005C5E89" w:rsidRPr="0000158A" w:rsidRDefault="005C5E89">
      <w:pPr>
        <w:jc w:val="center"/>
        <w:rPr>
          <w:b/>
          <w:bCs/>
        </w:rPr>
      </w:pPr>
    </w:p>
    <w:p w14:paraId="2A0DA9D3" w14:textId="77777777" w:rsidR="00612D36" w:rsidRPr="0000158A" w:rsidRDefault="00612D36">
      <w:pPr>
        <w:jc w:val="center"/>
        <w:rPr>
          <w:b/>
          <w:bCs/>
        </w:rPr>
      </w:pPr>
    </w:p>
    <w:p w14:paraId="6938D300" w14:textId="0CE818CC" w:rsidR="002613A2" w:rsidRPr="0000158A" w:rsidRDefault="00C84547" w:rsidP="009F4F09">
      <w:pPr>
        <w:pStyle w:val="Dalyviai"/>
        <w:spacing w:line="240" w:lineRule="auto"/>
      </w:pPr>
      <w:r w:rsidRPr="0000158A">
        <w:rPr>
          <w:b/>
        </w:rPr>
        <w:t xml:space="preserve">1. Komiteto </w:t>
      </w:r>
      <w:r w:rsidR="00E7125F" w:rsidRPr="0000158A">
        <w:rPr>
          <w:b/>
        </w:rPr>
        <w:t>posėdyje</w:t>
      </w:r>
      <w:r w:rsidRPr="0000158A">
        <w:rPr>
          <w:b/>
        </w:rPr>
        <w:t xml:space="preserve"> dalyvavo:</w:t>
      </w:r>
      <w:r w:rsidRPr="0000158A">
        <w:t xml:space="preserve"> </w:t>
      </w:r>
      <w:r w:rsidR="000D1599" w:rsidRPr="000D1599">
        <w:t xml:space="preserve">R. Šalaševičiūtė – Komiteto pirmininkė, R. Baškienė, R. J. Dagys, A. Dumbrava, </w:t>
      </w:r>
      <w:r w:rsidR="000D1599">
        <w:t>J. Džiugelis, M. Navickienė, V. </w:t>
      </w:r>
      <w:r w:rsidR="000D1599" w:rsidRPr="000D1599">
        <w:t xml:space="preserve">Rastenis, J. Rimkus, A. Sysas, T. Tomilinas, J. Varkalys; Komiteto biuras: vedėja – E. Bulotaitė, patarėjos: D. </w:t>
      </w:r>
      <w:r w:rsidR="000D1599">
        <w:t>Aleksejūnienė, D. Jonėnienė, A. </w:t>
      </w:r>
      <w:r w:rsidR="000D1599" w:rsidRPr="000D1599">
        <w:t>Kazlauskienė, I. Kuodienė, padėjėjos: R. Liekienė, I. Žukauskaitė; kviestieji asmenys: Ž. Kindurytė – valstybės</w:t>
      </w:r>
      <w:r w:rsidR="000D1599">
        <w:t xml:space="preserve"> kontrolieriaus pavaduotoja, D. </w:t>
      </w:r>
      <w:r w:rsidR="000D1599" w:rsidRPr="000D1599">
        <w:t>Krištopavičienė – Valstybės kontrolės Finansinio audito departamento vyr. patarėja, E. Radišauskienė – socialinės aps</w:t>
      </w:r>
      <w:r w:rsidR="000D1599">
        <w:t>augos ir darbo viceministrė, J. </w:t>
      </w:r>
      <w:r w:rsidR="000D1599" w:rsidRPr="000D1599">
        <w:t>Varanauskienė – Valstybinio socialiniu draudimo fondo valdybos direktorė.</w:t>
      </w:r>
    </w:p>
    <w:p w14:paraId="44038E8D" w14:textId="77777777" w:rsidR="005C5E89" w:rsidRPr="0000158A" w:rsidRDefault="00C84547" w:rsidP="002613A2">
      <w:pPr>
        <w:widowControl w:val="0"/>
        <w:spacing w:line="360" w:lineRule="auto"/>
        <w:ind w:firstLine="720"/>
        <w:jc w:val="both"/>
        <w:outlineLvl w:val="5"/>
      </w:pPr>
      <w:r w:rsidRPr="0000158A">
        <w:rPr>
          <w:b/>
          <w:bCs/>
        </w:rPr>
        <w:t xml:space="preserve">2. Ekspertų, konsultantų, specialistų išvados, pasiūlymai, pataisos, pastabos </w:t>
      </w:r>
      <w:r w:rsidRPr="0000158A">
        <w:t>(toliau – pasiūlymai):</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297"/>
        <w:gridCol w:w="684"/>
        <w:gridCol w:w="684"/>
        <w:gridCol w:w="684"/>
        <w:gridCol w:w="7267"/>
        <w:gridCol w:w="1134"/>
        <w:gridCol w:w="1848"/>
      </w:tblGrid>
      <w:tr w:rsidR="0066019B" w:rsidRPr="0000158A" w14:paraId="5C3C0B4B" w14:textId="77777777" w:rsidTr="000A1BA5">
        <w:trPr>
          <w:trHeight w:val="472"/>
          <w:tblHeader/>
          <w:jc w:val="center"/>
        </w:trPr>
        <w:tc>
          <w:tcPr>
            <w:tcW w:w="570" w:type="dxa"/>
            <w:vMerge w:val="restart"/>
            <w:vAlign w:val="center"/>
          </w:tcPr>
          <w:p w14:paraId="5780921C" w14:textId="77777777" w:rsidR="005C5E89" w:rsidRPr="0000158A" w:rsidRDefault="00C84547" w:rsidP="002613A2">
            <w:pPr>
              <w:widowControl w:val="0"/>
              <w:jc w:val="center"/>
            </w:pPr>
            <w:r w:rsidRPr="0000158A">
              <w:lastRenderedPageBreak/>
              <w:t>Eil.</w:t>
            </w:r>
          </w:p>
          <w:p w14:paraId="7A7222AC" w14:textId="77777777" w:rsidR="005C5E89" w:rsidRPr="0000158A" w:rsidRDefault="00C84547" w:rsidP="002613A2">
            <w:pPr>
              <w:widowControl w:val="0"/>
              <w:jc w:val="center"/>
            </w:pPr>
            <w:r w:rsidRPr="0000158A">
              <w:t>Nr.</w:t>
            </w:r>
          </w:p>
        </w:tc>
        <w:tc>
          <w:tcPr>
            <w:tcW w:w="2297" w:type="dxa"/>
            <w:vMerge w:val="restart"/>
            <w:vAlign w:val="center"/>
          </w:tcPr>
          <w:p w14:paraId="07A90CE9" w14:textId="77777777" w:rsidR="005C5E89" w:rsidRPr="0000158A" w:rsidRDefault="00C84547" w:rsidP="002613A2">
            <w:pPr>
              <w:widowControl w:val="0"/>
              <w:jc w:val="center"/>
            </w:pPr>
            <w:r w:rsidRPr="0000158A">
              <w:t>Pasiūlymo teikėjas, data</w:t>
            </w:r>
          </w:p>
        </w:tc>
        <w:tc>
          <w:tcPr>
            <w:tcW w:w="2052" w:type="dxa"/>
            <w:gridSpan w:val="3"/>
            <w:vAlign w:val="center"/>
          </w:tcPr>
          <w:p w14:paraId="7B60F3D3" w14:textId="77777777" w:rsidR="005C5E89" w:rsidRPr="0000158A" w:rsidRDefault="00C84547" w:rsidP="002613A2">
            <w:pPr>
              <w:widowControl w:val="0"/>
              <w:jc w:val="center"/>
            </w:pPr>
            <w:r w:rsidRPr="0000158A">
              <w:t>Siūloma keisti</w:t>
            </w:r>
          </w:p>
        </w:tc>
        <w:tc>
          <w:tcPr>
            <w:tcW w:w="7267" w:type="dxa"/>
            <w:vMerge w:val="restart"/>
            <w:vAlign w:val="center"/>
          </w:tcPr>
          <w:p w14:paraId="5176D3CC" w14:textId="77777777" w:rsidR="005C5E89" w:rsidRPr="0000158A" w:rsidRDefault="005C5E89" w:rsidP="002613A2">
            <w:pPr>
              <w:widowControl w:val="0"/>
              <w:jc w:val="center"/>
            </w:pPr>
          </w:p>
          <w:p w14:paraId="56A8138C" w14:textId="77777777" w:rsidR="005C5E89" w:rsidRPr="0000158A" w:rsidRDefault="00C84547" w:rsidP="002613A2">
            <w:pPr>
              <w:widowControl w:val="0"/>
              <w:jc w:val="center"/>
            </w:pPr>
            <w:r w:rsidRPr="0000158A">
              <w:t>Pasiūlymo turinys</w:t>
            </w:r>
          </w:p>
          <w:p w14:paraId="0902C4EB" w14:textId="77777777" w:rsidR="005C5E89" w:rsidRPr="0000158A" w:rsidRDefault="005C5E89" w:rsidP="002613A2">
            <w:pPr>
              <w:widowControl w:val="0"/>
              <w:jc w:val="center"/>
            </w:pPr>
          </w:p>
        </w:tc>
        <w:tc>
          <w:tcPr>
            <w:tcW w:w="1134" w:type="dxa"/>
            <w:vMerge w:val="restart"/>
            <w:vAlign w:val="center"/>
          </w:tcPr>
          <w:p w14:paraId="4A4923CB" w14:textId="77777777" w:rsidR="005C5E89" w:rsidRPr="0000158A" w:rsidRDefault="00C13472" w:rsidP="002613A2">
            <w:pPr>
              <w:widowControl w:val="0"/>
              <w:jc w:val="center"/>
            </w:pPr>
            <w:r w:rsidRPr="0000158A">
              <w:t xml:space="preserve">Komiteto </w:t>
            </w:r>
            <w:r w:rsidR="00C84547" w:rsidRPr="0000158A">
              <w:t>nuomonė</w:t>
            </w:r>
          </w:p>
        </w:tc>
        <w:tc>
          <w:tcPr>
            <w:tcW w:w="1848" w:type="dxa"/>
            <w:vMerge w:val="restart"/>
            <w:vAlign w:val="center"/>
          </w:tcPr>
          <w:p w14:paraId="72EEF3F7" w14:textId="77777777" w:rsidR="005C5E89" w:rsidRPr="0000158A" w:rsidRDefault="00C84547" w:rsidP="002613A2">
            <w:pPr>
              <w:widowControl w:val="0"/>
              <w:jc w:val="center"/>
            </w:pPr>
            <w:r w:rsidRPr="0000158A">
              <w:t xml:space="preserve">Argumentai, </w:t>
            </w:r>
          </w:p>
          <w:p w14:paraId="54124709" w14:textId="77777777" w:rsidR="005C5E89" w:rsidRPr="0000158A" w:rsidRDefault="00C84547" w:rsidP="002613A2">
            <w:pPr>
              <w:widowControl w:val="0"/>
              <w:jc w:val="center"/>
            </w:pPr>
            <w:r w:rsidRPr="0000158A">
              <w:t>pagrindžiantys nuomonę</w:t>
            </w:r>
          </w:p>
        </w:tc>
      </w:tr>
      <w:tr w:rsidR="002F4041" w:rsidRPr="0000158A" w14:paraId="399A9C05" w14:textId="77777777" w:rsidTr="000A1BA5">
        <w:trPr>
          <w:trHeight w:val="379"/>
          <w:tblHeader/>
          <w:jc w:val="center"/>
        </w:trPr>
        <w:tc>
          <w:tcPr>
            <w:tcW w:w="570" w:type="dxa"/>
            <w:vMerge/>
          </w:tcPr>
          <w:p w14:paraId="068A3316" w14:textId="77777777" w:rsidR="005C5E89" w:rsidRPr="0000158A" w:rsidRDefault="005C5E89" w:rsidP="002613A2">
            <w:pPr>
              <w:widowControl w:val="0"/>
            </w:pPr>
          </w:p>
        </w:tc>
        <w:tc>
          <w:tcPr>
            <w:tcW w:w="2297" w:type="dxa"/>
            <w:vMerge/>
          </w:tcPr>
          <w:p w14:paraId="7ED6899D" w14:textId="77777777" w:rsidR="005C5E89" w:rsidRPr="0000158A" w:rsidRDefault="005C5E89" w:rsidP="002613A2">
            <w:pPr>
              <w:widowControl w:val="0"/>
            </w:pPr>
          </w:p>
        </w:tc>
        <w:tc>
          <w:tcPr>
            <w:tcW w:w="684" w:type="dxa"/>
            <w:vAlign w:val="center"/>
          </w:tcPr>
          <w:p w14:paraId="076A35D6" w14:textId="77777777" w:rsidR="005C5E89" w:rsidRPr="0000158A" w:rsidRDefault="00C84547" w:rsidP="002613A2">
            <w:pPr>
              <w:widowControl w:val="0"/>
              <w:jc w:val="center"/>
            </w:pPr>
            <w:r w:rsidRPr="0000158A">
              <w:t>str.</w:t>
            </w:r>
          </w:p>
        </w:tc>
        <w:tc>
          <w:tcPr>
            <w:tcW w:w="684" w:type="dxa"/>
            <w:vAlign w:val="center"/>
          </w:tcPr>
          <w:p w14:paraId="10A01881" w14:textId="77777777" w:rsidR="005C5E89" w:rsidRPr="0000158A" w:rsidRDefault="00C84547" w:rsidP="002613A2">
            <w:pPr>
              <w:widowControl w:val="0"/>
              <w:jc w:val="center"/>
            </w:pPr>
            <w:r w:rsidRPr="0000158A">
              <w:t>str. d.</w:t>
            </w:r>
          </w:p>
        </w:tc>
        <w:tc>
          <w:tcPr>
            <w:tcW w:w="684" w:type="dxa"/>
            <w:vAlign w:val="center"/>
          </w:tcPr>
          <w:p w14:paraId="68D8C475" w14:textId="77777777" w:rsidR="005C5E89" w:rsidRPr="0000158A" w:rsidRDefault="00C84547" w:rsidP="002613A2">
            <w:pPr>
              <w:widowControl w:val="0"/>
              <w:jc w:val="center"/>
            </w:pPr>
            <w:r w:rsidRPr="0000158A">
              <w:t>p.</w:t>
            </w:r>
          </w:p>
        </w:tc>
        <w:tc>
          <w:tcPr>
            <w:tcW w:w="7267" w:type="dxa"/>
            <w:vMerge/>
          </w:tcPr>
          <w:p w14:paraId="5EF5B42A" w14:textId="77777777" w:rsidR="005C5E89" w:rsidRPr="0000158A" w:rsidRDefault="005C5E89" w:rsidP="002613A2">
            <w:pPr>
              <w:widowControl w:val="0"/>
            </w:pPr>
          </w:p>
        </w:tc>
        <w:tc>
          <w:tcPr>
            <w:tcW w:w="1134" w:type="dxa"/>
            <w:vMerge/>
          </w:tcPr>
          <w:p w14:paraId="130D8C2C" w14:textId="77777777" w:rsidR="005C5E89" w:rsidRPr="0000158A" w:rsidRDefault="005C5E89" w:rsidP="002613A2">
            <w:pPr>
              <w:widowControl w:val="0"/>
            </w:pPr>
          </w:p>
        </w:tc>
        <w:tc>
          <w:tcPr>
            <w:tcW w:w="1848" w:type="dxa"/>
            <w:vMerge/>
          </w:tcPr>
          <w:p w14:paraId="09C73075" w14:textId="77777777" w:rsidR="005C5E89" w:rsidRPr="0000158A" w:rsidRDefault="005C5E89" w:rsidP="002613A2">
            <w:pPr>
              <w:widowControl w:val="0"/>
            </w:pPr>
          </w:p>
        </w:tc>
      </w:tr>
      <w:tr w:rsidR="002F4041" w:rsidRPr="0000158A" w14:paraId="11EC14D9" w14:textId="77777777" w:rsidTr="000A1BA5">
        <w:trPr>
          <w:jc w:val="center"/>
        </w:trPr>
        <w:tc>
          <w:tcPr>
            <w:tcW w:w="570" w:type="dxa"/>
          </w:tcPr>
          <w:p w14:paraId="7B604966" w14:textId="77777777" w:rsidR="001F6DDA" w:rsidRPr="0000158A" w:rsidRDefault="00D3064F" w:rsidP="002613A2">
            <w:pPr>
              <w:pStyle w:val="Pasilymai2"/>
              <w:widowControl w:val="0"/>
              <w:jc w:val="center"/>
              <w:rPr>
                <w:sz w:val="24"/>
                <w:szCs w:val="24"/>
              </w:rPr>
            </w:pPr>
            <w:r w:rsidRPr="0000158A">
              <w:rPr>
                <w:sz w:val="24"/>
                <w:szCs w:val="24"/>
              </w:rPr>
              <w:t>1.</w:t>
            </w:r>
          </w:p>
        </w:tc>
        <w:tc>
          <w:tcPr>
            <w:tcW w:w="2297" w:type="dxa"/>
          </w:tcPr>
          <w:p w14:paraId="62CD2110" w14:textId="77777777" w:rsidR="000F1775" w:rsidRDefault="00D3064F" w:rsidP="002613A2">
            <w:pPr>
              <w:pStyle w:val="Pasilymai2"/>
              <w:widowControl w:val="0"/>
              <w:rPr>
                <w:sz w:val="24"/>
                <w:szCs w:val="24"/>
              </w:rPr>
            </w:pPr>
            <w:r w:rsidRPr="0000158A">
              <w:rPr>
                <w:sz w:val="24"/>
                <w:szCs w:val="24"/>
              </w:rPr>
              <w:t xml:space="preserve">Seimo kanceliarijos Teisės </w:t>
            </w:r>
            <w:r w:rsidR="00143A80" w:rsidRPr="0000158A">
              <w:rPr>
                <w:sz w:val="24"/>
                <w:szCs w:val="24"/>
              </w:rPr>
              <w:t xml:space="preserve">departamentas, </w:t>
            </w:r>
          </w:p>
          <w:p w14:paraId="37ECC93D" w14:textId="0F664E0E" w:rsidR="001F6DDA" w:rsidRPr="0000158A" w:rsidRDefault="00143A80" w:rsidP="002613A2">
            <w:pPr>
              <w:pStyle w:val="Pasilymai2"/>
              <w:widowControl w:val="0"/>
              <w:rPr>
                <w:sz w:val="24"/>
                <w:szCs w:val="24"/>
              </w:rPr>
            </w:pPr>
            <w:r w:rsidRPr="0000158A">
              <w:rPr>
                <w:sz w:val="24"/>
                <w:szCs w:val="24"/>
              </w:rPr>
              <w:t>2020-10-13</w:t>
            </w:r>
          </w:p>
        </w:tc>
        <w:tc>
          <w:tcPr>
            <w:tcW w:w="684" w:type="dxa"/>
          </w:tcPr>
          <w:p w14:paraId="11F0F451" w14:textId="77777777" w:rsidR="001F6DDA" w:rsidRPr="0000158A" w:rsidRDefault="001F6DDA" w:rsidP="002613A2">
            <w:pPr>
              <w:pStyle w:val="Pasilymai2"/>
              <w:widowControl w:val="0"/>
              <w:jc w:val="center"/>
              <w:rPr>
                <w:b/>
                <w:sz w:val="24"/>
                <w:szCs w:val="24"/>
              </w:rPr>
            </w:pPr>
          </w:p>
        </w:tc>
        <w:tc>
          <w:tcPr>
            <w:tcW w:w="684" w:type="dxa"/>
          </w:tcPr>
          <w:p w14:paraId="63D98205" w14:textId="77777777" w:rsidR="001F6DDA" w:rsidRPr="0000158A" w:rsidRDefault="001F6DDA" w:rsidP="002613A2">
            <w:pPr>
              <w:pStyle w:val="Pasilymai2"/>
              <w:widowControl w:val="0"/>
              <w:jc w:val="center"/>
              <w:rPr>
                <w:b/>
                <w:sz w:val="24"/>
                <w:szCs w:val="24"/>
              </w:rPr>
            </w:pPr>
          </w:p>
        </w:tc>
        <w:tc>
          <w:tcPr>
            <w:tcW w:w="684" w:type="dxa"/>
          </w:tcPr>
          <w:p w14:paraId="2A5DD54E" w14:textId="77777777" w:rsidR="001F6DDA" w:rsidRPr="0000158A" w:rsidRDefault="001F6DDA" w:rsidP="002613A2">
            <w:pPr>
              <w:pStyle w:val="Pasilymai2"/>
              <w:widowControl w:val="0"/>
              <w:jc w:val="center"/>
              <w:rPr>
                <w:b/>
                <w:sz w:val="24"/>
                <w:szCs w:val="24"/>
              </w:rPr>
            </w:pPr>
          </w:p>
        </w:tc>
        <w:tc>
          <w:tcPr>
            <w:tcW w:w="7267" w:type="dxa"/>
          </w:tcPr>
          <w:p w14:paraId="6CCCE2DB" w14:textId="77777777" w:rsidR="001F6DDA" w:rsidRPr="0000158A" w:rsidRDefault="00143A80" w:rsidP="002613A2">
            <w:pPr>
              <w:widowControl w:val="0"/>
              <w:tabs>
                <w:tab w:val="left" w:pos="720"/>
                <w:tab w:val="left" w:pos="9600"/>
              </w:tabs>
              <w:ind w:right="39" w:firstLine="359"/>
              <w:jc w:val="both"/>
            </w:pPr>
            <w:r w:rsidRPr="0000158A">
              <w:rPr>
                <w:bCs/>
              </w:rPr>
              <w:t>Įvertinę projekto atitiktį Konstitucijai, įstatymams, teisėkūros principams ir teisės technikos taisyklėms, pastabų neturime.</w:t>
            </w:r>
          </w:p>
        </w:tc>
        <w:tc>
          <w:tcPr>
            <w:tcW w:w="1134" w:type="dxa"/>
          </w:tcPr>
          <w:p w14:paraId="0B27DD61" w14:textId="77777777" w:rsidR="001F6DDA" w:rsidRPr="0000158A" w:rsidRDefault="009F4F09" w:rsidP="002613A2">
            <w:pPr>
              <w:pStyle w:val="Pasilymai2"/>
              <w:widowControl w:val="0"/>
              <w:jc w:val="center"/>
              <w:rPr>
                <w:sz w:val="24"/>
                <w:szCs w:val="24"/>
              </w:rPr>
            </w:pPr>
            <w:r w:rsidRPr="0000158A">
              <w:rPr>
                <w:sz w:val="24"/>
                <w:szCs w:val="24"/>
              </w:rPr>
              <w:t>Pritarti.</w:t>
            </w:r>
          </w:p>
        </w:tc>
        <w:tc>
          <w:tcPr>
            <w:tcW w:w="1848" w:type="dxa"/>
          </w:tcPr>
          <w:p w14:paraId="1364826C" w14:textId="77777777" w:rsidR="001F6DDA" w:rsidRPr="0000158A" w:rsidRDefault="001F6DDA" w:rsidP="002613A2">
            <w:pPr>
              <w:pStyle w:val="Pasilymai2"/>
              <w:widowControl w:val="0"/>
              <w:ind w:firstLine="227"/>
              <w:rPr>
                <w:sz w:val="24"/>
                <w:szCs w:val="24"/>
              </w:rPr>
            </w:pPr>
          </w:p>
        </w:tc>
      </w:tr>
    </w:tbl>
    <w:p w14:paraId="28E8715F" w14:textId="77777777" w:rsidR="005C5E89" w:rsidRPr="0000158A" w:rsidRDefault="00C84547" w:rsidP="002613A2">
      <w:pPr>
        <w:widowControl w:val="0"/>
        <w:ind w:firstLine="720"/>
        <w:jc w:val="both"/>
        <w:outlineLvl w:val="5"/>
        <w:rPr>
          <w:bCs/>
        </w:rPr>
      </w:pPr>
      <w:r w:rsidRPr="0000158A">
        <w:rPr>
          <w:b/>
          <w:bCs/>
        </w:rPr>
        <w:t>3. Piliečių, asociacijų, politinių partijų, lobistų ir kitų suinteresuotų asmenų pasiūlymai:</w:t>
      </w:r>
      <w:r w:rsidR="00D3064F" w:rsidRPr="0000158A">
        <w:rPr>
          <w:b/>
          <w:bCs/>
        </w:rPr>
        <w:t xml:space="preserve"> </w:t>
      </w:r>
      <w:r w:rsidR="00D3064F" w:rsidRPr="0000158A">
        <w:rPr>
          <w:bCs/>
        </w:rPr>
        <w:t>negauta.</w:t>
      </w:r>
    </w:p>
    <w:p w14:paraId="78520740" w14:textId="77777777" w:rsidR="00D3064F" w:rsidRPr="0000158A" w:rsidRDefault="00C84547" w:rsidP="00D3064F">
      <w:pPr>
        <w:keepNext/>
        <w:ind w:firstLine="720"/>
        <w:jc w:val="both"/>
        <w:outlineLvl w:val="5"/>
        <w:rPr>
          <w:bCs/>
        </w:rPr>
      </w:pPr>
      <w:r w:rsidRPr="0000158A">
        <w:rPr>
          <w:b/>
          <w:bCs/>
        </w:rPr>
        <w:t>4. Valstybės ir savivaldybių institucijų ir įstaigų pasiūlymai:</w:t>
      </w:r>
      <w:r w:rsidR="00D3064F" w:rsidRPr="0000158A">
        <w:rPr>
          <w:b/>
          <w:bCs/>
        </w:rPr>
        <w:t xml:space="preserve"> </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119"/>
        <w:gridCol w:w="567"/>
        <w:gridCol w:w="567"/>
        <w:gridCol w:w="425"/>
        <w:gridCol w:w="7938"/>
        <w:gridCol w:w="1276"/>
        <w:gridCol w:w="1706"/>
      </w:tblGrid>
      <w:tr w:rsidR="005C5E89" w:rsidRPr="0000158A" w14:paraId="014D21DD" w14:textId="77777777" w:rsidTr="000F1775">
        <w:trPr>
          <w:trHeight w:val="472"/>
          <w:tblHeader/>
          <w:jc w:val="center"/>
        </w:trPr>
        <w:tc>
          <w:tcPr>
            <w:tcW w:w="570" w:type="dxa"/>
            <w:vMerge w:val="restart"/>
            <w:vAlign w:val="center"/>
          </w:tcPr>
          <w:p w14:paraId="7DED15DC" w14:textId="77777777" w:rsidR="005C5E89" w:rsidRPr="0000158A" w:rsidRDefault="00C84547">
            <w:r w:rsidRPr="0000158A">
              <w:t>Eil.</w:t>
            </w:r>
          </w:p>
          <w:p w14:paraId="0B6CA39E" w14:textId="77777777" w:rsidR="005C5E89" w:rsidRPr="0000158A" w:rsidRDefault="00C84547">
            <w:pPr>
              <w:jc w:val="center"/>
            </w:pPr>
            <w:r w:rsidRPr="0000158A">
              <w:t>Nr.</w:t>
            </w:r>
          </w:p>
        </w:tc>
        <w:tc>
          <w:tcPr>
            <w:tcW w:w="2119" w:type="dxa"/>
            <w:vMerge w:val="restart"/>
            <w:vAlign w:val="center"/>
          </w:tcPr>
          <w:p w14:paraId="61CDA044" w14:textId="77777777" w:rsidR="005C5E89" w:rsidRPr="0000158A" w:rsidRDefault="00C84547">
            <w:pPr>
              <w:jc w:val="center"/>
            </w:pPr>
            <w:r w:rsidRPr="0000158A">
              <w:t>Pasiūlymo teikėjas, data</w:t>
            </w:r>
          </w:p>
        </w:tc>
        <w:tc>
          <w:tcPr>
            <w:tcW w:w="1559" w:type="dxa"/>
            <w:gridSpan w:val="3"/>
            <w:vAlign w:val="center"/>
          </w:tcPr>
          <w:p w14:paraId="288A2F90" w14:textId="77777777" w:rsidR="005C5E89" w:rsidRPr="0000158A" w:rsidRDefault="00C84547">
            <w:pPr>
              <w:jc w:val="center"/>
            </w:pPr>
            <w:r w:rsidRPr="0000158A">
              <w:t>Siūloma keisti</w:t>
            </w:r>
          </w:p>
        </w:tc>
        <w:tc>
          <w:tcPr>
            <w:tcW w:w="7938" w:type="dxa"/>
            <w:vMerge w:val="restart"/>
            <w:vAlign w:val="center"/>
          </w:tcPr>
          <w:p w14:paraId="584F7F80" w14:textId="77777777" w:rsidR="005C5E89" w:rsidRPr="0000158A" w:rsidRDefault="005C5E89">
            <w:pPr>
              <w:jc w:val="center"/>
            </w:pPr>
          </w:p>
          <w:p w14:paraId="7CDB49AE" w14:textId="77777777" w:rsidR="005C5E89" w:rsidRPr="0000158A" w:rsidRDefault="00C84547">
            <w:pPr>
              <w:jc w:val="center"/>
            </w:pPr>
            <w:r w:rsidRPr="0000158A">
              <w:t>Pasiūlymo turinys</w:t>
            </w:r>
          </w:p>
          <w:p w14:paraId="03A6A5E8" w14:textId="77777777" w:rsidR="005C5E89" w:rsidRPr="0000158A" w:rsidRDefault="005C5E89">
            <w:pPr>
              <w:jc w:val="center"/>
            </w:pPr>
          </w:p>
        </w:tc>
        <w:tc>
          <w:tcPr>
            <w:tcW w:w="1276" w:type="dxa"/>
            <w:vMerge w:val="restart"/>
            <w:vAlign w:val="center"/>
          </w:tcPr>
          <w:p w14:paraId="2B3754FA" w14:textId="77777777" w:rsidR="005C5E89" w:rsidRPr="0000158A" w:rsidRDefault="00C13472" w:rsidP="008533B6">
            <w:pPr>
              <w:jc w:val="center"/>
            </w:pPr>
            <w:r w:rsidRPr="0000158A">
              <w:t>Komiteto nuomonė</w:t>
            </w:r>
          </w:p>
        </w:tc>
        <w:tc>
          <w:tcPr>
            <w:tcW w:w="1706" w:type="dxa"/>
            <w:vMerge w:val="restart"/>
            <w:vAlign w:val="center"/>
          </w:tcPr>
          <w:p w14:paraId="04C3CE4B" w14:textId="77777777" w:rsidR="005C5E89" w:rsidRPr="0000158A" w:rsidRDefault="00C84547">
            <w:pPr>
              <w:jc w:val="center"/>
            </w:pPr>
            <w:r w:rsidRPr="0000158A">
              <w:t xml:space="preserve">Argumentai, </w:t>
            </w:r>
          </w:p>
          <w:p w14:paraId="66CDD40F" w14:textId="77777777" w:rsidR="005C5E89" w:rsidRPr="0000158A" w:rsidRDefault="00C84547">
            <w:pPr>
              <w:jc w:val="center"/>
            </w:pPr>
            <w:r w:rsidRPr="0000158A">
              <w:t>pagrindžiantys nuomonę</w:t>
            </w:r>
          </w:p>
        </w:tc>
      </w:tr>
      <w:tr w:rsidR="005C5E89" w:rsidRPr="0000158A" w14:paraId="4D7A8626" w14:textId="77777777" w:rsidTr="000F1775">
        <w:trPr>
          <w:trHeight w:val="472"/>
          <w:tblHeader/>
          <w:jc w:val="center"/>
        </w:trPr>
        <w:tc>
          <w:tcPr>
            <w:tcW w:w="570" w:type="dxa"/>
            <w:vMerge/>
          </w:tcPr>
          <w:p w14:paraId="0718C9AB" w14:textId="77777777" w:rsidR="005C5E89" w:rsidRPr="0000158A" w:rsidRDefault="005C5E89"/>
        </w:tc>
        <w:tc>
          <w:tcPr>
            <w:tcW w:w="2119" w:type="dxa"/>
            <w:vMerge/>
          </w:tcPr>
          <w:p w14:paraId="5CFD694E" w14:textId="77777777" w:rsidR="005C5E89" w:rsidRPr="0000158A" w:rsidRDefault="005C5E89"/>
        </w:tc>
        <w:tc>
          <w:tcPr>
            <w:tcW w:w="567" w:type="dxa"/>
            <w:vAlign w:val="center"/>
          </w:tcPr>
          <w:p w14:paraId="00BDC5EB" w14:textId="77777777" w:rsidR="005C5E89" w:rsidRPr="0000158A" w:rsidRDefault="00C84547">
            <w:pPr>
              <w:jc w:val="center"/>
            </w:pPr>
            <w:r w:rsidRPr="0000158A">
              <w:t>str.</w:t>
            </w:r>
          </w:p>
        </w:tc>
        <w:tc>
          <w:tcPr>
            <w:tcW w:w="567" w:type="dxa"/>
            <w:vAlign w:val="center"/>
          </w:tcPr>
          <w:p w14:paraId="0B5E8BCF" w14:textId="77777777" w:rsidR="005C5E89" w:rsidRPr="0000158A" w:rsidRDefault="00C84547">
            <w:pPr>
              <w:jc w:val="center"/>
            </w:pPr>
            <w:r w:rsidRPr="0000158A">
              <w:t>str. d.</w:t>
            </w:r>
          </w:p>
        </w:tc>
        <w:tc>
          <w:tcPr>
            <w:tcW w:w="425" w:type="dxa"/>
            <w:vAlign w:val="center"/>
          </w:tcPr>
          <w:p w14:paraId="452649F5" w14:textId="77777777" w:rsidR="005C5E89" w:rsidRPr="0000158A" w:rsidRDefault="00C84547">
            <w:pPr>
              <w:jc w:val="center"/>
            </w:pPr>
            <w:r w:rsidRPr="0000158A">
              <w:t>p.</w:t>
            </w:r>
          </w:p>
        </w:tc>
        <w:tc>
          <w:tcPr>
            <w:tcW w:w="7938" w:type="dxa"/>
            <w:vMerge/>
          </w:tcPr>
          <w:p w14:paraId="68F02577" w14:textId="77777777" w:rsidR="005C5E89" w:rsidRPr="0000158A" w:rsidRDefault="005C5E89"/>
        </w:tc>
        <w:tc>
          <w:tcPr>
            <w:tcW w:w="1276" w:type="dxa"/>
            <w:vMerge/>
          </w:tcPr>
          <w:p w14:paraId="5FDA2623" w14:textId="77777777" w:rsidR="005C5E89" w:rsidRPr="0000158A" w:rsidRDefault="005C5E89"/>
        </w:tc>
        <w:tc>
          <w:tcPr>
            <w:tcW w:w="1706" w:type="dxa"/>
            <w:vMerge/>
          </w:tcPr>
          <w:p w14:paraId="4EF5F9BC" w14:textId="77777777" w:rsidR="005C5E89" w:rsidRPr="0000158A" w:rsidRDefault="005C5E89"/>
        </w:tc>
      </w:tr>
      <w:tr w:rsidR="002F0395" w:rsidRPr="0000158A" w14:paraId="174EB030" w14:textId="77777777" w:rsidTr="000F1775">
        <w:trPr>
          <w:jc w:val="center"/>
        </w:trPr>
        <w:tc>
          <w:tcPr>
            <w:tcW w:w="570" w:type="dxa"/>
          </w:tcPr>
          <w:p w14:paraId="70794C60" w14:textId="77777777" w:rsidR="002F0395" w:rsidRPr="0000158A" w:rsidRDefault="002F0395" w:rsidP="002F0395">
            <w:pPr>
              <w:pStyle w:val="Pasilymai4"/>
              <w:jc w:val="center"/>
              <w:rPr>
                <w:sz w:val="24"/>
                <w:szCs w:val="24"/>
              </w:rPr>
            </w:pPr>
            <w:r w:rsidRPr="0000158A">
              <w:rPr>
                <w:sz w:val="24"/>
                <w:szCs w:val="24"/>
              </w:rPr>
              <w:t>1.</w:t>
            </w:r>
          </w:p>
        </w:tc>
        <w:tc>
          <w:tcPr>
            <w:tcW w:w="2119" w:type="dxa"/>
          </w:tcPr>
          <w:p w14:paraId="7873E047" w14:textId="77777777" w:rsidR="002F0395" w:rsidRPr="0000158A" w:rsidRDefault="002F0395" w:rsidP="002F0395">
            <w:pPr>
              <w:pStyle w:val="Pasilymai4"/>
              <w:rPr>
                <w:sz w:val="24"/>
                <w:szCs w:val="24"/>
              </w:rPr>
            </w:pPr>
            <w:r w:rsidRPr="0000158A">
              <w:rPr>
                <w:sz w:val="24"/>
                <w:szCs w:val="24"/>
              </w:rPr>
              <w:t>Lietuvos Respublikos valstybės kontrolė,</w:t>
            </w:r>
          </w:p>
          <w:p w14:paraId="10700918" w14:textId="77777777" w:rsidR="002F0395" w:rsidRPr="0000158A" w:rsidRDefault="002F0395" w:rsidP="002F0395">
            <w:pPr>
              <w:pStyle w:val="Pasilymai4"/>
              <w:rPr>
                <w:sz w:val="24"/>
                <w:szCs w:val="24"/>
              </w:rPr>
            </w:pPr>
            <w:r w:rsidRPr="0000158A">
              <w:rPr>
                <w:sz w:val="24"/>
                <w:szCs w:val="24"/>
              </w:rPr>
              <w:t>2020-10-01</w:t>
            </w:r>
          </w:p>
          <w:p w14:paraId="35199697" w14:textId="77777777" w:rsidR="002F0395" w:rsidRPr="0000158A" w:rsidRDefault="002F0395" w:rsidP="00612D36">
            <w:pPr>
              <w:pStyle w:val="Pasilymai4"/>
              <w:rPr>
                <w:sz w:val="24"/>
                <w:szCs w:val="24"/>
              </w:rPr>
            </w:pPr>
            <w:r w:rsidRPr="0000158A">
              <w:rPr>
                <w:sz w:val="24"/>
                <w:szCs w:val="24"/>
              </w:rPr>
              <w:t>Nr. FAE-</w:t>
            </w:r>
            <w:r w:rsidR="00612D36" w:rsidRPr="0000158A">
              <w:rPr>
                <w:sz w:val="24"/>
                <w:szCs w:val="24"/>
              </w:rPr>
              <w:t>7</w:t>
            </w:r>
          </w:p>
        </w:tc>
        <w:tc>
          <w:tcPr>
            <w:tcW w:w="567" w:type="dxa"/>
          </w:tcPr>
          <w:p w14:paraId="31B2F387" w14:textId="77777777" w:rsidR="002F0395" w:rsidRPr="0000158A" w:rsidRDefault="002F0395" w:rsidP="002F0395">
            <w:pPr>
              <w:pStyle w:val="Pasilymai4"/>
              <w:jc w:val="center"/>
              <w:rPr>
                <w:b/>
                <w:sz w:val="24"/>
                <w:szCs w:val="24"/>
              </w:rPr>
            </w:pPr>
          </w:p>
        </w:tc>
        <w:tc>
          <w:tcPr>
            <w:tcW w:w="567" w:type="dxa"/>
          </w:tcPr>
          <w:p w14:paraId="39353F43" w14:textId="77777777" w:rsidR="002F0395" w:rsidRPr="0000158A" w:rsidRDefault="002F0395" w:rsidP="002F0395">
            <w:pPr>
              <w:pStyle w:val="Pasilymai4"/>
              <w:jc w:val="center"/>
              <w:rPr>
                <w:b/>
                <w:sz w:val="24"/>
                <w:szCs w:val="24"/>
              </w:rPr>
            </w:pPr>
          </w:p>
        </w:tc>
        <w:tc>
          <w:tcPr>
            <w:tcW w:w="425" w:type="dxa"/>
          </w:tcPr>
          <w:p w14:paraId="4AC8B02D" w14:textId="77777777" w:rsidR="002F0395" w:rsidRPr="0000158A" w:rsidRDefault="002F0395" w:rsidP="002F0395">
            <w:pPr>
              <w:pStyle w:val="Pasilymai4"/>
              <w:jc w:val="center"/>
              <w:rPr>
                <w:b/>
                <w:sz w:val="24"/>
                <w:szCs w:val="24"/>
              </w:rPr>
            </w:pPr>
          </w:p>
        </w:tc>
        <w:tc>
          <w:tcPr>
            <w:tcW w:w="7938" w:type="dxa"/>
          </w:tcPr>
          <w:p w14:paraId="101B8917" w14:textId="77777777" w:rsidR="00612D36" w:rsidRPr="0000158A" w:rsidRDefault="00612D36" w:rsidP="0043079F">
            <w:pPr>
              <w:autoSpaceDE w:val="0"/>
              <w:autoSpaceDN w:val="0"/>
              <w:adjustRightInd w:val="0"/>
              <w:ind w:firstLine="320"/>
              <w:jc w:val="both"/>
              <w:rPr>
                <w:i/>
              </w:rPr>
            </w:pPr>
            <w:r w:rsidRPr="0000158A">
              <w:rPr>
                <w:i/>
                <w:color w:val="000000"/>
              </w:rPr>
              <w:t>Besąlyginė nuomonė dėl finansinių ataskaitų rinkinio</w:t>
            </w:r>
          </w:p>
          <w:p w14:paraId="0B66E990" w14:textId="77777777" w:rsidR="00612D36" w:rsidRPr="0000158A" w:rsidRDefault="00612D36" w:rsidP="0043079F">
            <w:pPr>
              <w:autoSpaceDE w:val="0"/>
              <w:autoSpaceDN w:val="0"/>
              <w:adjustRightInd w:val="0"/>
              <w:ind w:firstLine="320"/>
              <w:jc w:val="both"/>
              <w:rPr>
                <w:color w:val="000000"/>
              </w:rPr>
            </w:pPr>
            <w:r w:rsidRPr="0000158A">
              <w:rPr>
                <w:color w:val="000000"/>
              </w:rPr>
              <w:t xml:space="preserve">Mes atlikome Garantinio fondo 2019 metų finansinių ataskaitų rinkinio auditą. </w:t>
            </w:r>
          </w:p>
          <w:p w14:paraId="061AE141" w14:textId="77777777" w:rsidR="00612D36" w:rsidRPr="0000158A" w:rsidRDefault="00612D36" w:rsidP="0043079F">
            <w:pPr>
              <w:autoSpaceDE w:val="0"/>
              <w:autoSpaceDN w:val="0"/>
              <w:adjustRightInd w:val="0"/>
              <w:ind w:firstLine="320"/>
              <w:jc w:val="both"/>
            </w:pPr>
            <w:r w:rsidRPr="0000158A">
              <w:rPr>
                <w:color w:val="000000"/>
              </w:rPr>
              <w:t>Mūsų nuomone, Garantinio fondo 2019 metų finansinių ataskaitų rinkinys parodo tikrą ir teisingą 2019 m. gruodžio 31 d. finansinę būklę, 2019 metų veiklos rezultatus, grynojo turto pokyčius ir pinigų srautus pagal Lietuvos Respublikos viešojo sektoriaus apskaitos ir finansinės atskaitomybės standartus.</w:t>
            </w:r>
          </w:p>
          <w:p w14:paraId="504026F8" w14:textId="77777777" w:rsidR="00612D36" w:rsidRPr="0000158A" w:rsidRDefault="00612D36" w:rsidP="0043079F">
            <w:pPr>
              <w:autoSpaceDE w:val="0"/>
              <w:autoSpaceDN w:val="0"/>
              <w:adjustRightInd w:val="0"/>
              <w:ind w:firstLine="320"/>
              <w:jc w:val="both"/>
              <w:rPr>
                <w:i/>
                <w:color w:val="000000"/>
              </w:rPr>
            </w:pPr>
            <w:r w:rsidRPr="0000158A">
              <w:rPr>
                <w:i/>
                <w:color w:val="000000"/>
              </w:rPr>
              <w:t>Besąlyginė nuomonė dėl biudžeto vykdymo ataskaitų rinkinio</w:t>
            </w:r>
          </w:p>
          <w:p w14:paraId="4823E650" w14:textId="77777777" w:rsidR="00612D36" w:rsidRPr="0000158A" w:rsidRDefault="00612D36" w:rsidP="0043079F">
            <w:pPr>
              <w:autoSpaceDE w:val="0"/>
              <w:autoSpaceDN w:val="0"/>
              <w:adjustRightInd w:val="0"/>
              <w:ind w:firstLine="320"/>
              <w:jc w:val="both"/>
              <w:rPr>
                <w:color w:val="000000"/>
              </w:rPr>
            </w:pPr>
            <w:r w:rsidRPr="0000158A">
              <w:rPr>
                <w:color w:val="000000"/>
              </w:rPr>
              <w:t xml:space="preserve">Mes atlikome Garantinio fondo 2019 metų biudžeto vykdymo ataskaitų auditą. </w:t>
            </w:r>
          </w:p>
          <w:p w14:paraId="24476C52" w14:textId="77777777" w:rsidR="002F0395" w:rsidRPr="0000158A" w:rsidRDefault="00612D36" w:rsidP="0043079F">
            <w:pPr>
              <w:pStyle w:val="Default"/>
              <w:ind w:firstLine="320"/>
              <w:jc w:val="both"/>
              <w:rPr>
                <w:rFonts w:ascii="Times New Roman" w:hAnsi="Times New Roman" w:cs="Times New Roman"/>
              </w:rPr>
            </w:pPr>
            <w:r w:rsidRPr="0000158A">
              <w:rPr>
                <w:rFonts w:ascii="Times New Roman" w:hAnsi="Times New Roman" w:cs="Times New Roman"/>
              </w:rPr>
              <w:t>Mūsų nuomone, Garantinio fondo 2019 metų biudžeto vykdymo ataskaitų rinkinys visais reikšmingais atžvilgiais parengtas ir pateiktas pagal Lietuvos Respublikos teisės aktus, reglamentuojančius šio rinkinio sudarymą.</w:t>
            </w:r>
            <w:r w:rsidR="00C3414F" w:rsidRPr="0000158A">
              <w:rPr>
                <w:rFonts w:ascii="Times New Roman" w:hAnsi="Times New Roman" w:cs="Times New Roman"/>
              </w:rPr>
              <w:t xml:space="preserve"> </w:t>
            </w:r>
            <w:r w:rsidR="002F0395" w:rsidRPr="0000158A">
              <w:rPr>
                <w:rFonts w:ascii="Times New Roman" w:hAnsi="Times New Roman" w:cs="Times New Roman"/>
              </w:rPr>
              <w:t>&lt;...&gt;</w:t>
            </w:r>
          </w:p>
        </w:tc>
        <w:tc>
          <w:tcPr>
            <w:tcW w:w="1276" w:type="dxa"/>
          </w:tcPr>
          <w:p w14:paraId="631356C9" w14:textId="3C301523" w:rsidR="002F0395" w:rsidRPr="0000158A" w:rsidRDefault="002F0395" w:rsidP="002F0395">
            <w:pPr>
              <w:pStyle w:val="Pasilymai4"/>
              <w:jc w:val="center"/>
              <w:rPr>
                <w:sz w:val="24"/>
                <w:szCs w:val="24"/>
              </w:rPr>
            </w:pPr>
            <w:r w:rsidRPr="0000158A">
              <w:rPr>
                <w:sz w:val="24"/>
                <w:szCs w:val="24"/>
              </w:rPr>
              <w:t>Atsižvelgti</w:t>
            </w:r>
          </w:p>
        </w:tc>
        <w:tc>
          <w:tcPr>
            <w:tcW w:w="1706" w:type="dxa"/>
          </w:tcPr>
          <w:p w14:paraId="77F5446B" w14:textId="77777777" w:rsidR="002F0395" w:rsidRPr="0000158A" w:rsidRDefault="002F0395" w:rsidP="002F0395">
            <w:pPr>
              <w:pStyle w:val="Pasilymai4"/>
              <w:ind w:firstLine="227"/>
              <w:rPr>
                <w:sz w:val="24"/>
                <w:szCs w:val="24"/>
              </w:rPr>
            </w:pPr>
          </w:p>
        </w:tc>
      </w:tr>
    </w:tbl>
    <w:p w14:paraId="40C9E9E5" w14:textId="77777777" w:rsidR="005C5E89" w:rsidRPr="0000158A" w:rsidRDefault="00C84547" w:rsidP="006C7273">
      <w:pPr>
        <w:keepNext/>
        <w:spacing w:line="276" w:lineRule="auto"/>
        <w:ind w:firstLine="720"/>
        <w:outlineLvl w:val="5"/>
        <w:rPr>
          <w:b/>
          <w:bCs/>
        </w:rPr>
      </w:pPr>
      <w:r w:rsidRPr="0000158A">
        <w:rPr>
          <w:b/>
          <w:bCs/>
        </w:rPr>
        <w:t>5. Subjektų, turinčių įstatymų leidybos iniciatyvos teisę, pasiūlymai:</w:t>
      </w:r>
      <w:r w:rsidR="00D3064F" w:rsidRPr="0000158A">
        <w:rPr>
          <w:b/>
          <w:bCs/>
        </w:rPr>
        <w:t xml:space="preserve"> </w:t>
      </w:r>
      <w:r w:rsidR="00D3064F" w:rsidRPr="0000158A">
        <w:rPr>
          <w:bCs/>
        </w:rPr>
        <w:t>negauta.</w:t>
      </w:r>
    </w:p>
    <w:p w14:paraId="1D1EC279" w14:textId="77777777" w:rsidR="005C5E89" w:rsidRPr="0000158A" w:rsidRDefault="00CB4EF0" w:rsidP="006C7273">
      <w:pPr>
        <w:spacing w:line="276" w:lineRule="auto"/>
        <w:ind w:firstLine="720"/>
        <w:jc w:val="both"/>
        <w:rPr>
          <w:b/>
        </w:rPr>
      </w:pPr>
      <w:r w:rsidRPr="0000158A">
        <w:rPr>
          <w:b/>
        </w:rPr>
        <w:t>6</w:t>
      </w:r>
      <w:r w:rsidR="00C84547" w:rsidRPr="0000158A">
        <w:rPr>
          <w:b/>
        </w:rPr>
        <w:t xml:space="preserve">. </w:t>
      </w:r>
      <w:r w:rsidR="009F4F09" w:rsidRPr="0000158A">
        <w:rPr>
          <w:b/>
        </w:rPr>
        <w:t>Papildomų komitetų</w:t>
      </w:r>
      <w:r w:rsidR="00C84547" w:rsidRPr="0000158A">
        <w:rPr>
          <w:b/>
        </w:rPr>
        <w:t xml:space="preserve"> </w:t>
      </w:r>
      <w:r w:rsidR="009F4F09" w:rsidRPr="0000158A">
        <w:rPr>
          <w:b/>
        </w:rPr>
        <w:t>išvados</w:t>
      </w:r>
      <w:r w:rsidR="00C84547" w:rsidRPr="0000158A">
        <w:rPr>
          <w:b/>
        </w:rPr>
        <w:t>:</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297"/>
        <w:gridCol w:w="684"/>
        <w:gridCol w:w="684"/>
        <w:gridCol w:w="684"/>
        <w:gridCol w:w="7267"/>
        <w:gridCol w:w="1417"/>
        <w:gridCol w:w="1565"/>
      </w:tblGrid>
      <w:tr w:rsidR="009F4F09" w:rsidRPr="0000158A" w14:paraId="22E3A525" w14:textId="77777777" w:rsidTr="0000158A">
        <w:trPr>
          <w:trHeight w:val="472"/>
          <w:tblHeader/>
          <w:jc w:val="center"/>
        </w:trPr>
        <w:tc>
          <w:tcPr>
            <w:tcW w:w="570" w:type="dxa"/>
            <w:vMerge w:val="restart"/>
            <w:vAlign w:val="center"/>
          </w:tcPr>
          <w:p w14:paraId="40174BFD" w14:textId="77777777" w:rsidR="009F4F09" w:rsidRPr="0000158A" w:rsidRDefault="009F4F09" w:rsidP="00D0288D">
            <w:pPr>
              <w:widowControl w:val="0"/>
              <w:jc w:val="center"/>
            </w:pPr>
            <w:r w:rsidRPr="0000158A">
              <w:t>Eil.</w:t>
            </w:r>
          </w:p>
          <w:p w14:paraId="58CAECF2" w14:textId="77777777" w:rsidR="009F4F09" w:rsidRPr="0000158A" w:rsidRDefault="009F4F09" w:rsidP="00D0288D">
            <w:pPr>
              <w:widowControl w:val="0"/>
              <w:jc w:val="center"/>
            </w:pPr>
            <w:r w:rsidRPr="0000158A">
              <w:t>Nr.</w:t>
            </w:r>
          </w:p>
        </w:tc>
        <w:tc>
          <w:tcPr>
            <w:tcW w:w="2297" w:type="dxa"/>
            <w:vMerge w:val="restart"/>
            <w:vAlign w:val="center"/>
          </w:tcPr>
          <w:p w14:paraId="7BF0D70D" w14:textId="77777777" w:rsidR="009F4F09" w:rsidRPr="0000158A" w:rsidRDefault="009F4F09" w:rsidP="00D0288D">
            <w:pPr>
              <w:widowControl w:val="0"/>
              <w:jc w:val="center"/>
            </w:pPr>
            <w:r w:rsidRPr="0000158A">
              <w:t>Pasiūlymo teikėjas, data</w:t>
            </w:r>
          </w:p>
        </w:tc>
        <w:tc>
          <w:tcPr>
            <w:tcW w:w="2052" w:type="dxa"/>
            <w:gridSpan w:val="3"/>
            <w:vAlign w:val="center"/>
          </w:tcPr>
          <w:p w14:paraId="61771770" w14:textId="77777777" w:rsidR="009F4F09" w:rsidRPr="0000158A" w:rsidRDefault="009F4F09" w:rsidP="00D0288D">
            <w:pPr>
              <w:widowControl w:val="0"/>
              <w:jc w:val="center"/>
            </w:pPr>
            <w:r w:rsidRPr="0000158A">
              <w:t>Siūloma keisti</w:t>
            </w:r>
          </w:p>
        </w:tc>
        <w:tc>
          <w:tcPr>
            <w:tcW w:w="7267" w:type="dxa"/>
            <w:vMerge w:val="restart"/>
            <w:vAlign w:val="center"/>
          </w:tcPr>
          <w:p w14:paraId="30CB1E7F" w14:textId="77777777" w:rsidR="009F4F09" w:rsidRPr="0000158A" w:rsidRDefault="006425E5" w:rsidP="00D0288D">
            <w:pPr>
              <w:widowControl w:val="0"/>
              <w:jc w:val="center"/>
            </w:pPr>
            <w:r>
              <w:t>Pasiūlymo turinys</w:t>
            </w:r>
          </w:p>
        </w:tc>
        <w:tc>
          <w:tcPr>
            <w:tcW w:w="1417" w:type="dxa"/>
            <w:vMerge w:val="restart"/>
            <w:vAlign w:val="center"/>
          </w:tcPr>
          <w:p w14:paraId="7B5DBCCF" w14:textId="77777777" w:rsidR="009F4F09" w:rsidRPr="0000158A" w:rsidRDefault="006425E5" w:rsidP="00D0288D">
            <w:pPr>
              <w:widowControl w:val="0"/>
              <w:jc w:val="center"/>
            </w:pPr>
            <w:r>
              <w:t>Komiteto nuomonė</w:t>
            </w:r>
          </w:p>
        </w:tc>
        <w:tc>
          <w:tcPr>
            <w:tcW w:w="1565" w:type="dxa"/>
            <w:vMerge w:val="restart"/>
            <w:vAlign w:val="center"/>
          </w:tcPr>
          <w:p w14:paraId="562146C3" w14:textId="77777777" w:rsidR="009F4F09" w:rsidRPr="0000158A" w:rsidRDefault="009F4F09" w:rsidP="00D0288D">
            <w:pPr>
              <w:widowControl w:val="0"/>
              <w:jc w:val="center"/>
            </w:pPr>
            <w:r w:rsidRPr="0000158A">
              <w:t xml:space="preserve">Argumentai, </w:t>
            </w:r>
          </w:p>
          <w:p w14:paraId="55A48087" w14:textId="77777777" w:rsidR="009F4F09" w:rsidRPr="0000158A" w:rsidRDefault="009F4F09" w:rsidP="00D0288D">
            <w:pPr>
              <w:widowControl w:val="0"/>
              <w:jc w:val="center"/>
            </w:pPr>
            <w:r w:rsidRPr="0000158A">
              <w:t>pagrindžiantys nuomonę</w:t>
            </w:r>
          </w:p>
        </w:tc>
      </w:tr>
      <w:tr w:rsidR="009F4F09" w:rsidRPr="0000158A" w14:paraId="1E2A8A32" w14:textId="77777777" w:rsidTr="0000158A">
        <w:trPr>
          <w:trHeight w:val="379"/>
          <w:tblHeader/>
          <w:jc w:val="center"/>
        </w:trPr>
        <w:tc>
          <w:tcPr>
            <w:tcW w:w="570" w:type="dxa"/>
            <w:vMerge/>
          </w:tcPr>
          <w:p w14:paraId="124337B6" w14:textId="77777777" w:rsidR="009F4F09" w:rsidRPr="0000158A" w:rsidRDefault="009F4F09" w:rsidP="00D0288D">
            <w:pPr>
              <w:widowControl w:val="0"/>
            </w:pPr>
          </w:p>
        </w:tc>
        <w:tc>
          <w:tcPr>
            <w:tcW w:w="2297" w:type="dxa"/>
            <w:vMerge/>
          </w:tcPr>
          <w:p w14:paraId="37BD0E98" w14:textId="77777777" w:rsidR="009F4F09" w:rsidRPr="0000158A" w:rsidRDefault="009F4F09" w:rsidP="00D0288D">
            <w:pPr>
              <w:widowControl w:val="0"/>
            </w:pPr>
          </w:p>
        </w:tc>
        <w:tc>
          <w:tcPr>
            <w:tcW w:w="684" w:type="dxa"/>
            <w:vAlign w:val="center"/>
          </w:tcPr>
          <w:p w14:paraId="6AE5B003" w14:textId="77777777" w:rsidR="009F4F09" w:rsidRPr="0000158A" w:rsidRDefault="009F4F09" w:rsidP="00D0288D">
            <w:pPr>
              <w:widowControl w:val="0"/>
              <w:jc w:val="center"/>
            </w:pPr>
            <w:r w:rsidRPr="0000158A">
              <w:t>str.</w:t>
            </w:r>
          </w:p>
        </w:tc>
        <w:tc>
          <w:tcPr>
            <w:tcW w:w="684" w:type="dxa"/>
            <w:vAlign w:val="center"/>
          </w:tcPr>
          <w:p w14:paraId="089E5848" w14:textId="77777777" w:rsidR="009F4F09" w:rsidRPr="0000158A" w:rsidRDefault="009F4F09" w:rsidP="00D0288D">
            <w:pPr>
              <w:widowControl w:val="0"/>
              <w:jc w:val="center"/>
            </w:pPr>
            <w:r w:rsidRPr="0000158A">
              <w:t>str. d.</w:t>
            </w:r>
          </w:p>
        </w:tc>
        <w:tc>
          <w:tcPr>
            <w:tcW w:w="684" w:type="dxa"/>
            <w:vAlign w:val="center"/>
          </w:tcPr>
          <w:p w14:paraId="3DAD78EE" w14:textId="77777777" w:rsidR="009F4F09" w:rsidRPr="0000158A" w:rsidRDefault="009F4F09" w:rsidP="00D0288D">
            <w:pPr>
              <w:widowControl w:val="0"/>
              <w:jc w:val="center"/>
            </w:pPr>
            <w:r w:rsidRPr="0000158A">
              <w:t>p.</w:t>
            </w:r>
          </w:p>
        </w:tc>
        <w:tc>
          <w:tcPr>
            <w:tcW w:w="7267" w:type="dxa"/>
            <w:vMerge/>
          </w:tcPr>
          <w:p w14:paraId="430513D5" w14:textId="77777777" w:rsidR="009F4F09" w:rsidRPr="0000158A" w:rsidRDefault="009F4F09" w:rsidP="00D0288D">
            <w:pPr>
              <w:widowControl w:val="0"/>
            </w:pPr>
          </w:p>
        </w:tc>
        <w:tc>
          <w:tcPr>
            <w:tcW w:w="1417" w:type="dxa"/>
            <w:vMerge/>
          </w:tcPr>
          <w:p w14:paraId="34D6B642" w14:textId="77777777" w:rsidR="009F4F09" w:rsidRPr="0000158A" w:rsidRDefault="009F4F09" w:rsidP="00D0288D">
            <w:pPr>
              <w:widowControl w:val="0"/>
            </w:pPr>
          </w:p>
        </w:tc>
        <w:tc>
          <w:tcPr>
            <w:tcW w:w="1565" w:type="dxa"/>
            <w:vMerge/>
          </w:tcPr>
          <w:p w14:paraId="2C1AE0B0" w14:textId="77777777" w:rsidR="009F4F09" w:rsidRPr="0000158A" w:rsidRDefault="009F4F09" w:rsidP="00D0288D">
            <w:pPr>
              <w:widowControl w:val="0"/>
            </w:pPr>
          </w:p>
        </w:tc>
      </w:tr>
      <w:tr w:rsidR="009F4F09" w:rsidRPr="0000158A" w14:paraId="51706FF5" w14:textId="77777777" w:rsidTr="0000158A">
        <w:trPr>
          <w:jc w:val="center"/>
        </w:trPr>
        <w:tc>
          <w:tcPr>
            <w:tcW w:w="570" w:type="dxa"/>
          </w:tcPr>
          <w:p w14:paraId="610453DD" w14:textId="77777777" w:rsidR="009F4F09" w:rsidRPr="0000158A" w:rsidRDefault="009F4F09" w:rsidP="00D0288D">
            <w:pPr>
              <w:pStyle w:val="Pasilymai2"/>
              <w:widowControl w:val="0"/>
              <w:jc w:val="center"/>
              <w:rPr>
                <w:sz w:val="24"/>
                <w:szCs w:val="24"/>
              </w:rPr>
            </w:pPr>
            <w:r w:rsidRPr="0000158A">
              <w:rPr>
                <w:sz w:val="24"/>
                <w:szCs w:val="24"/>
              </w:rPr>
              <w:t>1.</w:t>
            </w:r>
          </w:p>
        </w:tc>
        <w:tc>
          <w:tcPr>
            <w:tcW w:w="2297" w:type="dxa"/>
          </w:tcPr>
          <w:p w14:paraId="7E122BDC" w14:textId="77777777" w:rsidR="009F4F09" w:rsidRPr="0000158A" w:rsidRDefault="009F4F09" w:rsidP="00D0288D">
            <w:pPr>
              <w:pStyle w:val="Pasilymai2"/>
              <w:widowControl w:val="0"/>
              <w:rPr>
                <w:sz w:val="24"/>
                <w:szCs w:val="24"/>
              </w:rPr>
            </w:pPr>
            <w:r w:rsidRPr="0000158A">
              <w:rPr>
                <w:sz w:val="24"/>
                <w:szCs w:val="24"/>
              </w:rPr>
              <w:t>Audito komitetas, 2020-10-</w:t>
            </w:r>
            <w:r w:rsidR="0000158A" w:rsidRPr="0000158A">
              <w:rPr>
                <w:sz w:val="24"/>
                <w:szCs w:val="24"/>
              </w:rPr>
              <w:t>28</w:t>
            </w:r>
          </w:p>
        </w:tc>
        <w:tc>
          <w:tcPr>
            <w:tcW w:w="684" w:type="dxa"/>
          </w:tcPr>
          <w:p w14:paraId="1A298A50" w14:textId="77777777" w:rsidR="009F4F09" w:rsidRPr="0000158A" w:rsidRDefault="009F4F09" w:rsidP="00D0288D">
            <w:pPr>
              <w:pStyle w:val="Pasilymai2"/>
              <w:widowControl w:val="0"/>
              <w:jc w:val="center"/>
              <w:rPr>
                <w:b/>
                <w:sz w:val="24"/>
                <w:szCs w:val="24"/>
              </w:rPr>
            </w:pPr>
          </w:p>
        </w:tc>
        <w:tc>
          <w:tcPr>
            <w:tcW w:w="684" w:type="dxa"/>
          </w:tcPr>
          <w:p w14:paraId="46ABEE69" w14:textId="77777777" w:rsidR="009F4F09" w:rsidRPr="0000158A" w:rsidRDefault="009F4F09" w:rsidP="00D0288D">
            <w:pPr>
              <w:pStyle w:val="Pasilymai2"/>
              <w:widowControl w:val="0"/>
              <w:jc w:val="center"/>
              <w:rPr>
                <w:b/>
                <w:sz w:val="24"/>
                <w:szCs w:val="24"/>
              </w:rPr>
            </w:pPr>
          </w:p>
        </w:tc>
        <w:tc>
          <w:tcPr>
            <w:tcW w:w="684" w:type="dxa"/>
          </w:tcPr>
          <w:p w14:paraId="4CE619B2" w14:textId="77777777" w:rsidR="009F4F09" w:rsidRPr="0000158A" w:rsidRDefault="009F4F09" w:rsidP="00D0288D">
            <w:pPr>
              <w:pStyle w:val="Pasilymai2"/>
              <w:widowControl w:val="0"/>
              <w:jc w:val="center"/>
              <w:rPr>
                <w:b/>
                <w:sz w:val="24"/>
                <w:szCs w:val="24"/>
              </w:rPr>
            </w:pPr>
          </w:p>
        </w:tc>
        <w:tc>
          <w:tcPr>
            <w:tcW w:w="7267" w:type="dxa"/>
          </w:tcPr>
          <w:p w14:paraId="32749C8E" w14:textId="77777777" w:rsidR="009F4F09" w:rsidRPr="0000158A" w:rsidRDefault="0000158A" w:rsidP="00D0288D">
            <w:pPr>
              <w:widowControl w:val="0"/>
              <w:tabs>
                <w:tab w:val="left" w:pos="720"/>
                <w:tab w:val="left" w:pos="9600"/>
              </w:tabs>
              <w:ind w:right="39" w:firstLine="359"/>
              <w:jc w:val="both"/>
            </w:pPr>
            <w:r w:rsidRPr="0000158A">
              <w:t>atsižvelgiant į Valstybės kontrolės 2020 m. spalio 1 d. valstybinio audito išvadoje Nr. FA-7 pareikštą besąlyginę nuomonę dėl Garantinio fondo finansinių ataskaitų rinkinio ir besąlyginę nuomonę dėl biudžeto vykdymo ataskaitų rinkinio, pritarti iniciatorių pateiktam Lietuvos Respublikos Seimo nutarimo „Dėl Garantinio fondo 2019 metų ataskaitų rinkinio patvirtinimo“ projektui Nr. XIIIP-5266.</w:t>
            </w:r>
          </w:p>
        </w:tc>
        <w:tc>
          <w:tcPr>
            <w:tcW w:w="1417" w:type="dxa"/>
          </w:tcPr>
          <w:p w14:paraId="3EA6B3BA" w14:textId="77777777" w:rsidR="009F4F09" w:rsidRPr="0000158A" w:rsidRDefault="00130F7A" w:rsidP="00D0288D">
            <w:pPr>
              <w:pStyle w:val="Pasilymai2"/>
              <w:widowControl w:val="0"/>
              <w:jc w:val="center"/>
              <w:rPr>
                <w:sz w:val="24"/>
                <w:szCs w:val="24"/>
              </w:rPr>
            </w:pPr>
            <w:r>
              <w:rPr>
                <w:sz w:val="24"/>
                <w:szCs w:val="24"/>
              </w:rPr>
              <w:t>Pritarti.</w:t>
            </w:r>
          </w:p>
        </w:tc>
        <w:tc>
          <w:tcPr>
            <w:tcW w:w="1565" w:type="dxa"/>
          </w:tcPr>
          <w:p w14:paraId="1C49ACA1" w14:textId="77777777" w:rsidR="009F4F09" w:rsidRPr="0000158A" w:rsidRDefault="009F4F09" w:rsidP="00D0288D">
            <w:pPr>
              <w:pStyle w:val="Pasilymai2"/>
              <w:widowControl w:val="0"/>
              <w:ind w:firstLine="227"/>
              <w:rPr>
                <w:sz w:val="24"/>
                <w:szCs w:val="24"/>
              </w:rPr>
            </w:pPr>
          </w:p>
        </w:tc>
      </w:tr>
      <w:tr w:rsidR="0000158A" w:rsidRPr="0000158A" w14:paraId="548CB902" w14:textId="77777777" w:rsidTr="0000158A">
        <w:trPr>
          <w:jc w:val="center"/>
        </w:trPr>
        <w:tc>
          <w:tcPr>
            <w:tcW w:w="570" w:type="dxa"/>
          </w:tcPr>
          <w:p w14:paraId="6183F12E" w14:textId="77777777" w:rsidR="0000158A" w:rsidRPr="0000158A" w:rsidRDefault="0000158A" w:rsidP="00D0288D">
            <w:pPr>
              <w:pStyle w:val="Pasilymai2"/>
              <w:widowControl w:val="0"/>
              <w:jc w:val="center"/>
              <w:rPr>
                <w:sz w:val="24"/>
                <w:szCs w:val="24"/>
              </w:rPr>
            </w:pPr>
            <w:r w:rsidRPr="0000158A">
              <w:rPr>
                <w:sz w:val="24"/>
                <w:szCs w:val="24"/>
              </w:rPr>
              <w:t>2.</w:t>
            </w:r>
          </w:p>
        </w:tc>
        <w:tc>
          <w:tcPr>
            <w:tcW w:w="2297" w:type="dxa"/>
          </w:tcPr>
          <w:p w14:paraId="1DC8501F" w14:textId="77777777" w:rsidR="0000158A" w:rsidRPr="0000158A" w:rsidRDefault="0000158A" w:rsidP="00D0288D">
            <w:pPr>
              <w:pStyle w:val="Pasilymai2"/>
              <w:widowControl w:val="0"/>
              <w:rPr>
                <w:sz w:val="24"/>
                <w:szCs w:val="24"/>
              </w:rPr>
            </w:pPr>
            <w:r w:rsidRPr="0000158A">
              <w:rPr>
                <w:sz w:val="24"/>
                <w:szCs w:val="24"/>
              </w:rPr>
              <w:t>Ekonomikos komitetas</w:t>
            </w:r>
          </w:p>
          <w:p w14:paraId="28B68A02" w14:textId="77777777" w:rsidR="0000158A" w:rsidRPr="0000158A" w:rsidRDefault="0000158A" w:rsidP="00D0288D">
            <w:pPr>
              <w:pStyle w:val="Pasilymai2"/>
              <w:widowControl w:val="0"/>
              <w:rPr>
                <w:sz w:val="24"/>
                <w:szCs w:val="24"/>
              </w:rPr>
            </w:pPr>
            <w:r w:rsidRPr="0000158A">
              <w:rPr>
                <w:sz w:val="24"/>
                <w:szCs w:val="24"/>
              </w:rPr>
              <w:t>2020-10-29</w:t>
            </w:r>
          </w:p>
        </w:tc>
        <w:tc>
          <w:tcPr>
            <w:tcW w:w="684" w:type="dxa"/>
          </w:tcPr>
          <w:p w14:paraId="7DD932E8" w14:textId="77777777" w:rsidR="0000158A" w:rsidRPr="0000158A" w:rsidRDefault="0000158A" w:rsidP="00D0288D">
            <w:pPr>
              <w:pStyle w:val="Pasilymai2"/>
              <w:widowControl w:val="0"/>
              <w:jc w:val="center"/>
              <w:rPr>
                <w:b/>
                <w:sz w:val="24"/>
                <w:szCs w:val="24"/>
              </w:rPr>
            </w:pPr>
          </w:p>
        </w:tc>
        <w:tc>
          <w:tcPr>
            <w:tcW w:w="684" w:type="dxa"/>
          </w:tcPr>
          <w:p w14:paraId="1082F9BA" w14:textId="77777777" w:rsidR="0000158A" w:rsidRPr="0000158A" w:rsidRDefault="0000158A" w:rsidP="00D0288D">
            <w:pPr>
              <w:pStyle w:val="Pasilymai2"/>
              <w:widowControl w:val="0"/>
              <w:jc w:val="center"/>
              <w:rPr>
                <w:b/>
                <w:sz w:val="24"/>
                <w:szCs w:val="24"/>
              </w:rPr>
            </w:pPr>
          </w:p>
        </w:tc>
        <w:tc>
          <w:tcPr>
            <w:tcW w:w="684" w:type="dxa"/>
          </w:tcPr>
          <w:p w14:paraId="0BB30966" w14:textId="77777777" w:rsidR="0000158A" w:rsidRPr="0000158A" w:rsidRDefault="0000158A" w:rsidP="00D0288D">
            <w:pPr>
              <w:pStyle w:val="Pasilymai2"/>
              <w:widowControl w:val="0"/>
              <w:jc w:val="center"/>
              <w:rPr>
                <w:b/>
                <w:sz w:val="24"/>
                <w:szCs w:val="24"/>
              </w:rPr>
            </w:pPr>
          </w:p>
        </w:tc>
        <w:tc>
          <w:tcPr>
            <w:tcW w:w="7267" w:type="dxa"/>
          </w:tcPr>
          <w:p w14:paraId="6E7C43B3" w14:textId="77777777" w:rsidR="0000158A" w:rsidRPr="0000158A" w:rsidRDefault="0000158A" w:rsidP="00D0288D">
            <w:pPr>
              <w:widowControl w:val="0"/>
              <w:tabs>
                <w:tab w:val="left" w:pos="720"/>
                <w:tab w:val="left" w:pos="9600"/>
              </w:tabs>
              <w:ind w:right="39" w:firstLine="359"/>
              <w:jc w:val="both"/>
            </w:pPr>
            <w:r w:rsidRPr="0000158A">
              <w:t>atsižvelgiant į Valstybės kontrolės valstybinio audito išvadą ir ataskaitą, siūlyti pagrindiniam Socialinių reikalų ir darbo komitetui pritarti iniciatorių pateiktam Seimo nutarimo projektui Nr. XIIIP-5266.</w:t>
            </w:r>
          </w:p>
        </w:tc>
        <w:tc>
          <w:tcPr>
            <w:tcW w:w="1417" w:type="dxa"/>
          </w:tcPr>
          <w:p w14:paraId="303E2C54" w14:textId="77777777" w:rsidR="0000158A" w:rsidRPr="0000158A" w:rsidRDefault="00130F7A" w:rsidP="00D0288D">
            <w:pPr>
              <w:pStyle w:val="Pasilymai2"/>
              <w:widowControl w:val="0"/>
              <w:jc w:val="center"/>
              <w:rPr>
                <w:sz w:val="24"/>
                <w:szCs w:val="24"/>
              </w:rPr>
            </w:pPr>
            <w:r>
              <w:rPr>
                <w:sz w:val="24"/>
                <w:szCs w:val="24"/>
              </w:rPr>
              <w:t>Pritarti.</w:t>
            </w:r>
          </w:p>
        </w:tc>
        <w:tc>
          <w:tcPr>
            <w:tcW w:w="1565" w:type="dxa"/>
          </w:tcPr>
          <w:p w14:paraId="5C37678F" w14:textId="77777777" w:rsidR="0000158A" w:rsidRPr="0000158A" w:rsidRDefault="0000158A" w:rsidP="00D0288D">
            <w:pPr>
              <w:pStyle w:val="Pasilymai2"/>
              <w:widowControl w:val="0"/>
              <w:ind w:firstLine="227"/>
              <w:rPr>
                <w:sz w:val="24"/>
                <w:szCs w:val="24"/>
              </w:rPr>
            </w:pPr>
          </w:p>
        </w:tc>
      </w:tr>
    </w:tbl>
    <w:p w14:paraId="35A25652" w14:textId="77777777" w:rsidR="009F4F09" w:rsidRPr="0000158A" w:rsidRDefault="009F4F09" w:rsidP="0000158A">
      <w:pPr>
        <w:spacing w:line="276" w:lineRule="auto"/>
        <w:ind w:firstLine="720"/>
        <w:jc w:val="both"/>
        <w:rPr>
          <w:b/>
        </w:rPr>
      </w:pPr>
      <w:r w:rsidRPr="0000158A">
        <w:rPr>
          <w:b/>
        </w:rPr>
        <w:t>7. Komiteto sprendimas:</w:t>
      </w:r>
      <w:r w:rsidR="0000158A" w:rsidRPr="0000158A">
        <w:rPr>
          <w:b/>
        </w:rPr>
        <w:t xml:space="preserve"> </w:t>
      </w:r>
      <w:r w:rsidR="0000158A" w:rsidRPr="0000158A">
        <w:t>pritarti iniciatorių pateiktam Lietuvos Respublikos Seimo nutarimo „Dėl Garantinio fondo 2019 metų ataskaitų rinkinio patvirtinimo“ projektui Nr. XIIIP-5266.</w:t>
      </w:r>
    </w:p>
    <w:p w14:paraId="2FD66467" w14:textId="02B4C4C1" w:rsidR="00C13472" w:rsidRPr="0000158A" w:rsidRDefault="0000158A" w:rsidP="00995A99">
      <w:pPr>
        <w:spacing w:line="360" w:lineRule="auto"/>
        <w:ind w:firstLine="720"/>
        <w:jc w:val="both"/>
      </w:pPr>
      <w:r w:rsidRPr="0000158A">
        <w:rPr>
          <w:b/>
        </w:rPr>
        <w:t>8</w:t>
      </w:r>
      <w:r w:rsidR="00C13472" w:rsidRPr="0000158A">
        <w:rPr>
          <w:b/>
        </w:rPr>
        <w:t>. Balsavimo rezultatai:</w:t>
      </w:r>
      <w:r w:rsidR="00C13472" w:rsidRPr="0000158A">
        <w:t xml:space="preserve"> </w:t>
      </w:r>
      <w:r w:rsidR="000D1599">
        <w:t xml:space="preserve">pritarta bendru sutarimu. </w:t>
      </w:r>
    </w:p>
    <w:p w14:paraId="4ED68A60" w14:textId="7220188A" w:rsidR="002613A2" w:rsidRPr="0000158A" w:rsidRDefault="0000158A" w:rsidP="0000158A">
      <w:pPr>
        <w:pStyle w:val="Pranejas"/>
      </w:pPr>
      <w:r w:rsidRPr="0000158A">
        <w:rPr>
          <w:b/>
        </w:rPr>
        <w:lastRenderedPageBreak/>
        <w:t>9</w:t>
      </w:r>
      <w:r w:rsidR="000D1599">
        <w:rPr>
          <w:b/>
        </w:rPr>
        <w:t>. Komiteto paskirti pranešėja</w:t>
      </w:r>
      <w:r w:rsidR="002613A2" w:rsidRPr="0000158A">
        <w:rPr>
          <w:b/>
        </w:rPr>
        <w:t>:</w:t>
      </w:r>
      <w:r w:rsidR="002613A2" w:rsidRPr="0000158A">
        <w:t xml:space="preserve"> </w:t>
      </w:r>
      <w:r w:rsidR="000D1599">
        <w:t xml:space="preserve">Rimantė Šalaševičiūtė. </w:t>
      </w:r>
    </w:p>
    <w:p w14:paraId="17875F3E" w14:textId="77777777" w:rsidR="002613A2" w:rsidRPr="0000158A" w:rsidRDefault="002613A2" w:rsidP="002613A2"/>
    <w:p w14:paraId="3F5D833F" w14:textId="77777777" w:rsidR="002613A2" w:rsidRPr="0000158A" w:rsidRDefault="002613A2" w:rsidP="002613A2">
      <w:r w:rsidRPr="0000158A">
        <w:t>Komiteto pirmininkė</w:t>
      </w:r>
      <w:r w:rsidRPr="0000158A">
        <w:tab/>
      </w:r>
      <w:r w:rsidRPr="0000158A">
        <w:tab/>
      </w:r>
      <w:r w:rsidRPr="0000158A">
        <w:tab/>
      </w:r>
      <w:r w:rsidRPr="0000158A">
        <w:tab/>
      </w:r>
      <w:r w:rsidRPr="0000158A">
        <w:tab/>
      </w:r>
      <w:r w:rsidRPr="0000158A">
        <w:tab/>
      </w:r>
      <w:r w:rsidRPr="0000158A">
        <w:tab/>
      </w:r>
      <w:r w:rsidRPr="0000158A">
        <w:tab/>
      </w:r>
      <w:r w:rsidRPr="0000158A">
        <w:tab/>
      </w:r>
      <w:r w:rsidRPr="0000158A">
        <w:tab/>
      </w:r>
      <w:r w:rsidRPr="0000158A">
        <w:tab/>
      </w:r>
      <w:r w:rsidRPr="0000158A">
        <w:tab/>
      </w:r>
      <w:r w:rsidRPr="0000158A">
        <w:tab/>
      </w:r>
      <w:r w:rsidRPr="0000158A">
        <w:tab/>
      </w:r>
      <w:r w:rsidRPr="0000158A">
        <w:tab/>
      </w:r>
      <w:r w:rsidRPr="0000158A">
        <w:tab/>
      </w:r>
      <w:r w:rsidR="0000158A" w:rsidRPr="0000158A">
        <w:t>Rimantė Šalaševičiūtė</w:t>
      </w:r>
    </w:p>
    <w:p w14:paraId="0180EACC" w14:textId="77777777" w:rsidR="005C5E89" w:rsidRPr="0000158A" w:rsidRDefault="005C5E89">
      <w:pPr>
        <w:jc w:val="both"/>
      </w:pPr>
    </w:p>
    <w:p w14:paraId="49BC3E98" w14:textId="77777777" w:rsidR="002613A2" w:rsidRPr="0000158A" w:rsidRDefault="002613A2">
      <w:pPr>
        <w:jc w:val="both"/>
      </w:pPr>
    </w:p>
    <w:p w14:paraId="55BA26AF" w14:textId="77777777" w:rsidR="002613A2" w:rsidRPr="0000158A" w:rsidRDefault="002613A2">
      <w:pPr>
        <w:jc w:val="both"/>
      </w:pPr>
    </w:p>
    <w:p w14:paraId="616AE83B" w14:textId="77777777" w:rsidR="002613A2" w:rsidRPr="0000158A" w:rsidRDefault="002613A2">
      <w:pPr>
        <w:jc w:val="both"/>
      </w:pPr>
    </w:p>
    <w:p w14:paraId="5D5C0569" w14:textId="77777777" w:rsidR="002613A2" w:rsidRPr="0000158A" w:rsidRDefault="002613A2">
      <w:pPr>
        <w:jc w:val="both"/>
      </w:pPr>
    </w:p>
    <w:p w14:paraId="2E486F27" w14:textId="77777777" w:rsidR="002613A2" w:rsidRPr="0000158A" w:rsidRDefault="002613A2">
      <w:pPr>
        <w:jc w:val="both"/>
      </w:pPr>
    </w:p>
    <w:p w14:paraId="2BDCF520" w14:textId="77777777" w:rsidR="002613A2" w:rsidRPr="0000158A" w:rsidRDefault="002613A2">
      <w:pPr>
        <w:jc w:val="both"/>
      </w:pPr>
    </w:p>
    <w:p w14:paraId="56B48AD0" w14:textId="77777777" w:rsidR="002613A2" w:rsidRPr="0000158A" w:rsidRDefault="002613A2">
      <w:pPr>
        <w:jc w:val="both"/>
      </w:pPr>
    </w:p>
    <w:p w14:paraId="673E449F" w14:textId="77777777" w:rsidR="002613A2" w:rsidRPr="0000158A" w:rsidRDefault="002613A2">
      <w:pPr>
        <w:jc w:val="both"/>
      </w:pPr>
    </w:p>
    <w:p w14:paraId="5ADB79A7" w14:textId="77777777" w:rsidR="002613A2" w:rsidRPr="0000158A" w:rsidRDefault="002613A2">
      <w:pPr>
        <w:jc w:val="both"/>
      </w:pPr>
    </w:p>
    <w:p w14:paraId="30D6D91B" w14:textId="77777777" w:rsidR="002613A2" w:rsidRPr="0000158A" w:rsidRDefault="002613A2">
      <w:pPr>
        <w:jc w:val="both"/>
      </w:pPr>
    </w:p>
    <w:p w14:paraId="3D53A7B1" w14:textId="77777777" w:rsidR="002613A2" w:rsidRPr="0000158A" w:rsidRDefault="002613A2">
      <w:pPr>
        <w:jc w:val="both"/>
      </w:pPr>
    </w:p>
    <w:p w14:paraId="4D5504B2" w14:textId="77777777" w:rsidR="002613A2" w:rsidRPr="0000158A" w:rsidRDefault="002613A2">
      <w:pPr>
        <w:jc w:val="both"/>
      </w:pPr>
    </w:p>
    <w:p w14:paraId="51A200DF" w14:textId="77777777" w:rsidR="002613A2" w:rsidRPr="0000158A" w:rsidRDefault="002613A2">
      <w:pPr>
        <w:jc w:val="both"/>
      </w:pPr>
    </w:p>
    <w:p w14:paraId="4F084D8B" w14:textId="77777777" w:rsidR="002613A2" w:rsidRPr="0000158A" w:rsidRDefault="002613A2">
      <w:pPr>
        <w:jc w:val="both"/>
      </w:pPr>
    </w:p>
    <w:p w14:paraId="0C93A1DE" w14:textId="77777777" w:rsidR="002613A2" w:rsidRPr="0000158A" w:rsidRDefault="002613A2">
      <w:pPr>
        <w:jc w:val="both"/>
      </w:pPr>
    </w:p>
    <w:p w14:paraId="16B5895C" w14:textId="77777777" w:rsidR="002613A2" w:rsidRPr="0000158A" w:rsidRDefault="002613A2">
      <w:pPr>
        <w:jc w:val="both"/>
      </w:pPr>
    </w:p>
    <w:p w14:paraId="4D633B61" w14:textId="77777777" w:rsidR="005C5E89" w:rsidRPr="00130F7A" w:rsidRDefault="0043079F" w:rsidP="00821FE5">
      <w:pPr>
        <w:rPr>
          <w:sz w:val="22"/>
          <w:szCs w:val="22"/>
        </w:rPr>
      </w:pPr>
      <w:r w:rsidRPr="00130F7A">
        <w:rPr>
          <w:sz w:val="22"/>
          <w:szCs w:val="22"/>
        </w:rPr>
        <w:t>(</w:t>
      </w:r>
      <w:r w:rsidR="00D3064F" w:rsidRPr="00130F7A">
        <w:rPr>
          <w:sz w:val="22"/>
          <w:szCs w:val="22"/>
        </w:rPr>
        <w:t xml:space="preserve">Komiteto biuro patarėja </w:t>
      </w:r>
      <w:r w:rsidR="0000158A" w:rsidRPr="00130F7A">
        <w:rPr>
          <w:sz w:val="22"/>
          <w:szCs w:val="22"/>
        </w:rPr>
        <w:t>Ieva Kuodienė</w:t>
      </w:r>
      <w:r w:rsidRPr="00130F7A">
        <w:rPr>
          <w:sz w:val="22"/>
          <w:szCs w:val="22"/>
        </w:rPr>
        <w:t>)</w:t>
      </w:r>
    </w:p>
    <w:sectPr w:rsidR="005C5E89" w:rsidRPr="00130F7A" w:rsidSect="0066019B">
      <w:headerReference w:type="even" r:id="rId12"/>
      <w:headerReference w:type="default" r:id="rId13"/>
      <w:footerReference w:type="even" r:id="rId14"/>
      <w:pgSz w:w="16838" w:h="11906"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AC585" w14:textId="77777777" w:rsidR="001D073C" w:rsidRDefault="001D073C">
      <w:pPr>
        <w:rPr>
          <w:rFonts w:ascii="TimesLT" w:hAnsi="TimesLT"/>
          <w:lang w:val="en-US"/>
        </w:rPr>
      </w:pPr>
      <w:r>
        <w:rPr>
          <w:rFonts w:ascii="TimesLT" w:hAnsi="TimesLT"/>
          <w:lang w:val="en-US"/>
        </w:rPr>
        <w:separator/>
      </w:r>
    </w:p>
    <w:p w14:paraId="7A484B24" w14:textId="77777777" w:rsidR="001D073C" w:rsidRDefault="001D073C"/>
  </w:endnote>
  <w:endnote w:type="continuationSeparator" w:id="0">
    <w:p w14:paraId="42779D63" w14:textId="77777777" w:rsidR="001D073C" w:rsidRDefault="001D073C">
      <w:pPr>
        <w:rPr>
          <w:rFonts w:ascii="TimesLT" w:hAnsi="TimesLT"/>
          <w:lang w:val="en-US"/>
        </w:rPr>
      </w:pPr>
      <w:r>
        <w:rPr>
          <w:rFonts w:ascii="TimesLT" w:hAnsi="TimesLT"/>
          <w:lang w:val="en-US"/>
        </w:rPr>
        <w:continuationSeparator/>
      </w:r>
    </w:p>
    <w:p w14:paraId="01DDBBCE" w14:textId="77777777" w:rsidR="001D073C" w:rsidRDefault="001D0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F8618" w14:textId="77777777" w:rsidR="00F44D75" w:rsidRDefault="00F44D75">
    <w:pPr>
      <w:tabs>
        <w:tab w:val="center" w:pos="4153"/>
        <w:tab w:val="right" w:pos="8306"/>
      </w:tabs>
      <w:rPr>
        <w:rFonts w:ascii="TimesLT" w:hAnsi="TimesL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81DA4" w14:textId="77777777" w:rsidR="001D073C" w:rsidRDefault="001D073C">
      <w:pPr>
        <w:rPr>
          <w:rFonts w:ascii="TimesLT" w:hAnsi="TimesLT"/>
          <w:lang w:val="en-US"/>
        </w:rPr>
      </w:pPr>
      <w:r>
        <w:rPr>
          <w:rFonts w:ascii="TimesLT" w:hAnsi="TimesLT"/>
          <w:lang w:val="en-US"/>
        </w:rPr>
        <w:separator/>
      </w:r>
    </w:p>
    <w:p w14:paraId="3835C4AA" w14:textId="77777777" w:rsidR="001D073C" w:rsidRDefault="001D073C"/>
  </w:footnote>
  <w:footnote w:type="continuationSeparator" w:id="0">
    <w:p w14:paraId="01C68E6C" w14:textId="77777777" w:rsidR="001D073C" w:rsidRDefault="001D073C">
      <w:pPr>
        <w:rPr>
          <w:rFonts w:ascii="TimesLT" w:hAnsi="TimesLT"/>
          <w:lang w:val="en-US"/>
        </w:rPr>
      </w:pPr>
      <w:r>
        <w:rPr>
          <w:rFonts w:ascii="TimesLT" w:hAnsi="TimesLT"/>
          <w:lang w:val="en-US"/>
        </w:rPr>
        <w:continuationSeparator/>
      </w:r>
    </w:p>
    <w:p w14:paraId="39526C1F" w14:textId="77777777" w:rsidR="001D073C" w:rsidRDefault="001D07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6B84E" w14:textId="77777777" w:rsidR="00F44D75" w:rsidRDefault="00F44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E995777" w14:textId="77777777" w:rsidR="00F44D75" w:rsidRDefault="00F44D75">
    <w:pPr>
      <w:tabs>
        <w:tab w:val="center" w:pos="4153"/>
        <w:tab w:val="right" w:pos="8306"/>
      </w:tabs>
      <w:rPr>
        <w:rFonts w:ascii="TimesLT" w:hAnsi="TimesLT"/>
        <w:lang w:val="en-US"/>
      </w:rPr>
    </w:pPr>
  </w:p>
  <w:p w14:paraId="2BBD1C84" w14:textId="77777777" w:rsidR="00D74D31" w:rsidRDefault="00D74D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5817C" w14:textId="7D22CC75" w:rsidR="00F44D75" w:rsidRDefault="00F44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sidR="00447DE7">
      <w:rPr>
        <w:rFonts w:ascii="TimesLT" w:hAnsi="TimesLT"/>
        <w:noProof/>
        <w:lang w:val="en-US"/>
      </w:rPr>
      <w:t>2</w:t>
    </w:r>
    <w:r>
      <w:rPr>
        <w:rFonts w:ascii="TimesLT" w:hAnsi="TimesLT"/>
        <w:lang w:val="en-US"/>
      </w:rPr>
      <w:fldChar w:fldCharType="end"/>
    </w:r>
  </w:p>
  <w:p w14:paraId="225542AC" w14:textId="77777777" w:rsidR="00F44D75" w:rsidRDefault="00F44D75">
    <w:pPr>
      <w:tabs>
        <w:tab w:val="center" w:pos="4153"/>
        <w:tab w:val="right" w:pos="8306"/>
      </w:tabs>
      <w:rPr>
        <w:rFonts w:ascii="TimesLT" w:hAnsi="TimesLT"/>
        <w:lang w:val="en-US"/>
      </w:rPr>
    </w:pPr>
  </w:p>
  <w:p w14:paraId="3BEB850B" w14:textId="77777777" w:rsidR="00D74D31" w:rsidRDefault="00D74D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AE61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BED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34E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6AC0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F8B9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7289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F2A0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72B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870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C244A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73C"/>
    <w:rsid w:val="0000158A"/>
    <w:rsid w:val="00001819"/>
    <w:rsid w:val="000352D2"/>
    <w:rsid w:val="000A1BA5"/>
    <w:rsid w:val="000D1599"/>
    <w:rsid w:val="000F1775"/>
    <w:rsid w:val="00100139"/>
    <w:rsid w:val="00130F7A"/>
    <w:rsid w:val="001436F1"/>
    <w:rsid w:val="00143A80"/>
    <w:rsid w:val="00187A20"/>
    <w:rsid w:val="001D073C"/>
    <w:rsid w:val="001E5C16"/>
    <w:rsid w:val="001F6DDA"/>
    <w:rsid w:val="002613A2"/>
    <w:rsid w:val="002879A4"/>
    <w:rsid w:val="002D2790"/>
    <w:rsid w:val="002F0395"/>
    <w:rsid w:val="002F4041"/>
    <w:rsid w:val="003504B0"/>
    <w:rsid w:val="00357AEB"/>
    <w:rsid w:val="003D0EA1"/>
    <w:rsid w:val="00401232"/>
    <w:rsid w:val="0043079F"/>
    <w:rsid w:val="00447DE7"/>
    <w:rsid w:val="00451A12"/>
    <w:rsid w:val="00463D08"/>
    <w:rsid w:val="00564FF2"/>
    <w:rsid w:val="005B7C0C"/>
    <w:rsid w:val="005C5E89"/>
    <w:rsid w:val="00612D36"/>
    <w:rsid w:val="006425E5"/>
    <w:rsid w:val="0066019B"/>
    <w:rsid w:val="006860B0"/>
    <w:rsid w:val="006C7273"/>
    <w:rsid w:val="00723CF6"/>
    <w:rsid w:val="007B70E1"/>
    <w:rsid w:val="007D756D"/>
    <w:rsid w:val="007F7552"/>
    <w:rsid w:val="008173C4"/>
    <w:rsid w:val="00821FE5"/>
    <w:rsid w:val="008533B6"/>
    <w:rsid w:val="0088741F"/>
    <w:rsid w:val="00936B1A"/>
    <w:rsid w:val="0095144D"/>
    <w:rsid w:val="00995A99"/>
    <w:rsid w:val="009A66C1"/>
    <w:rsid w:val="009F4F09"/>
    <w:rsid w:val="00A22BA8"/>
    <w:rsid w:val="00AE0519"/>
    <w:rsid w:val="00B071B5"/>
    <w:rsid w:val="00BB3762"/>
    <w:rsid w:val="00BE6157"/>
    <w:rsid w:val="00C13472"/>
    <w:rsid w:val="00C3414F"/>
    <w:rsid w:val="00C84547"/>
    <w:rsid w:val="00CB4EF0"/>
    <w:rsid w:val="00D127C7"/>
    <w:rsid w:val="00D3064F"/>
    <w:rsid w:val="00D5108B"/>
    <w:rsid w:val="00D74D31"/>
    <w:rsid w:val="00DA3692"/>
    <w:rsid w:val="00DC6FB6"/>
    <w:rsid w:val="00DE2A8D"/>
    <w:rsid w:val="00E117CF"/>
    <w:rsid w:val="00E7125F"/>
    <w:rsid w:val="00F44D75"/>
    <w:rsid w:val="00FB2438"/>
    <w:rsid w:val="00FD0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BC9E"/>
  <w15:docId w15:val="{F7A04C44-21DA-447F-B567-89F47361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2BA8"/>
  </w:style>
  <w:style w:type="paragraph" w:styleId="Antrat3">
    <w:name w:val="heading 3"/>
    <w:basedOn w:val="prastasis"/>
    <w:next w:val="prastasis"/>
    <w:link w:val="Antrat3Diagrama"/>
    <w:rsid w:val="002879A4"/>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84547"/>
    <w:rPr>
      <w:rFonts w:ascii="Tahoma" w:hAnsi="Tahoma" w:cs="Tahoma"/>
      <w:sz w:val="16"/>
      <w:szCs w:val="16"/>
    </w:rPr>
  </w:style>
  <w:style w:type="character" w:customStyle="1" w:styleId="DebesliotekstasDiagrama">
    <w:name w:val="Debesėlio tekstas Diagrama"/>
    <w:basedOn w:val="Numatytasispastraiposriftas"/>
    <w:link w:val="Debesliotekstas"/>
    <w:rsid w:val="00C84547"/>
    <w:rPr>
      <w:rFonts w:ascii="Tahoma" w:hAnsi="Tahoma" w:cs="Tahoma"/>
      <w:sz w:val="16"/>
      <w:szCs w:val="16"/>
    </w:rPr>
  </w:style>
  <w:style w:type="paragraph" w:customStyle="1" w:styleId="Dalyviai">
    <w:name w:val="Dalyviai"/>
    <w:basedOn w:val="prastasis"/>
    <w:qFormat/>
    <w:rsid w:val="009A66C1"/>
    <w:pPr>
      <w:spacing w:line="276" w:lineRule="auto"/>
      <w:ind w:firstLine="720"/>
      <w:jc w:val="both"/>
    </w:pPr>
  </w:style>
  <w:style w:type="paragraph" w:customStyle="1" w:styleId="Komitetas">
    <w:name w:val="Komitetas"/>
    <w:basedOn w:val="prastasis"/>
    <w:qFormat/>
    <w:rsid w:val="00463D08"/>
    <w:pPr>
      <w:jc w:val="center"/>
    </w:pPr>
    <w:rPr>
      <w:b/>
      <w:caps/>
    </w:rPr>
  </w:style>
  <w:style w:type="paragraph" w:customStyle="1" w:styleId="Projektas">
    <w:name w:val="Projektas"/>
    <w:basedOn w:val="Antrat3"/>
    <w:qFormat/>
    <w:rsid w:val="002879A4"/>
    <w:pPr>
      <w:spacing w:before="0"/>
      <w:jc w:val="center"/>
    </w:pPr>
    <w:rPr>
      <w:rFonts w:ascii="Times New Roman" w:hAnsi="Times New Roman"/>
      <w:bCs w:val="0"/>
      <w:caps/>
      <w:color w:val="auto"/>
    </w:rPr>
  </w:style>
  <w:style w:type="paragraph" w:customStyle="1" w:styleId="Pasilymai2">
    <w:name w:val="Pasiūlymai2"/>
    <w:basedOn w:val="prastasis"/>
    <w:qFormat/>
    <w:rsid w:val="00D127C7"/>
    <w:pPr>
      <w:jc w:val="both"/>
    </w:pPr>
    <w:rPr>
      <w:bCs/>
      <w:sz w:val="22"/>
      <w:szCs w:val="22"/>
    </w:rPr>
  </w:style>
  <w:style w:type="character" w:customStyle="1" w:styleId="Antrat3Diagrama">
    <w:name w:val="Antraštė 3 Diagrama"/>
    <w:basedOn w:val="Numatytasispastraiposriftas"/>
    <w:link w:val="Antrat3"/>
    <w:rsid w:val="002879A4"/>
    <w:rPr>
      <w:rFonts w:asciiTheme="majorHAnsi" w:eastAsiaTheme="majorEastAsia" w:hAnsiTheme="majorHAnsi" w:cstheme="majorBidi"/>
      <w:b/>
      <w:bCs/>
      <w:color w:val="4F81BD" w:themeColor="accent1"/>
    </w:rPr>
  </w:style>
  <w:style w:type="paragraph" w:customStyle="1" w:styleId="Pasilymai3">
    <w:name w:val="Pasiūlymai3"/>
    <w:basedOn w:val="prastasis"/>
    <w:qFormat/>
    <w:rsid w:val="00D127C7"/>
    <w:pPr>
      <w:jc w:val="both"/>
    </w:pPr>
    <w:rPr>
      <w:bCs/>
      <w:sz w:val="22"/>
      <w:szCs w:val="22"/>
    </w:rPr>
  </w:style>
  <w:style w:type="paragraph" w:customStyle="1" w:styleId="Pasilymai4">
    <w:name w:val="Pasiūlymai4"/>
    <w:basedOn w:val="prastasis"/>
    <w:qFormat/>
    <w:rsid w:val="00D127C7"/>
    <w:pPr>
      <w:jc w:val="both"/>
    </w:pPr>
    <w:rPr>
      <w:bCs/>
      <w:sz w:val="22"/>
      <w:szCs w:val="22"/>
    </w:rPr>
  </w:style>
  <w:style w:type="paragraph" w:customStyle="1" w:styleId="Pasilymai5">
    <w:name w:val="Pasiūlymai5"/>
    <w:basedOn w:val="prastasis"/>
    <w:qFormat/>
    <w:rsid w:val="009A66C1"/>
    <w:pPr>
      <w:jc w:val="both"/>
    </w:pPr>
    <w:rPr>
      <w:bCs/>
      <w:sz w:val="22"/>
      <w:szCs w:val="22"/>
    </w:rPr>
  </w:style>
  <w:style w:type="paragraph" w:customStyle="1" w:styleId="Pasilymai6">
    <w:name w:val="Pasiūlymai6"/>
    <w:basedOn w:val="prastasis"/>
    <w:qFormat/>
    <w:rsid w:val="009A66C1"/>
    <w:pPr>
      <w:jc w:val="both"/>
    </w:pPr>
    <w:rPr>
      <w:bCs/>
      <w:sz w:val="22"/>
      <w:szCs w:val="22"/>
    </w:rPr>
  </w:style>
  <w:style w:type="paragraph" w:customStyle="1" w:styleId="Pasilymai7">
    <w:name w:val="Pasiūlymai7"/>
    <w:basedOn w:val="prastasis"/>
    <w:qFormat/>
    <w:rsid w:val="009A66C1"/>
    <w:pPr>
      <w:jc w:val="both"/>
    </w:pPr>
    <w:rPr>
      <w:bCs/>
      <w:sz w:val="22"/>
      <w:szCs w:val="22"/>
    </w:rPr>
  </w:style>
  <w:style w:type="paragraph" w:customStyle="1" w:styleId="Testas">
    <w:name w:val="Testas"/>
    <w:basedOn w:val="Pagrindinistekstas"/>
    <w:link w:val="TestasDiagrama"/>
    <w:rsid w:val="00100139"/>
    <w:pPr>
      <w:spacing w:line="276" w:lineRule="auto"/>
      <w:ind w:firstLine="720"/>
      <w:jc w:val="both"/>
    </w:pPr>
  </w:style>
  <w:style w:type="paragraph" w:customStyle="1" w:styleId="Pranejas">
    <w:name w:val="Pranešėjas"/>
    <w:basedOn w:val="Testas"/>
    <w:qFormat/>
    <w:rsid w:val="00A22BA8"/>
    <w:pPr>
      <w:spacing w:after="0" w:line="360" w:lineRule="auto"/>
    </w:pPr>
  </w:style>
  <w:style w:type="character" w:customStyle="1" w:styleId="TestasDiagrama">
    <w:name w:val="Testas Diagrama"/>
    <w:basedOn w:val="Numatytasispastraiposriftas"/>
    <w:link w:val="Testas"/>
    <w:rsid w:val="00995A99"/>
  </w:style>
  <w:style w:type="paragraph" w:styleId="Pagrindinistekstas">
    <w:name w:val="Body Text"/>
    <w:basedOn w:val="prastasis"/>
    <w:link w:val="PagrindinistekstasDiagrama"/>
    <w:rsid w:val="00995A99"/>
    <w:pPr>
      <w:spacing w:after="120"/>
    </w:pPr>
  </w:style>
  <w:style w:type="character" w:customStyle="1" w:styleId="PagrindinistekstasDiagrama">
    <w:name w:val="Pagrindinis tekstas Diagrama"/>
    <w:basedOn w:val="Numatytasispastraiposriftas"/>
    <w:link w:val="Pagrindinistekstas"/>
    <w:rsid w:val="00995A99"/>
  </w:style>
  <w:style w:type="paragraph" w:customStyle="1" w:styleId="Komitetosprendimas">
    <w:name w:val="Komiteto sprendimas"/>
    <w:basedOn w:val="prastasis"/>
    <w:link w:val="KomitetosprendimasDiagrama"/>
    <w:rsid w:val="001E5C16"/>
    <w:pPr>
      <w:spacing w:line="360" w:lineRule="auto"/>
      <w:ind w:firstLine="720"/>
      <w:jc w:val="both"/>
    </w:pPr>
    <w:rPr>
      <w:noProof/>
    </w:rPr>
  </w:style>
  <w:style w:type="character" w:customStyle="1" w:styleId="KomitetosprendimasDiagrama">
    <w:name w:val="Komiteto sprendimas Diagrama"/>
    <w:basedOn w:val="Numatytasispastraiposriftas"/>
    <w:link w:val="Komitetosprendimas"/>
    <w:rsid w:val="001E5C16"/>
    <w:rPr>
      <w:noProof/>
    </w:rPr>
  </w:style>
  <w:style w:type="character" w:styleId="Vietosrezervavimoenklotekstas">
    <w:name w:val="Placeholder Text"/>
    <w:basedOn w:val="Numatytasispastraiposriftas"/>
    <w:rsid w:val="008533B6"/>
    <w:rPr>
      <w:color w:val="808080"/>
    </w:rPr>
  </w:style>
  <w:style w:type="paragraph" w:customStyle="1" w:styleId="Default">
    <w:name w:val="Default"/>
    <w:rsid w:val="002F0395"/>
    <w:pPr>
      <w:autoSpaceDE w:val="0"/>
      <w:autoSpaceDN w:val="0"/>
      <w:adjustRightInd w:val="0"/>
    </w:pPr>
    <w:rPr>
      <w:rFonts w:ascii="Segoe UI" w:hAnsi="Segoe UI" w:cs="Segoe UI"/>
      <w:color w:val="000000"/>
    </w:rPr>
  </w:style>
  <w:style w:type="paragraph" w:styleId="Betarp">
    <w:name w:val="No Spacing"/>
    <w:uiPriority w:val="1"/>
    <w:qFormat/>
    <w:rsid w:val="002613A2"/>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161CE60C8A40F48D1F18B079058E94"/>
        <w:category>
          <w:name w:val="Bendrosios nuostatos"/>
          <w:gallery w:val="placeholder"/>
        </w:category>
        <w:types>
          <w:type w:val="bbPlcHdr"/>
        </w:types>
        <w:behaviors>
          <w:behavior w:val="content"/>
        </w:behaviors>
        <w:guid w:val="{5B66812B-A263-48E2-97ED-4FB44F3CB74D}"/>
      </w:docPartPr>
      <w:docPartBody>
        <w:p w:rsidR="00E96DB8" w:rsidRDefault="00E96DB8">
          <w:pPr>
            <w:pStyle w:val="83161CE60C8A40F48D1F18B079058E94"/>
          </w:pPr>
          <w:r w:rsidRPr="00941331">
            <w:rPr>
              <w:rStyle w:val="Vietosrezervavimoenklotekstas"/>
            </w:rPr>
            <w:t>Pasirinkite elementą.</w:t>
          </w:r>
        </w:p>
      </w:docPartBody>
    </w:docPart>
    <w:docPart>
      <w:docPartPr>
        <w:name w:val="AD462FA70D5249A3B5A1B62B82A3DE98"/>
        <w:category>
          <w:name w:val="Bendrosios nuostatos"/>
          <w:gallery w:val="placeholder"/>
        </w:category>
        <w:types>
          <w:type w:val="bbPlcHdr"/>
        </w:types>
        <w:behaviors>
          <w:behavior w:val="content"/>
        </w:behaviors>
        <w:guid w:val="{4A37B30F-9C0E-4A9F-9052-2C0CFAD3B754}"/>
      </w:docPartPr>
      <w:docPartBody>
        <w:p w:rsidR="00E96DB8" w:rsidRDefault="00E96DB8">
          <w:pPr>
            <w:pStyle w:val="AD462FA70D5249A3B5A1B62B82A3DE98"/>
          </w:pPr>
          <w:r w:rsidRPr="00EB0E09">
            <w:rPr>
              <w:rStyle w:val="Vietosrezervavimoenklotekstas"/>
            </w:rPr>
            <w:t>Spustelėkite čia, jei norite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B8"/>
    <w:rsid w:val="00E96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customStyle="1" w:styleId="83161CE60C8A40F48D1F18B079058E94">
    <w:name w:val="83161CE60C8A40F48D1F18B079058E94"/>
  </w:style>
  <w:style w:type="paragraph" w:customStyle="1" w:styleId="AD462FA70D5249A3B5A1B62B82A3DE98">
    <w:name w:val="AD462FA70D5249A3B5A1B62B82A3D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Z6YWEJNPDQQR-634758032-106</_dlc_DocId>
    <_dlc_DocIdUrl xmlns="28130d43-1b56-4a10-ad88-2cd38123f4c1">
      <Url>https://intranetas.lrs.lt/8/vka/_layouts/15/DocIdRedir.aspx?ID=Z6YWEJNPDQQR-634758032-106</Url>
      <Description>Z6YWEJNPDQQR-634758032-106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481DB-D1DE-4742-8DA1-95B3510676BF}"/>
</file>

<file path=customXml/itemProps2.xml><?xml version="1.0" encoding="utf-8"?>
<ds:datastoreItem xmlns:ds="http://schemas.openxmlformats.org/officeDocument/2006/customXml" ds:itemID="{90070FA5-E7CF-49A1-B234-F77F535904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130d43-1b56-4a10-ad88-2cd38123f4c1"/>
    <ds:schemaRef ds:uri="http://www.w3.org/XML/1998/namespace"/>
    <ds:schemaRef ds:uri="http://purl.org/dc/dcmitype/"/>
  </ds:schemaRefs>
</ds:datastoreItem>
</file>

<file path=customXml/itemProps3.xml><?xml version="1.0" encoding="utf-8"?>
<ds:datastoreItem xmlns:ds="http://schemas.openxmlformats.org/officeDocument/2006/customXml" ds:itemID="{FF3032AB-24A7-43B5-9AFA-CE1AAC48969A}">
  <ds:schemaRefs>
    <ds:schemaRef ds:uri="http://schemas.microsoft.com/sharepoint/events"/>
  </ds:schemaRefs>
</ds:datastoreItem>
</file>

<file path=customXml/itemProps4.xml><?xml version="1.0" encoding="utf-8"?>
<ds:datastoreItem xmlns:ds="http://schemas.openxmlformats.org/officeDocument/2006/customXml" ds:itemID="{431E20DB-C751-4742-8B59-E7AA6012C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2487</Words>
  <Characters>1418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3898</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LIEKIENĖ Renata</cp:lastModifiedBy>
  <cp:revision>2</cp:revision>
  <cp:lastPrinted>2016-07-01T07:55:00Z</cp:lastPrinted>
  <dcterms:created xsi:type="dcterms:W3CDTF">2020-11-16T10:16:00Z</dcterms:created>
  <dcterms:modified xsi:type="dcterms:W3CDTF">2020-11-16T10:16:00Z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7c827e83-4e7d-489f-8798-409aa3371455</vt:lpwstr>
  </property>
</Properties>
</file>