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szCs w:val="24"/>
        </w:rPr>
        <w:alias w:val="pagrindine"/>
        <w:tag w:val="part_46a0fb91daf64f5292e9262b495ae84e"/>
        <w:id w:val="1957282416"/>
        <w:lock w:val="sdtLocked"/>
      </w:sdtPr>
      <w:sdtEndPr/>
      <w:sdtContent>
        <w:p w:rsidR="005427A1" w:rsidRPr="00FD1E14" w:rsidRDefault="005427A1">
          <w:pPr>
            <w:tabs>
              <w:tab w:val="center" w:pos="4819"/>
              <w:tab w:val="right" w:pos="9638"/>
            </w:tabs>
            <w:rPr>
              <w:szCs w:val="24"/>
            </w:rPr>
          </w:pPr>
        </w:p>
        <w:p w:rsidR="005427A1" w:rsidRPr="00FD1E14" w:rsidRDefault="00AC3DB9">
          <w:pPr>
            <w:jc w:val="center"/>
            <w:rPr>
              <w:szCs w:val="24"/>
            </w:rPr>
          </w:pPr>
          <w:r w:rsidRPr="00FD1E14">
            <w:rPr>
              <w:noProof/>
              <w:szCs w:val="24"/>
              <w:lang w:eastAsia="lt-LT"/>
            </w:rPr>
            <w:drawing>
              <wp:inline distT="0" distB="0" distL="0" distR="0" wp14:anchorId="1540DAA7" wp14:editId="7411083D">
                <wp:extent cx="523875" cy="619125"/>
                <wp:effectExtent l="0" t="0" r="9525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427A1" w:rsidRPr="00FD1E14" w:rsidRDefault="005427A1">
          <w:pPr>
            <w:ind w:firstLine="851"/>
            <w:jc w:val="center"/>
            <w:rPr>
              <w:szCs w:val="24"/>
            </w:rPr>
          </w:pPr>
        </w:p>
        <w:p w:rsidR="005427A1" w:rsidRPr="00FD1E14" w:rsidRDefault="00AC3DB9">
          <w:pPr>
            <w:jc w:val="center"/>
            <w:rPr>
              <w:b/>
              <w:bCs/>
              <w:szCs w:val="24"/>
            </w:rPr>
          </w:pPr>
          <w:r w:rsidRPr="00FD1E14">
            <w:rPr>
              <w:b/>
              <w:bCs/>
              <w:szCs w:val="24"/>
            </w:rPr>
            <w:t>LIETUVOS RESPUBLIKOS SEIMO</w:t>
          </w:r>
        </w:p>
        <w:p w:rsidR="005427A1" w:rsidRPr="00FD1E14" w:rsidRDefault="00AC3DB9">
          <w:pPr>
            <w:spacing w:line="360" w:lineRule="auto"/>
            <w:jc w:val="center"/>
            <w:rPr>
              <w:b/>
              <w:bCs/>
              <w:spacing w:val="4"/>
              <w:szCs w:val="24"/>
            </w:rPr>
          </w:pPr>
          <w:r w:rsidRPr="00FD1E14">
            <w:rPr>
              <w:b/>
              <w:bCs/>
              <w:spacing w:val="4"/>
              <w:szCs w:val="24"/>
            </w:rPr>
            <w:t>PETICIJŲ KOMISIJA</w:t>
          </w:r>
        </w:p>
        <w:p w:rsidR="005427A1" w:rsidRPr="00FD1E14" w:rsidRDefault="00AC3DB9">
          <w:pPr>
            <w:spacing w:line="360" w:lineRule="auto"/>
            <w:jc w:val="center"/>
            <w:rPr>
              <w:rFonts w:eastAsia="Calibri"/>
              <w:b/>
              <w:szCs w:val="24"/>
            </w:rPr>
          </w:pPr>
          <w:r w:rsidRPr="00FD1E14">
            <w:rPr>
              <w:rFonts w:eastAsia="Calibri"/>
              <w:b/>
              <w:szCs w:val="24"/>
            </w:rPr>
            <w:t>IŠVADA</w:t>
          </w:r>
        </w:p>
        <w:p w:rsidR="005427A1" w:rsidRPr="00FD1E14" w:rsidRDefault="00AC3DB9">
          <w:pPr>
            <w:spacing w:line="360" w:lineRule="auto"/>
            <w:jc w:val="center"/>
            <w:rPr>
              <w:rFonts w:eastAsia="Calibri"/>
              <w:b/>
              <w:szCs w:val="24"/>
            </w:rPr>
          </w:pPr>
          <w:r w:rsidRPr="00FD1E14">
            <w:rPr>
              <w:rFonts w:eastAsia="Calibri"/>
              <w:b/>
              <w:szCs w:val="24"/>
            </w:rPr>
            <w:t>DĖL PETICIJOJE PATEIKTO SIŪLYMO NETENKINIMO</w:t>
          </w:r>
        </w:p>
        <w:p w:rsidR="005427A1" w:rsidRPr="00FD1E14" w:rsidRDefault="00EB4FAD">
          <w:pPr>
            <w:spacing w:line="360" w:lineRule="auto"/>
            <w:jc w:val="center"/>
            <w:rPr>
              <w:rFonts w:eastAsia="Calibri"/>
              <w:szCs w:val="24"/>
              <w:lang w:val="en-US"/>
            </w:rPr>
          </w:pPr>
          <w:r w:rsidRPr="00FD1E14">
            <w:rPr>
              <w:rFonts w:eastAsia="Calibri"/>
              <w:szCs w:val="24"/>
            </w:rPr>
            <w:t>2</w:t>
          </w:r>
          <w:r w:rsidR="0040644D">
            <w:rPr>
              <w:rFonts w:eastAsia="Calibri"/>
              <w:szCs w:val="24"/>
            </w:rPr>
            <w:t xml:space="preserve">025 m. birželio </w:t>
          </w:r>
          <w:r w:rsidR="0040644D">
            <w:rPr>
              <w:rFonts w:eastAsia="Calibri"/>
              <w:szCs w:val="24"/>
              <w:lang w:val="en-US"/>
            </w:rPr>
            <w:t>4</w:t>
          </w:r>
          <w:r w:rsidR="0040644D">
            <w:rPr>
              <w:rFonts w:eastAsia="Calibri"/>
              <w:szCs w:val="24"/>
            </w:rPr>
            <w:t xml:space="preserve"> d. Nr. 250-I-10</w:t>
          </w:r>
        </w:p>
        <w:p w:rsidR="005427A1" w:rsidRPr="00FD1E14" w:rsidRDefault="00AC3DB9">
          <w:pPr>
            <w:spacing w:line="360" w:lineRule="auto"/>
            <w:jc w:val="center"/>
            <w:rPr>
              <w:rFonts w:eastAsia="Calibri"/>
              <w:szCs w:val="24"/>
            </w:rPr>
          </w:pPr>
          <w:r w:rsidRPr="00FD1E14">
            <w:rPr>
              <w:rFonts w:eastAsia="Calibri"/>
              <w:szCs w:val="24"/>
            </w:rPr>
            <w:t>Vilnius</w:t>
          </w:r>
        </w:p>
        <w:p w:rsidR="005427A1" w:rsidRPr="00FD1E14" w:rsidRDefault="005427A1">
          <w:pPr>
            <w:spacing w:line="360" w:lineRule="auto"/>
            <w:jc w:val="center"/>
            <w:rPr>
              <w:rFonts w:eastAsia="Calibri"/>
              <w:szCs w:val="24"/>
            </w:rPr>
          </w:pPr>
        </w:p>
        <w:sdt>
          <w:sdtPr>
            <w:rPr>
              <w:color w:val="auto"/>
              <w:szCs w:val="20"/>
              <w:lang w:eastAsia="en-US"/>
            </w:rPr>
            <w:alias w:val="preambule"/>
            <w:tag w:val="part_4a1e2754778e450bbfed49196cc2268c"/>
            <w:id w:val="-236793222"/>
            <w:lock w:val="sdtLocked"/>
          </w:sdtPr>
          <w:sdtEndPr/>
          <w:sdtContent>
            <w:p w:rsidR="005D0813" w:rsidRPr="001056ED" w:rsidRDefault="00AC3DB9" w:rsidP="001056ED">
              <w:pPr>
                <w:pStyle w:val="Default"/>
                <w:spacing w:line="360" w:lineRule="auto"/>
                <w:ind w:firstLine="720"/>
                <w:jc w:val="both"/>
                <w:rPr>
                  <w:color w:val="000000" w:themeColor="text1"/>
                </w:rPr>
              </w:pPr>
              <w:r w:rsidRPr="001056ED">
                <w:t>Lietuvos Respublikos Seimo Pe</w:t>
              </w:r>
              <w:r w:rsidR="00FF75B2" w:rsidRPr="001056ED">
                <w:t xml:space="preserve">ticijų komisija </w:t>
              </w:r>
              <w:r w:rsidR="00C145A4" w:rsidRPr="001056ED">
                <w:t xml:space="preserve">(toliau – Komisija) </w:t>
              </w:r>
              <w:r w:rsidR="0040644D" w:rsidRPr="001056ED">
                <w:t xml:space="preserve">2025 m. birželio </w:t>
              </w:r>
              <w:r w:rsidR="0040644D" w:rsidRPr="001056ED">
                <w:rPr>
                  <w:lang w:val="en-US"/>
                </w:rPr>
                <w:t>4</w:t>
              </w:r>
              <w:r w:rsidR="001606EE" w:rsidRPr="001056ED">
                <w:rPr>
                  <w:lang w:val="en-US"/>
                </w:rPr>
                <w:t xml:space="preserve"> </w:t>
              </w:r>
              <w:r w:rsidRPr="001056ED">
                <w:t>d.</w:t>
              </w:r>
              <w:r w:rsidR="00916CF8" w:rsidRPr="001056ED">
                <w:t xml:space="preserve"> posėdyje išnagrinėjo pareiškėjo</w:t>
              </w:r>
              <w:r w:rsidRPr="001056ED">
                <w:t xml:space="preserve"> petic</w:t>
              </w:r>
              <w:r w:rsidR="00D92E3C" w:rsidRPr="001056ED">
                <w:t>iją, kurioje pateiktas siūlymas</w:t>
              </w:r>
              <w:r w:rsidR="00D92E3C" w:rsidRPr="001056ED">
                <w:rPr>
                  <w:color w:val="1F4E79" w:themeColor="accent1" w:themeShade="80"/>
                  <w:lang w:bidi="bn-IN"/>
                </w:rPr>
                <w:t xml:space="preserve"> </w:t>
              </w:r>
              <w:r w:rsidR="00EB4FAD" w:rsidRPr="001056ED">
                <w:t xml:space="preserve">dėl </w:t>
              </w:r>
              <w:proofErr w:type="spellStart"/>
              <w:r w:rsidR="001606EE" w:rsidRPr="001056ED">
                <w:rPr>
                  <w:lang w:val="en"/>
                </w:rPr>
                <w:t>Lietuvos</w:t>
              </w:r>
              <w:proofErr w:type="spellEnd"/>
              <w:r w:rsidR="001606EE" w:rsidRPr="001056ED">
                <w:rPr>
                  <w:lang w:val="en"/>
                </w:rPr>
                <w:t xml:space="preserve"> </w:t>
              </w:r>
              <w:proofErr w:type="spellStart"/>
              <w:r w:rsidR="001606EE" w:rsidRPr="001056ED">
                <w:rPr>
                  <w:lang w:val="en"/>
                </w:rPr>
                <w:t>Respublikos</w:t>
              </w:r>
              <w:proofErr w:type="spellEnd"/>
              <w:r w:rsidR="001606EE" w:rsidRPr="001056ED">
                <w:rPr>
                  <w:lang w:val="en"/>
                </w:rPr>
                <w:t xml:space="preserve"> </w:t>
              </w:r>
              <w:r w:rsidR="0040644D" w:rsidRPr="001056ED">
                <w:rPr>
                  <w:lang w:val="en"/>
                </w:rPr>
                <w:t>baud</w:t>
              </w:r>
              <w:r w:rsidR="0040644D" w:rsidRPr="001056ED">
                <w:t>ž</w:t>
              </w:r>
              <w:proofErr w:type="spellStart"/>
              <w:r w:rsidR="0040644D" w:rsidRPr="001056ED">
                <w:rPr>
                  <w:lang w:val="en"/>
                </w:rPr>
                <w:t>iamojo</w:t>
              </w:r>
              <w:proofErr w:type="spellEnd"/>
              <w:r w:rsidR="0040644D" w:rsidRPr="001056ED">
                <w:rPr>
                  <w:lang w:val="en"/>
                </w:rPr>
                <w:t xml:space="preserve"> </w:t>
              </w:r>
              <w:proofErr w:type="spellStart"/>
              <w:r w:rsidR="0040644D" w:rsidRPr="001056ED">
                <w:rPr>
                  <w:lang w:val="en"/>
                </w:rPr>
                <w:t>kodekso</w:t>
              </w:r>
              <w:proofErr w:type="spellEnd"/>
              <w:r w:rsidR="0040644D" w:rsidRPr="001056ED">
                <w:rPr>
                  <w:lang w:val="en"/>
                </w:rPr>
                <w:t xml:space="preserve"> </w:t>
              </w:r>
              <w:r w:rsidR="009A43CA" w:rsidRPr="001056ED">
                <w:t xml:space="preserve">(toliau – BK) </w:t>
              </w:r>
              <w:r w:rsidR="005B70D7">
                <w:t xml:space="preserve">ir </w:t>
              </w:r>
              <w:r w:rsidR="005B70D7" w:rsidRPr="001056ED">
                <w:t>Lietuvos Respublikos adm</w:t>
              </w:r>
              <w:r w:rsidR="005B70D7">
                <w:t xml:space="preserve">inistracinių nusižengimų kodekso </w:t>
              </w:r>
              <w:r w:rsidR="009A43CA" w:rsidRPr="001056ED">
                <w:t xml:space="preserve">(toliau – ANK) </w:t>
              </w:r>
              <w:r w:rsidR="001606EE" w:rsidRPr="001056ED">
                <w:t xml:space="preserve">pakeitimo </w:t>
              </w:r>
              <w:r w:rsidR="00945D27" w:rsidRPr="001056ED">
                <w:rPr>
                  <w:rFonts w:eastAsia="Calibri"/>
                </w:rPr>
                <w:t xml:space="preserve">ir priėmė sprendimą </w:t>
              </w:r>
              <w:r w:rsidR="00945D27" w:rsidRPr="001056ED">
                <w:t xml:space="preserve">teikti Seimui išvadą </w:t>
              </w:r>
              <w:r w:rsidR="00945D27" w:rsidRPr="001056ED">
                <w:rPr>
                  <w:rFonts w:eastAsia="Calibri"/>
                </w:rPr>
                <w:t>netenkinti šio siūlymo.</w:t>
              </w:r>
              <w:r w:rsidR="00D627CE" w:rsidRPr="001056ED">
                <w:rPr>
                  <w:rFonts w:eastAsia="Calibri"/>
                </w:rPr>
                <w:t xml:space="preserve"> </w:t>
              </w:r>
              <w:r w:rsidR="00C145A4" w:rsidRPr="001056ED">
                <w:t>K</w:t>
              </w:r>
              <w:r w:rsidR="00FF75B2" w:rsidRPr="001056ED">
                <w:t>omisija</w:t>
              </w:r>
              <w:r w:rsidR="00F60FE9" w:rsidRPr="001056ED">
                <w:rPr>
                  <w:rFonts w:eastAsia="Calibri"/>
                </w:rPr>
                <w:t xml:space="preserve"> sprendimą priė</w:t>
              </w:r>
              <w:r w:rsidR="00FF75B2" w:rsidRPr="001056ED">
                <w:rPr>
                  <w:rFonts w:eastAsia="Calibri"/>
                </w:rPr>
                <w:t>mė</w:t>
              </w:r>
              <w:r w:rsidR="00945D27" w:rsidRPr="001056ED">
                <w:rPr>
                  <w:rFonts w:eastAsia="Calibri"/>
                </w:rPr>
                <w:t xml:space="preserve"> atsižvelgus</w:t>
              </w:r>
              <w:r w:rsidR="00FF75B2" w:rsidRPr="001056ED">
                <w:rPr>
                  <w:rFonts w:eastAsia="Calibri"/>
                </w:rPr>
                <w:t>i</w:t>
              </w:r>
              <w:r w:rsidR="00945D27" w:rsidRPr="001056ED">
                <w:rPr>
                  <w:rFonts w:eastAsia="Calibri"/>
                </w:rPr>
                <w:t xml:space="preserve"> į </w:t>
              </w:r>
              <w:r w:rsidR="001056ED" w:rsidRPr="001056ED">
                <w:rPr>
                  <w:color w:val="000000" w:themeColor="text1"/>
                </w:rPr>
                <w:t xml:space="preserve">Policijos departamento prie Lietuvos Respublikos vidaus reikalų ministerijos </w:t>
              </w:r>
              <w:r w:rsidR="005D0813" w:rsidRPr="001056ED">
                <w:rPr>
                  <w:color w:val="000000" w:themeColor="text1"/>
                </w:rPr>
                <w:t>nuomonę dėl peticijoje pateikto siūlymo.</w:t>
              </w:r>
            </w:p>
            <w:p w:rsidR="0040644D" w:rsidRPr="001056ED" w:rsidRDefault="0040644D" w:rsidP="001056ED">
              <w:pPr>
                <w:shd w:val="clear" w:color="auto" w:fill="FFFFFF" w:themeFill="background1"/>
                <w:autoSpaceDE w:val="0"/>
                <w:autoSpaceDN w:val="0"/>
                <w:adjustRightInd w:val="0"/>
                <w:spacing w:line="360" w:lineRule="auto"/>
                <w:ind w:firstLine="709"/>
                <w:jc w:val="both"/>
                <w:rPr>
                  <w:szCs w:val="24"/>
                </w:rPr>
              </w:pPr>
              <w:r w:rsidRPr="001056ED">
                <w:rPr>
                  <w:rFonts w:eastAsia="Calibri"/>
                  <w:color w:val="000000" w:themeColor="text1"/>
                </w:rPr>
                <w:t xml:space="preserve">Pareiškėjas siūlo </w:t>
              </w:r>
              <w:r w:rsidRPr="001056ED">
                <w:rPr>
                  <w:szCs w:val="24"/>
                </w:rPr>
                <w:t xml:space="preserve">papildyti </w:t>
              </w:r>
              <w:r w:rsidR="009A43CA">
                <w:rPr>
                  <w:szCs w:val="24"/>
                </w:rPr>
                <w:t xml:space="preserve">BK </w:t>
              </w:r>
              <w:r w:rsidRPr="001056ED">
                <w:rPr>
                  <w:szCs w:val="24"/>
                </w:rPr>
                <w:t>straipsniu, numatančiu atsakomybę už elektromobil</w:t>
              </w:r>
              <w:r w:rsidR="005B70D7">
                <w:rPr>
                  <w:szCs w:val="24"/>
                </w:rPr>
                <w:t xml:space="preserve">ių įkrovimo stotelių sugadinimą </w:t>
              </w:r>
              <w:r w:rsidR="009A43CA">
                <w:rPr>
                  <w:szCs w:val="24"/>
                </w:rPr>
                <w:t>pasisavinant</w:t>
              </w:r>
              <w:r w:rsidR="005B70D7">
                <w:rPr>
                  <w:szCs w:val="24"/>
                </w:rPr>
                <w:t xml:space="preserve"> elektros </w:t>
              </w:r>
              <w:r w:rsidRPr="001056ED">
                <w:rPr>
                  <w:szCs w:val="24"/>
                </w:rPr>
                <w:t xml:space="preserve">įkrovimo laidus bei papildyti </w:t>
              </w:r>
              <w:r w:rsidR="009A43CA">
                <w:rPr>
                  <w:szCs w:val="24"/>
                </w:rPr>
                <w:t xml:space="preserve">ANK </w:t>
              </w:r>
              <w:r w:rsidRPr="001056ED">
                <w:rPr>
                  <w:szCs w:val="24"/>
                </w:rPr>
                <w:t>nauju straipsniu dėl atsakomybės elektromobilių įkrovimo stotelių laidų supirkėjams.</w:t>
              </w:r>
            </w:p>
            <w:p w:rsidR="0040644D" w:rsidRPr="001056ED" w:rsidRDefault="005B70D7" w:rsidP="005B70D7">
              <w:pPr>
                <w:shd w:val="clear" w:color="auto" w:fill="FFFFFF" w:themeFill="background1"/>
                <w:autoSpaceDE w:val="0"/>
                <w:autoSpaceDN w:val="0"/>
                <w:adjustRightInd w:val="0"/>
                <w:spacing w:line="360" w:lineRule="auto"/>
                <w:ind w:firstLine="709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Galiojantis </w:t>
              </w:r>
              <w:r w:rsidR="008A2475">
                <w:rPr>
                  <w:szCs w:val="24"/>
                </w:rPr>
                <w:t>BK</w:t>
              </w:r>
              <w:r w:rsidR="0040644D" w:rsidRPr="001056ED">
                <w:rPr>
                  <w:szCs w:val="24"/>
                </w:rPr>
                <w:t xml:space="preserve"> apibrėžia vagystę</w:t>
              </w:r>
              <w:r w:rsidR="00AF1183" w:rsidRPr="001056ED">
                <w:rPr>
                  <w:szCs w:val="24"/>
                </w:rPr>
                <w:t xml:space="preserve"> kaip svetimo </w:t>
              </w:r>
              <w:r w:rsidR="0040644D" w:rsidRPr="001056ED">
                <w:rPr>
                  <w:szCs w:val="24"/>
                </w:rPr>
                <w:t>turto pasisavinimą, n</w:t>
              </w:r>
              <w:r>
                <w:rPr>
                  <w:szCs w:val="24"/>
                </w:rPr>
                <w:t xml:space="preserve">epriklausomai nuo daikto rūšies </w:t>
              </w:r>
              <w:r w:rsidR="008A2475">
                <w:rPr>
                  <w:szCs w:val="24"/>
                </w:rPr>
                <w:t>ir</w:t>
              </w:r>
              <w:r w:rsidR="007C01E4">
                <w:rPr>
                  <w:szCs w:val="24"/>
                </w:rPr>
                <w:t xml:space="preserve"> </w:t>
              </w:r>
              <w:r>
                <w:rPr>
                  <w:szCs w:val="24"/>
                </w:rPr>
                <w:t>apibrėžia s</w:t>
              </w:r>
              <w:r w:rsidR="00AF1183" w:rsidRPr="001056ED">
                <w:rPr>
                  <w:szCs w:val="24"/>
                </w:rPr>
                <w:t xml:space="preserve">unkesnes nusikalstamas veikas </w:t>
              </w:r>
              <w:r>
                <w:rPr>
                  <w:szCs w:val="24"/>
                </w:rPr>
                <w:t xml:space="preserve">kvalifikuojančius požymius, </w:t>
              </w:r>
              <w:r>
                <w:t>kai skiriamos griežtesnės bausmės, t.</w:t>
              </w:r>
              <w:r w:rsidR="008A2475">
                <w:t xml:space="preserve"> </w:t>
              </w:r>
              <w:r>
                <w:t xml:space="preserve">y. </w:t>
              </w:r>
              <w:r w:rsidR="0040644D" w:rsidRPr="001056ED">
                <w:rPr>
                  <w:szCs w:val="24"/>
                </w:rPr>
                <w:t>vagystė laikoma pavojingesne dė</w:t>
              </w:r>
              <w:r w:rsidR="00AF1183" w:rsidRPr="001056ED">
                <w:rPr>
                  <w:szCs w:val="24"/>
                </w:rPr>
                <w:t xml:space="preserve">l </w:t>
              </w:r>
              <w:r w:rsidR="0040644D" w:rsidRPr="001056ED">
                <w:rPr>
                  <w:szCs w:val="24"/>
                </w:rPr>
                <w:t>veiksmų įžūlumo, kai įvykdoma aplinkinių akivaizdoje (kaip tai numatyta BK 178 s</w:t>
              </w:r>
              <w:r w:rsidR="00AF1183" w:rsidRPr="001056ED">
                <w:rPr>
                  <w:szCs w:val="24"/>
                </w:rPr>
                <w:t xml:space="preserve">traipsnio </w:t>
              </w:r>
              <w:r w:rsidR="0040644D" w:rsidRPr="001056ED">
                <w:rPr>
                  <w:szCs w:val="24"/>
                </w:rPr>
                <w:t>2 dalyje), arba dėl viešojo intereso apsaugos, sunkesnių pasekmių (</w:t>
              </w:r>
              <w:r w:rsidR="00AF1183" w:rsidRPr="001056ED">
                <w:rPr>
                  <w:szCs w:val="24"/>
                </w:rPr>
                <w:t xml:space="preserve">kaip numatyta BK 178 straipsnio </w:t>
              </w:r>
              <w:r w:rsidR="0040644D" w:rsidRPr="001056ED">
                <w:rPr>
                  <w:szCs w:val="24"/>
                </w:rPr>
                <w:t xml:space="preserve">3 ir 4 dalyse). </w:t>
              </w:r>
              <w:r w:rsidR="007C01E4">
                <w:rPr>
                  <w:szCs w:val="24"/>
                </w:rPr>
                <w:t>Įvertinus pateiktą informaciją, manytina, kad p</w:t>
              </w:r>
              <w:r w:rsidR="0040644D" w:rsidRPr="001056ED">
                <w:rPr>
                  <w:szCs w:val="24"/>
                </w:rPr>
                <w:t>apildomas atsakomybės už elektros įkrovimo kabelių vagyst</w:t>
              </w:r>
              <w:r w:rsidR="008A2475">
                <w:rPr>
                  <w:szCs w:val="24"/>
                </w:rPr>
                <w:t>e</w:t>
              </w:r>
              <w:r w:rsidR="0040644D" w:rsidRPr="001056ED">
                <w:rPr>
                  <w:szCs w:val="24"/>
                </w:rPr>
                <w:t xml:space="preserve">s </w:t>
              </w:r>
              <w:r>
                <w:rPr>
                  <w:szCs w:val="24"/>
                </w:rPr>
                <w:t xml:space="preserve">nustatymas </w:t>
              </w:r>
              <w:r w:rsidR="0040644D" w:rsidRPr="001056ED">
                <w:rPr>
                  <w:szCs w:val="24"/>
                </w:rPr>
                <w:t>būtų</w:t>
              </w:r>
              <w:r w:rsidR="00AF1183" w:rsidRPr="001056ED">
                <w:rPr>
                  <w:szCs w:val="24"/>
                </w:rPr>
                <w:t xml:space="preserve"> </w:t>
              </w:r>
              <w:r w:rsidR="007C01E4">
                <w:rPr>
                  <w:szCs w:val="24"/>
                </w:rPr>
                <w:t>perteklinis ir netikslingas</w:t>
              </w:r>
              <w:r w:rsidR="001056ED" w:rsidRPr="001056ED">
                <w:rPr>
                  <w:szCs w:val="24"/>
                </w:rPr>
                <w:t>, nes i</w:t>
              </w:r>
              <w:r w:rsidR="0040644D" w:rsidRPr="001056ED">
                <w:rPr>
                  <w:szCs w:val="24"/>
                </w:rPr>
                <w:t xml:space="preserve">šskiriant konkrečius daiktus </w:t>
              </w:r>
              <w:r w:rsidR="001056ED" w:rsidRPr="001056ED">
                <w:rPr>
                  <w:szCs w:val="24"/>
                </w:rPr>
                <w:t xml:space="preserve">(šiuo atveju, elektros įkrovimo kabelius) </w:t>
              </w:r>
              <w:r w:rsidR="0040644D" w:rsidRPr="001056ED">
                <w:rPr>
                  <w:szCs w:val="24"/>
                </w:rPr>
                <w:t>gali būti paž</w:t>
              </w:r>
              <w:r w:rsidR="00AF1183" w:rsidRPr="001056ED">
                <w:rPr>
                  <w:szCs w:val="24"/>
                </w:rPr>
                <w:t xml:space="preserve">eistas teisinis nuoseklumas, </w:t>
              </w:r>
              <w:r w:rsidR="0040644D" w:rsidRPr="001056ED">
                <w:rPr>
                  <w:szCs w:val="24"/>
                </w:rPr>
                <w:t>apsunkinamas teisės taikymas. D</w:t>
              </w:r>
              <w:r w:rsidR="00AF1183" w:rsidRPr="001056ED">
                <w:rPr>
                  <w:szCs w:val="24"/>
                </w:rPr>
                <w:t xml:space="preserve">abartinis teisinis reguliavimas </w:t>
              </w:r>
              <w:r w:rsidR="0040644D" w:rsidRPr="001056ED">
                <w:rPr>
                  <w:szCs w:val="24"/>
                </w:rPr>
                <w:t>pakankamas ir leidž</w:t>
              </w:r>
              <w:r w:rsidR="00AF1183" w:rsidRPr="001056ED">
                <w:rPr>
                  <w:szCs w:val="24"/>
                </w:rPr>
                <w:t xml:space="preserve">ia </w:t>
              </w:r>
              <w:r w:rsidR="0040644D" w:rsidRPr="001056ED">
                <w:rPr>
                  <w:szCs w:val="24"/>
                </w:rPr>
                <w:t>tinkamai taikyti baudžiam</w:t>
              </w:r>
              <w:r w:rsidR="007C01E4">
                <w:rPr>
                  <w:szCs w:val="24"/>
                </w:rPr>
                <w:t>ąją atsakomybę už tokią vagystę bei</w:t>
              </w:r>
              <w:r w:rsidR="0040644D" w:rsidRPr="001056ED">
                <w:rPr>
                  <w:szCs w:val="24"/>
                </w:rPr>
                <w:t xml:space="preserve"> </w:t>
              </w:r>
              <w:r w:rsidR="007C01E4">
                <w:rPr>
                  <w:szCs w:val="24"/>
                </w:rPr>
                <w:t>įvertinus</w:t>
              </w:r>
              <w:r w:rsidR="0040644D" w:rsidRPr="001056ED">
                <w:rPr>
                  <w:szCs w:val="24"/>
                </w:rPr>
                <w:t xml:space="preserve"> šių nusikaltimų</w:t>
              </w:r>
              <w:r w:rsidR="00AF1183" w:rsidRPr="001056ED">
                <w:rPr>
                  <w:szCs w:val="24"/>
                </w:rPr>
                <w:t xml:space="preserve"> </w:t>
              </w:r>
              <w:r w:rsidR="0040644D" w:rsidRPr="001056ED">
                <w:rPr>
                  <w:szCs w:val="24"/>
                </w:rPr>
                <w:t>padaromą žalą, teisėsaugos institucijos turi visas priemones</w:t>
              </w:r>
              <w:r w:rsidR="007C01E4">
                <w:rPr>
                  <w:szCs w:val="24"/>
                </w:rPr>
                <w:t>, į</w:t>
              </w:r>
              <w:r w:rsidR="00FD3C4F">
                <w:rPr>
                  <w:szCs w:val="24"/>
                </w:rPr>
                <w:t>galina</w:t>
              </w:r>
              <w:r w:rsidR="007C01E4">
                <w:rPr>
                  <w:szCs w:val="24"/>
                </w:rPr>
                <w:t>nčias</w:t>
              </w:r>
              <w:r w:rsidR="0040644D" w:rsidRPr="001056ED">
                <w:rPr>
                  <w:szCs w:val="24"/>
                </w:rPr>
                <w:t xml:space="preserve"> imtis veiksmų </w:t>
              </w:r>
              <w:r w:rsidR="007C01E4">
                <w:rPr>
                  <w:szCs w:val="24"/>
                </w:rPr>
                <w:t xml:space="preserve">tokioms </w:t>
              </w:r>
              <w:r w:rsidR="0040644D" w:rsidRPr="001056ED">
                <w:rPr>
                  <w:szCs w:val="24"/>
                </w:rPr>
                <w:t>nusikalstamoms veikoms</w:t>
              </w:r>
              <w:r w:rsidR="00AF1183" w:rsidRPr="001056ED">
                <w:rPr>
                  <w:szCs w:val="24"/>
                </w:rPr>
                <w:t xml:space="preserve"> </w:t>
              </w:r>
              <w:r w:rsidR="0040644D" w:rsidRPr="001056ED">
                <w:rPr>
                  <w:szCs w:val="24"/>
                </w:rPr>
                <w:t>užkardyti ir galiojantiems teisės aktams taikyti.</w:t>
              </w:r>
            </w:p>
            <w:p w:rsidR="007C01E4" w:rsidRPr="001056ED" w:rsidRDefault="001056ED" w:rsidP="00FD3C4F">
              <w:pPr>
                <w:shd w:val="clear" w:color="auto" w:fill="FFFFFF" w:themeFill="background1"/>
                <w:autoSpaceDE w:val="0"/>
                <w:autoSpaceDN w:val="0"/>
                <w:adjustRightInd w:val="0"/>
                <w:spacing w:line="360" w:lineRule="auto"/>
                <w:ind w:firstLine="709"/>
                <w:jc w:val="both"/>
                <w:rPr>
                  <w:szCs w:val="24"/>
                </w:rPr>
              </w:pPr>
              <w:r w:rsidRPr="001056ED">
                <w:rPr>
                  <w:szCs w:val="24"/>
                </w:rPr>
                <w:t>Atkreiptinas dėmesys į tai, kad š</w:t>
              </w:r>
              <w:r w:rsidR="0040644D" w:rsidRPr="001056ED">
                <w:rPr>
                  <w:szCs w:val="24"/>
                </w:rPr>
                <w:t>iuo metu galiojantis teisinis reglamentavimas draudžia iš fizinių asmenų</w:t>
              </w:r>
              <w:r w:rsidR="00AF1183" w:rsidRPr="001056ED">
                <w:rPr>
                  <w:szCs w:val="24"/>
                </w:rPr>
                <w:t xml:space="preserve"> supirkti </w:t>
              </w:r>
              <w:r w:rsidR="0040644D" w:rsidRPr="001056ED">
                <w:rPr>
                  <w:szCs w:val="24"/>
                </w:rPr>
                <w:t xml:space="preserve">izoliuotus, neizoliuotus aliumininius ir varinius laidus, kabelius, jų </w:t>
              </w:r>
              <w:r w:rsidR="00AF1183" w:rsidRPr="001056ED">
                <w:rPr>
                  <w:szCs w:val="24"/>
                </w:rPr>
                <w:t xml:space="preserve">atskiras gyslas. Toks draudimas </w:t>
              </w:r>
              <w:r w:rsidR="0040644D" w:rsidRPr="001056ED">
                <w:rPr>
                  <w:szCs w:val="24"/>
                </w:rPr>
                <w:t>nustatytas Draudžiamųjų supirkti netauriųjų metalų laužo ir atliekų sąraš</w:t>
              </w:r>
              <w:r w:rsidR="00AF1183" w:rsidRPr="001056ED">
                <w:rPr>
                  <w:szCs w:val="24"/>
                </w:rPr>
                <w:t xml:space="preserve">o, patvirtinto Lietuvos </w:t>
              </w:r>
              <w:r w:rsidR="0040644D" w:rsidRPr="001056ED">
                <w:rPr>
                  <w:szCs w:val="24"/>
                </w:rPr>
                <w:t xml:space="preserve">Respublikos ekonomikos ir inovacijų ministro 2010 m. rugsėjo 6 d. įsakymu Nr. </w:t>
              </w:r>
              <w:r w:rsidR="0040644D" w:rsidRPr="001056ED">
                <w:rPr>
                  <w:szCs w:val="24"/>
                </w:rPr>
                <w:lastRenderedPageBreak/>
                <w:t>4-678 „Dė</w:t>
              </w:r>
              <w:r w:rsidR="00AF1183" w:rsidRPr="001056ED">
                <w:rPr>
                  <w:szCs w:val="24"/>
                </w:rPr>
                <w:t xml:space="preserve">l </w:t>
              </w:r>
              <w:r w:rsidR="0040644D" w:rsidRPr="001056ED">
                <w:rPr>
                  <w:szCs w:val="24"/>
                </w:rPr>
                <w:t>Netauriųjų metalų laužo ir atliekų apskaitos ir saugojimo taisyklių, Netauriųjų metalų lauž</w:t>
              </w:r>
              <w:r w:rsidR="00AF1183" w:rsidRPr="001056ED">
                <w:rPr>
                  <w:szCs w:val="24"/>
                </w:rPr>
                <w:t xml:space="preserve">o ir </w:t>
              </w:r>
              <w:r w:rsidR="0040644D" w:rsidRPr="001056ED">
                <w:rPr>
                  <w:szCs w:val="24"/>
                </w:rPr>
                <w:t>atliekų supirkimo vietų įrengimo reikalavimų ir Draudžiamų supirkti netauriųjų metalų lauž</w:t>
              </w:r>
              <w:r w:rsidR="00AF1183" w:rsidRPr="001056ED">
                <w:rPr>
                  <w:szCs w:val="24"/>
                </w:rPr>
                <w:t xml:space="preserve">o ir </w:t>
              </w:r>
              <w:r w:rsidR="0040644D" w:rsidRPr="001056ED">
                <w:rPr>
                  <w:szCs w:val="24"/>
                </w:rPr>
                <w:t xml:space="preserve">atliekų sąrašo patvirtinimo“, 3 punkte. </w:t>
              </w:r>
              <w:r w:rsidR="00AF1183" w:rsidRPr="001056ED">
                <w:rPr>
                  <w:szCs w:val="24"/>
                </w:rPr>
                <w:t xml:space="preserve">ANK </w:t>
              </w:r>
              <w:r w:rsidR="007C01E4">
                <w:rPr>
                  <w:szCs w:val="24"/>
                </w:rPr>
                <w:t>143 straipsnyje nustatyta, kad</w:t>
              </w:r>
              <w:r w:rsidR="00FD3C4F" w:rsidRPr="001056ED">
                <w:rPr>
                  <w:szCs w:val="24"/>
                </w:rPr>
                <w:t xml:space="preserve"> šio reikalavimo </w:t>
              </w:r>
              <w:r w:rsidR="00FD3C4F">
                <w:rPr>
                  <w:szCs w:val="24"/>
                </w:rPr>
                <w:t xml:space="preserve">nesilaikymas </w:t>
              </w:r>
              <w:r w:rsidR="007C01E4" w:rsidRPr="007C01E4">
                <w:rPr>
                  <w:color w:val="000000"/>
                  <w:szCs w:val="24"/>
                  <w:lang w:eastAsia="lt-LT"/>
                </w:rPr>
                <w:t>užtraukia baudą juridinių asmenų vadovams ar kitiems atsakingiems juridinių asmenų darbuotojams, asmenims, kurie verčiasi individualia veikla, arba kitiems asmenims nuo septynių šimtų dvidešimt iki vieno tūkstančio de</w:t>
              </w:r>
              <w:r w:rsidR="00FD3C4F">
                <w:rPr>
                  <w:color w:val="000000"/>
                  <w:szCs w:val="24"/>
                  <w:lang w:eastAsia="lt-LT"/>
                </w:rPr>
                <w:t>vynių šimtų penkiasdešimt eurų.</w:t>
              </w:r>
            </w:p>
            <w:p w:rsidR="002E10C8" w:rsidRPr="001056ED" w:rsidRDefault="00FD1E14" w:rsidP="001056ED">
              <w:pPr>
                <w:shd w:val="clear" w:color="auto" w:fill="FFFFFF" w:themeFill="background1"/>
                <w:autoSpaceDE w:val="0"/>
                <w:autoSpaceDN w:val="0"/>
                <w:adjustRightInd w:val="0"/>
                <w:spacing w:line="360" w:lineRule="auto"/>
                <w:ind w:firstLine="709"/>
                <w:jc w:val="both"/>
                <w:rPr>
                  <w:szCs w:val="24"/>
                </w:rPr>
              </w:pPr>
              <w:r w:rsidRPr="001056ED">
                <w:t xml:space="preserve">Komisijos nuomone, </w:t>
              </w:r>
              <w:r w:rsidR="0040644D" w:rsidRPr="001056ED">
                <w:rPr>
                  <w:szCs w:val="24"/>
                </w:rPr>
                <w:t xml:space="preserve">dabartinis teisinis reguliavimas yra pakankamas ir leidžia tinkamai taikyti </w:t>
              </w:r>
              <w:r w:rsidR="00FD3C4F">
                <w:rPr>
                  <w:szCs w:val="24"/>
                </w:rPr>
                <w:t xml:space="preserve">tiek baudžiamąją, tiek ir administracinę </w:t>
              </w:r>
              <w:r w:rsidR="0040644D" w:rsidRPr="001056ED">
                <w:rPr>
                  <w:szCs w:val="24"/>
                </w:rPr>
                <w:t xml:space="preserve">atsakomybę už įkrovimo stotelių kabelių vagystes, todėl papildyti BK ir ANK naujomis nuostatomis </w:t>
              </w:r>
              <w:r w:rsidR="002E10C8" w:rsidRPr="001056ED">
                <w:rPr>
                  <w:rFonts w:eastAsia="Calibri"/>
                  <w:color w:val="000000" w:themeColor="text1"/>
                </w:rPr>
                <w:t>netikslinga.</w:t>
              </w:r>
            </w:p>
            <w:p w:rsidR="005427A1" w:rsidRPr="001056ED" w:rsidRDefault="00F60FE9" w:rsidP="001056ED">
              <w:pPr>
                <w:shd w:val="clear" w:color="auto" w:fill="FFFFFF" w:themeFill="background1"/>
                <w:spacing w:line="360" w:lineRule="auto"/>
                <w:ind w:firstLine="709"/>
                <w:jc w:val="both"/>
                <w:rPr>
                  <w:szCs w:val="24"/>
                </w:rPr>
              </w:pPr>
              <w:r w:rsidRPr="001056ED">
                <w:rPr>
                  <w:rFonts w:eastAsia="Calibri"/>
                  <w:szCs w:val="24"/>
                  <w:lang w:eastAsia="ar-SA"/>
                </w:rPr>
                <w:t>Vadovaujantis Lietuvos Respublikos peticijų konstitucinio įstatymo 18 straipsnio 4 dalies 2 punktu ir Lietuvos Respublikos Seimo Peticijų komisijos nuostatų, patvirtintų Seimo 2023 m. birželio 27 d. nutarimu Nr. XIV-2101 „Dėl Lietuvos Respublikos Seimo Peticijų komisijos nuostatų patvirtinimo“, 8.7 punktu, Seimo Peticijų komisijos išvada dėl pareiškėjo peticijoje pateikto siūlymo netenkinimo teikiama Seimui, taip p</w:t>
              </w:r>
              <w:r w:rsidR="0070031F" w:rsidRPr="001056ED">
                <w:rPr>
                  <w:rFonts w:eastAsia="Calibri"/>
                  <w:szCs w:val="24"/>
                  <w:lang w:eastAsia="ar-SA"/>
                </w:rPr>
                <w:t xml:space="preserve">at siūloma įtraukti į Seimo </w:t>
              </w:r>
              <w:r w:rsidR="005D0813" w:rsidRPr="001056ED">
                <w:rPr>
                  <w:rFonts w:eastAsia="Calibri"/>
                  <w:szCs w:val="24"/>
                  <w:lang w:eastAsia="ar-SA"/>
                </w:rPr>
                <w:t>II (pavasario</w:t>
              </w:r>
              <w:r w:rsidRPr="001056ED">
                <w:rPr>
                  <w:rFonts w:eastAsia="Calibri"/>
                  <w:szCs w:val="24"/>
                  <w:lang w:eastAsia="ar-SA"/>
                </w:rPr>
                <w:t>) sesijos darbotvarkę Seimo nutarimo „Dėl Lietuvos Respublikos Seimo Peticijų komisijos 202</w:t>
              </w:r>
              <w:r w:rsidR="005D0813" w:rsidRPr="001056ED">
                <w:rPr>
                  <w:rFonts w:eastAsia="Calibri"/>
                  <w:szCs w:val="24"/>
                  <w:lang w:val="en-US" w:eastAsia="ar-SA"/>
                </w:rPr>
                <w:t>5</w:t>
              </w:r>
              <w:r w:rsidR="0040644D" w:rsidRPr="001056ED">
                <w:rPr>
                  <w:rFonts w:eastAsia="Calibri"/>
                  <w:szCs w:val="24"/>
                  <w:lang w:eastAsia="ar-SA"/>
                </w:rPr>
                <w:t xml:space="preserve"> m. birželio </w:t>
              </w:r>
              <w:r w:rsidR="0040644D" w:rsidRPr="001056ED">
                <w:rPr>
                  <w:rFonts w:eastAsia="Calibri"/>
                  <w:szCs w:val="24"/>
                  <w:lang w:val="en-US" w:eastAsia="ar-SA"/>
                </w:rPr>
                <w:t>4</w:t>
              </w:r>
              <w:r w:rsidRPr="001056ED">
                <w:rPr>
                  <w:rFonts w:eastAsia="Calibri"/>
                  <w:szCs w:val="24"/>
                  <w:lang w:val="en-US" w:eastAsia="ar-SA"/>
                </w:rPr>
                <w:t xml:space="preserve"> </w:t>
              </w:r>
              <w:r w:rsidR="0040644D" w:rsidRPr="001056ED">
                <w:rPr>
                  <w:rFonts w:eastAsia="Calibri"/>
                  <w:szCs w:val="24"/>
                  <w:lang w:eastAsia="ar-SA"/>
                </w:rPr>
                <w:t>d. išvados Nr. 250-I-10</w:t>
              </w:r>
              <w:r w:rsidRPr="001056ED">
                <w:rPr>
                  <w:rFonts w:eastAsia="Calibri"/>
                  <w:szCs w:val="24"/>
                  <w:lang w:eastAsia="ar-SA"/>
                </w:rPr>
                <w:t>“ projektą.</w:t>
              </w:r>
            </w:p>
          </w:sdtContent>
        </w:sdt>
        <w:sdt>
          <w:sdtPr>
            <w:rPr>
              <w:szCs w:val="24"/>
            </w:rPr>
            <w:alias w:val="pastraipa"/>
            <w:tag w:val="part_61e79df1cae74e789a0ffd222907bcc1"/>
            <w:id w:val="149337873"/>
            <w:lock w:val="sdtLocked"/>
          </w:sdtPr>
          <w:sdtEndPr/>
          <w:sdtContent>
            <w:p w:rsidR="00F60FE9" w:rsidRPr="00FD1E14" w:rsidRDefault="00F60FE9" w:rsidP="00F60FE9">
              <w:pPr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5427A1" w:rsidRPr="00FD1E14" w:rsidRDefault="00AC3DB9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  <w:r w:rsidRPr="00FD1E14">
                <w:rPr>
                  <w:rFonts w:eastAsia="Calibri"/>
                  <w:szCs w:val="24"/>
                  <w:lang w:eastAsia="ar-SA"/>
                </w:rPr>
                <w:t xml:space="preserve">Komisijos </w:t>
              </w:r>
              <w:r w:rsidR="005D0813" w:rsidRPr="00FD1E14">
                <w:rPr>
                  <w:rFonts w:eastAsia="Calibri"/>
                  <w:szCs w:val="24"/>
                  <w:lang w:eastAsia="ar-SA"/>
                </w:rPr>
                <w:t>pirmininkas</w:t>
              </w:r>
              <w:r w:rsidR="005D0813" w:rsidRPr="00FD1E14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FD1E14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FD1E14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FD1E14">
                <w:rPr>
                  <w:rFonts w:eastAsia="Calibri"/>
                  <w:szCs w:val="24"/>
                  <w:lang w:eastAsia="ar-SA"/>
                </w:rPr>
                <w:tab/>
              </w:r>
              <w:r w:rsidR="005D0813" w:rsidRPr="00FD1E14">
                <w:rPr>
                  <w:rFonts w:eastAsia="Calibri"/>
                  <w:szCs w:val="24"/>
                  <w:lang w:eastAsia="ar-SA"/>
                </w:rPr>
                <w:tab/>
                <w:t xml:space="preserve">Tadas </w:t>
              </w:r>
              <w:proofErr w:type="spellStart"/>
              <w:r w:rsidR="005D0813" w:rsidRPr="00FD1E14">
                <w:rPr>
                  <w:rFonts w:eastAsia="Calibri"/>
                  <w:szCs w:val="24"/>
                  <w:lang w:eastAsia="ar-SA"/>
                </w:rPr>
                <w:t>Prajara</w:t>
              </w:r>
              <w:proofErr w:type="spellEnd"/>
            </w:p>
            <w:p w:rsidR="000C730C" w:rsidRPr="00FD1E14" w:rsidRDefault="000C730C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0C730C" w:rsidRPr="00FD1E14" w:rsidRDefault="000C730C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0C730C" w:rsidRPr="00FD1E14" w:rsidRDefault="000C730C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0C730C" w:rsidRPr="00FD1E14" w:rsidRDefault="000C730C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0C730C" w:rsidRPr="00FD1E14" w:rsidRDefault="000C730C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D4413C" w:rsidRPr="00FD1E14" w:rsidRDefault="00D4413C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A52656" w:rsidRDefault="00A52656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  <w:lang w:eastAsia="ar-SA"/>
                </w:rPr>
              </w:pPr>
            </w:p>
            <w:p w:rsidR="005427A1" w:rsidRPr="00FD1E14" w:rsidRDefault="00AC3DB9">
              <w:pPr>
                <w:tabs>
                  <w:tab w:val="left" w:pos="1134"/>
                </w:tabs>
                <w:spacing w:line="360" w:lineRule="auto"/>
                <w:jc w:val="both"/>
                <w:rPr>
                  <w:rFonts w:eastAsia="Calibri"/>
                  <w:szCs w:val="24"/>
                </w:rPr>
              </w:pPr>
              <w:r w:rsidRPr="00FD1E14">
                <w:rPr>
                  <w:rFonts w:eastAsia="Calibri"/>
                  <w:szCs w:val="24"/>
                  <w:lang w:eastAsia="ar-SA"/>
                </w:rPr>
                <w:t>R. Kniukštienė, tel. (0 5)  209 6</w:t>
              </w:r>
              <w:r w:rsidRPr="00FD1E14">
                <w:rPr>
                  <w:rFonts w:eastAsia="Calibri"/>
                  <w:szCs w:val="24"/>
                  <w:lang w:val="en-US" w:eastAsia="ar-SA"/>
                </w:rPr>
                <w:t>591</w:t>
              </w:r>
              <w:r w:rsidRPr="00FD1E14">
                <w:rPr>
                  <w:rFonts w:eastAsia="Calibri"/>
                  <w:szCs w:val="24"/>
                  <w:lang w:eastAsia="ar-SA"/>
                </w:rPr>
                <w:t>, el. p. rimante.kniukstiene@lrs.lt</w:t>
              </w:r>
            </w:p>
          </w:sdtContent>
        </w:sdt>
      </w:sdtContent>
    </w:sdt>
    <w:sectPr w:rsidR="005427A1" w:rsidRPr="00FD1E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endnote>
  <w:endnote w:type="continuationSeparator" w:id="0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charset w:val="BA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separator/>
      </w:r>
    </w:p>
  </w:footnote>
  <w:footnote w:type="continuationSeparator" w:id="0">
    <w:p w:rsidR="005427A1" w:rsidRDefault="00AC3DB9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AC3DB9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4D4EEE">
      <w:rPr>
        <w:noProof/>
        <w:szCs w:val="24"/>
      </w:rPr>
      <w:t>2</w:t>
    </w:r>
    <w:r>
      <w:rPr>
        <w:szCs w:val="24"/>
      </w:rPr>
      <w:fldChar w:fldCharType="end"/>
    </w:r>
  </w:p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A1" w:rsidRDefault="005427A1">
    <w:pPr>
      <w:tabs>
        <w:tab w:val="center" w:pos="4819"/>
        <w:tab w:val="right" w:pos="9638"/>
      </w:tabs>
      <w:rPr>
        <w:rFonts w:ascii="CG Times" w:hAnsi="CG Times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A15D3"/>
    <w:rsid w:val="000C730C"/>
    <w:rsid w:val="001056ED"/>
    <w:rsid w:val="001136B4"/>
    <w:rsid w:val="00121904"/>
    <w:rsid w:val="00125A79"/>
    <w:rsid w:val="0013463E"/>
    <w:rsid w:val="001606EE"/>
    <w:rsid w:val="00194795"/>
    <w:rsid w:val="001D5719"/>
    <w:rsid w:val="001E5D6C"/>
    <w:rsid w:val="00245A5E"/>
    <w:rsid w:val="002E10C8"/>
    <w:rsid w:val="002F53CF"/>
    <w:rsid w:val="002F7036"/>
    <w:rsid w:val="003364F0"/>
    <w:rsid w:val="0040644D"/>
    <w:rsid w:val="004C29E9"/>
    <w:rsid w:val="004D4EEE"/>
    <w:rsid w:val="004E00ED"/>
    <w:rsid w:val="004E5D57"/>
    <w:rsid w:val="005427A1"/>
    <w:rsid w:val="00590DC6"/>
    <w:rsid w:val="00593097"/>
    <w:rsid w:val="005A0810"/>
    <w:rsid w:val="005B70D7"/>
    <w:rsid w:val="005D0813"/>
    <w:rsid w:val="00625B47"/>
    <w:rsid w:val="00643484"/>
    <w:rsid w:val="006A4651"/>
    <w:rsid w:val="006E593C"/>
    <w:rsid w:val="006F6DD9"/>
    <w:rsid w:val="0070031F"/>
    <w:rsid w:val="00713644"/>
    <w:rsid w:val="00733A27"/>
    <w:rsid w:val="00765218"/>
    <w:rsid w:val="007A014D"/>
    <w:rsid w:val="007C01E4"/>
    <w:rsid w:val="007D2F42"/>
    <w:rsid w:val="00804FD1"/>
    <w:rsid w:val="0080743B"/>
    <w:rsid w:val="00823BFD"/>
    <w:rsid w:val="00834AA6"/>
    <w:rsid w:val="008709C3"/>
    <w:rsid w:val="008A2475"/>
    <w:rsid w:val="008C5B32"/>
    <w:rsid w:val="008D131C"/>
    <w:rsid w:val="008D1A94"/>
    <w:rsid w:val="008F1AA2"/>
    <w:rsid w:val="0091178E"/>
    <w:rsid w:val="00913CCE"/>
    <w:rsid w:val="00916CF8"/>
    <w:rsid w:val="00945D27"/>
    <w:rsid w:val="00990BEA"/>
    <w:rsid w:val="009A43CA"/>
    <w:rsid w:val="00A52656"/>
    <w:rsid w:val="00AC3DB9"/>
    <w:rsid w:val="00AE7509"/>
    <w:rsid w:val="00AF1183"/>
    <w:rsid w:val="00B80D4B"/>
    <w:rsid w:val="00BF2352"/>
    <w:rsid w:val="00BF5B1D"/>
    <w:rsid w:val="00C145A4"/>
    <w:rsid w:val="00C238C5"/>
    <w:rsid w:val="00C44D30"/>
    <w:rsid w:val="00C5060C"/>
    <w:rsid w:val="00C72C80"/>
    <w:rsid w:val="00C91424"/>
    <w:rsid w:val="00D4413C"/>
    <w:rsid w:val="00D627CE"/>
    <w:rsid w:val="00D92E3C"/>
    <w:rsid w:val="00DA51E1"/>
    <w:rsid w:val="00E560F5"/>
    <w:rsid w:val="00EB4FAD"/>
    <w:rsid w:val="00F52525"/>
    <w:rsid w:val="00F60FE9"/>
    <w:rsid w:val="00F901F4"/>
    <w:rsid w:val="00FA0059"/>
    <w:rsid w:val="00FC7E67"/>
    <w:rsid w:val="00FD1E14"/>
    <w:rsid w:val="00FD3C4F"/>
    <w:rsid w:val="00FD61F4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72C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72C8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umatytasispastraiposriftas"/>
    <w:rsid w:val="006A4651"/>
  </w:style>
  <w:style w:type="paragraph" w:styleId="Puslapioinaostekstas">
    <w:name w:val="footnote text"/>
    <w:aliases w:val="Footnote Text Char1,Footnote Text Char Char,Footnote text,Footnote Text1,Char Char,Footnote Text2,Footnote Text11,ALTS FOOTNOTE11,Footnote Text Char111,Footnote Text Char Char Char11,Footnote Text Char1 Char Char Char Char11"/>
    <w:basedOn w:val="prastasis"/>
    <w:link w:val="PuslapioinaostekstasDiagrama"/>
    <w:uiPriority w:val="99"/>
    <w:qFormat/>
    <w:rsid w:val="00C145A4"/>
    <w:rPr>
      <w:rFonts w:ascii="Calibri" w:eastAsia="Calibri" w:hAnsi="Calibri" w:cs="Calibri"/>
      <w:sz w:val="20"/>
      <w:lang w:eastAsia="lt-LT"/>
    </w:rPr>
  </w:style>
  <w:style w:type="character" w:customStyle="1" w:styleId="PuslapioinaostekstasDiagrama">
    <w:name w:val="Puslapio išnašos tekstas Diagrama"/>
    <w:aliases w:val="Footnote Text Char1 Diagrama,Footnote Text Char Char Diagrama,Footnote text Diagrama,Footnote Text1 Diagrama,Char Char Diagrama,Footnote Text2 Diagrama,Footnote Text11 Diagrama,ALTS FOOTNOTE11 Diagrama"/>
    <w:basedOn w:val="Numatytasispastraiposriftas"/>
    <w:link w:val="Puslapioinaostekstas"/>
    <w:uiPriority w:val="99"/>
    <w:rsid w:val="00C145A4"/>
    <w:rPr>
      <w:rFonts w:ascii="Calibri" w:eastAsia="Calibri" w:hAnsi="Calibri" w:cs="Calibri"/>
      <w:sz w:val="20"/>
      <w:lang w:eastAsia="lt-LT"/>
    </w:rPr>
  </w:style>
  <w:style w:type="character" w:styleId="Puslapioinaosnuoroda">
    <w:name w:val="footnote reference"/>
    <w:aliases w:val="16 Point,Superscript 6 Point,Footnote Reference Number,Footnote Reference_LVL6,Footnote Reference_LVL61,Footnote Reference_LVL62,Footnote Reference_LVL63,Footnote Reference_LVL64,Footnote call,BVI fnr,Footnote symbol,Footnote"/>
    <w:uiPriority w:val="99"/>
    <w:rsid w:val="00C145A4"/>
    <w:rPr>
      <w:vertAlign w:val="superscript"/>
    </w:rPr>
  </w:style>
  <w:style w:type="paragraph" w:customStyle="1" w:styleId="Default">
    <w:name w:val="Default"/>
    <w:rsid w:val="00C145A4"/>
    <w:pPr>
      <w:autoSpaceDE w:val="0"/>
      <w:autoSpaceDN w:val="0"/>
      <w:adjustRightInd w:val="0"/>
    </w:pPr>
    <w:rPr>
      <w:color w:val="000000"/>
      <w:szCs w:val="24"/>
      <w:lang w:eastAsia="lt-LT"/>
    </w:rPr>
  </w:style>
  <w:style w:type="character" w:styleId="Hipersaitas">
    <w:name w:val="Hyperlink"/>
    <w:rsid w:val="00D92E3C"/>
    <w:rPr>
      <w:color w:val="000080"/>
      <w:u w:val="single"/>
    </w:rPr>
  </w:style>
  <w:style w:type="paragraph" w:styleId="Pagrindinistekstas">
    <w:name w:val="Body Text"/>
    <w:basedOn w:val="prastasis"/>
    <w:link w:val="PagrindinistekstasDiagrama"/>
    <w:rsid w:val="00D92E3C"/>
    <w:pPr>
      <w:ind w:firstLine="567"/>
      <w:jc w:val="both"/>
    </w:pPr>
    <w:rPr>
      <w:rFonts w:eastAsia="Andale Sans UI" w:cs="Tahoma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92E3C"/>
    <w:rPr>
      <w:rFonts w:eastAsia="Andale Sans UI" w:cs="Tahoma"/>
      <w:szCs w:val="24"/>
      <w:lang w:bidi="en-US"/>
    </w:rPr>
  </w:style>
  <w:style w:type="paragraph" w:styleId="Komentarotekstas">
    <w:name w:val="annotation text"/>
    <w:basedOn w:val="prastasis"/>
    <w:link w:val="KomentarotekstasDiagrama"/>
    <w:unhideWhenUsed/>
    <w:rsid w:val="00D92E3C"/>
    <w:pPr>
      <w:jc w:val="both"/>
    </w:pPr>
    <w:rPr>
      <w:rFonts w:eastAsia="Andale Sans UI" w:cs="Tahoma"/>
      <w:sz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2E3C"/>
    <w:rPr>
      <w:rFonts w:eastAsia="Andale Sans UI" w:cs="Tahoma"/>
      <w:sz w:val="20"/>
      <w:lang w:bidi="en-US"/>
    </w:rPr>
  </w:style>
  <w:style w:type="character" w:customStyle="1" w:styleId="normal-h">
    <w:name w:val="normal-h"/>
    <w:basedOn w:val="Numatytasispastraiposriftas"/>
    <w:rsid w:val="00D92E3C"/>
  </w:style>
  <w:style w:type="character" w:customStyle="1" w:styleId="contentpasted1">
    <w:name w:val="contentpasted1"/>
    <w:basedOn w:val="Numatytasispastraiposriftas"/>
    <w:rsid w:val="00D92E3C"/>
  </w:style>
  <w:style w:type="paragraph" w:styleId="Antrats">
    <w:name w:val="header"/>
    <w:aliases w:val="Char Diagrama Diagrama,Char,Diagrama Diagrama Diagrama, Char,En-tête-1,En-tête-2,hd,Header 2,Char2,Char3,Char Char Char Char,Char Char Char1,Char Char1,Diagrama"/>
    <w:basedOn w:val="prastasis"/>
    <w:link w:val="AntratsDiagrama"/>
    <w:rsid w:val="008F1AA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aliases w:val="Char Diagrama Diagrama Diagrama,Char Diagrama,Diagrama Diagrama Diagrama Diagrama, Char Diagrama,En-tête-1 Diagrama,En-tête-2 Diagrama,hd Diagrama,Header 2 Diagrama,Char2 Diagrama,Char3 Diagrama,Char Char Char Char Diagrama"/>
    <w:basedOn w:val="Numatytasispastraiposriftas"/>
    <w:link w:val="Antrats"/>
    <w:qFormat/>
    <w:rsid w:val="008F1AA2"/>
    <w:rPr>
      <w:sz w:val="20"/>
    </w:rPr>
  </w:style>
  <w:style w:type="character" w:customStyle="1" w:styleId="clear">
    <w:name w:val="clear"/>
    <w:basedOn w:val="Numatytasispastraiposriftas"/>
    <w:rsid w:val="008F1AA2"/>
  </w:style>
  <w:style w:type="paragraph" w:customStyle="1" w:styleId="TableContents">
    <w:name w:val="Table Contents"/>
    <w:basedOn w:val="prastasis"/>
    <w:rsid w:val="005D0813"/>
    <w:pPr>
      <w:suppressLineNumbers/>
      <w:jc w:val="both"/>
    </w:pPr>
    <w:rPr>
      <w:rFonts w:eastAsia="Andale Sans UI" w:cs="Tahoma"/>
      <w:szCs w:val="24"/>
      <w:lang w:bidi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5D0813"/>
    <w:pPr>
      <w:jc w:val="both"/>
    </w:pPr>
    <w:rPr>
      <w:rFonts w:eastAsia="Andale Sans UI" w:cs="Tahoma"/>
      <w:sz w:val="20"/>
      <w:lang w:bidi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0813"/>
    <w:rPr>
      <w:rFonts w:eastAsia="Andale Sans UI" w:cs="Tahoma"/>
      <w:sz w:val="20"/>
      <w:lang w:bidi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D0813"/>
    <w:rPr>
      <w:vertAlign w:val="superscript"/>
    </w:rPr>
  </w:style>
  <w:style w:type="character" w:customStyle="1" w:styleId="ng-star-inserted">
    <w:name w:val="ng-star-inserted"/>
    <w:basedOn w:val="Numatytasispastraiposriftas"/>
    <w:rsid w:val="005D0813"/>
  </w:style>
  <w:style w:type="paragraph" w:customStyle="1" w:styleId="paragraph">
    <w:name w:val="paragraph"/>
    <w:basedOn w:val="prastasis"/>
    <w:rsid w:val="002E10C8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rsid w:val="0010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arts xmlns="http://lrs.lt/TAIS/DocParts">
  <Part Type="pagrindine" DocPartId="eb2e099258dd4196bcf9666e11ceaa92" PartId="46a0fb91daf64f5292e9262b495ae84e">
    <Part Type="preambule" DocPartId="b68f453c061a44198d6034e8509d844f" PartId="4a1e2754778e450bbfed49196cc2268c"/>
    <Part Type="pastraipa" DocPartId="cc8180f4cc3343f09fa32348a6b664ac" PartId="61e79df1cae74e789a0ffd222907bcc1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Z6YWEJNPDQQR-896559167-568</_dlc_DocId>
    <_dlc_DocIdUrl xmlns="28130d43-1b56-4a10-ad88-2cd38123f4c1">
      <Url>https://intranetas.lrs.lt/29/_layouts/15/DocIdRedir.aspx?ID=Z6YWEJNPDQQR-896559167-568</Url>
      <Description>Z6YWEJNPDQQR-896559167-568</Description>
    </_dlc_DocIdUrl>
  </documentManagement>
</p:properties>
</file>

<file path=customXml/itemProps1.xml><?xml version="1.0" encoding="utf-8"?>
<ds:datastoreItem xmlns:ds="http://schemas.openxmlformats.org/officeDocument/2006/customXml" ds:itemID="{572F02B0-E301-4EC6-94A1-980E93393CA3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DA88E605-3F5B-439D-B017-B1F266433B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BE4EC-DCA1-482A-B52B-454D5EB61D68}"/>
</file>

<file path=customXml/itemProps4.xml><?xml version="1.0" encoding="utf-8"?>
<ds:datastoreItem xmlns:ds="http://schemas.openxmlformats.org/officeDocument/2006/customXml" ds:itemID="{05B71D65-6BDB-47C4-8F51-160A28369008}"/>
</file>

<file path=customXml/itemProps5.xml><?xml version="1.0" encoding="utf-8"?>
<ds:datastoreItem xmlns:ds="http://schemas.openxmlformats.org/officeDocument/2006/customXml" ds:itemID="{1F105653-7A56-4E41-82D1-5140CD1013F2}"/>
</file>

<file path=customXml/itemProps6.xml><?xml version="1.0" encoding="utf-8"?>
<ds:datastoreItem xmlns:ds="http://schemas.openxmlformats.org/officeDocument/2006/customXml" ds:itemID="{CFE81104-4248-44B3-8CA9-A973B5B36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GRICIŪTĖ Rasa</dc:creator>
  <cp:lastModifiedBy>KNIUKŠTIENĖ Rimantė</cp:lastModifiedBy>
  <cp:revision>4</cp:revision>
  <cp:lastPrinted>2025-06-12T12:33:00Z</cp:lastPrinted>
  <dcterms:created xsi:type="dcterms:W3CDTF">2025-06-12T12:14:00Z</dcterms:created>
  <dcterms:modified xsi:type="dcterms:W3CDTF">2025-06-12T12:33:00Z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ba131fc6-8e66-4ef5-97d7-639c5673c70b</vt:lpwstr>
  </property>
</Properties>
</file>