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EA70D" w14:textId="77777777" w:rsidR="005E155B" w:rsidRPr="00E11A0D" w:rsidRDefault="005E155B" w:rsidP="002D7073">
      <w:pPr>
        <w:tabs>
          <w:tab w:val="left" w:pos="8789"/>
        </w:tabs>
        <w:ind w:right="180"/>
        <w:rPr>
          <w:rFonts w:ascii="Arial" w:hAnsi="Arial" w:cs="Arial"/>
          <w:b/>
          <w:sz w:val="22"/>
          <w:szCs w:val="22"/>
          <w:lang w:val="lt-LT"/>
        </w:rPr>
      </w:pPr>
    </w:p>
    <w:p w14:paraId="61B7693F" w14:textId="77777777" w:rsidR="00AC7AF2" w:rsidRPr="00E11A0D" w:rsidRDefault="008D2F1B" w:rsidP="002D7073">
      <w:pPr>
        <w:jc w:val="center"/>
        <w:rPr>
          <w:rFonts w:ascii="Arial" w:hAnsi="Arial" w:cs="Arial"/>
          <w:b/>
          <w:bCs/>
          <w:sz w:val="22"/>
          <w:szCs w:val="22"/>
          <w:lang w:val="lt-LT"/>
        </w:rPr>
      </w:pPr>
      <w:r w:rsidRPr="00E11A0D">
        <w:rPr>
          <w:rFonts w:ascii="Arial" w:hAnsi="Arial" w:cs="Arial"/>
          <w:b/>
          <w:sz w:val="22"/>
          <w:szCs w:val="22"/>
          <w:lang w:val="lt-LT"/>
        </w:rPr>
        <w:t>REKOMENDACIJŲ, P</w:t>
      </w:r>
      <w:r w:rsidR="0067658F" w:rsidRPr="00E11A0D">
        <w:rPr>
          <w:rFonts w:ascii="Arial" w:hAnsi="Arial" w:cs="Arial"/>
          <w:b/>
          <w:sz w:val="22"/>
          <w:szCs w:val="22"/>
          <w:lang w:val="lt-LT"/>
        </w:rPr>
        <w:t xml:space="preserve">ATEIKTŲ </w:t>
      </w:r>
      <w:r w:rsidR="008B44DD" w:rsidRPr="00E11A0D">
        <w:rPr>
          <w:rFonts w:ascii="Arial" w:hAnsi="Arial" w:cs="Arial"/>
          <w:b/>
          <w:bCs/>
          <w:sz w:val="22"/>
          <w:szCs w:val="22"/>
          <w:lang w:val="lt-LT"/>
        </w:rPr>
        <w:t xml:space="preserve">2024 M. </w:t>
      </w:r>
      <w:r w:rsidR="001E1E81" w:rsidRPr="00E11A0D">
        <w:rPr>
          <w:rFonts w:ascii="Arial" w:hAnsi="Arial" w:cs="Arial"/>
          <w:b/>
          <w:bCs/>
          <w:sz w:val="22"/>
          <w:szCs w:val="22"/>
          <w:lang w:val="lt-LT"/>
        </w:rPr>
        <w:t>LAPKRIČIO</w:t>
      </w:r>
      <w:r w:rsidR="008B44DD" w:rsidRPr="00E11A0D">
        <w:rPr>
          <w:rFonts w:ascii="Arial" w:hAnsi="Arial" w:cs="Arial"/>
          <w:b/>
          <w:bCs/>
          <w:sz w:val="22"/>
          <w:szCs w:val="22"/>
          <w:lang w:val="lt-LT"/>
        </w:rPr>
        <w:t xml:space="preserve"> </w:t>
      </w:r>
      <w:r w:rsidR="001E1E81" w:rsidRPr="00E11A0D">
        <w:rPr>
          <w:rFonts w:ascii="Arial" w:hAnsi="Arial" w:cs="Arial"/>
          <w:b/>
          <w:bCs/>
          <w:sz w:val="22"/>
          <w:szCs w:val="22"/>
          <w:lang w:val="lt-LT"/>
        </w:rPr>
        <w:t>4</w:t>
      </w:r>
      <w:r w:rsidR="008B44DD" w:rsidRPr="00E11A0D">
        <w:rPr>
          <w:rFonts w:ascii="Arial" w:hAnsi="Arial" w:cs="Arial"/>
          <w:b/>
          <w:bCs/>
          <w:sz w:val="22"/>
          <w:szCs w:val="22"/>
          <w:lang w:val="lt-LT"/>
        </w:rPr>
        <w:t xml:space="preserve"> D. </w:t>
      </w:r>
      <w:r w:rsidR="006F446D" w:rsidRPr="00E11A0D">
        <w:rPr>
          <w:rFonts w:ascii="Arial" w:hAnsi="Arial" w:cs="Arial"/>
          <w:b/>
          <w:bCs/>
          <w:sz w:val="22"/>
          <w:szCs w:val="22"/>
          <w:lang w:val="lt-LT"/>
        </w:rPr>
        <w:t>LIETUVOS RESPUBLIKOS VALSTYBĖS KONTROLĖS</w:t>
      </w:r>
      <w:r w:rsidR="0007653E" w:rsidRPr="00E11A0D">
        <w:rPr>
          <w:rFonts w:ascii="Arial" w:hAnsi="Arial" w:cs="Arial"/>
          <w:b/>
          <w:bCs/>
          <w:sz w:val="22"/>
          <w:szCs w:val="22"/>
          <w:lang w:val="lt-LT"/>
        </w:rPr>
        <w:t xml:space="preserve"> </w:t>
      </w:r>
    </w:p>
    <w:p w14:paraId="3A270B3D" w14:textId="5C025D05" w:rsidR="008D2F1B" w:rsidRPr="00E11A0D" w:rsidRDefault="0007653E" w:rsidP="002D7073">
      <w:pPr>
        <w:jc w:val="center"/>
        <w:rPr>
          <w:rFonts w:ascii="Arial" w:hAnsi="Arial" w:cs="Arial"/>
          <w:b/>
          <w:sz w:val="22"/>
          <w:szCs w:val="22"/>
          <w:lang w:val="lt-LT"/>
        </w:rPr>
      </w:pPr>
      <w:r w:rsidRPr="00E11A0D">
        <w:rPr>
          <w:rFonts w:ascii="Arial" w:hAnsi="Arial" w:cs="Arial"/>
          <w:b/>
          <w:bCs/>
          <w:sz w:val="22"/>
          <w:szCs w:val="22"/>
          <w:lang w:val="lt-LT"/>
        </w:rPr>
        <w:t xml:space="preserve">VALSTYBINIO AUDITO </w:t>
      </w:r>
      <w:r w:rsidR="006F446D" w:rsidRPr="00E11A0D">
        <w:rPr>
          <w:rFonts w:ascii="Arial" w:hAnsi="Arial" w:cs="Arial"/>
          <w:b/>
          <w:bCs/>
          <w:sz w:val="22"/>
          <w:szCs w:val="22"/>
          <w:lang w:val="lt-LT"/>
        </w:rPr>
        <w:t>ATASKAITOJE</w:t>
      </w:r>
      <w:r w:rsidR="008B44DD" w:rsidRPr="00E11A0D">
        <w:rPr>
          <w:rFonts w:ascii="Arial" w:hAnsi="Arial" w:cs="Arial"/>
          <w:b/>
          <w:bCs/>
          <w:sz w:val="22"/>
          <w:szCs w:val="22"/>
          <w:lang w:val="lt-LT"/>
        </w:rPr>
        <w:t xml:space="preserve"> NR. VA</w:t>
      </w:r>
      <w:r w:rsidR="006F446D" w:rsidRPr="00E11A0D">
        <w:rPr>
          <w:rFonts w:ascii="Arial" w:hAnsi="Arial" w:cs="Arial"/>
          <w:b/>
          <w:bCs/>
          <w:sz w:val="22"/>
          <w:szCs w:val="22"/>
          <w:lang w:val="lt-LT"/>
        </w:rPr>
        <w:t>E</w:t>
      </w:r>
      <w:r w:rsidR="008B44DD" w:rsidRPr="00E11A0D">
        <w:rPr>
          <w:rFonts w:ascii="Arial" w:hAnsi="Arial" w:cs="Arial"/>
          <w:b/>
          <w:bCs/>
          <w:sz w:val="22"/>
          <w:szCs w:val="22"/>
          <w:lang w:val="lt-LT"/>
        </w:rPr>
        <w:t>-</w:t>
      </w:r>
      <w:r w:rsidR="006F446D" w:rsidRPr="00E11A0D">
        <w:rPr>
          <w:rFonts w:ascii="Arial" w:hAnsi="Arial" w:cs="Arial"/>
          <w:b/>
          <w:bCs/>
          <w:sz w:val="22"/>
          <w:szCs w:val="22"/>
          <w:lang w:val="lt-LT"/>
        </w:rPr>
        <w:t>10</w:t>
      </w:r>
    </w:p>
    <w:p w14:paraId="3E337129" w14:textId="77777777" w:rsidR="00AC7AF2" w:rsidRPr="00E11A0D" w:rsidRDefault="003E357C" w:rsidP="00AC7AF2">
      <w:pPr>
        <w:jc w:val="center"/>
        <w:rPr>
          <w:rFonts w:ascii="Arial" w:hAnsi="Arial" w:cs="Arial"/>
          <w:b/>
          <w:bCs/>
          <w:spacing w:val="-4"/>
          <w:sz w:val="22"/>
          <w:szCs w:val="22"/>
          <w:lang w:val="lt-LT"/>
        </w:rPr>
      </w:pPr>
      <w:r w:rsidRPr="00E11A0D">
        <w:rPr>
          <w:rFonts w:ascii="Arial" w:hAnsi="Arial" w:cs="Arial"/>
          <w:b/>
          <w:bCs/>
          <w:spacing w:val="-4"/>
          <w:sz w:val="22"/>
          <w:szCs w:val="22"/>
          <w:lang w:val="lt-LT"/>
        </w:rPr>
        <w:t>„AB „VIA LIETUVA“ VEIKLA ORGANIZUOJANT VALSTYBINĖS REIKŠMĖS KELIŲ ATKŪRIMĄ, PRIEŽIŪRĄ IR PLĖTRĄ“</w:t>
      </w:r>
      <w:r w:rsidR="0007653E" w:rsidRPr="00E11A0D">
        <w:rPr>
          <w:rFonts w:ascii="Arial" w:hAnsi="Arial" w:cs="Arial"/>
          <w:b/>
          <w:bCs/>
          <w:spacing w:val="-4"/>
          <w:sz w:val="22"/>
          <w:szCs w:val="22"/>
          <w:lang w:val="lt-LT"/>
        </w:rPr>
        <w:t>,</w:t>
      </w:r>
      <w:r w:rsidR="00AC7AF2" w:rsidRPr="00E11A0D">
        <w:rPr>
          <w:rFonts w:ascii="Arial" w:hAnsi="Arial" w:cs="Arial"/>
          <w:b/>
          <w:bCs/>
          <w:spacing w:val="-4"/>
          <w:sz w:val="22"/>
          <w:szCs w:val="22"/>
          <w:lang w:val="lt-LT"/>
        </w:rPr>
        <w:t xml:space="preserve"> </w:t>
      </w:r>
    </w:p>
    <w:p w14:paraId="27F9DEFF" w14:textId="47B11F4E" w:rsidR="00AC7AF2" w:rsidRPr="00E11A0D" w:rsidRDefault="00AC7AF2" w:rsidP="00AC7AF2">
      <w:pPr>
        <w:jc w:val="center"/>
        <w:rPr>
          <w:rFonts w:ascii="Arial" w:hAnsi="Arial" w:cs="Arial"/>
          <w:b/>
          <w:sz w:val="22"/>
          <w:szCs w:val="22"/>
          <w:lang w:val="lt-LT"/>
        </w:rPr>
      </w:pPr>
      <w:r w:rsidRPr="00E11A0D">
        <w:rPr>
          <w:rFonts w:ascii="Arial" w:hAnsi="Arial" w:cs="Arial"/>
          <w:b/>
          <w:sz w:val="22"/>
          <w:szCs w:val="22"/>
          <w:lang w:val="lt-LT"/>
        </w:rPr>
        <w:t>ĮGYVENDINIMO PRIEMONIŲ</w:t>
      </w:r>
      <w:r w:rsidR="00E11A0D">
        <w:rPr>
          <w:rFonts w:ascii="Arial" w:hAnsi="Arial" w:cs="Arial"/>
          <w:b/>
          <w:sz w:val="22"/>
          <w:szCs w:val="22"/>
          <w:lang w:val="lt-LT"/>
        </w:rPr>
        <w:t xml:space="preserve"> VYKDYMO</w:t>
      </w:r>
      <w:r w:rsidR="00F1119F" w:rsidRPr="00E11A0D">
        <w:rPr>
          <w:rFonts w:ascii="Arial" w:hAnsi="Arial" w:cs="Arial"/>
          <w:b/>
          <w:sz w:val="22"/>
          <w:szCs w:val="22"/>
          <w:lang w:val="lt-LT"/>
        </w:rPr>
        <w:t xml:space="preserve"> </w:t>
      </w:r>
      <w:r w:rsidR="00247E4E" w:rsidRPr="00E11A0D">
        <w:rPr>
          <w:rFonts w:ascii="Arial" w:hAnsi="Arial" w:cs="Arial"/>
          <w:b/>
          <w:sz w:val="22"/>
          <w:szCs w:val="22"/>
          <w:lang w:val="lt-LT"/>
        </w:rPr>
        <w:t>ATASKAITA</w:t>
      </w:r>
      <w:r w:rsidR="00F1119F" w:rsidRPr="00E11A0D">
        <w:rPr>
          <w:rFonts w:ascii="Arial" w:hAnsi="Arial" w:cs="Arial"/>
          <w:b/>
          <w:sz w:val="22"/>
          <w:szCs w:val="22"/>
          <w:lang w:val="lt-LT"/>
        </w:rPr>
        <w:t xml:space="preserve"> UŽ 2025 M. I</w:t>
      </w:r>
      <w:r w:rsidR="004811E1" w:rsidRPr="00E11A0D">
        <w:rPr>
          <w:rFonts w:ascii="Arial" w:hAnsi="Arial" w:cs="Arial"/>
          <w:b/>
          <w:sz w:val="22"/>
          <w:szCs w:val="22"/>
          <w:lang w:val="lt-LT"/>
        </w:rPr>
        <w:t>II</w:t>
      </w:r>
      <w:r w:rsidR="00F1119F" w:rsidRPr="00E11A0D">
        <w:rPr>
          <w:rFonts w:ascii="Arial" w:hAnsi="Arial" w:cs="Arial"/>
          <w:b/>
          <w:sz w:val="22"/>
          <w:szCs w:val="22"/>
          <w:lang w:val="lt-LT"/>
        </w:rPr>
        <w:t>-I</w:t>
      </w:r>
      <w:r w:rsidR="004811E1" w:rsidRPr="00E11A0D">
        <w:rPr>
          <w:rFonts w:ascii="Arial" w:hAnsi="Arial" w:cs="Arial"/>
          <w:b/>
          <w:sz w:val="22"/>
          <w:szCs w:val="22"/>
          <w:lang w:val="lt-LT"/>
        </w:rPr>
        <w:t>V</w:t>
      </w:r>
      <w:r w:rsidR="00F1119F" w:rsidRPr="00E11A0D">
        <w:rPr>
          <w:rFonts w:ascii="Arial" w:hAnsi="Arial" w:cs="Arial"/>
          <w:b/>
          <w:sz w:val="22"/>
          <w:szCs w:val="22"/>
          <w:lang w:val="lt-LT"/>
        </w:rPr>
        <w:t xml:space="preserve"> KETVIRČIUS</w:t>
      </w:r>
    </w:p>
    <w:p w14:paraId="53A77D01" w14:textId="77777777" w:rsidR="006F446D" w:rsidRPr="00E11A0D" w:rsidRDefault="006F446D" w:rsidP="002D7073">
      <w:pPr>
        <w:jc w:val="center"/>
        <w:rPr>
          <w:rFonts w:ascii="Arial" w:hAnsi="Arial" w:cs="Arial"/>
          <w:sz w:val="22"/>
          <w:szCs w:val="22"/>
          <w:lang w:val="lt-LT"/>
        </w:rPr>
      </w:pPr>
    </w:p>
    <w:tbl>
      <w:tblPr>
        <w:tblW w:w="4914"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597"/>
        <w:gridCol w:w="2267"/>
        <w:gridCol w:w="1136"/>
        <w:gridCol w:w="2124"/>
        <w:gridCol w:w="1417"/>
        <w:gridCol w:w="1703"/>
        <w:gridCol w:w="1428"/>
        <w:gridCol w:w="3638"/>
      </w:tblGrid>
      <w:tr w:rsidR="0075747E" w:rsidRPr="00E11A0D" w14:paraId="3A270B53" w14:textId="6F07CA01" w:rsidTr="0075747E">
        <w:trPr>
          <w:trHeight w:val="1166"/>
          <w:tblHeader/>
        </w:trPr>
        <w:tc>
          <w:tcPr>
            <w:tcW w:w="209" w:type="pct"/>
            <w:shd w:val="clear" w:color="auto" w:fill="F2F2F2" w:themeFill="background1" w:themeFillShade="F2"/>
            <w:tcMar>
              <w:top w:w="28" w:type="dxa"/>
              <w:left w:w="108" w:type="dxa"/>
              <w:bottom w:w="28" w:type="dxa"/>
              <w:right w:w="108" w:type="dxa"/>
            </w:tcMar>
          </w:tcPr>
          <w:p w14:paraId="3A270B48" w14:textId="77777777" w:rsidR="0075747E" w:rsidRPr="00E11A0D" w:rsidRDefault="0075747E" w:rsidP="002D7073">
            <w:pPr>
              <w:pStyle w:val="BasicParagraph"/>
              <w:spacing w:line="240" w:lineRule="auto"/>
              <w:jc w:val="center"/>
              <w:rPr>
                <w:rFonts w:ascii="Arial" w:hAnsi="Arial" w:cs="Arial"/>
                <w:b/>
                <w:bCs/>
                <w:color w:val="auto"/>
                <w:sz w:val="22"/>
                <w:szCs w:val="22"/>
              </w:rPr>
            </w:pPr>
            <w:r w:rsidRPr="00E11A0D">
              <w:rPr>
                <w:rFonts w:ascii="Arial" w:hAnsi="Arial" w:cs="Arial"/>
                <w:b/>
                <w:bCs/>
                <w:color w:val="auto"/>
                <w:sz w:val="22"/>
                <w:szCs w:val="22"/>
              </w:rPr>
              <w:t>Eil. Nr.</w:t>
            </w:r>
          </w:p>
        </w:tc>
        <w:tc>
          <w:tcPr>
            <w:tcW w:w="792" w:type="pct"/>
            <w:shd w:val="clear" w:color="auto" w:fill="F2F2F2" w:themeFill="background1" w:themeFillShade="F2"/>
            <w:tcMar>
              <w:top w:w="28" w:type="dxa"/>
              <w:left w:w="108" w:type="dxa"/>
              <w:bottom w:w="28" w:type="dxa"/>
              <w:right w:w="108" w:type="dxa"/>
            </w:tcMar>
          </w:tcPr>
          <w:p w14:paraId="3A270B4B" w14:textId="0BEFAB0F" w:rsidR="0075747E" w:rsidRPr="00E11A0D" w:rsidRDefault="0075747E" w:rsidP="0075747E">
            <w:pPr>
              <w:pStyle w:val="BasicParagraph"/>
              <w:spacing w:line="240" w:lineRule="auto"/>
              <w:jc w:val="center"/>
              <w:rPr>
                <w:rFonts w:ascii="Arial" w:hAnsi="Arial" w:cs="Arial"/>
                <w:b/>
                <w:bCs/>
                <w:color w:val="auto"/>
                <w:sz w:val="22"/>
                <w:szCs w:val="22"/>
              </w:rPr>
            </w:pPr>
            <w:r w:rsidRPr="00E11A0D">
              <w:rPr>
                <w:rFonts w:ascii="Arial" w:hAnsi="Arial" w:cs="Arial"/>
                <w:b/>
                <w:bCs/>
                <w:color w:val="auto"/>
                <w:sz w:val="22"/>
                <w:szCs w:val="22"/>
              </w:rPr>
              <w:t>Rekomendacijos Nr. ir rekomendacija</w:t>
            </w:r>
          </w:p>
        </w:tc>
        <w:tc>
          <w:tcPr>
            <w:tcW w:w="397" w:type="pct"/>
            <w:shd w:val="clear" w:color="auto" w:fill="F2F2F2" w:themeFill="background1" w:themeFillShade="F2"/>
            <w:tcMar>
              <w:top w:w="28" w:type="dxa"/>
              <w:left w:w="108" w:type="dxa"/>
              <w:bottom w:w="28" w:type="dxa"/>
              <w:right w:w="108" w:type="dxa"/>
            </w:tcMar>
          </w:tcPr>
          <w:p w14:paraId="3A270B4D" w14:textId="6C9ABB2C" w:rsidR="0075747E" w:rsidRPr="00E11A0D" w:rsidRDefault="0075747E" w:rsidP="002D7073">
            <w:pPr>
              <w:pStyle w:val="BasicParagraph"/>
              <w:spacing w:line="240" w:lineRule="auto"/>
              <w:jc w:val="center"/>
              <w:rPr>
                <w:rFonts w:ascii="Arial" w:hAnsi="Arial" w:cs="Arial"/>
                <w:b/>
                <w:bCs/>
                <w:color w:val="auto"/>
                <w:sz w:val="22"/>
                <w:szCs w:val="22"/>
              </w:rPr>
            </w:pPr>
            <w:r w:rsidRPr="00E11A0D">
              <w:rPr>
                <w:rFonts w:ascii="Arial" w:hAnsi="Arial" w:cs="Arial"/>
                <w:b/>
                <w:bCs/>
                <w:color w:val="auto"/>
                <w:sz w:val="22"/>
                <w:szCs w:val="22"/>
              </w:rPr>
              <w:t>Svarba</w:t>
            </w:r>
          </w:p>
        </w:tc>
        <w:tc>
          <w:tcPr>
            <w:tcW w:w="742" w:type="pct"/>
            <w:shd w:val="clear" w:color="auto" w:fill="F2F2F2" w:themeFill="background1" w:themeFillShade="F2"/>
            <w:tcMar>
              <w:top w:w="28" w:type="dxa"/>
              <w:left w:w="108" w:type="dxa"/>
              <w:bottom w:w="28" w:type="dxa"/>
              <w:right w:w="108" w:type="dxa"/>
            </w:tcMar>
          </w:tcPr>
          <w:p w14:paraId="3A270B4F" w14:textId="3D6B9AC1" w:rsidR="0075747E" w:rsidRPr="00E11A0D" w:rsidRDefault="0075747E" w:rsidP="0075747E">
            <w:pPr>
              <w:pStyle w:val="BasicParagraph"/>
              <w:spacing w:line="240" w:lineRule="auto"/>
              <w:jc w:val="center"/>
              <w:rPr>
                <w:rFonts w:ascii="Arial" w:hAnsi="Arial" w:cs="Arial"/>
                <w:b/>
                <w:bCs/>
                <w:color w:val="auto"/>
                <w:sz w:val="22"/>
                <w:szCs w:val="22"/>
              </w:rPr>
            </w:pPr>
            <w:r w:rsidRPr="00E11A0D">
              <w:rPr>
                <w:rFonts w:ascii="Arial" w:hAnsi="Arial" w:cs="Arial"/>
                <w:b/>
                <w:bCs/>
                <w:color w:val="auto"/>
                <w:sz w:val="22"/>
                <w:szCs w:val="22"/>
              </w:rPr>
              <w:t>Rekomendacijos įgyvendinimo priemonė</w:t>
            </w:r>
          </w:p>
        </w:tc>
        <w:tc>
          <w:tcPr>
            <w:tcW w:w="495" w:type="pct"/>
            <w:shd w:val="clear" w:color="auto" w:fill="F2F2F2" w:themeFill="background1" w:themeFillShade="F2"/>
            <w:tcMar>
              <w:top w:w="28" w:type="dxa"/>
              <w:left w:w="108" w:type="dxa"/>
              <w:bottom w:w="28" w:type="dxa"/>
              <w:right w:w="108" w:type="dxa"/>
            </w:tcMar>
          </w:tcPr>
          <w:p w14:paraId="3A270B50" w14:textId="3739701B" w:rsidR="0075747E" w:rsidRPr="00E11A0D" w:rsidRDefault="0075747E" w:rsidP="006B556C">
            <w:pPr>
              <w:pStyle w:val="BasicParagraph"/>
              <w:spacing w:line="240" w:lineRule="auto"/>
              <w:jc w:val="center"/>
              <w:rPr>
                <w:rFonts w:ascii="Arial" w:hAnsi="Arial" w:cs="Arial"/>
                <w:b/>
                <w:bCs/>
                <w:color w:val="auto"/>
                <w:sz w:val="22"/>
                <w:szCs w:val="22"/>
              </w:rPr>
            </w:pPr>
            <w:r w:rsidRPr="00E11A0D">
              <w:rPr>
                <w:rFonts w:ascii="Arial" w:hAnsi="Arial" w:cs="Arial"/>
                <w:b/>
                <w:bCs/>
                <w:color w:val="auto"/>
                <w:sz w:val="22"/>
                <w:szCs w:val="22"/>
              </w:rPr>
              <w:t>Terminas</w:t>
            </w:r>
          </w:p>
        </w:tc>
        <w:tc>
          <w:tcPr>
            <w:tcW w:w="595" w:type="pct"/>
            <w:shd w:val="clear" w:color="auto" w:fill="F2F2F2" w:themeFill="background1" w:themeFillShade="F2"/>
            <w:tcMar>
              <w:top w:w="28" w:type="dxa"/>
              <w:left w:w="108" w:type="dxa"/>
              <w:bottom w:w="28" w:type="dxa"/>
              <w:right w:w="108" w:type="dxa"/>
            </w:tcMar>
          </w:tcPr>
          <w:p w14:paraId="3A270B52" w14:textId="796BF384" w:rsidR="0075747E" w:rsidRPr="00E11A0D" w:rsidRDefault="0075747E" w:rsidP="002D7073">
            <w:pPr>
              <w:pStyle w:val="BasicParagraph"/>
              <w:spacing w:line="240" w:lineRule="auto"/>
              <w:jc w:val="center"/>
              <w:rPr>
                <w:rFonts w:ascii="Arial" w:hAnsi="Arial" w:cs="Arial"/>
                <w:b/>
                <w:bCs/>
                <w:color w:val="auto"/>
                <w:sz w:val="22"/>
                <w:szCs w:val="22"/>
              </w:rPr>
            </w:pPr>
            <w:r w:rsidRPr="00E11A0D">
              <w:rPr>
                <w:rFonts w:ascii="Arial" w:hAnsi="Arial" w:cs="Arial"/>
                <w:b/>
                <w:bCs/>
                <w:color w:val="auto"/>
                <w:position w:val="-12"/>
                <w:sz w:val="22"/>
                <w:szCs w:val="22"/>
              </w:rPr>
              <w:t>Atsakingas už gyvendinimą</w:t>
            </w:r>
          </w:p>
        </w:tc>
        <w:tc>
          <w:tcPr>
            <w:tcW w:w="499" w:type="pct"/>
            <w:shd w:val="clear" w:color="auto" w:fill="F2F2F2" w:themeFill="background1" w:themeFillShade="F2"/>
          </w:tcPr>
          <w:p w14:paraId="49807119" w14:textId="57424586" w:rsidR="0075747E" w:rsidRPr="00E11A0D" w:rsidRDefault="0075747E" w:rsidP="000513FB">
            <w:pPr>
              <w:pStyle w:val="BasicParagraph"/>
              <w:spacing w:line="240" w:lineRule="auto"/>
              <w:jc w:val="center"/>
              <w:rPr>
                <w:rFonts w:ascii="Arial" w:hAnsi="Arial" w:cs="Arial"/>
                <w:b/>
                <w:bCs/>
                <w:color w:val="auto"/>
                <w:position w:val="-12"/>
                <w:sz w:val="22"/>
                <w:szCs w:val="22"/>
              </w:rPr>
            </w:pPr>
            <w:r w:rsidRPr="00E11A0D">
              <w:rPr>
                <w:rFonts w:ascii="Arial" w:hAnsi="Arial" w:cs="Arial"/>
                <w:b/>
                <w:bCs/>
                <w:color w:val="auto"/>
                <w:position w:val="-12"/>
                <w:sz w:val="22"/>
                <w:szCs w:val="22"/>
              </w:rPr>
              <w:t>Įvykdymas</w:t>
            </w:r>
          </w:p>
        </w:tc>
        <w:tc>
          <w:tcPr>
            <w:tcW w:w="1271" w:type="pct"/>
            <w:shd w:val="clear" w:color="auto" w:fill="F2F2F2" w:themeFill="background1" w:themeFillShade="F2"/>
          </w:tcPr>
          <w:p w14:paraId="18DD8785" w14:textId="000E8E94" w:rsidR="0075747E" w:rsidRPr="00E11A0D" w:rsidRDefault="0075747E" w:rsidP="000513FB">
            <w:pPr>
              <w:pStyle w:val="BasicParagraph"/>
              <w:spacing w:line="240" w:lineRule="auto"/>
              <w:jc w:val="center"/>
              <w:rPr>
                <w:rFonts w:ascii="Arial" w:hAnsi="Arial" w:cs="Arial"/>
                <w:b/>
                <w:bCs/>
                <w:color w:val="auto"/>
                <w:position w:val="-12"/>
                <w:sz w:val="22"/>
                <w:szCs w:val="22"/>
              </w:rPr>
            </w:pPr>
            <w:r w:rsidRPr="00E11A0D">
              <w:rPr>
                <w:rFonts w:ascii="Arial" w:hAnsi="Arial" w:cs="Arial"/>
                <w:b/>
                <w:bCs/>
                <w:color w:val="auto"/>
                <w:position w:val="-12"/>
                <w:sz w:val="22"/>
                <w:szCs w:val="22"/>
              </w:rPr>
              <w:t>Atlikti veiksmai</w:t>
            </w:r>
          </w:p>
        </w:tc>
      </w:tr>
      <w:tr w:rsidR="0075747E" w:rsidRPr="00E11A0D" w14:paraId="3A270B73" w14:textId="00CF357D" w:rsidTr="0075747E">
        <w:trPr>
          <w:trHeight w:val="62"/>
        </w:trPr>
        <w:tc>
          <w:tcPr>
            <w:tcW w:w="209" w:type="pct"/>
            <w:tcMar>
              <w:top w:w="28" w:type="dxa"/>
              <w:left w:w="108" w:type="dxa"/>
              <w:bottom w:w="28" w:type="dxa"/>
              <w:right w:w="108" w:type="dxa"/>
            </w:tcMar>
          </w:tcPr>
          <w:p w14:paraId="3A270B6C"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val="restart"/>
            <w:tcMar>
              <w:top w:w="28" w:type="dxa"/>
              <w:left w:w="108" w:type="dxa"/>
              <w:bottom w:w="28" w:type="dxa"/>
              <w:right w:w="108" w:type="dxa"/>
            </w:tcMar>
          </w:tcPr>
          <w:p w14:paraId="3A270B6E" w14:textId="5F2A1A62" w:rsidR="0075747E" w:rsidRPr="00E11A0D" w:rsidRDefault="0075747E" w:rsidP="002D7073">
            <w:pPr>
              <w:widowControl w:val="0"/>
              <w:jc w:val="both"/>
              <w:rPr>
                <w:rFonts w:ascii="Arial" w:hAnsi="Arial" w:cs="Arial"/>
                <w:bCs/>
                <w:iCs/>
                <w:sz w:val="22"/>
                <w:szCs w:val="22"/>
                <w:lang w:val="lt-LT"/>
              </w:rPr>
            </w:pPr>
            <w:r w:rsidRPr="00E11A0D">
              <w:rPr>
                <w:rFonts w:ascii="Arial" w:eastAsiaTheme="minorEastAsia" w:hAnsi="Arial" w:cs="Arial"/>
                <w:snapToGrid w:val="0"/>
                <w:sz w:val="22"/>
                <w:szCs w:val="22"/>
                <w:lang w:val="lt-LT"/>
              </w:rPr>
              <w:t>2. Siekiant, kad būtų užtikrintas skaidrus ir kryptingas valstybės biudžeto ir iš kitų šaltinių gaunamų bei uždirbamų pinigų panaudojimas valstybinės reikšmės kelių ir (ar) jų elementų kokybei gerinti ir tinklui plėsti, reglamentuoti šių kelių ir (ar) jų elementų atrankos iš prioritetinių eilių bei jų sąrašo sudarymo, keitimo, atnaujinimo ir viešinimo procesus.</w:t>
            </w:r>
          </w:p>
        </w:tc>
        <w:tc>
          <w:tcPr>
            <w:tcW w:w="397" w:type="pct"/>
            <w:vMerge w:val="restart"/>
            <w:tcMar>
              <w:top w:w="28" w:type="dxa"/>
              <w:left w:w="108" w:type="dxa"/>
              <w:bottom w:w="28" w:type="dxa"/>
              <w:right w:w="108" w:type="dxa"/>
            </w:tcMar>
          </w:tcPr>
          <w:p w14:paraId="3A270B6F" w14:textId="082721AD" w:rsidR="0075747E" w:rsidRPr="00E11A0D" w:rsidRDefault="0075747E" w:rsidP="002D7073">
            <w:pPr>
              <w:jc w:val="center"/>
              <w:rPr>
                <w:rFonts w:ascii="Arial" w:hAnsi="Arial" w:cs="Arial"/>
                <w:sz w:val="22"/>
                <w:szCs w:val="22"/>
                <w:lang w:val="lt-LT"/>
              </w:rPr>
            </w:pPr>
            <w:r w:rsidRPr="00E11A0D">
              <w:rPr>
                <w:rFonts w:ascii="Arial" w:hAnsi="Arial" w:cs="Arial"/>
                <w:sz w:val="22"/>
                <w:szCs w:val="22"/>
                <w:lang w:val="lt-LT"/>
              </w:rPr>
              <w:t>Didelė</w:t>
            </w:r>
          </w:p>
        </w:tc>
        <w:tc>
          <w:tcPr>
            <w:tcW w:w="742" w:type="pct"/>
            <w:tcMar>
              <w:top w:w="28" w:type="dxa"/>
              <w:left w:w="108" w:type="dxa"/>
              <w:bottom w:w="28" w:type="dxa"/>
              <w:right w:w="108" w:type="dxa"/>
            </w:tcMar>
          </w:tcPr>
          <w:p w14:paraId="3A270B70" w14:textId="03F7B75B" w:rsidR="0075747E" w:rsidRPr="00E11A0D" w:rsidRDefault="0075747E" w:rsidP="002D7073">
            <w:pPr>
              <w:jc w:val="both"/>
              <w:rPr>
                <w:rFonts w:ascii="Arial" w:hAnsi="Arial" w:cs="Arial"/>
                <w:sz w:val="22"/>
                <w:szCs w:val="22"/>
                <w:lang w:val="lt-LT"/>
              </w:rPr>
            </w:pPr>
            <w:r w:rsidRPr="00E11A0D">
              <w:rPr>
                <w:rFonts w:ascii="Arial" w:eastAsiaTheme="minorEastAsia" w:hAnsi="Arial" w:cs="Arial"/>
                <w:snapToGrid w:val="0"/>
                <w:sz w:val="22"/>
                <w:szCs w:val="22"/>
                <w:lang w:val="lt-LT"/>
              </w:rPr>
              <w:t>2.1.</w:t>
            </w:r>
            <w:r w:rsidR="0004651F" w:rsidRPr="00E11A0D">
              <w:rPr>
                <w:rFonts w:ascii="Arial" w:eastAsiaTheme="minorEastAsia" w:hAnsi="Arial" w:cs="Arial"/>
                <w:snapToGrid w:val="0"/>
                <w:sz w:val="22"/>
                <w:szCs w:val="22"/>
                <w:lang w:val="lt-LT"/>
              </w:rPr>
              <w:t> </w:t>
            </w:r>
            <w:r w:rsidRPr="00E11A0D">
              <w:rPr>
                <w:rFonts w:ascii="Arial" w:eastAsiaTheme="minorEastAsia" w:hAnsi="Arial" w:cs="Arial"/>
                <w:snapToGrid w:val="0"/>
                <w:sz w:val="22"/>
                <w:szCs w:val="22"/>
                <w:lang w:val="lt-LT"/>
              </w:rPr>
              <w:t>Parengta metodika, kurioje nurodytas finansavimo pagal nustatytus kriterijus paskirstymas tarp galiojančių metodikų principas.</w:t>
            </w:r>
          </w:p>
        </w:tc>
        <w:tc>
          <w:tcPr>
            <w:tcW w:w="495" w:type="pct"/>
            <w:tcMar>
              <w:top w:w="28" w:type="dxa"/>
              <w:left w:w="108" w:type="dxa"/>
              <w:bottom w:w="28" w:type="dxa"/>
              <w:right w:w="108" w:type="dxa"/>
            </w:tcMar>
          </w:tcPr>
          <w:p w14:paraId="3A270B71" w14:textId="66BAC2EC"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2025-12-31</w:t>
            </w:r>
          </w:p>
        </w:tc>
        <w:tc>
          <w:tcPr>
            <w:tcW w:w="595" w:type="pct"/>
            <w:tcMar>
              <w:top w:w="28" w:type="dxa"/>
              <w:left w:w="108" w:type="dxa"/>
              <w:bottom w:w="28" w:type="dxa"/>
              <w:right w:w="108" w:type="dxa"/>
            </w:tcMar>
          </w:tcPr>
          <w:p w14:paraId="3A270B72" w14:textId="2ADF20A4" w:rsidR="0075747E" w:rsidRPr="00E11A0D" w:rsidRDefault="0075747E" w:rsidP="00AF0E64">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Planavimo ir projektavimo priežiūros skyriu</w:t>
            </w:r>
            <w:r w:rsidR="00AF0E64" w:rsidRPr="00E11A0D">
              <w:rPr>
                <w:rFonts w:ascii="Arial" w:eastAsiaTheme="minorEastAsia" w:hAnsi="Arial" w:cs="Arial"/>
                <w:b w:val="0"/>
                <w:snapToGrid w:val="0"/>
                <w:sz w:val="22"/>
                <w:szCs w:val="22"/>
              </w:rPr>
              <w:t>s</w:t>
            </w:r>
          </w:p>
        </w:tc>
        <w:tc>
          <w:tcPr>
            <w:tcW w:w="499" w:type="pct"/>
          </w:tcPr>
          <w:p w14:paraId="6F79E628" w14:textId="672327E7" w:rsidR="0075747E" w:rsidRPr="00E11A0D" w:rsidRDefault="0075747E" w:rsidP="000513FB">
            <w:pPr>
              <w:shd w:val="clear" w:color="auto" w:fill="FFFFFF" w:themeFill="background1"/>
              <w:jc w:val="center"/>
              <w:rPr>
                <w:rFonts w:ascii="Arial" w:eastAsiaTheme="minorEastAsia" w:hAnsi="Arial" w:cs="Arial"/>
                <w:snapToGrid w:val="0"/>
                <w:sz w:val="22"/>
                <w:szCs w:val="22"/>
                <w:lang w:val="lt-LT"/>
              </w:rPr>
            </w:pPr>
            <w:r w:rsidRPr="00E11A0D">
              <w:rPr>
                <w:rFonts w:ascii="Arial" w:eastAsia="Calibri" w:hAnsi="Arial" w:cs="Arial"/>
                <w:sz w:val="22"/>
                <w:szCs w:val="22"/>
                <w:lang w:val="lt-LT"/>
              </w:rPr>
              <w:t>Įgyvendin</w:t>
            </w:r>
            <w:r w:rsidR="004811E1" w:rsidRPr="00E11A0D">
              <w:rPr>
                <w:rFonts w:ascii="Arial" w:eastAsia="Calibri" w:hAnsi="Arial" w:cs="Arial"/>
                <w:sz w:val="22"/>
                <w:szCs w:val="22"/>
                <w:lang w:val="lt-LT"/>
              </w:rPr>
              <w:t>t</w:t>
            </w:r>
            <w:r w:rsidRPr="00E11A0D">
              <w:rPr>
                <w:rFonts w:ascii="Arial" w:eastAsia="Calibri" w:hAnsi="Arial" w:cs="Arial"/>
                <w:sz w:val="22"/>
                <w:szCs w:val="22"/>
                <w:lang w:val="lt-LT"/>
              </w:rPr>
              <w:t>a</w:t>
            </w:r>
          </w:p>
        </w:tc>
        <w:tc>
          <w:tcPr>
            <w:tcW w:w="1271" w:type="pct"/>
          </w:tcPr>
          <w:p w14:paraId="2843AD1E" w14:textId="68A272B3" w:rsidR="0075747E" w:rsidRPr="00E11A0D" w:rsidRDefault="004811E1" w:rsidP="003A62F2">
            <w:pPr>
              <w:shd w:val="clear" w:color="auto" w:fill="FFFFFF" w:themeFill="background1"/>
              <w:jc w:val="both"/>
              <w:rPr>
                <w:rFonts w:ascii="Arial" w:eastAsiaTheme="minorEastAsia" w:hAnsi="Arial" w:cs="Arial"/>
                <w:snapToGrid w:val="0"/>
                <w:sz w:val="22"/>
                <w:szCs w:val="22"/>
                <w:lang w:val="lt-LT"/>
              </w:rPr>
            </w:pPr>
            <w:r w:rsidRPr="00E11A0D">
              <w:rPr>
                <w:rFonts w:ascii="Arial" w:eastAsia="Calibri" w:hAnsi="Arial" w:cs="Arial"/>
                <w:sz w:val="22"/>
                <w:szCs w:val="22"/>
                <w:lang w:val="lt-LT"/>
              </w:rPr>
              <w:t>Rekomendacija įgyvendinta 2025 m. gruodžio 17 d., parengus ir patvirtinus Valstybinės reikšmės susisiekimo (kelių ir jų elementų) infrastruktūros finansavimo paskirstymo veiklos vadovą (dokumento registracijos Nr. 6-25-5268).</w:t>
            </w:r>
          </w:p>
        </w:tc>
      </w:tr>
      <w:tr w:rsidR="0075747E" w:rsidRPr="00E11A0D" w14:paraId="769CFE61" w14:textId="24B3A7A5" w:rsidTr="0075747E">
        <w:trPr>
          <w:trHeight w:val="62"/>
        </w:trPr>
        <w:tc>
          <w:tcPr>
            <w:tcW w:w="209" w:type="pct"/>
            <w:tcMar>
              <w:top w:w="28" w:type="dxa"/>
              <w:left w:w="108" w:type="dxa"/>
              <w:bottom w:w="28" w:type="dxa"/>
              <w:right w:w="108" w:type="dxa"/>
            </w:tcMar>
          </w:tcPr>
          <w:p w14:paraId="023B1DE8"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0EAB66BE" w14:textId="77777777" w:rsidR="0075747E" w:rsidRPr="00E11A0D" w:rsidRDefault="0075747E" w:rsidP="002D7073">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60913062" w14:textId="77777777" w:rsidR="0075747E" w:rsidRPr="00E11A0D" w:rsidRDefault="0075747E" w:rsidP="002D7073">
            <w:pPr>
              <w:jc w:val="center"/>
              <w:rPr>
                <w:rFonts w:ascii="Arial" w:hAnsi="Arial" w:cs="Arial"/>
                <w:sz w:val="22"/>
                <w:szCs w:val="22"/>
                <w:lang w:val="lt-LT"/>
              </w:rPr>
            </w:pPr>
          </w:p>
        </w:tc>
        <w:tc>
          <w:tcPr>
            <w:tcW w:w="742" w:type="pct"/>
            <w:tcMar>
              <w:top w:w="28" w:type="dxa"/>
              <w:left w:w="108" w:type="dxa"/>
              <w:bottom w:w="28" w:type="dxa"/>
              <w:right w:w="108" w:type="dxa"/>
            </w:tcMar>
          </w:tcPr>
          <w:p w14:paraId="3CFA03A2" w14:textId="0DE0E7C2" w:rsidR="0075747E" w:rsidRPr="00E11A0D" w:rsidRDefault="0075747E" w:rsidP="002D7073">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2.2. Parengtas ir patvirtintas valstybinės reikšmės kelių ir (ar) jų elementų atrankos iš prioritetinių eilių bei jų sąrašo sudarymo, keitimo, atnaujinimo ir viešinimo procesas.</w:t>
            </w:r>
          </w:p>
        </w:tc>
        <w:tc>
          <w:tcPr>
            <w:tcW w:w="495" w:type="pct"/>
            <w:tcMar>
              <w:top w:w="28" w:type="dxa"/>
              <w:left w:w="108" w:type="dxa"/>
              <w:bottom w:w="28" w:type="dxa"/>
              <w:right w:w="108" w:type="dxa"/>
            </w:tcMar>
          </w:tcPr>
          <w:p w14:paraId="5E6A2422" w14:textId="2C110041"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2026-06-30</w:t>
            </w:r>
          </w:p>
        </w:tc>
        <w:tc>
          <w:tcPr>
            <w:tcW w:w="595" w:type="pct"/>
            <w:tcMar>
              <w:top w:w="28" w:type="dxa"/>
              <w:left w:w="108" w:type="dxa"/>
              <w:bottom w:w="28" w:type="dxa"/>
              <w:right w:w="108" w:type="dxa"/>
            </w:tcMar>
          </w:tcPr>
          <w:p w14:paraId="28F914BA" w14:textId="3E081177" w:rsidR="0075747E" w:rsidRPr="00E11A0D" w:rsidRDefault="0075747E" w:rsidP="00F63395">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Planavimo ir projektavimo priežiūros skyrius</w:t>
            </w:r>
          </w:p>
        </w:tc>
        <w:tc>
          <w:tcPr>
            <w:tcW w:w="499" w:type="pct"/>
          </w:tcPr>
          <w:p w14:paraId="128BE6E4" w14:textId="347DAB95" w:rsidR="0075747E" w:rsidRPr="00E11A0D" w:rsidRDefault="006F6FF9" w:rsidP="000513FB">
            <w:pPr>
              <w:shd w:val="clear" w:color="auto" w:fill="FFFFFF" w:themeFill="background1"/>
              <w:jc w:val="center"/>
              <w:rPr>
                <w:rFonts w:ascii="Arial" w:eastAsia="Calibri" w:hAnsi="Arial" w:cs="Arial"/>
                <w:sz w:val="22"/>
                <w:szCs w:val="22"/>
                <w:lang w:val="lt-LT"/>
              </w:rPr>
            </w:pPr>
            <w:r>
              <w:rPr>
                <w:rFonts w:ascii="Arial" w:eastAsia="Calibri" w:hAnsi="Arial" w:cs="Arial"/>
                <w:sz w:val="22"/>
                <w:szCs w:val="22"/>
                <w:lang w:val="lt-LT"/>
              </w:rPr>
              <w:t>Vykdoma</w:t>
            </w:r>
          </w:p>
        </w:tc>
        <w:tc>
          <w:tcPr>
            <w:tcW w:w="1271" w:type="pct"/>
          </w:tcPr>
          <w:p w14:paraId="1B3329A7" w14:textId="656EDDEB" w:rsidR="0075747E" w:rsidRPr="00E11A0D" w:rsidRDefault="00B86C6C" w:rsidP="00AF0E64">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Rengiamas valstybinės reikšmės kelių ir (ar) jų elementų atrankos iš prioritetinių eilių metodikų atrankos procesas, kaip numatyta priemonių plane. Procesą numatoma parengti ir patvirtinti suplanuotu laiku.</w:t>
            </w:r>
          </w:p>
        </w:tc>
      </w:tr>
      <w:tr w:rsidR="0075747E" w:rsidRPr="00E11A0D" w14:paraId="0EF62A81" w14:textId="64015C53" w:rsidTr="0075747E">
        <w:trPr>
          <w:trHeight w:val="62"/>
        </w:trPr>
        <w:tc>
          <w:tcPr>
            <w:tcW w:w="209" w:type="pct"/>
            <w:tcMar>
              <w:top w:w="28" w:type="dxa"/>
              <w:left w:w="108" w:type="dxa"/>
              <w:bottom w:w="28" w:type="dxa"/>
              <w:right w:w="108" w:type="dxa"/>
            </w:tcMar>
          </w:tcPr>
          <w:p w14:paraId="50235CFB"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2703B49A" w14:textId="77777777" w:rsidR="0075747E" w:rsidRPr="00E11A0D" w:rsidRDefault="0075747E" w:rsidP="002D7073">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54343277" w14:textId="77777777" w:rsidR="0075747E" w:rsidRPr="00E11A0D" w:rsidRDefault="0075747E" w:rsidP="002D7073">
            <w:pPr>
              <w:jc w:val="center"/>
              <w:rPr>
                <w:rFonts w:ascii="Arial" w:hAnsi="Arial" w:cs="Arial"/>
                <w:sz w:val="22"/>
                <w:szCs w:val="22"/>
                <w:lang w:val="lt-LT"/>
              </w:rPr>
            </w:pPr>
          </w:p>
        </w:tc>
        <w:tc>
          <w:tcPr>
            <w:tcW w:w="742" w:type="pct"/>
            <w:tcMar>
              <w:top w:w="28" w:type="dxa"/>
              <w:left w:w="108" w:type="dxa"/>
              <w:bottom w:w="28" w:type="dxa"/>
              <w:right w:w="108" w:type="dxa"/>
            </w:tcMar>
          </w:tcPr>
          <w:p w14:paraId="7180D3BF" w14:textId="168560DF" w:rsidR="0075747E" w:rsidRPr="00E11A0D" w:rsidRDefault="0075747E" w:rsidP="002D7073">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 xml:space="preserve">2.3. Patvirtintas einamųjų metų valstybinės reikšmės kelių ir (ar) jų elementų darbų sąrašas, </w:t>
            </w:r>
            <w:r w:rsidRPr="00E11A0D">
              <w:rPr>
                <w:rFonts w:ascii="Arial" w:eastAsiaTheme="minorEastAsia" w:hAnsi="Arial" w:cs="Arial"/>
                <w:snapToGrid w:val="0"/>
                <w:sz w:val="22"/>
                <w:szCs w:val="22"/>
                <w:lang w:val="lt-LT"/>
              </w:rPr>
              <w:lastRenderedPageBreak/>
              <w:t>kuriame nurodytas finansavimo pagal nustatytus kriterijus paskirstymas, taip pat pagal nustatytus atrankos kriterijus atrinkti konkretūs kelių ruožai ir (ar) jų elementai, kuriuose planuojama atlikti darbus, jų apimtis, įgyvendinimo terminai, finansavimas ir šaltiniai.</w:t>
            </w:r>
          </w:p>
        </w:tc>
        <w:tc>
          <w:tcPr>
            <w:tcW w:w="495" w:type="pct"/>
            <w:tcMar>
              <w:top w:w="28" w:type="dxa"/>
              <w:left w:w="108" w:type="dxa"/>
              <w:bottom w:w="28" w:type="dxa"/>
              <w:right w:w="108" w:type="dxa"/>
            </w:tcMar>
          </w:tcPr>
          <w:p w14:paraId="76484264" w14:textId="61FD11BA"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lastRenderedPageBreak/>
              <w:t>2027-03-31</w:t>
            </w:r>
          </w:p>
        </w:tc>
        <w:tc>
          <w:tcPr>
            <w:tcW w:w="595" w:type="pct"/>
            <w:tcMar>
              <w:top w:w="28" w:type="dxa"/>
              <w:left w:w="108" w:type="dxa"/>
              <w:bottom w:w="28" w:type="dxa"/>
              <w:right w:w="108" w:type="dxa"/>
            </w:tcMar>
          </w:tcPr>
          <w:p w14:paraId="4D27E7D8" w14:textId="6D4BC02E" w:rsidR="0075747E" w:rsidRPr="00E11A0D" w:rsidRDefault="0075747E" w:rsidP="00E406E7">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Planavimo ir projektavimo priežiūros skyriu</w:t>
            </w:r>
            <w:r w:rsidR="006F6FF9">
              <w:rPr>
                <w:rFonts w:ascii="Arial" w:eastAsiaTheme="minorEastAsia" w:hAnsi="Arial" w:cs="Arial"/>
                <w:b w:val="0"/>
                <w:snapToGrid w:val="0"/>
                <w:sz w:val="22"/>
                <w:szCs w:val="22"/>
              </w:rPr>
              <w:t>s</w:t>
            </w:r>
          </w:p>
        </w:tc>
        <w:tc>
          <w:tcPr>
            <w:tcW w:w="499" w:type="pct"/>
          </w:tcPr>
          <w:p w14:paraId="32409F9E" w14:textId="111B1644" w:rsidR="0075747E" w:rsidRPr="00E11A0D" w:rsidRDefault="0075747E" w:rsidP="000513FB">
            <w:pPr>
              <w:shd w:val="clear" w:color="auto" w:fill="FFFFFF" w:themeFill="background1"/>
              <w:jc w:val="center"/>
              <w:rPr>
                <w:rFonts w:ascii="Arial" w:eastAsia="Calibri" w:hAnsi="Arial" w:cs="Arial"/>
                <w:sz w:val="22"/>
                <w:szCs w:val="22"/>
                <w:lang w:val="lt-LT"/>
              </w:rPr>
            </w:pPr>
            <w:r w:rsidRPr="00E11A0D">
              <w:rPr>
                <w:rFonts w:ascii="Arial" w:eastAsia="Calibri" w:hAnsi="Arial" w:cs="Arial"/>
                <w:sz w:val="22"/>
                <w:szCs w:val="22"/>
                <w:lang w:val="lt-LT"/>
              </w:rPr>
              <w:t>Nepradėta</w:t>
            </w:r>
          </w:p>
        </w:tc>
        <w:tc>
          <w:tcPr>
            <w:tcW w:w="1271" w:type="pct"/>
          </w:tcPr>
          <w:p w14:paraId="233FC9ED" w14:textId="107D8C5E" w:rsidR="0075747E" w:rsidRPr="00E11A0D" w:rsidRDefault="0075747E" w:rsidP="0075747E">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 xml:space="preserve">Ši rekomendacijos įgyvendinimo priemonė bus </w:t>
            </w:r>
            <w:r w:rsidR="00E11A0D">
              <w:rPr>
                <w:rFonts w:ascii="Arial" w:eastAsia="Calibri" w:hAnsi="Arial" w:cs="Arial"/>
                <w:sz w:val="22"/>
                <w:szCs w:val="22"/>
                <w:lang w:val="lt-LT"/>
              </w:rPr>
              <w:t>vykdoma</w:t>
            </w:r>
            <w:r w:rsidRPr="00E11A0D">
              <w:rPr>
                <w:rFonts w:ascii="Arial" w:eastAsia="Calibri" w:hAnsi="Arial" w:cs="Arial"/>
                <w:sz w:val="22"/>
                <w:szCs w:val="22"/>
                <w:lang w:val="lt-LT"/>
              </w:rPr>
              <w:t xml:space="preserve"> įgyvendinus 2.2.</w:t>
            </w:r>
          </w:p>
        </w:tc>
      </w:tr>
      <w:tr w:rsidR="0075747E" w:rsidRPr="00E11A0D" w14:paraId="5D1A33A9" w14:textId="223F8F80" w:rsidTr="0075747E">
        <w:trPr>
          <w:trHeight w:val="62"/>
        </w:trPr>
        <w:tc>
          <w:tcPr>
            <w:tcW w:w="209" w:type="pct"/>
            <w:tcMar>
              <w:top w:w="28" w:type="dxa"/>
              <w:left w:w="108" w:type="dxa"/>
              <w:bottom w:w="28" w:type="dxa"/>
              <w:right w:w="108" w:type="dxa"/>
            </w:tcMar>
          </w:tcPr>
          <w:p w14:paraId="76C78F7D"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val="restart"/>
            <w:tcMar>
              <w:top w:w="28" w:type="dxa"/>
              <w:left w:w="108" w:type="dxa"/>
              <w:bottom w:w="28" w:type="dxa"/>
              <w:right w:w="108" w:type="dxa"/>
            </w:tcMar>
          </w:tcPr>
          <w:p w14:paraId="6FD87B02" w14:textId="23B6DD31" w:rsidR="0075747E" w:rsidRPr="00E11A0D" w:rsidRDefault="0075747E" w:rsidP="002D7073">
            <w:pPr>
              <w:widowControl w:val="0"/>
              <w:jc w:val="both"/>
              <w:rPr>
                <w:rFonts w:ascii="Arial" w:eastAsiaTheme="minorEastAsia" w:hAnsi="Arial" w:cs="Arial"/>
                <w:snapToGrid w:val="0"/>
                <w:sz w:val="22"/>
                <w:szCs w:val="22"/>
                <w:lang w:val="lt-LT"/>
              </w:rPr>
            </w:pPr>
            <w:r w:rsidRPr="00E11A0D">
              <w:rPr>
                <w:rFonts w:ascii="Arial" w:hAnsi="Arial" w:cs="Arial"/>
                <w:sz w:val="22"/>
                <w:szCs w:val="22"/>
                <w:lang w:val="lt-LT"/>
              </w:rPr>
              <w:t>3. Siekiant, kad valstybinės reikšmės kelių ir (ar) elementų statybos darbų eiliškumas pagal svarbą būtų planuojamas pagrįstai, sudarant jų prioritetines eiles, užtikrinti, kad būtų naudojami laiku pateikti patikimi ir eilių sudarymo metu aktualūs duomenys.</w:t>
            </w:r>
          </w:p>
        </w:tc>
        <w:tc>
          <w:tcPr>
            <w:tcW w:w="397" w:type="pct"/>
            <w:vMerge w:val="restart"/>
            <w:tcMar>
              <w:top w:w="28" w:type="dxa"/>
              <w:left w:w="108" w:type="dxa"/>
              <w:bottom w:w="28" w:type="dxa"/>
              <w:right w:w="108" w:type="dxa"/>
            </w:tcMar>
          </w:tcPr>
          <w:p w14:paraId="5EF3F868" w14:textId="0A30F733" w:rsidR="0075747E" w:rsidRPr="00E11A0D" w:rsidRDefault="0075747E" w:rsidP="002D7073">
            <w:pPr>
              <w:jc w:val="center"/>
              <w:rPr>
                <w:rFonts w:ascii="Arial" w:hAnsi="Arial" w:cs="Arial"/>
                <w:sz w:val="22"/>
                <w:szCs w:val="22"/>
                <w:lang w:val="lt-LT"/>
              </w:rPr>
            </w:pPr>
            <w:r w:rsidRPr="00E11A0D">
              <w:rPr>
                <w:rFonts w:ascii="Arial" w:hAnsi="Arial" w:cs="Arial"/>
                <w:sz w:val="22"/>
                <w:szCs w:val="22"/>
                <w:lang w:val="lt-LT"/>
              </w:rPr>
              <w:t>Vidutinė</w:t>
            </w:r>
          </w:p>
        </w:tc>
        <w:tc>
          <w:tcPr>
            <w:tcW w:w="742" w:type="pct"/>
            <w:tcMar>
              <w:top w:w="28" w:type="dxa"/>
              <w:left w:w="108" w:type="dxa"/>
              <w:bottom w:w="28" w:type="dxa"/>
              <w:right w:w="108" w:type="dxa"/>
            </w:tcMar>
          </w:tcPr>
          <w:p w14:paraId="508D9136" w14:textId="10977DC3" w:rsidR="0075747E" w:rsidRPr="00E11A0D" w:rsidRDefault="0075747E" w:rsidP="002D7073">
            <w:pPr>
              <w:jc w:val="both"/>
              <w:rPr>
                <w:rFonts w:ascii="Arial" w:eastAsiaTheme="minorEastAsia" w:hAnsi="Arial" w:cs="Arial"/>
                <w:snapToGrid w:val="0"/>
                <w:sz w:val="22"/>
                <w:szCs w:val="22"/>
                <w:lang w:val="lt-LT"/>
              </w:rPr>
            </w:pPr>
            <w:r w:rsidRPr="00E11A0D">
              <w:rPr>
                <w:rFonts w:ascii="Arial" w:hAnsi="Arial" w:cs="Arial"/>
                <w:sz w:val="22"/>
                <w:szCs w:val="22"/>
                <w:lang w:val="lt-LT"/>
              </w:rPr>
              <w:t>3.1. Prioritetinėms eilėms sudaryti reikalingų duomenų aktualumo, gavimo ir jų saugojimo šaltinio nurodymas prioritetinių eilių sudarymo metodikose.</w:t>
            </w:r>
          </w:p>
        </w:tc>
        <w:tc>
          <w:tcPr>
            <w:tcW w:w="495" w:type="pct"/>
            <w:tcMar>
              <w:top w:w="28" w:type="dxa"/>
              <w:left w:w="108" w:type="dxa"/>
              <w:bottom w:w="28" w:type="dxa"/>
              <w:right w:w="108" w:type="dxa"/>
            </w:tcMar>
          </w:tcPr>
          <w:p w14:paraId="62089FE1" w14:textId="2909795C"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2028-12-31</w:t>
            </w:r>
          </w:p>
        </w:tc>
        <w:tc>
          <w:tcPr>
            <w:tcW w:w="595" w:type="pct"/>
            <w:tcMar>
              <w:top w:w="28" w:type="dxa"/>
              <w:left w:w="108" w:type="dxa"/>
              <w:bottom w:w="28" w:type="dxa"/>
              <w:right w:w="108" w:type="dxa"/>
            </w:tcMar>
          </w:tcPr>
          <w:p w14:paraId="28E1069B" w14:textId="5D49C6EE" w:rsidR="0075747E" w:rsidRPr="00E11A0D" w:rsidRDefault="0075747E" w:rsidP="00F63395">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Infrastruktūros duomenų valdymo skyrius</w:t>
            </w:r>
          </w:p>
          <w:p w14:paraId="7FEA5DB7" w14:textId="06B7C3DF" w:rsidR="0075747E" w:rsidRPr="00E11A0D" w:rsidRDefault="0075747E" w:rsidP="002D7073">
            <w:pPr>
              <w:pStyle w:val="Pagrindiniotekstotrauka"/>
              <w:spacing w:line="240" w:lineRule="auto"/>
              <w:ind w:firstLine="0"/>
              <w:jc w:val="center"/>
              <w:rPr>
                <w:rFonts w:ascii="Arial" w:eastAsiaTheme="minorEastAsia" w:hAnsi="Arial" w:cs="Arial"/>
                <w:b w:val="0"/>
                <w:snapToGrid w:val="0"/>
                <w:sz w:val="22"/>
                <w:szCs w:val="22"/>
              </w:rPr>
            </w:pPr>
          </w:p>
        </w:tc>
        <w:tc>
          <w:tcPr>
            <w:tcW w:w="499" w:type="pct"/>
          </w:tcPr>
          <w:p w14:paraId="29919FAE" w14:textId="476E4109" w:rsidR="0075747E" w:rsidRPr="006F6FF9" w:rsidRDefault="006F6FF9" w:rsidP="000513FB">
            <w:pPr>
              <w:pStyle w:val="Pagrindiniotekstotrauka"/>
              <w:spacing w:line="240" w:lineRule="auto"/>
              <w:ind w:firstLine="0"/>
              <w:jc w:val="center"/>
              <w:rPr>
                <w:rFonts w:ascii="Arial" w:eastAsiaTheme="minorEastAsia" w:hAnsi="Arial" w:cs="Arial"/>
                <w:b w:val="0"/>
                <w:bCs/>
                <w:snapToGrid w:val="0"/>
                <w:sz w:val="22"/>
                <w:szCs w:val="22"/>
              </w:rPr>
            </w:pPr>
            <w:r w:rsidRPr="006F6FF9">
              <w:rPr>
                <w:rFonts w:ascii="Arial" w:eastAsia="Calibri" w:hAnsi="Arial" w:cs="Arial"/>
                <w:b w:val="0"/>
                <w:bCs/>
                <w:sz w:val="22"/>
                <w:szCs w:val="22"/>
              </w:rPr>
              <w:t>Vykdoma</w:t>
            </w:r>
          </w:p>
        </w:tc>
        <w:tc>
          <w:tcPr>
            <w:tcW w:w="1271" w:type="pct"/>
          </w:tcPr>
          <w:p w14:paraId="1F3AE44F" w14:textId="1DFDB83C" w:rsidR="0075747E" w:rsidRPr="00E11A0D" w:rsidRDefault="0075747E" w:rsidP="000513FB">
            <w:pPr>
              <w:pStyle w:val="Pagrindiniotekstotrauka"/>
              <w:spacing w:line="240" w:lineRule="auto"/>
              <w:ind w:firstLine="0"/>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 xml:space="preserve">Parengtas ir 2024-12-19 patvirtintas (dokumento Nr. 6-5494) Metodikų ir prioritetinių eilių aktualizavimo proceso standartas, kuriame apibrėžtos metodikų kokybės užtikrinimo priemonės. </w:t>
            </w:r>
          </w:p>
          <w:p w14:paraId="7B70DD37" w14:textId="315580B8" w:rsidR="0075747E" w:rsidRPr="00E11A0D" w:rsidRDefault="0075747E" w:rsidP="000513FB">
            <w:pPr>
              <w:pStyle w:val="Pagrindiniotekstotrauka"/>
              <w:spacing w:line="240" w:lineRule="auto"/>
              <w:ind w:firstLine="0"/>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Šio standarto pagrindu numatoma peržiūrėti ir atnaujinti visas aktualias metodikas.</w:t>
            </w:r>
          </w:p>
        </w:tc>
      </w:tr>
      <w:tr w:rsidR="0075747E" w:rsidRPr="00E11A0D" w14:paraId="2624AA50" w14:textId="129D2ACA" w:rsidTr="0075747E">
        <w:trPr>
          <w:trHeight w:val="62"/>
        </w:trPr>
        <w:tc>
          <w:tcPr>
            <w:tcW w:w="209" w:type="pct"/>
            <w:tcMar>
              <w:top w:w="28" w:type="dxa"/>
              <w:left w:w="108" w:type="dxa"/>
              <w:bottom w:w="28" w:type="dxa"/>
              <w:right w:w="108" w:type="dxa"/>
            </w:tcMar>
          </w:tcPr>
          <w:p w14:paraId="3823CC45"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1714AD3E" w14:textId="77777777" w:rsidR="0075747E" w:rsidRPr="00E11A0D" w:rsidRDefault="0075747E" w:rsidP="002D7073">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0F46F01A" w14:textId="77777777" w:rsidR="0075747E" w:rsidRPr="00E11A0D" w:rsidRDefault="0075747E" w:rsidP="002D7073">
            <w:pPr>
              <w:jc w:val="center"/>
              <w:rPr>
                <w:rFonts w:ascii="Arial" w:hAnsi="Arial" w:cs="Arial"/>
                <w:sz w:val="22"/>
                <w:szCs w:val="22"/>
                <w:lang w:val="lt-LT"/>
              </w:rPr>
            </w:pPr>
          </w:p>
        </w:tc>
        <w:tc>
          <w:tcPr>
            <w:tcW w:w="742" w:type="pct"/>
            <w:tcMar>
              <w:top w:w="28" w:type="dxa"/>
              <w:left w:w="108" w:type="dxa"/>
              <w:bottom w:w="28" w:type="dxa"/>
              <w:right w:w="108" w:type="dxa"/>
            </w:tcMar>
          </w:tcPr>
          <w:p w14:paraId="2F75E159" w14:textId="23E4E980" w:rsidR="0075747E" w:rsidRPr="00E11A0D" w:rsidRDefault="0075747E" w:rsidP="002D7073">
            <w:pPr>
              <w:jc w:val="both"/>
              <w:rPr>
                <w:rFonts w:ascii="Arial" w:eastAsiaTheme="minorEastAsia" w:hAnsi="Arial" w:cs="Arial"/>
                <w:snapToGrid w:val="0"/>
                <w:sz w:val="22"/>
                <w:szCs w:val="22"/>
                <w:lang w:val="lt-LT"/>
              </w:rPr>
            </w:pPr>
            <w:r w:rsidRPr="00E11A0D">
              <w:rPr>
                <w:rFonts w:ascii="Arial" w:hAnsi="Arial" w:cs="Arial"/>
                <w:sz w:val="22"/>
                <w:szCs w:val="22"/>
                <w:lang w:val="lt-LT"/>
              </w:rPr>
              <w:t>3.2. Prioritetinėms eilėms sudaryti naudojamų duomenų saugojimo ir jų naudojimo tvarkos parengimas.</w:t>
            </w:r>
          </w:p>
        </w:tc>
        <w:tc>
          <w:tcPr>
            <w:tcW w:w="495" w:type="pct"/>
            <w:tcMar>
              <w:top w:w="28" w:type="dxa"/>
              <w:left w:w="108" w:type="dxa"/>
              <w:bottom w:w="28" w:type="dxa"/>
              <w:right w:w="108" w:type="dxa"/>
            </w:tcMar>
          </w:tcPr>
          <w:p w14:paraId="5852ED3F" w14:textId="4D5C73AB"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2028-12-31</w:t>
            </w:r>
          </w:p>
        </w:tc>
        <w:tc>
          <w:tcPr>
            <w:tcW w:w="595" w:type="pct"/>
            <w:tcMar>
              <w:top w:w="28" w:type="dxa"/>
              <w:left w:w="108" w:type="dxa"/>
              <w:bottom w:w="28" w:type="dxa"/>
              <w:right w:w="108" w:type="dxa"/>
            </w:tcMar>
          </w:tcPr>
          <w:p w14:paraId="00646288" w14:textId="6A01A34E" w:rsidR="0075747E" w:rsidRPr="00E11A0D" w:rsidRDefault="0075747E" w:rsidP="00F63395">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Infrastruktūros duomenų valdymo skyrius</w:t>
            </w:r>
          </w:p>
        </w:tc>
        <w:tc>
          <w:tcPr>
            <w:tcW w:w="499" w:type="pct"/>
          </w:tcPr>
          <w:p w14:paraId="37FC162E" w14:textId="4CCA1036" w:rsidR="0075747E" w:rsidRPr="006F6FF9" w:rsidRDefault="006F6FF9" w:rsidP="000513FB">
            <w:pPr>
              <w:pStyle w:val="Pagrindiniotekstotrauka"/>
              <w:spacing w:line="240" w:lineRule="auto"/>
              <w:ind w:firstLine="0"/>
              <w:jc w:val="center"/>
              <w:rPr>
                <w:rFonts w:ascii="Arial" w:eastAsia="Calibri" w:hAnsi="Arial" w:cs="Arial"/>
                <w:b w:val="0"/>
                <w:bCs/>
                <w:sz w:val="22"/>
                <w:szCs w:val="22"/>
              </w:rPr>
            </w:pPr>
            <w:r w:rsidRPr="006F6FF9">
              <w:rPr>
                <w:rFonts w:ascii="Arial" w:eastAsia="Calibri" w:hAnsi="Arial" w:cs="Arial"/>
                <w:b w:val="0"/>
                <w:bCs/>
                <w:sz w:val="22"/>
                <w:szCs w:val="22"/>
              </w:rPr>
              <w:t>Vykdoma</w:t>
            </w:r>
          </w:p>
        </w:tc>
        <w:tc>
          <w:tcPr>
            <w:tcW w:w="1271" w:type="pct"/>
          </w:tcPr>
          <w:p w14:paraId="327F4F64" w14:textId="4BE17B51" w:rsidR="0075747E" w:rsidRPr="00E11A0D" w:rsidRDefault="0075747E" w:rsidP="000513FB">
            <w:pPr>
              <w:pStyle w:val="Pagrindiniotekstotrauka"/>
              <w:spacing w:line="240" w:lineRule="auto"/>
              <w:ind w:firstLine="0"/>
              <w:rPr>
                <w:rFonts w:ascii="Arial" w:eastAsiaTheme="minorEastAsia" w:hAnsi="Arial" w:cs="Arial"/>
                <w:b w:val="0"/>
                <w:bCs/>
                <w:snapToGrid w:val="0"/>
                <w:sz w:val="22"/>
                <w:szCs w:val="22"/>
              </w:rPr>
            </w:pPr>
            <w:r w:rsidRPr="00E11A0D">
              <w:rPr>
                <w:rFonts w:ascii="Arial" w:eastAsia="Calibri" w:hAnsi="Arial" w:cs="Arial"/>
                <w:b w:val="0"/>
                <w:bCs/>
                <w:sz w:val="22"/>
                <w:szCs w:val="22"/>
              </w:rPr>
              <w:t>Parengtas ir 2025-04-22 patvirtintas (dokumento Nr. 6-25-1553) Duomenų valdymo veiklos vadovas.</w:t>
            </w:r>
          </w:p>
        </w:tc>
      </w:tr>
      <w:tr w:rsidR="0075747E" w:rsidRPr="00E11A0D" w14:paraId="397CFE7F" w14:textId="13A71975" w:rsidTr="0075747E">
        <w:trPr>
          <w:trHeight w:val="62"/>
        </w:trPr>
        <w:tc>
          <w:tcPr>
            <w:tcW w:w="209" w:type="pct"/>
            <w:tcMar>
              <w:top w:w="28" w:type="dxa"/>
              <w:left w:w="108" w:type="dxa"/>
              <w:bottom w:w="28" w:type="dxa"/>
              <w:right w:w="108" w:type="dxa"/>
            </w:tcMar>
          </w:tcPr>
          <w:p w14:paraId="38BD719D"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165FB595" w14:textId="77777777" w:rsidR="0075747E" w:rsidRPr="00E11A0D" w:rsidRDefault="0075747E" w:rsidP="002D7073">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70C5E048" w14:textId="77777777" w:rsidR="0075747E" w:rsidRPr="00E11A0D" w:rsidRDefault="0075747E" w:rsidP="002D7073">
            <w:pPr>
              <w:jc w:val="center"/>
              <w:rPr>
                <w:rFonts w:ascii="Arial" w:hAnsi="Arial" w:cs="Arial"/>
                <w:sz w:val="22"/>
                <w:szCs w:val="22"/>
                <w:lang w:val="lt-LT"/>
              </w:rPr>
            </w:pPr>
          </w:p>
        </w:tc>
        <w:tc>
          <w:tcPr>
            <w:tcW w:w="742" w:type="pct"/>
            <w:tcMar>
              <w:top w:w="28" w:type="dxa"/>
              <w:left w:w="108" w:type="dxa"/>
              <w:bottom w:w="28" w:type="dxa"/>
              <w:right w:w="108" w:type="dxa"/>
            </w:tcMar>
          </w:tcPr>
          <w:p w14:paraId="723A0B1C" w14:textId="348C88B6" w:rsidR="0075747E" w:rsidRPr="00E11A0D" w:rsidRDefault="0075747E" w:rsidP="002D7073">
            <w:pPr>
              <w:jc w:val="both"/>
              <w:rPr>
                <w:rFonts w:ascii="Arial" w:eastAsiaTheme="minorEastAsia" w:hAnsi="Arial" w:cs="Arial"/>
                <w:snapToGrid w:val="0"/>
                <w:sz w:val="22"/>
                <w:szCs w:val="22"/>
                <w:lang w:val="lt-LT"/>
              </w:rPr>
            </w:pPr>
            <w:r w:rsidRPr="00E11A0D">
              <w:rPr>
                <w:rFonts w:ascii="Arial" w:hAnsi="Arial" w:cs="Arial"/>
                <w:sz w:val="22"/>
                <w:szCs w:val="22"/>
                <w:lang w:val="lt-LT"/>
              </w:rPr>
              <w:t>3.3. Vadovaujantis atnaujintomis Prioritetinių eilių sudarymo metodikomis, parengtos ir patvirtintos valstybinės reikšmės kelių ir (ar) jų elementų prioritetinės eilės.</w:t>
            </w:r>
          </w:p>
        </w:tc>
        <w:tc>
          <w:tcPr>
            <w:tcW w:w="495" w:type="pct"/>
            <w:tcMar>
              <w:top w:w="28" w:type="dxa"/>
              <w:left w:w="108" w:type="dxa"/>
              <w:bottom w:w="28" w:type="dxa"/>
              <w:right w:w="108" w:type="dxa"/>
            </w:tcMar>
          </w:tcPr>
          <w:p w14:paraId="37C9332C" w14:textId="580ABD6E"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2028-12-31</w:t>
            </w:r>
          </w:p>
        </w:tc>
        <w:tc>
          <w:tcPr>
            <w:tcW w:w="595" w:type="pct"/>
            <w:tcMar>
              <w:top w:w="28" w:type="dxa"/>
              <w:left w:w="108" w:type="dxa"/>
              <w:bottom w:w="28" w:type="dxa"/>
              <w:right w:w="108" w:type="dxa"/>
            </w:tcMar>
          </w:tcPr>
          <w:p w14:paraId="43241B5F" w14:textId="4CC87FA8" w:rsidR="0075747E" w:rsidRPr="00E11A0D" w:rsidRDefault="0075747E" w:rsidP="00F63395">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 xml:space="preserve">Infrastruktūros duomenų valdymo skyrius </w:t>
            </w:r>
          </w:p>
          <w:p w14:paraId="3CBCFE85" w14:textId="317C41D9" w:rsidR="0075747E" w:rsidRPr="00E11A0D" w:rsidRDefault="0075747E" w:rsidP="002D7073">
            <w:pPr>
              <w:pStyle w:val="Pagrindiniotekstotrauka"/>
              <w:spacing w:line="240" w:lineRule="auto"/>
              <w:ind w:firstLine="0"/>
              <w:jc w:val="center"/>
              <w:rPr>
                <w:rFonts w:ascii="Arial" w:eastAsiaTheme="minorEastAsia" w:hAnsi="Arial" w:cs="Arial"/>
                <w:b w:val="0"/>
                <w:snapToGrid w:val="0"/>
                <w:sz w:val="22"/>
                <w:szCs w:val="22"/>
              </w:rPr>
            </w:pPr>
          </w:p>
        </w:tc>
        <w:tc>
          <w:tcPr>
            <w:tcW w:w="499" w:type="pct"/>
          </w:tcPr>
          <w:p w14:paraId="77A0DB11" w14:textId="4FF6DE79" w:rsidR="0075747E" w:rsidRPr="00E11A0D" w:rsidRDefault="006F6FF9" w:rsidP="000513FB">
            <w:pPr>
              <w:shd w:val="clear" w:color="auto" w:fill="FFFFFF" w:themeFill="background1"/>
              <w:jc w:val="center"/>
              <w:rPr>
                <w:rFonts w:ascii="Arial" w:eastAsia="Calibri" w:hAnsi="Arial" w:cs="Arial"/>
                <w:sz w:val="22"/>
                <w:szCs w:val="22"/>
                <w:lang w:val="lt-LT"/>
              </w:rPr>
            </w:pPr>
            <w:r>
              <w:rPr>
                <w:rFonts w:ascii="Arial" w:eastAsia="Calibri" w:hAnsi="Arial" w:cs="Arial"/>
                <w:sz w:val="22"/>
                <w:szCs w:val="22"/>
                <w:lang w:val="lt-LT"/>
              </w:rPr>
              <w:t>Vykdoma</w:t>
            </w:r>
          </w:p>
        </w:tc>
        <w:tc>
          <w:tcPr>
            <w:tcW w:w="1271" w:type="pct"/>
          </w:tcPr>
          <w:p w14:paraId="0740B1B0" w14:textId="77777777" w:rsidR="00544483" w:rsidRPr="00E11A0D" w:rsidRDefault="00544483" w:rsidP="00544483">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 xml:space="preserve">Ši rekomendacijos įgyvendinimo priemonė vykdoma, atnaujinant aktualias metodikas pagal 2024-12-19 patvirtinto Metodikų ir prioritetinių eilių aktualizavimo proceso standarto reikalavimus. </w:t>
            </w:r>
          </w:p>
          <w:p w14:paraId="57ED6056" w14:textId="77777777" w:rsidR="00544483" w:rsidRPr="00E11A0D" w:rsidRDefault="00544483" w:rsidP="00544483">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2025 metais atnaujintos 8 veiklos metodikos ir joms priklausančios 5 prioritetinės eilės.</w:t>
            </w:r>
          </w:p>
          <w:p w14:paraId="0C88636A" w14:textId="77777777" w:rsidR="0075747E" w:rsidRPr="00E11A0D" w:rsidRDefault="0075747E" w:rsidP="000513FB">
            <w:pPr>
              <w:pStyle w:val="Pagrindiniotekstotrauka"/>
              <w:spacing w:line="240" w:lineRule="auto"/>
              <w:ind w:firstLine="0"/>
              <w:rPr>
                <w:rFonts w:ascii="Arial" w:eastAsiaTheme="minorEastAsia" w:hAnsi="Arial" w:cs="Arial"/>
                <w:b w:val="0"/>
                <w:snapToGrid w:val="0"/>
                <w:sz w:val="22"/>
                <w:szCs w:val="22"/>
              </w:rPr>
            </w:pPr>
          </w:p>
        </w:tc>
      </w:tr>
      <w:tr w:rsidR="0075747E" w:rsidRPr="00E11A0D" w14:paraId="487AA9AD" w14:textId="4250FA62" w:rsidTr="0075747E">
        <w:trPr>
          <w:trHeight w:val="62"/>
        </w:trPr>
        <w:tc>
          <w:tcPr>
            <w:tcW w:w="209" w:type="pct"/>
            <w:tcMar>
              <w:top w:w="28" w:type="dxa"/>
              <w:left w:w="108" w:type="dxa"/>
              <w:bottom w:w="28" w:type="dxa"/>
              <w:right w:w="108" w:type="dxa"/>
            </w:tcMar>
          </w:tcPr>
          <w:p w14:paraId="0969AB85"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val="restart"/>
            <w:tcMar>
              <w:top w:w="28" w:type="dxa"/>
              <w:left w:w="108" w:type="dxa"/>
              <w:bottom w:w="28" w:type="dxa"/>
              <w:right w:w="108" w:type="dxa"/>
            </w:tcMar>
          </w:tcPr>
          <w:p w14:paraId="47A6BA00" w14:textId="6652254B" w:rsidR="0075747E" w:rsidRPr="00E11A0D" w:rsidRDefault="0075747E" w:rsidP="002D7073">
            <w:pPr>
              <w:widowControl w:val="0"/>
              <w:jc w:val="both"/>
              <w:rPr>
                <w:rFonts w:ascii="Arial" w:eastAsiaTheme="minorEastAsia" w:hAnsi="Arial" w:cs="Arial"/>
                <w:snapToGrid w:val="0"/>
                <w:sz w:val="22"/>
                <w:szCs w:val="22"/>
                <w:lang w:val="lt-LT"/>
              </w:rPr>
            </w:pPr>
            <w:r w:rsidRPr="00E11A0D">
              <w:rPr>
                <w:rFonts w:ascii="Arial" w:hAnsi="Arial" w:cs="Arial"/>
                <w:sz w:val="22"/>
                <w:szCs w:val="22"/>
                <w:lang w:val="lt-LT"/>
              </w:rPr>
              <w:t>4. Siekiant planuotais terminais užtikrinti saugų ir patogų susisiekimą valstybinės reikšmės keliais, tobulinti jų infrastruktūrinių projektų įgyvendinimo procesą.</w:t>
            </w:r>
          </w:p>
        </w:tc>
        <w:tc>
          <w:tcPr>
            <w:tcW w:w="397" w:type="pct"/>
            <w:vMerge w:val="restart"/>
            <w:tcMar>
              <w:top w:w="28" w:type="dxa"/>
              <w:left w:w="108" w:type="dxa"/>
              <w:bottom w:w="28" w:type="dxa"/>
              <w:right w:w="108" w:type="dxa"/>
            </w:tcMar>
          </w:tcPr>
          <w:p w14:paraId="623A616C" w14:textId="2698F51B" w:rsidR="0075747E" w:rsidRPr="00E11A0D" w:rsidRDefault="0075747E" w:rsidP="002D7073">
            <w:pPr>
              <w:jc w:val="center"/>
              <w:rPr>
                <w:rFonts w:ascii="Arial" w:hAnsi="Arial" w:cs="Arial"/>
                <w:sz w:val="22"/>
                <w:szCs w:val="22"/>
                <w:lang w:val="lt-LT"/>
              </w:rPr>
            </w:pPr>
            <w:r w:rsidRPr="00E11A0D">
              <w:rPr>
                <w:rFonts w:ascii="Arial" w:hAnsi="Arial" w:cs="Arial"/>
                <w:sz w:val="22"/>
                <w:szCs w:val="22"/>
                <w:lang w:val="lt-LT"/>
              </w:rPr>
              <w:t>Vidutinė</w:t>
            </w:r>
          </w:p>
        </w:tc>
        <w:tc>
          <w:tcPr>
            <w:tcW w:w="742" w:type="pct"/>
            <w:tcMar>
              <w:top w:w="28" w:type="dxa"/>
              <w:left w:w="108" w:type="dxa"/>
              <w:bottom w:w="28" w:type="dxa"/>
              <w:right w:w="108" w:type="dxa"/>
            </w:tcMar>
          </w:tcPr>
          <w:p w14:paraId="74B85AC0" w14:textId="2B94F25E" w:rsidR="0075747E" w:rsidRPr="00E11A0D" w:rsidRDefault="0075747E" w:rsidP="002D7073">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4.1.</w:t>
            </w:r>
            <w:r w:rsidRPr="00E11A0D">
              <w:rPr>
                <w:rFonts w:ascii="Arial" w:hAnsi="Arial" w:cs="Arial"/>
                <w:sz w:val="22"/>
                <w:szCs w:val="22"/>
                <w:lang w:val="lt-LT"/>
              </w:rPr>
              <w:t xml:space="preserve"> Sutarčių valdymo metodikos parengimas ir patvirtinimas.</w:t>
            </w:r>
          </w:p>
        </w:tc>
        <w:tc>
          <w:tcPr>
            <w:tcW w:w="495" w:type="pct"/>
            <w:tcMar>
              <w:top w:w="28" w:type="dxa"/>
              <w:left w:w="108" w:type="dxa"/>
              <w:bottom w:w="28" w:type="dxa"/>
              <w:right w:w="108" w:type="dxa"/>
            </w:tcMar>
          </w:tcPr>
          <w:p w14:paraId="5F7E74E1" w14:textId="541C6B99"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2028-12-31</w:t>
            </w:r>
          </w:p>
        </w:tc>
        <w:tc>
          <w:tcPr>
            <w:tcW w:w="595" w:type="pct"/>
            <w:tcMar>
              <w:top w:w="28" w:type="dxa"/>
              <w:left w:w="108" w:type="dxa"/>
              <w:bottom w:w="28" w:type="dxa"/>
              <w:right w:w="108" w:type="dxa"/>
            </w:tcMar>
          </w:tcPr>
          <w:p w14:paraId="4A719406" w14:textId="26ADDA0F" w:rsidR="0075747E" w:rsidRPr="00E11A0D" w:rsidRDefault="0075747E" w:rsidP="0078788D">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 xml:space="preserve">Projektų valdymo grupė </w:t>
            </w:r>
          </w:p>
          <w:p w14:paraId="1156C2C5" w14:textId="7693333C" w:rsidR="0075747E" w:rsidRPr="00E11A0D" w:rsidRDefault="0075747E" w:rsidP="002D7073">
            <w:pPr>
              <w:pStyle w:val="Pagrindiniotekstotrauka"/>
              <w:spacing w:line="240" w:lineRule="auto"/>
              <w:ind w:firstLine="0"/>
              <w:jc w:val="center"/>
              <w:rPr>
                <w:rFonts w:ascii="Arial" w:eastAsiaTheme="minorEastAsia" w:hAnsi="Arial" w:cs="Arial"/>
                <w:b w:val="0"/>
                <w:snapToGrid w:val="0"/>
                <w:sz w:val="22"/>
                <w:szCs w:val="22"/>
              </w:rPr>
            </w:pPr>
          </w:p>
        </w:tc>
        <w:tc>
          <w:tcPr>
            <w:tcW w:w="499" w:type="pct"/>
          </w:tcPr>
          <w:p w14:paraId="55AF052F" w14:textId="3664E925" w:rsidR="0075747E" w:rsidRPr="006F6FF9" w:rsidRDefault="006F6FF9" w:rsidP="000513FB">
            <w:pPr>
              <w:pStyle w:val="Pagrindiniotekstotrauka"/>
              <w:spacing w:line="240" w:lineRule="auto"/>
              <w:ind w:firstLine="0"/>
              <w:jc w:val="center"/>
              <w:rPr>
                <w:rFonts w:ascii="Arial" w:eastAsia="Calibri" w:hAnsi="Arial" w:cs="Arial"/>
                <w:b w:val="0"/>
                <w:bCs/>
                <w:sz w:val="22"/>
                <w:szCs w:val="22"/>
              </w:rPr>
            </w:pPr>
            <w:r w:rsidRPr="006F6FF9">
              <w:rPr>
                <w:rFonts w:ascii="Arial" w:eastAsia="Calibri" w:hAnsi="Arial" w:cs="Arial"/>
                <w:b w:val="0"/>
                <w:bCs/>
                <w:sz w:val="22"/>
                <w:szCs w:val="22"/>
              </w:rPr>
              <w:t>Vykdoma</w:t>
            </w:r>
          </w:p>
        </w:tc>
        <w:tc>
          <w:tcPr>
            <w:tcW w:w="1271" w:type="pct"/>
          </w:tcPr>
          <w:p w14:paraId="37A25D64" w14:textId="04A1ACEA" w:rsidR="0075747E" w:rsidRPr="00E11A0D" w:rsidRDefault="008179C7" w:rsidP="000513FB">
            <w:pPr>
              <w:pStyle w:val="Pagrindiniotekstotrauka"/>
              <w:spacing w:line="240" w:lineRule="auto"/>
              <w:ind w:firstLine="0"/>
              <w:rPr>
                <w:rFonts w:ascii="Arial" w:eastAsiaTheme="minorEastAsia" w:hAnsi="Arial" w:cs="Arial"/>
                <w:b w:val="0"/>
                <w:bCs/>
                <w:snapToGrid w:val="0"/>
                <w:sz w:val="22"/>
                <w:szCs w:val="22"/>
              </w:rPr>
            </w:pPr>
            <w:r w:rsidRPr="00E11A0D">
              <w:rPr>
                <w:rFonts w:ascii="Arial" w:eastAsia="Calibri" w:hAnsi="Arial" w:cs="Arial"/>
                <w:b w:val="0"/>
                <w:bCs/>
                <w:sz w:val="22"/>
                <w:szCs w:val="22"/>
              </w:rPr>
              <w:t>Parengtas ir 2024-12-30 patvirtintas (dokumento Nr. 6-5586, o 2025-12-10 peržiūrėtas ir atnaujintas (dokumento Nr. 6-25-5140)) Sutarčių rengimo, vykdymo ir kontrolės veiklos vadovas. Informacija Lietuvos Respublikos valstybės kontrol</w:t>
            </w:r>
            <w:r w:rsidR="0049471E" w:rsidRPr="00E11A0D">
              <w:rPr>
                <w:rFonts w:ascii="Arial" w:eastAsia="Calibri" w:hAnsi="Arial" w:cs="Arial"/>
                <w:b w:val="0"/>
                <w:bCs/>
                <w:sz w:val="22"/>
                <w:szCs w:val="22"/>
              </w:rPr>
              <w:t>ei</w:t>
            </w:r>
            <w:r w:rsidRPr="00E11A0D">
              <w:rPr>
                <w:rFonts w:ascii="Arial" w:eastAsia="Calibri" w:hAnsi="Arial" w:cs="Arial"/>
                <w:b w:val="0"/>
                <w:bCs/>
                <w:sz w:val="22"/>
                <w:szCs w:val="22"/>
              </w:rPr>
              <w:t xml:space="preserve"> pateikta per ARIS sistemą 2026-01-06 ir laukiama patvirtinimo, ar priemonės laikoma įgyvendinta.</w:t>
            </w:r>
          </w:p>
        </w:tc>
      </w:tr>
      <w:tr w:rsidR="0075747E" w:rsidRPr="00E11A0D" w14:paraId="6B0E8269" w14:textId="43AC7227" w:rsidTr="0075747E">
        <w:trPr>
          <w:trHeight w:val="62"/>
        </w:trPr>
        <w:tc>
          <w:tcPr>
            <w:tcW w:w="209" w:type="pct"/>
            <w:tcMar>
              <w:top w:w="28" w:type="dxa"/>
              <w:left w:w="108" w:type="dxa"/>
              <w:bottom w:w="28" w:type="dxa"/>
              <w:right w:w="108" w:type="dxa"/>
            </w:tcMar>
          </w:tcPr>
          <w:p w14:paraId="4FB6CD02"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62F43DC2" w14:textId="77777777" w:rsidR="0075747E" w:rsidRPr="00E11A0D" w:rsidRDefault="0075747E" w:rsidP="002D7073">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4EF223DA" w14:textId="77777777" w:rsidR="0075747E" w:rsidRPr="00E11A0D" w:rsidRDefault="0075747E" w:rsidP="002D7073">
            <w:pPr>
              <w:jc w:val="center"/>
              <w:rPr>
                <w:rFonts w:ascii="Arial" w:hAnsi="Arial" w:cs="Arial"/>
                <w:sz w:val="22"/>
                <w:szCs w:val="22"/>
                <w:lang w:val="lt-LT"/>
              </w:rPr>
            </w:pPr>
          </w:p>
        </w:tc>
        <w:tc>
          <w:tcPr>
            <w:tcW w:w="742" w:type="pct"/>
            <w:tcMar>
              <w:top w:w="28" w:type="dxa"/>
              <w:left w:w="108" w:type="dxa"/>
              <w:bottom w:w="28" w:type="dxa"/>
              <w:right w:w="108" w:type="dxa"/>
            </w:tcMar>
          </w:tcPr>
          <w:p w14:paraId="3A563D02" w14:textId="5576A937" w:rsidR="0075747E" w:rsidRPr="00E11A0D" w:rsidRDefault="0075747E" w:rsidP="002D7073">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 xml:space="preserve">4.2. </w:t>
            </w:r>
            <w:r w:rsidRPr="00E11A0D">
              <w:rPr>
                <w:rFonts w:ascii="Arial" w:hAnsi="Arial" w:cs="Arial"/>
                <w:sz w:val="22"/>
                <w:szCs w:val="22"/>
                <w:lang w:val="lt-LT"/>
              </w:rPr>
              <w:t>Projektų rizikų valdymo proceso parengimas ir patvirtinimas.</w:t>
            </w:r>
          </w:p>
        </w:tc>
        <w:tc>
          <w:tcPr>
            <w:tcW w:w="495" w:type="pct"/>
            <w:tcMar>
              <w:top w:w="28" w:type="dxa"/>
              <w:left w:w="108" w:type="dxa"/>
              <w:bottom w:w="28" w:type="dxa"/>
              <w:right w:w="108" w:type="dxa"/>
            </w:tcMar>
          </w:tcPr>
          <w:p w14:paraId="196F5543" w14:textId="3A64D297"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2028-12-31</w:t>
            </w:r>
          </w:p>
        </w:tc>
        <w:tc>
          <w:tcPr>
            <w:tcW w:w="595" w:type="pct"/>
            <w:tcMar>
              <w:top w:w="28" w:type="dxa"/>
              <w:left w:w="108" w:type="dxa"/>
              <w:bottom w:w="28" w:type="dxa"/>
              <w:right w:w="108" w:type="dxa"/>
            </w:tcMar>
          </w:tcPr>
          <w:p w14:paraId="5F26B584" w14:textId="0D08374C" w:rsidR="0075747E" w:rsidRPr="00E11A0D" w:rsidRDefault="0075747E" w:rsidP="00F63395">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Projektų valdymo grupė</w:t>
            </w:r>
          </w:p>
        </w:tc>
        <w:tc>
          <w:tcPr>
            <w:tcW w:w="499" w:type="pct"/>
          </w:tcPr>
          <w:p w14:paraId="7EA3E707" w14:textId="7F98273E" w:rsidR="0075747E" w:rsidRPr="00E11A0D" w:rsidRDefault="006F6FF9" w:rsidP="000513FB">
            <w:pPr>
              <w:shd w:val="clear" w:color="auto" w:fill="FFFFFF" w:themeFill="background1"/>
              <w:jc w:val="center"/>
              <w:rPr>
                <w:rFonts w:ascii="Arial" w:eastAsia="Calibri" w:hAnsi="Arial" w:cs="Arial"/>
                <w:sz w:val="22"/>
                <w:szCs w:val="22"/>
                <w:lang w:val="lt-LT"/>
              </w:rPr>
            </w:pPr>
            <w:r>
              <w:rPr>
                <w:rFonts w:ascii="Arial" w:eastAsia="Calibri" w:hAnsi="Arial" w:cs="Arial"/>
                <w:sz w:val="22"/>
                <w:szCs w:val="22"/>
                <w:lang w:val="lt-LT"/>
              </w:rPr>
              <w:t>Vykdoma</w:t>
            </w:r>
          </w:p>
        </w:tc>
        <w:tc>
          <w:tcPr>
            <w:tcW w:w="1271" w:type="pct"/>
          </w:tcPr>
          <w:p w14:paraId="4F0DFA41" w14:textId="15FBF99E" w:rsidR="0075747E" w:rsidRPr="00E11A0D" w:rsidRDefault="0075747E" w:rsidP="000513FB">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Atlikti šie veiksmai:</w:t>
            </w:r>
          </w:p>
          <w:p w14:paraId="6646652E" w14:textId="77777777" w:rsidR="0075747E" w:rsidRPr="00E11A0D" w:rsidRDefault="0075747E" w:rsidP="000513FB">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1) 2024-12-17 patvirtintas atnaujintas Projektų valdymo veiklos vadovas, kuriame aprašyti rizikų valdymo principai;</w:t>
            </w:r>
          </w:p>
          <w:p w14:paraId="35A4802F" w14:textId="77777777" w:rsidR="0075747E" w:rsidRPr="00E11A0D" w:rsidRDefault="0075747E" w:rsidP="000513FB">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2) nuo 2024-12-17 atnaujintas projekto plano šablonas, patobulinta rizikų identifikavimo forma;</w:t>
            </w:r>
          </w:p>
          <w:p w14:paraId="02D66930" w14:textId="77777777" w:rsidR="0075747E" w:rsidRPr="00E11A0D" w:rsidRDefault="0075747E" w:rsidP="000513FB">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 xml:space="preserve">3) 2025m. vasario mėnesį vyko konsultaciniai rizikų valdymo mokymai (išorės tiekėjo) visiems </w:t>
            </w:r>
            <w:r w:rsidRPr="00E11A0D">
              <w:rPr>
                <w:rFonts w:ascii="Arial" w:eastAsia="Calibri" w:hAnsi="Arial" w:cs="Arial"/>
                <w:sz w:val="22"/>
                <w:szCs w:val="22"/>
                <w:lang w:val="lt-LT"/>
              </w:rPr>
              <w:lastRenderedPageBreak/>
              <w:t>Projektų valdymo grupės projektų vadovams;</w:t>
            </w:r>
          </w:p>
          <w:p w14:paraId="49A42C6B" w14:textId="768E0F4E" w:rsidR="0075747E" w:rsidRPr="00E11A0D" w:rsidRDefault="0075747E" w:rsidP="000513FB">
            <w:pPr>
              <w:pStyle w:val="Pagrindiniotekstotrauka"/>
              <w:spacing w:line="240" w:lineRule="auto"/>
              <w:ind w:firstLine="0"/>
              <w:rPr>
                <w:rFonts w:ascii="Arial" w:eastAsiaTheme="minorEastAsia" w:hAnsi="Arial" w:cs="Arial"/>
                <w:b w:val="0"/>
                <w:bCs/>
                <w:snapToGrid w:val="0"/>
                <w:sz w:val="22"/>
                <w:szCs w:val="22"/>
              </w:rPr>
            </w:pPr>
            <w:r w:rsidRPr="00E11A0D">
              <w:rPr>
                <w:rFonts w:ascii="Arial" w:eastAsia="Calibri" w:hAnsi="Arial" w:cs="Arial"/>
                <w:b w:val="0"/>
                <w:sz w:val="22"/>
                <w:szCs w:val="22"/>
              </w:rPr>
              <w:t>4) parengtas standartinių rizikų sąrašas ir pradėta strateginių/svarbiausių projektų rizikų peržiūra. Atliktas įgyvendinamų svarbių projektų rizikų identifikavimas ir periodiškai (kartą per ketvirti) vykdoma nustatytų rizikų peržiūra.</w:t>
            </w:r>
          </w:p>
        </w:tc>
      </w:tr>
      <w:tr w:rsidR="0075747E" w:rsidRPr="00E11A0D" w14:paraId="203E45DC" w14:textId="3AA2F07B" w:rsidTr="0075747E">
        <w:trPr>
          <w:trHeight w:val="62"/>
        </w:trPr>
        <w:tc>
          <w:tcPr>
            <w:tcW w:w="209" w:type="pct"/>
            <w:tcMar>
              <w:top w:w="28" w:type="dxa"/>
              <w:left w:w="108" w:type="dxa"/>
              <w:bottom w:w="28" w:type="dxa"/>
              <w:right w:w="108" w:type="dxa"/>
            </w:tcMar>
          </w:tcPr>
          <w:p w14:paraId="636B8DDB"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6CC80167" w14:textId="77777777" w:rsidR="0075747E" w:rsidRPr="00E11A0D" w:rsidRDefault="0075747E" w:rsidP="002D7073">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4FEAC9B3" w14:textId="77777777" w:rsidR="0075747E" w:rsidRPr="00E11A0D" w:rsidRDefault="0075747E" w:rsidP="002D7073">
            <w:pPr>
              <w:jc w:val="center"/>
              <w:rPr>
                <w:rFonts w:ascii="Arial" w:hAnsi="Arial" w:cs="Arial"/>
                <w:sz w:val="22"/>
                <w:szCs w:val="22"/>
                <w:lang w:val="lt-LT"/>
              </w:rPr>
            </w:pPr>
          </w:p>
        </w:tc>
        <w:tc>
          <w:tcPr>
            <w:tcW w:w="742" w:type="pct"/>
            <w:tcMar>
              <w:top w:w="28" w:type="dxa"/>
              <w:left w:w="108" w:type="dxa"/>
              <w:bottom w:w="28" w:type="dxa"/>
              <w:right w:w="108" w:type="dxa"/>
            </w:tcMar>
          </w:tcPr>
          <w:p w14:paraId="7D48A679" w14:textId="0EB0ECF4" w:rsidR="0075747E" w:rsidRPr="00E11A0D" w:rsidRDefault="0075747E" w:rsidP="002D7073">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 xml:space="preserve">4.3. </w:t>
            </w:r>
            <w:r w:rsidRPr="00E11A0D">
              <w:rPr>
                <w:rFonts w:ascii="Arial" w:hAnsi="Arial" w:cs="Arial"/>
                <w:sz w:val="22"/>
                <w:szCs w:val="22"/>
                <w:lang w:val="lt-LT"/>
              </w:rPr>
              <w:t>Nuolatinės projektų (ir jų sutarčių) stebėsenos proceso įdiegimas, stebėsenos rezultatą kas ketvirtį pristatant vadovų tarybai.</w:t>
            </w:r>
          </w:p>
        </w:tc>
        <w:tc>
          <w:tcPr>
            <w:tcW w:w="495" w:type="pct"/>
            <w:tcMar>
              <w:top w:w="28" w:type="dxa"/>
              <w:left w:w="108" w:type="dxa"/>
              <w:bottom w:w="28" w:type="dxa"/>
              <w:right w:w="108" w:type="dxa"/>
            </w:tcMar>
          </w:tcPr>
          <w:p w14:paraId="672776FA" w14:textId="261E8B54"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2028-12-31</w:t>
            </w:r>
          </w:p>
        </w:tc>
        <w:tc>
          <w:tcPr>
            <w:tcW w:w="595" w:type="pct"/>
            <w:tcMar>
              <w:top w:w="28" w:type="dxa"/>
              <w:left w:w="108" w:type="dxa"/>
              <w:bottom w:w="28" w:type="dxa"/>
              <w:right w:w="108" w:type="dxa"/>
            </w:tcMar>
          </w:tcPr>
          <w:p w14:paraId="700C3AF2" w14:textId="02F2E920" w:rsidR="0075747E" w:rsidRPr="00E11A0D" w:rsidRDefault="0075747E" w:rsidP="00146F6E">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Projektų valdymo grupė</w:t>
            </w:r>
          </w:p>
        </w:tc>
        <w:tc>
          <w:tcPr>
            <w:tcW w:w="499" w:type="pct"/>
          </w:tcPr>
          <w:p w14:paraId="774CFBD5" w14:textId="7F4FAEA0" w:rsidR="0075747E" w:rsidRPr="00E11A0D" w:rsidRDefault="006F6FF9" w:rsidP="000513FB">
            <w:pPr>
              <w:shd w:val="clear" w:color="auto" w:fill="FFFFFF" w:themeFill="background1"/>
              <w:jc w:val="center"/>
              <w:rPr>
                <w:rFonts w:ascii="Arial" w:eastAsia="Calibri" w:hAnsi="Arial" w:cs="Arial"/>
                <w:sz w:val="22"/>
                <w:szCs w:val="22"/>
                <w:lang w:val="lt-LT"/>
              </w:rPr>
            </w:pPr>
            <w:r>
              <w:rPr>
                <w:rFonts w:ascii="Arial" w:eastAsia="Calibri" w:hAnsi="Arial" w:cs="Arial"/>
                <w:sz w:val="22"/>
                <w:szCs w:val="22"/>
                <w:lang w:val="lt-LT"/>
              </w:rPr>
              <w:t>Vykdoma</w:t>
            </w:r>
          </w:p>
        </w:tc>
        <w:tc>
          <w:tcPr>
            <w:tcW w:w="1271" w:type="pct"/>
          </w:tcPr>
          <w:p w14:paraId="0CE67D88" w14:textId="77777777" w:rsidR="00337169" w:rsidRPr="00E11A0D" w:rsidRDefault="00337169" w:rsidP="00337169">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 xml:space="preserve">Nuo 2025 m. infrastruktūros projektų portfelis tvirtinamas vadovų taryboje. Be to, vadovų taryboje tvirtinami portfelio pakeitimai </w:t>
            </w:r>
            <w:r w:rsidRPr="00E11A0D">
              <w:rPr>
                <w:rFonts w:ascii="Arial" w:hAnsi="Arial" w:cs="Arial"/>
                <w:sz w:val="22"/>
                <w:szCs w:val="22"/>
                <w:lang w:val="lt-LT"/>
              </w:rPr>
              <w:t xml:space="preserve">– </w:t>
            </w:r>
            <w:r w:rsidRPr="00E11A0D">
              <w:rPr>
                <w:rFonts w:ascii="Arial" w:eastAsia="Calibri" w:hAnsi="Arial" w:cs="Arial"/>
                <w:sz w:val="22"/>
                <w:szCs w:val="22"/>
                <w:lang w:val="lt-LT"/>
              </w:rPr>
              <w:t>naujų projektų įtraukimas arba neaktualių sustabdymas.</w:t>
            </w:r>
          </w:p>
          <w:p w14:paraId="016A920B" w14:textId="77777777" w:rsidR="00337169" w:rsidRPr="00E11A0D" w:rsidRDefault="00337169" w:rsidP="00337169">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Kartą per mėnesį vadovų tarybai teikiama portfelio finansinės situacijos apžvalga.</w:t>
            </w:r>
          </w:p>
          <w:p w14:paraId="17F06665" w14:textId="707155FB" w:rsidR="0075747E" w:rsidRPr="00E11A0D" w:rsidRDefault="00337169" w:rsidP="00337169">
            <w:pPr>
              <w:pStyle w:val="Pagrindiniotekstotrauka"/>
              <w:spacing w:line="240" w:lineRule="auto"/>
              <w:ind w:firstLine="0"/>
              <w:rPr>
                <w:rFonts w:ascii="Arial" w:eastAsiaTheme="minorEastAsia" w:hAnsi="Arial" w:cs="Arial"/>
                <w:b w:val="0"/>
                <w:snapToGrid w:val="0"/>
                <w:sz w:val="22"/>
                <w:szCs w:val="22"/>
              </w:rPr>
            </w:pPr>
            <w:r w:rsidRPr="00E11A0D">
              <w:rPr>
                <w:rFonts w:ascii="Arial" w:eastAsia="Calibri" w:hAnsi="Arial" w:cs="Arial"/>
                <w:b w:val="0"/>
                <w:sz w:val="22"/>
                <w:szCs w:val="22"/>
              </w:rPr>
              <w:t>Nuo 2025 m. II pusmečio pradėtos teikti infrastruktūros projektų portfelio įgyvendinimo ketvirtinės ataskaitos vadovų tarybai ir Bendrovės valdybai. Taip pat projektų portfelio įgyvendinimo stebėjimui sukurta Power BI ataskaita.</w:t>
            </w:r>
          </w:p>
        </w:tc>
      </w:tr>
      <w:tr w:rsidR="0075747E" w:rsidRPr="00E11A0D" w14:paraId="7E754721" w14:textId="2C567539" w:rsidTr="0075747E">
        <w:trPr>
          <w:trHeight w:val="62"/>
        </w:trPr>
        <w:tc>
          <w:tcPr>
            <w:tcW w:w="209" w:type="pct"/>
            <w:tcMar>
              <w:top w:w="28" w:type="dxa"/>
              <w:left w:w="108" w:type="dxa"/>
              <w:bottom w:w="28" w:type="dxa"/>
              <w:right w:w="108" w:type="dxa"/>
            </w:tcMar>
          </w:tcPr>
          <w:p w14:paraId="3581AB36"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val="restart"/>
            <w:tcMar>
              <w:top w:w="28" w:type="dxa"/>
              <w:left w:w="108" w:type="dxa"/>
              <w:bottom w:w="28" w:type="dxa"/>
              <w:right w:w="108" w:type="dxa"/>
            </w:tcMar>
          </w:tcPr>
          <w:p w14:paraId="61F859E1" w14:textId="5904B23D" w:rsidR="0075747E" w:rsidRPr="00E11A0D" w:rsidRDefault="0075747E" w:rsidP="007D3B29">
            <w:pPr>
              <w:widowControl w:val="0"/>
              <w:jc w:val="both"/>
              <w:rPr>
                <w:rFonts w:ascii="Arial" w:eastAsiaTheme="minorEastAsia" w:hAnsi="Arial" w:cs="Arial"/>
                <w:snapToGrid w:val="0"/>
                <w:sz w:val="22"/>
                <w:szCs w:val="22"/>
                <w:lang w:val="lt-LT"/>
              </w:rPr>
            </w:pPr>
            <w:r w:rsidRPr="00E11A0D">
              <w:rPr>
                <w:rFonts w:ascii="Arial" w:hAnsi="Arial" w:cs="Arial"/>
                <w:sz w:val="22"/>
                <w:szCs w:val="22"/>
                <w:lang w:val="lt-LT"/>
              </w:rPr>
              <w:t xml:space="preserve">5. Siekiant, kad būtų užtikrintas sklandus bendradarbiavimas su savivaldybėmis dėl joms svarbių savivaldybės teritorijoje esančių </w:t>
            </w:r>
            <w:r w:rsidRPr="00E11A0D">
              <w:rPr>
                <w:rFonts w:ascii="Arial" w:hAnsi="Arial" w:cs="Arial"/>
                <w:sz w:val="22"/>
                <w:szCs w:val="22"/>
                <w:lang w:val="lt-LT"/>
              </w:rPr>
              <w:lastRenderedPageBreak/>
              <w:t>valstybinės reikšmės kelių ir (ar) jų elementų statybos darbų įgyvendinimo, tobulinti bendradarbiavimo su savivaldybėmis procesą taip, kad darbams atlikti būtų suplanuoti terminai ir darbai įgyvendinami laiku.</w:t>
            </w:r>
          </w:p>
        </w:tc>
        <w:tc>
          <w:tcPr>
            <w:tcW w:w="397" w:type="pct"/>
            <w:vMerge w:val="restart"/>
            <w:tcMar>
              <w:top w:w="28" w:type="dxa"/>
              <w:left w:w="108" w:type="dxa"/>
              <w:bottom w:w="28" w:type="dxa"/>
              <w:right w:w="108" w:type="dxa"/>
            </w:tcMar>
          </w:tcPr>
          <w:p w14:paraId="0F9CF7F7" w14:textId="262F25EA" w:rsidR="0075747E" w:rsidRPr="00E11A0D" w:rsidRDefault="0075747E" w:rsidP="002D7073">
            <w:pPr>
              <w:jc w:val="center"/>
              <w:rPr>
                <w:rFonts w:ascii="Arial" w:hAnsi="Arial" w:cs="Arial"/>
                <w:sz w:val="22"/>
                <w:szCs w:val="22"/>
                <w:lang w:val="lt-LT"/>
              </w:rPr>
            </w:pPr>
            <w:r w:rsidRPr="00E11A0D">
              <w:rPr>
                <w:rFonts w:ascii="Arial" w:hAnsi="Arial" w:cs="Arial"/>
                <w:sz w:val="22"/>
                <w:szCs w:val="22"/>
                <w:lang w:val="lt-LT"/>
              </w:rPr>
              <w:lastRenderedPageBreak/>
              <w:t>Vidutinė</w:t>
            </w:r>
          </w:p>
        </w:tc>
        <w:tc>
          <w:tcPr>
            <w:tcW w:w="742" w:type="pct"/>
            <w:tcMar>
              <w:top w:w="28" w:type="dxa"/>
              <w:left w:w="108" w:type="dxa"/>
              <w:bottom w:w="28" w:type="dxa"/>
              <w:right w:w="108" w:type="dxa"/>
            </w:tcMar>
          </w:tcPr>
          <w:p w14:paraId="13E16F70" w14:textId="2D597ADF" w:rsidR="0075747E" w:rsidRPr="00E11A0D" w:rsidRDefault="0075747E" w:rsidP="002D7073">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 xml:space="preserve">5.1. </w:t>
            </w:r>
            <w:r w:rsidRPr="00E11A0D">
              <w:rPr>
                <w:rFonts w:ascii="Arial" w:hAnsi="Arial" w:cs="Arial"/>
                <w:sz w:val="22"/>
                <w:szCs w:val="22"/>
                <w:lang w:val="lt-LT"/>
              </w:rPr>
              <w:t xml:space="preserve">Parengtas ir patvirtintas kelių ir (ar) jų elementų atrankos iš prioritetinių eilių bei jų sąrašo sudarymo, keitimo, </w:t>
            </w:r>
            <w:r w:rsidRPr="00E11A0D">
              <w:rPr>
                <w:rFonts w:ascii="Arial" w:hAnsi="Arial" w:cs="Arial"/>
                <w:sz w:val="22"/>
                <w:szCs w:val="22"/>
                <w:lang w:val="lt-LT"/>
              </w:rPr>
              <w:lastRenderedPageBreak/>
              <w:t>atnaujinimo ir viešinimo procesas.</w:t>
            </w:r>
          </w:p>
        </w:tc>
        <w:tc>
          <w:tcPr>
            <w:tcW w:w="495" w:type="pct"/>
            <w:tcMar>
              <w:top w:w="28" w:type="dxa"/>
              <w:left w:w="108" w:type="dxa"/>
              <w:bottom w:w="28" w:type="dxa"/>
              <w:right w:w="108" w:type="dxa"/>
            </w:tcMar>
          </w:tcPr>
          <w:p w14:paraId="4A7CD1B6" w14:textId="0D78D966"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lastRenderedPageBreak/>
              <w:t>2028-12-31</w:t>
            </w:r>
          </w:p>
        </w:tc>
        <w:tc>
          <w:tcPr>
            <w:tcW w:w="595" w:type="pct"/>
            <w:tcMar>
              <w:top w:w="28" w:type="dxa"/>
              <w:left w:w="108" w:type="dxa"/>
              <w:bottom w:w="28" w:type="dxa"/>
              <w:right w:w="108" w:type="dxa"/>
            </w:tcMar>
          </w:tcPr>
          <w:p w14:paraId="31860B89" w14:textId="0624E57F" w:rsidR="0075747E" w:rsidRPr="00E11A0D" w:rsidRDefault="0075747E" w:rsidP="00146F6E">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Planavimo ir projektavimo priežiūros skyrius</w:t>
            </w:r>
          </w:p>
        </w:tc>
        <w:tc>
          <w:tcPr>
            <w:tcW w:w="499" w:type="pct"/>
          </w:tcPr>
          <w:p w14:paraId="474442F4" w14:textId="76856E2B" w:rsidR="0075747E" w:rsidRPr="006F6FF9" w:rsidRDefault="006F6FF9" w:rsidP="000513FB">
            <w:pPr>
              <w:pStyle w:val="Pagrindiniotekstotrauka"/>
              <w:spacing w:line="240" w:lineRule="auto"/>
              <w:ind w:firstLine="0"/>
              <w:jc w:val="center"/>
              <w:rPr>
                <w:rFonts w:ascii="Arial" w:eastAsiaTheme="minorEastAsia" w:hAnsi="Arial" w:cs="Arial"/>
                <w:b w:val="0"/>
                <w:bCs/>
                <w:snapToGrid w:val="0"/>
                <w:sz w:val="22"/>
                <w:szCs w:val="22"/>
              </w:rPr>
            </w:pPr>
            <w:r w:rsidRPr="006F6FF9">
              <w:rPr>
                <w:rFonts w:ascii="Arial" w:eastAsia="Calibri" w:hAnsi="Arial" w:cs="Arial"/>
                <w:b w:val="0"/>
                <w:bCs/>
                <w:sz w:val="22"/>
                <w:szCs w:val="22"/>
              </w:rPr>
              <w:t>Vykdoma</w:t>
            </w:r>
          </w:p>
        </w:tc>
        <w:tc>
          <w:tcPr>
            <w:tcW w:w="1271" w:type="pct"/>
          </w:tcPr>
          <w:p w14:paraId="0BDBE6C0" w14:textId="2444B3FC" w:rsidR="0075747E" w:rsidRPr="00E11A0D" w:rsidRDefault="0075747E" w:rsidP="000513FB">
            <w:pPr>
              <w:pStyle w:val="Pagrindiniotekstotrauka"/>
              <w:spacing w:line="240" w:lineRule="auto"/>
              <w:ind w:firstLine="0"/>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Žr. komentarą prie rekomendacijos įgyvendinimo priemonės Nr. 2.2</w:t>
            </w:r>
          </w:p>
        </w:tc>
      </w:tr>
      <w:tr w:rsidR="0075747E" w:rsidRPr="00E11A0D" w14:paraId="34A00556" w14:textId="470618FB" w:rsidTr="0075747E">
        <w:trPr>
          <w:trHeight w:val="62"/>
        </w:trPr>
        <w:tc>
          <w:tcPr>
            <w:tcW w:w="209" w:type="pct"/>
            <w:tcMar>
              <w:top w:w="28" w:type="dxa"/>
              <w:left w:w="108" w:type="dxa"/>
              <w:bottom w:w="28" w:type="dxa"/>
              <w:right w:w="108" w:type="dxa"/>
            </w:tcMar>
          </w:tcPr>
          <w:p w14:paraId="4118A32B" w14:textId="77777777" w:rsidR="0075747E" w:rsidRPr="00E11A0D" w:rsidRDefault="0075747E" w:rsidP="002D7073">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359615B3" w14:textId="77777777" w:rsidR="0075747E" w:rsidRPr="00E11A0D" w:rsidRDefault="0075747E" w:rsidP="002D7073">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59CB3C7B" w14:textId="77777777" w:rsidR="0075747E" w:rsidRPr="00E11A0D" w:rsidRDefault="0075747E" w:rsidP="002D7073">
            <w:pPr>
              <w:jc w:val="center"/>
              <w:rPr>
                <w:rFonts w:ascii="Arial" w:hAnsi="Arial" w:cs="Arial"/>
                <w:sz w:val="22"/>
                <w:szCs w:val="22"/>
                <w:lang w:val="lt-LT"/>
              </w:rPr>
            </w:pPr>
          </w:p>
        </w:tc>
        <w:tc>
          <w:tcPr>
            <w:tcW w:w="742" w:type="pct"/>
            <w:tcMar>
              <w:top w:w="28" w:type="dxa"/>
              <w:left w:w="108" w:type="dxa"/>
              <w:bottom w:w="28" w:type="dxa"/>
              <w:right w:w="108" w:type="dxa"/>
            </w:tcMar>
          </w:tcPr>
          <w:p w14:paraId="64DC2D52" w14:textId="3A8FF5C7" w:rsidR="0075747E" w:rsidRPr="00E11A0D" w:rsidRDefault="0075747E" w:rsidP="00F14B8D">
            <w:pPr>
              <w:pStyle w:val="Default"/>
              <w:spacing w:after="60"/>
              <w:jc w:val="both"/>
              <w:rPr>
                <w:rFonts w:ascii="Arial" w:hAnsi="Arial" w:cs="Arial"/>
                <w:color w:val="auto"/>
                <w:sz w:val="22"/>
                <w:szCs w:val="22"/>
                <w:lang w:val="lt-LT"/>
              </w:rPr>
            </w:pPr>
            <w:r w:rsidRPr="00E11A0D">
              <w:rPr>
                <w:rFonts w:ascii="Arial" w:eastAsiaTheme="minorEastAsia" w:hAnsi="Arial" w:cs="Arial"/>
                <w:snapToGrid w:val="0"/>
                <w:sz w:val="22"/>
                <w:szCs w:val="22"/>
                <w:lang w:val="lt-LT"/>
              </w:rPr>
              <w:t xml:space="preserve">5.2. </w:t>
            </w:r>
            <w:r w:rsidRPr="00E11A0D">
              <w:rPr>
                <w:rFonts w:ascii="Arial" w:hAnsi="Arial" w:cs="Arial"/>
                <w:color w:val="auto"/>
                <w:sz w:val="22"/>
                <w:szCs w:val="22"/>
                <w:lang w:val="lt-LT"/>
              </w:rPr>
              <w:t>Sukurtas vienas informacinis kanalas visų savivaldybių kreipiniams centralizuotai registruoti ir atsakyti.</w:t>
            </w:r>
          </w:p>
        </w:tc>
        <w:tc>
          <w:tcPr>
            <w:tcW w:w="495" w:type="pct"/>
            <w:tcMar>
              <w:top w:w="28" w:type="dxa"/>
              <w:left w:w="108" w:type="dxa"/>
              <w:bottom w:w="28" w:type="dxa"/>
              <w:right w:w="108" w:type="dxa"/>
            </w:tcMar>
          </w:tcPr>
          <w:p w14:paraId="6DC39F8B" w14:textId="2C4E15E2" w:rsidR="0075747E" w:rsidRPr="00E11A0D" w:rsidRDefault="0075747E" w:rsidP="002D7073">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2028-12-31</w:t>
            </w:r>
          </w:p>
        </w:tc>
        <w:tc>
          <w:tcPr>
            <w:tcW w:w="595" w:type="pct"/>
            <w:tcMar>
              <w:top w:w="28" w:type="dxa"/>
              <w:left w:w="108" w:type="dxa"/>
              <w:bottom w:w="28" w:type="dxa"/>
              <w:right w:w="108" w:type="dxa"/>
            </w:tcMar>
          </w:tcPr>
          <w:p w14:paraId="4AD5B811" w14:textId="18387F39" w:rsidR="0075747E" w:rsidRPr="00E11A0D" w:rsidRDefault="0075747E" w:rsidP="00146F6E">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Klientų aptarnavimo centras</w:t>
            </w:r>
          </w:p>
          <w:p w14:paraId="04CC81E6" w14:textId="1D740B13" w:rsidR="0075747E" w:rsidRPr="00E11A0D" w:rsidRDefault="0075747E" w:rsidP="002D7073">
            <w:pPr>
              <w:pStyle w:val="Pagrindiniotekstotrauka"/>
              <w:spacing w:line="240" w:lineRule="auto"/>
              <w:ind w:firstLine="0"/>
              <w:jc w:val="center"/>
              <w:rPr>
                <w:rFonts w:ascii="Arial" w:eastAsiaTheme="minorEastAsia" w:hAnsi="Arial" w:cs="Arial"/>
                <w:b w:val="0"/>
                <w:snapToGrid w:val="0"/>
                <w:sz w:val="22"/>
                <w:szCs w:val="22"/>
              </w:rPr>
            </w:pPr>
          </w:p>
        </w:tc>
        <w:tc>
          <w:tcPr>
            <w:tcW w:w="499" w:type="pct"/>
          </w:tcPr>
          <w:p w14:paraId="35C506C7" w14:textId="339FBCA3" w:rsidR="0075747E" w:rsidRPr="006F6FF9" w:rsidRDefault="006F6FF9" w:rsidP="000513FB">
            <w:pPr>
              <w:pStyle w:val="Pagrindiniotekstotrauka"/>
              <w:spacing w:line="240" w:lineRule="auto"/>
              <w:ind w:firstLine="0"/>
              <w:jc w:val="center"/>
              <w:rPr>
                <w:rFonts w:ascii="Arial" w:eastAsiaTheme="minorEastAsia" w:hAnsi="Arial" w:cs="Arial"/>
                <w:b w:val="0"/>
                <w:bCs/>
                <w:snapToGrid w:val="0"/>
                <w:sz w:val="22"/>
                <w:szCs w:val="22"/>
              </w:rPr>
            </w:pPr>
            <w:r w:rsidRPr="006F6FF9">
              <w:rPr>
                <w:rFonts w:ascii="Arial" w:eastAsia="Calibri" w:hAnsi="Arial" w:cs="Arial"/>
                <w:b w:val="0"/>
                <w:bCs/>
                <w:sz w:val="22"/>
                <w:szCs w:val="22"/>
              </w:rPr>
              <w:t>Vykdoma</w:t>
            </w:r>
          </w:p>
        </w:tc>
        <w:tc>
          <w:tcPr>
            <w:tcW w:w="1271" w:type="pct"/>
          </w:tcPr>
          <w:p w14:paraId="4FF9394A" w14:textId="453C4F8F" w:rsidR="0075747E" w:rsidRPr="00E11A0D" w:rsidRDefault="0075747E" w:rsidP="000513FB">
            <w:pPr>
              <w:pStyle w:val="Pagrindiniotekstotrauka"/>
              <w:spacing w:line="240" w:lineRule="auto"/>
              <w:ind w:firstLine="0"/>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Sukurtas atskiras el. pašto adresas, skirtas savivaldybių kreipiniams (</w:t>
            </w:r>
            <w:hyperlink r:id="rId11" w:history="1">
              <w:r w:rsidRPr="00E11A0D">
                <w:rPr>
                  <w:rFonts w:ascii="Arial" w:eastAsiaTheme="minorEastAsia" w:hAnsi="Arial" w:cs="Arial"/>
                  <w:b w:val="0"/>
                  <w:snapToGrid w:val="0"/>
                  <w:sz w:val="22"/>
                  <w:szCs w:val="22"/>
                </w:rPr>
                <w:t>Bendradarbiaukime@vialietuva.lt</w:t>
              </w:r>
            </w:hyperlink>
            <w:r w:rsidRPr="00E11A0D">
              <w:rPr>
                <w:rFonts w:ascii="Arial" w:eastAsiaTheme="minorEastAsia" w:hAnsi="Arial" w:cs="Arial"/>
                <w:b w:val="0"/>
                <w:snapToGrid w:val="0"/>
                <w:sz w:val="22"/>
                <w:szCs w:val="22"/>
              </w:rPr>
              <w:t>) bei įdiegtas savivaldybių skambučių tiesioginis nukreipimas.</w:t>
            </w:r>
          </w:p>
        </w:tc>
      </w:tr>
      <w:tr w:rsidR="0075747E" w:rsidRPr="00E11A0D" w14:paraId="7856F13E" w14:textId="6090C27F" w:rsidTr="0075747E">
        <w:trPr>
          <w:trHeight w:val="62"/>
        </w:trPr>
        <w:tc>
          <w:tcPr>
            <w:tcW w:w="209" w:type="pct"/>
            <w:tcMar>
              <w:top w:w="28" w:type="dxa"/>
              <w:left w:w="108" w:type="dxa"/>
              <w:bottom w:w="28" w:type="dxa"/>
              <w:right w:w="108" w:type="dxa"/>
            </w:tcMar>
          </w:tcPr>
          <w:p w14:paraId="283F7B38" w14:textId="77777777" w:rsidR="0075747E" w:rsidRPr="00E11A0D" w:rsidRDefault="0075747E" w:rsidP="00323C8A">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511F89DD" w14:textId="77777777" w:rsidR="0075747E" w:rsidRPr="00E11A0D" w:rsidRDefault="0075747E" w:rsidP="00323C8A">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41F8C7D7" w14:textId="77777777" w:rsidR="0075747E" w:rsidRPr="00E11A0D" w:rsidRDefault="0075747E" w:rsidP="00323C8A">
            <w:pPr>
              <w:jc w:val="center"/>
              <w:rPr>
                <w:rFonts w:ascii="Arial" w:hAnsi="Arial" w:cs="Arial"/>
                <w:sz w:val="22"/>
                <w:szCs w:val="22"/>
                <w:lang w:val="lt-LT"/>
              </w:rPr>
            </w:pPr>
          </w:p>
        </w:tc>
        <w:tc>
          <w:tcPr>
            <w:tcW w:w="742" w:type="pct"/>
            <w:tcMar>
              <w:top w:w="28" w:type="dxa"/>
              <w:left w:w="108" w:type="dxa"/>
              <w:bottom w:w="28" w:type="dxa"/>
              <w:right w:w="108" w:type="dxa"/>
            </w:tcMar>
          </w:tcPr>
          <w:p w14:paraId="001753CF" w14:textId="7EC79999" w:rsidR="0075747E" w:rsidRPr="00E11A0D" w:rsidRDefault="0075747E" w:rsidP="00323C8A">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 xml:space="preserve">5.3. </w:t>
            </w:r>
            <w:r w:rsidRPr="00E11A0D">
              <w:rPr>
                <w:rFonts w:ascii="Arial" w:hAnsi="Arial" w:cs="Arial"/>
                <w:sz w:val="22"/>
                <w:szCs w:val="22"/>
                <w:lang w:val="lt-LT"/>
              </w:rPr>
              <w:t>Nuolatinės projektų (ir jų sutarčių) stebėsenos proceso, apimančio susijusių šalių informavimo apie įgyvendinamų projektų (ir jų sutarčių) pasikeitimus tvarką, įdiegimas, stebėsenos rezultatą kas ketvirtį pristatant vadovų tarybai.</w:t>
            </w:r>
          </w:p>
        </w:tc>
        <w:tc>
          <w:tcPr>
            <w:tcW w:w="495" w:type="pct"/>
            <w:tcMar>
              <w:top w:w="28" w:type="dxa"/>
              <w:left w:w="108" w:type="dxa"/>
              <w:bottom w:w="28" w:type="dxa"/>
              <w:right w:w="108" w:type="dxa"/>
            </w:tcMar>
          </w:tcPr>
          <w:p w14:paraId="19F6D15E" w14:textId="6AAED364" w:rsidR="0075747E" w:rsidRPr="00E11A0D" w:rsidRDefault="0075747E" w:rsidP="00323C8A">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2028-12-31</w:t>
            </w:r>
          </w:p>
        </w:tc>
        <w:tc>
          <w:tcPr>
            <w:tcW w:w="595" w:type="pct"/>
            <w:tcMar>
              <w:top w:w="28" w:type="dxa"/>
              <w:left w:w="108" w:type="dxa"/>
              <w:bottom w:w="28" w:type="dxa"/>
              <w:right w:w="108" w:type="dxa"/>
            </w:tcMar>
          </w:tcPr>
          <w:p w14:paraId="2CCABA39" w14:textId="07E037E5" w:rsidR="0075747E" w:rsidRPr="00E11A0D" w:rsidRDefault="008C5D94" w:rsidP="00146F6E">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Suinteresuot</w:t>
            </w:r>
            <w:r w:rsidR="009B329D" w:rsidRPr="00E11A0D">
              <w:rPr>
                <w:rFonts w:ascii="Arial" w:eastAsiaTheme="minorEastAsia" w:hAnsi="Arial" w:cs="Arial"/>
                <w:b w:val="0"/>
                <w:snapToGrid w:val="0"/>
                <w:sz w:val="22"/>
                <w:szCs w:val="22"/>
              </w:rPr>
              <w:t>ų šalių</w:t>
            </w:r>
            <w:r w:rsidR="0075747E" w:rsidRPr="00E11A0D">
              <w:rPr>
                <w:rFonts w:ascii="Arial" w:eastAsiaTheme="minorEastAsia" w:hAnsi="Arial" w:cs="Arial"/>
                <w:b w:val="0"/>
                <w:snapToGrid w:val="0"/>
                <w:sz w:val="22"/>
                <w:szCs w:val="22"/>
              </w:rPr>
              <w:t xml:space="preserve"> valdymo skyrius </w:t>
            </w:r>
          </w:p>
        </w:tc>
        <w:tc>
          <w:tcPr>
            <w:tcW w:w="499" w:type="pct"/>
          </w:tcPr>
          <w:p w14:paraId="19D2EEA7" w14:textId="3549EF79" w:rsidR="0075747E" w:rsidRPr="006F6FF9" w:rsidRDefault="006F6FF9" w:rsidP="000513FB">
            <w:pPr>
              <w:pStyle w:val="Pagrindiniotekstotrauka"/>
              <w:spacing w:line="240" w:lineRule="auto"/>
              <w:ind w:firstLine="0"/>
              <w:jc w:val="center"/>
              <w:rPr>
                <w:rFonts w:ascii="Arial" w:eastAsiaTheme="minorEastAsia" w:hAnsi="Arial" w:cs="Arial"/>
                <w:b w:val="0"/>
                <w:bCs/>
                <w:snapToGrid w:val="0"/>
                <w:sz w:val="22"/>
                <w:szCs w:val="22"/>
              </w:rPr>
            </w:pPr>
            <w:r w:rsidRPr="006F6FF9">
              <w:rPr>
                <w:rFonts w:ascii="Arial" w:eastAsia="Calibri" w:hAnsi="Arial" w:cs="Arial"/>
                <w:b w:val="0"/>
                <w:bCs/>
                <w:sz w:val="22"/>
                <w:szCs w:val="22"/>
              </w:rPr>
              <w:t>Vykdoma</w:t>
            </w:r>
          </w:p>
        </w:tc>
        <w:tc>
          <w:tcPr>
            <w:tcW w:w="1271" w:type="pct"/>
          </w:tcPr>
          <w:p w14:paraId="2C825E26" w14:textId="76368449" w:rsidR="0075747E" w:rsidRPr="00E11A0D" w:rsidRDefault="008C5D94" w:rsidP="000513FB">
            <w:pPr>
              <w:pStyle w:val="Pagrindiniotekstotrauka"/>
              <w:spacing w:line="240" w:lineRule="auto"/>
              <w:ind w:firstLine="0"/>
              <w:rPr>
                <w:rFonts w:ascii="Arial" w:eastAsiaTheme="minorEastAsia" w:hAnsi="Arial" w:cs="Arial"/>
                <w:b w:val="0"/>
                <w:bCs/>
                <w:snapToGrid w:val="0"/>
                <w:sz w:val="22"/>
                <w:szCs w:val="22"/>
              </w:rPr>
            </w:pPr>
            <w:r w:rsidRPr="00E11A0D">
              <w:rPr>
                <w:rFonts w:ascii="Arial" w:eastAsia="Calibri" w:hAnsi="Arial" w:cs="Arial"/>
                <w:b w:val="0"/>
                <w:bCs/>
                <w:sz w:val="22"/>
                <w:szCs w:val="22"/>
              </w:rPr>
              <w:t>Atnaujinus Bendrovės organizacinę struktūrą</w:t>
            </w:r>
            <w:r w:rsidR="005D08C0">
              <w:rPr>
                <w:rFonts w:ascii="Arial" w:eastAsia="Calibri" w:hAnsi="Arial" w:cs="Arial"/>
                <w:b w:val="0"/>
                <w:bCs/>
                <w:sz w:val="22"/>
                <w:szCs w:val="22"/>
              </w:rPr>
              <w:t>,</w:t>
            </w:r>
            <w:r w:rsidRPr="00E11A0D">
              <w:rPr>
                <w:rFonts w:ascii="Arial" w:eastAsia="Calibri" w:hAnsi="Arial" w:cs="Arial"/>
                <w:b w:val="0"/>
                <w:bCs/>
                <w:sz w:val="22"/>
                <w:szCs w:val="22"/>
              </w:rPr>
              <w:t xml:space="preserve"> įsteigtas Suinteresuotų šalių valdymo skyrius, kuriame dirba regionų principu savivaldybių reikalus kuruojantys darbuotojai. Vyksta reguliarūs susitikimai su savivaldybėmis aptariant aktualius klausimus ir projektus. Lygiagrečiai yra ruošiamas procesas, kuris reglamentuoja bendrovės struktūrinių padalinių su savivaldybėmis bendradarbiavimo tvarką.</w:t>
            </w:r>
          </w:p>
        </w:tc>
      </w:tr>
      <w:tr w:rsidR="0075747E" w:rsidRPr="00E11A0D" w14:paraId="6E0BBBF5" w14:textId="73476D5C" w:rsidTr="0075747E">
        <w:trPr>
          <w:trHeight w:val="62"/>
        </w:trPr>
        <w:tc>
          <w:tcPr>
            <w:tcW w:w="209" w:type="pct"/>
            <w:tcMar>
              <w:top w:w="28" w:type="dxa"/>
              <w:left w:w="108" w:type="dxa"/>
              <w:bottom w:w="28" w:type="dxa"/>
              <w:right w:w="108" w:type="dxa"/>
            </w:tcMar>
          </w:tcPr>
          <w:p w14:paraId="6AA1D14B" w14:textId="77777777" w:rsidR="0075747E" w:rsidRPr="00E11A0D" w:rsidRDefault="0075747E" w:rsidP="00323C8A">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28E48B84" w14:textId="77777777" w:rsidR="0075747E" w:rsidRPr="00E11A0D" w:rsidRDefault="0075747E" w:rsidP="00323C8A">
            <w:pPr>
              <w:widowControl w:val="0"/>
              <w:jc w:val="both"/>
              <w:rPr>
                <w:rFonts w:ascii="Arial" w:eastAsiaTheme="minorEastAsia" w:hAnsi="Arial" w:cs="Arial"/>
                <w:snapToGrid w:val="0"/>
                <w:sz w:val="22"/>
                <w:szCs w:val="22"/>
                <w:lang w:val="lt-LT"/>
              </w:rPr>
            </w:pPr>
          </w:p>
        </w:tc>
        <w:tc>
          <w:tcPr>
            <w:tcW w:w="397" w:type="pct"/>
            <w:vMerge/>
            <w:tcMar>
              <w:top w:w="28" w:type="dxa"/>
              <w:left w:w="108" w:type="dxa"/>
              <w:bottom w:w="28" w:type="dxa"/>
              <w:right w:w="108" w:type="dxa"/>
            </w:tcMar>
          </w:tcPr>
          <w:p w14:paraId="62C905E4" w14:textId="77777777" w:rsidR="0075747E" w:rsidRPr="00E11A0D" w:rsidRDefault="0075747E" w:rsidP="00323C8A">
            <w:pPr>
              <w:jc w:val="center"/>
              <w:rPr>
                <w:rFonts w:ascii="Arial" w:hAnsi="Arial" w:cs="Arial"/>
                <w:sz w:val="22"/>
                <w:szCs w:val="22"/>
                <w:lang w:val="lt-LT"/>
              </w:rPr>
            </w:pPr>
          </w:p>
        </w:tc>
        <w:tc>
          <w:tcPr>
            <w:tcW w:w="742" w:type="pct"/>
            <w:tcMar>
              <w:top w:w="28" w:type="dxa"/>
              <w:left w:w="108" w:type="dxa"/>
              <w:bottom w:w="28" w:type="dxa"/>
              <w:right w:w="108" w:type="dxa"/>
            </w:tcMar>
          </w:tcPr>
          <w:p w14:paraId="54F3EBD8" w14:textId="00E17841" w:rsidR="0075747E" w:rsidRPr="00E11A0D" w:rsidRDefault="0075747E" w:rsidP="00323C8A">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 xml:space="preserve">5.4. </w:t>
            </w:r>
            <w:r w:rsidRPr="00E11A0D">
              <w:rPr>
                <w:rFonts w:ascii="Arial" w:hAnsi="Arial" w:cs="Arial"/>
                <w:sz w:val="22"/>
                <w:szCs w:val="22"/>
                <w:lang w:val="lt-LT"/>
              </w:rPr>
              <w:t xml:space="preserve">Atlikta bendradarbiavimo sutarčių analizė ir pristatyti rezultatai </w:t>
            </w:r>
            <w:r w:rsidRPr="00E11A0D">
              <w:rPr>
                <w:rFonts w:ascii="Arial" w:hAnsi="Arial" w:cs="Arial"/>
                <w:sz w:val="22"/>
                <w:szCs w:val="22"/>
                <w:lang w:val="lt-LT"/>
              </w:rPr>
              <w:lastRenderedPageBreak/>
              <w:t>vadovų tarybai, bei gavus jos pritarimą, inicijuotas neperspektyvių sutarčių nutraukimas/ persirašymas.</w:t>
            </w:r>
          </w:p>
        </w:tc>
        <w:tc>
          <w:tcPr>
            <w:tcW w:w="495" w:type="pct"/>
            <w:tcMar>
              <w:top w:w="28" w:type="dxa"/>
              <w:left w:w="108" w:type="dxa"/>
              <w:bottom w:w="28" w:type="dxa"/>
              <w:right w:w="108" w:type="dxa"/>
            </w:tcMar>
          </w:tcPr>
          <w:p w14:paraId="2CABAC84" w14:textId="1FE9858F" w:rsidR="0075747E" w:rsidRPr="00E11A0D" w:rsidRDefault="0075747E" w:rsidP="00323C8A">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lastRenderedPageBreak/>
              <w:t>2028-12-31</w:t>
            </w:r>
          </w:p>
        </w:tc>
        <w:tc>
          <w:tcPr>
            <w:tcW w:w="595" w:type="pct"/>
            <w:tcMar>
              <w:top w:w="28" w:type="dxa"/>
              <w:left w:w="108" w:type="dxa"/>
              <w:bottom w:w="28" w:type="dxa"/>
              <w:right w:w="108" w:type="dxa"/>
            </w:tcMar>
          </w:tcPr>
          <w:p w14:paraId="0FA0DE3B" w14:textId="36A0696A" w:rsidR="0075747E" w:rsidRPr="00E11A0D" w:rsidRDefault="0075747E" w:rsidP="00146F6E">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 xml:space="preserve">Kitų projektų valdymo skyrius </w:t>
            </w:r>
          </w:p>
          <w:p w14:paraId="5105FEC5" w14:textId="7C2FB932" w:rsidR="0075747E" w:rsidRPr="00E11A0D" w:rsidRDefault="0075747E" w:rsidP="005A5BD4">
            <w:pPr>
              <w:pStyle w:val="Pagrindiniotekstotrauka"/>
              <w:spacing w:line="240" w:lineRule="auto"/>
              <w:ind w:firstLine="0"/>
              <w:jc w:val="center"/>
              <w:rPr>
                <w:rFonts w:ascii="Arial" w:eastAsiaTheme="minorEastAsia" w:hAnsi="Arial" w:cs="Arial"/>
                <w:b w:val="0"/>
                <w:snapToGrid w:val="0"/>
                <w:sz w:val="22"/>
                <w:szCs w:val="22"/>
              </w:rPr>
            </w:pPr>
          </w:p>
        </w:tc>
        <w:tc>
          <w:tcPr>
            <w:tcW w:w="499" w:type="pct"/>
          </w:tcPr>
          <w:p w14:paraId="1141898D" w14:textId="63FF4C77" w:rsidR="0075747E" w:rsidRPr="00E11A0D" w:rsidRDefault="006F6FF9" w:rsidP="000513FB">
            <w:pPr>
              <w:shd w:val="clear" w:color="auto" w:fill="FFFFFF" w:themeFill="background1"/>
              <w:jc w:val="center"/>
              <w:rPr>
                <w:rFonts w:ascii="Arial" w:eastAsia="Calibri" w:hAnsi="Arial" w:cs="Arial"/>
                <w:sz w:val="22"/>
                <w:szCs w:val="22"/>
                <w:lang w:val="lt-LT"/>
              </w:rPr>
            </w:pPr>
            <w:r>
              <w:rPr>
                <w:rFonts w:ascii="Arial" w:eastAsia="Calibri" w:hAnsi="Arial" w:cs="Arial"/>
                <w:sz w:val="22"/>
                <w:szCs w:val="22"/>
                <w:lang w:val="lt-LT"/>
              </w:rPr>
              <w:t>Vykdoma</w:t>
            </w:r>
          </w:p>
        </w:tc>
        <w:tc>
          <w:tcPr>
            <w:tcW w:w="1271" w:type="pct"/>
          </w:tcPr>
          <w:p w14:paraId="163B6181" w14:textId="7D6F4404" w:rsidR="0075747E" w:rsidRPr="00E11A0D" w:rsidRDefault="00EC71B7" w:rsidP="00BA63D9">
            <w:pPr>
              <w:shd w:val="clear" w:color="auto" w:fill="FFFFFF" w:themeFill="background1"/>
              <w:jc w:val="both"/>
              <w:rPr>
                <w:rFonts w:ascii="Arial" w:eastAsia="Calibri" w:hAnsi="Arial" w:cs="Arial"/>
                <w:sz w:val="22"/>
                <w:szCs w:val="22"/>
                <w:lang w:val="lt-LT"/>
              </w:rPr>
            </w:pPr>
            <w:r w:rsidRPr="00E11A0D">
              <w:rPr>
                <w:rFonts w:ascii="Arial" w:eastAsia="Calibri" w:hAnsi="Arial" w:cs="Arial"/>
                <w:sz w:val="22"/>
                <w:szCs w:val="22"/>
                <w:lang w:val="lt-LT"/>
              </w:rPr>
              <w:t xml:space="preserve">Bendradarbiavimo sutarčių analizė atlikta ir informacija pristatyta valdybai (2025-06-20). Sutarčių analizės pagrindu yra parengtas </w:t>
            </w:r>
            <w:r w:rsidRPr="00E11A0D">
              <w:rPr>
                <w:rFonts w:ascii="Arial" w:eastAsia="Calibri" w:hAnsi="Arial" w:cs="Arial"/>
                <w:sz w:val="22"/>
                <w:szCs w:val="22"/>
                <w:lang w:val="lt-LT"/>
              </w:rPr>
              <w:lastRenderedPageBreak/>
              <w:t xml:space="preserve">veiksmų planas, kuris artimiausiu metu bus pristatytas </w:t>
            </w:r>
            <w:r w:rsidR="005D08C0">
              <w:rPr>
                <w:rFonts w:ascii="Arial" w:eastAsia="Calibri" w:hAnsi="Arial" w:cs="Arial"/>
                <w:sz w:val="22"/>
                <w:szCs w:val="22"/>
                <w:lang w:val="lt-LT"/>
              </w:rPr>
              <w:t xml:space="preserve">Bendrovės </w:t>
            </w:r>
            <w:r w:rsidRPr="00E11A0D">
              <w:rPr>
                <w:rFonts w:ascii="Arial" w:eastAsia="Calibri" w:hAnsi="Arial" w:cs="Arial"/>
                <w:sz w:val="22"/>
                <w:szCs w:val="22"/>
                <w:lang w:val="lt-LT"/>
              </w:rPr>
              <w:t>vadovų tarybai. Bus siūloma sudaryti darbo grupę iš skirtingų padalinių atstovų siekiant rasti geriausius sprendimus išspręsti sudėtingiausias sutartis.</w:t>
            </w:r>
          </w:p>
        </w:tc>
      </w:tr>
      <w:tr w:rsidR="0075747E" w:rsidRPr="00E11A0D" w14:paraId="0CBCD7CA" w14:textId="42CA75D5" w:rsidTr="0075747E">
        <w:trPr>
          <w:trHeight w:val="62"/>
        </w:trPr>
        <w:tc>
          <w:tcPr>
            <w:tcW w:w="209" w:type="pct"/>
            <w:tcMar>
              <w:top w:w="28" w:type="dxa"/>
              <w:left w:w="108" w:type="dxa"/>
              <w:bottom w:w="28" w:type="dxa"/>
              <w:right w:w="108" w:type="dxa"/>
            </w:tcMar>
          </w:tcPr>
          <w:p w14:paraId="56105984" w14:textId="77777777" w:rsidR="0075747E" w:rsidRPr="00E11A0D" w:rsidRDefault="0075747E" w:rsidP="00323C8A">
            <w:pPr>
              <w:pStyle w:val="Sraopastraipa"/>
              <w:numPr>
                <w:ilvl w:val="0"/>
                <w:numId w:val="2"/>
              </w:numPr>
              <w:ind w:left="357" w:hanging="357"/>
              <w:jc w:val="left"/>
              <w:rPr>
                <w:rFonts w:ascii="Arial" w:hAnsi="Arial" w:cs="Arial"/>
                <w:sz w:val="22"/>
                <w:szCs w:val="22"/>
              </w:rPr>
            </w:pPr>
          </w:p>
        </w:tc>
        <w:tc>
          <w:tcPr>
            <w:tcW w:w="792" w:type="pct"/>
            <w:vMerge w:val="restart"/>
            <w:tcMar>
              <w:top w:w="28" w:type="dxa"/>
              <w:left w:w="108" w:type="dxa"/>
              <w:bottom w:w="28" w:type="dxa"/>
              <w:right w:w="108" w:type="dxa"/>
            </w:tcMar>
          </w:tcPr>
          <w:p w14:paraId="59E0F6A2" w14:textId="6AFFC52B" w:rsidR="0075747E" w:rsidRPr="00E11A0D" w:rsidRDefault="0075747E" w:rsidP="00323C8A">
            <w:pPr>
              <w:widowControl w:val="0"/>
              <w:jc w:val="both"/>
              <w:rPr>
                <w:rFonts w:ascii="Arial" w:eastAsiaTheme="minorEastAsia" w:hAnsi="Arial" w:cs="Arial"/>
                <w:snapToGrid w:val="0"/>
                <w:sz w:val="22"/>
                <w:szCs w:val="22"/>
                <w:lang w:val="lt-LT"/>
              </w:rPr>
            </w:pPr>
            <w:r w:rsidRPr="00E11A0D">
              <w:rPr>
                <w:rFonts w:ascii="Arial" w:hAnsi="Arial" w:cs="Arial"/>
                <w:sz w:val="22"/>
                <w:szCs w:val="22"/>
                <w:lang w:val="lt-LT"/>
              </w:rPr>
              <w:t>6. Siekiant, kad būtų galima objektyviai įvertinti ir parodyti strateginio tikslo, susijusio su valstybinės reikšmės kelių atkūrimu, priežiūra ir plėtra pasiekimą, atsižvelgiant į rodiklių reikšmes praeityje, atlikti vidinių ir išorinių veiksnių analizę bei numatyti tinkamas tikslo įgyvendinimo rodiklių reikšmes.</w:t>
            </w:r>
          </w:p>
        </w:tc>
        <w:tc>
          <w:tcPr>
            <w:tcW w:w="397" w:type="pct"/>
            <w:vMerge w:val="restart"/>
            <w:tcMar>
              <w:top w:w="28" w:type="dxa"/>
              <w:left w:w="108" w:type="dxa"/>
              <w:bottom w:w="28" w:type="dxa"/>
              <w:right w:w="108" w:type="dxa"/>
            </w:tcMar>
          </w:tcPr>
          <w:p w14:paraId="26627F38" w14:textId="395723E2" w:rsidR="0075747E" w:rsidRPr="00E11A0D" w:rsidRDefault="0075747E" w:rsidP="00323C8A">
            <w:pPr>
              <w:jc w:val="center"/>
              <w:rPr>
                <w:rFonts w:ascii="Arial" w:hAnsi="Arial" w:cs="Arial"/>
                <w:sz w:val="22"/>
                <w:szCs w:val="22"/>
                <w:lang w:val="lt-LT"/>
              </w:rPr>
            </w:pPr>
            <w:r w:rsidRPr="00E11A0D">
              <w:rPr>
                <w:rFonts w:ascii="Arial" w:hAnsi="Arial" w:cs="Arial"/>
                <w:sz w:val="22"/>
                <w:szCs w:val="22"/>
                <w:lang w:val="lt-LT"/>
              </w:rPr>
              <w:t>Vidutinė</w:t>
            </w:r>
          </w:p>
        </w:tc>
        <w:tc>
          <w:tcPr>
            <w:tcW w:w="742" w:type="pct"/>
            <w:tcMar>
              <w:top w:w="28" w:type="dxa"/>
              <w:left w:w="108" w:type="dxa"/>
              <w:bottom w:w="28" w:type="dxa"/>
              <w:right w:w="108" w:type="dxa"/>
            </w:tcMar>
          </w:tcPr>
          <w:p w14:paraId="2BB73D12" w14:textId="4E90BE27" w:rsidR="0075747E" w:rsidRPr="00E11A0D" w:rsidRDefault="0075747E" w:rsidP="00323C8A">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 xml:space="preserve">6.1. </w:t>
            </w:r>
            <w:r w:rsidRPr="00E11A0D">
              <w:rPr>
                <w:rFonts w:ascii="Arial" w:hAnsi="Arial" w:cs="Arial"/>
                <w:sz w:val="22"/>
                <w:szCs w:val="22"/>
                <w:lang w:val="lt-LT"/>
              </w:rPr>
              <w:t>Atlikus valstybės strateginiuose dokumentuose numatytų tikslų ir siektinų rodiklių analizę, nustatytas tikslų įgyvendinimui reikalingų resursų ir investicijų poreikis.</w:t>
            </w:r>
          </w:p>
        </w:tc>
        <w:tc>
          <w:tcPr>
            <w:tcW w:w="495" w:type="pct"/>
            <w:tcMar>
              <w:top w:w="28" w:type="dxa"/>
              <w:left w:w="108" w:type="dxa"/>
              <w:bottom w:w="28" w:type="dxa"/>
              <w:right w:w="108" w:type="dxa"/>
            </w:tcMar>
          </w:tcPr>
          <w:p w14:paraId="2FAE9815" w14:textId="3EB7BCDA" w:rsidR="0075747E" w:rsidRPr="00E11A0D" w:rsidRDefault="0075747E" w:rsidP="00323C8A">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2025-07-31</w:t>
            </w:r>
          </w:p>
        </w:tc>
        <w:tc>
          <w:tcPr>
            <w:tcW w:w="595" w:type="pct"/>
            <w:tcMar>
              <w:top w:w="28" w:type="dxa"/>
              <w:left w:w="108" w:type="dxa"/>
              <w:bottom w:w="28" w:type="dxa"/>
              <w:right w:w="108" w:type="dxa"/>
            </w:tcMar>
          </w:tcPr>
          <w:p w14:paraId="580D2E7A" w14:textId="329E8A04" w:rsidR="0075747E" w:rsidRPr="00E11A0D" w:rsidRDefault="0075747E" w:rsidP="00146F6E">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Infrastruktūros palaikymo ir vystymo grupė</w:t>
            </w:r>
          </w:p>
        </w:tc>
        <w:tc>
          <w:tcPr>
            <w:tcW w:w="499" w:type="pct"/>
          </w:tcPr>
          <w:p w14:paraId="094F7A42" w14:textId="0FE63EA5" w:rsidR="0075747E" w:rsidRPr="00E11A0D" w:rsidRDefault="00D2156E" w:rsidP="000513FB">
            <w:pPr>
              <w:jc w:val="center"/>
              <w:rPr>
                <w:rFonts w:ascii="Arial" w:eastAsia="Calibri" w:hAnsi="Arial" w:cs="Arial"/>
                <w:sz w:val="22"/>
                <w:szCs w:val="22"/>
                <w:lang w:val="lt-LT"/>
              </w:rPr>
            </w:pPr>
            <w:r w:rsidRPr="00E11A0D">
              <w:rPr>
                <w:rFonts w:ascii="Arial" w:eastAsiaTheme="minorEastAsia" w:hAnsi="Arial" w:cs="Arial"/>
                <w:snapToGrid w:val="0"/>
                <w:sz w:val="22"/>
                <w:szCs w:val="22"/>
                <w:lang w:val="lt-LT"/>
              </w:rPr>
              <w:t>Įgyvendinta</w:t>
            </w:r>
          </w:p>
        </w:tc>
        <w:tc>
          <w:tcPr>
            <w:tcW w:w="1271" w:type="pct"/>
          </w:tcPr>
          <w:p w14:paraId="6C175487" w14:textId="39D47474" w:rsidR="0075747E" w:rsidRPr="00E11A0D" w:rsidRDefault="00D2156E" w:rsidP="000513FB">
            <w:pPr>
              <w:jc w:val="both"/>
              <w:rPr>
                <w:rFonts w:ascii="Arial" w:eastAsia="Calibri" w:hAnsi="Arial" w:cs="Arial"/>
                <w:sz w:val="22"/>
                <w:szCs w:val="22"/>
                <w:lang w:val="lt-LT"/>
              </w:rPr>
            </w:pPr>
            <w:r w:rsidRPr="00E11A0D">
              <w:rPr>
                <w:rFonts w:ascii="Arial" w:eastAsia="Calibri" w:hAnsi="Arial" w:cs="Arial"/>
                <w:sz w:val="22"/>
                <w:szCs w:val="22"/>
                <w:lang w:val="lt-LT"/>
              </w:rPr>
              <w:t>Rekomendacija įgyvendinta 2025-07-17 įsakymu Nr. VE-25-115 patvirtinus AB „Via Lietuva“ 2025-2035 metų investicijų keliams poreikių programą.</w:t>
            </w:r>
          </w:p>
        </w:tc>
      </w:tr>
      <w:tr w:rsidR="0075747E" w:rsidRPr="00E11A0D" w14:paraId="0754BC73" w14:textId="1798114C" w:rsidTr="0075747E">
        <w:trPr>
          <w:trHeight w:val="62"/>
        </w:trPr>
        <w:tc>
          <w:tcPr>
            <w:tcW w:w="209" w:type="pct"/>
            <w:tcMar>
              <w:top w:w="28" w:type="dxa"/>
              <w:left w:w="108" w:type="dxa"/>
              <w:bottom w:w="28" w:type="dxa"/>
              <w:right w:w="108" w:type="dxa"/>
            </w:tcMar>
          </w:tcPr>
          <w:p w14:paraId="28DB2E1D" w14:textId="77777777" w:rsidR="0075747E" w:rsidRPr="00E11A0D" w:rsidRDefault="0075747E" w:rsidP="00323C8A">
            <w:pPr>
              <w:pStyle w:val="Sraopastraipa"/>
              <w:numPr>
                <w:ilvl w:val="0"/>
                <w:numId w:val="2"/>
              </w:numPr>
              <w:ind w:left="357" w:hanging="357"/>
              <w:jc w:val="left"/>
              <w:rPr>
                <w:rFonts w:ascii="Arial" w:hAnsi="Arial" w:cs="Arial"/>
                <w:sz w:val="22"/>
                <w:szCs w:val="22"/>
              </w:rPr>
            </w:pPr>
          </w:p>
        </w:tc>
        <w:tc>
          <w:tcPr>
            <w:tcW w:w="792" w:type="pct"/>
            <w:vMerge/>
            <w:tcMar>
              <w:top w:w="28" w:type="dxa"/>
              <w:left w:w="108" w:type="dxa"/>
              <w:bottom w:w="28" w:type="dxa"/>
              <w:right w:w="108" w:type="dxa"/>
            </w:tcMar>
          </w:tcPr>
          <w:p w14:paraId="33552DC0" w14:textId="77777777" w:rsidR="0075747E" w:rsidRPr="00E11A0D" w:rsidRDefault="0075747E" w:rsidP="00323C8A">
            <w:pPr>
              <w:widowControl w:val="0"/>
              <w:jc w:val="both"/>
              <w:rPr>
                <w:rFonts w:ascii="Arial" w:hAnsi="Arial" w:cs="Arial"/>
                <w:sz w:val="22"/>
                <w:szCs w:val="22"/>
                <w:lang w:val="lt-LT"/>
              </w:rPr>
            </w:pPr>
          </w:p>
        </w:tc>
        <w:tc>
          <w:tcPr>
            <w:tcW w:w="397" w:type="pct"/>
            <w:vMerge/>
            <w:tcMar>
              <w:top w:w="28" w:type="dxa"/>
              <w:left w:w="108" w:type="dxa"/>
              <w:bottom w:w="28" w:type="dxa"/>
              <w:right w:w="108" w:type="dxa"/>
            </w:tcMar>
          </w:tcPr>
          <w:p w14:paraId="65C8DCDD" w14:textId="77777777" w:rsidR="0075747E" w:rsidRPr="00E11A0D" w:rsidRDefault="0075747E" w:rsidP="00323C8A">
            <w:pPr>
              <w:jc w:val="center"/>
              <w:rPr>
                <w:rFonts w:ascii="Arial" w:hAnsi="Arial" w:cs="Arial"/>
                <w:sz w:val="22"/>
                <w:szCs w:val="22"/>
                <w:lang w:val="lt-LT"/>
              </w:rPr>
            </w:pPr>
          </w:p>
        </w:tc>
        <w:tc>
          <w:tcPr>
            <w:tcW w:w="742" w:type="pct"/>
            <w:tcMar>
              <w:top w:w="28" w:type="dxa"/>
              <w:left w:w="108" w:type="dxa"/>
              <w:bottom w:w="28" w:type="dxa"/>
              <w:right w:w="108" w:type="dxa"/>
            </w:tcMar>
          </w:tcPr>
          <w:p w14:paraId="65CDFA60" w14:textId="0BB0A282" w:rsidR="0075747E" w:rsidRPr="00E11A0D" w:rsidRDefault="0075747E" w:rsidP="00323C8A">
            <w:pPr>
              <w:jc w:val="both"/>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 xml:space="preserve">6.2. </w:t>
            </w:r>
            <w:r w:rsidRPr="00E11A0D">
              <w:rPr>
                <w:rFonts w:ascii="Arial" w:hAnsi="Arial" w:cs="Arial"/>
                <w:sz w:val="22"/>
                <w:szCs w:val="22"/>
                <w:lang w:val="lt-LT"/>
              </w:rPr>
              <w:t>Analizės ir nustatyto poreikio rezultatai pateikti Akcininkui (LR susisiekimo ministerijai) išnagrinėti ir priimti būtinus sprendimus dėl tikslų ir jų pasiekimo rodiklių reikšmių.</w:t>
            </w:r>
          </w:p>
        </w:tc>
        <w:tc>
          <w:tcPr>
            <w:tcW w:w="495" w:type="pct"/>
            <w:tcMar>
              <w:top w:w="28" w:type="dxa"/>
              <w:left w:w="108" w:type="dxa"/>
              <w:bottom w:w="28" w:type="dxa"/>
              <w:right w:w="108" w:type="dxa"/>
            </w:tcMar>
          </w:tcPr>
          <w:p w14:paraId="2A0B2AE4" w14:textId="1E14EB84" w:rsidR="0075747E" w:rsidRPr="00E11A0D" w:rsidRDefault="0075747E" w:rsidP="00323C8A">
            <w:pPr>
              <w:jc w:val="center"/>
              <w:rPr>
                <w:rFonts w:ascii="Arial" w:eastAsiaTheme="minorEastAsia" w:hAnsi="Arial" w:cs="Arial"/>
                <w:snapToGrid w:val="0"/>
                <w:sz w:val="22"/>
                <w:szCs w:val="22"/>
                <w:lang w:val="lt-LT"/>
              </w:rPr>
            </w:pPr>
            <w:r w:rsidRPr="00E11A0D">
              <w:rPr>
                <w:rFonts w:ascii="Arial" w:eastAsiaTheme="minorEastAsia" w:hAnsi="Arial" w:cs="Arial"/>
                <w:snapToGrid w:val="0"/>
                <w:sz w:val="22"/>
                <w:szCs w:val="22"/>
                <w:lang w:val="lt-LT"/>
              </w:rPr>
              <w:t>2025-11-15</w:t>
            </w:r>
          </w:p>
        </w:tc>
        <w:tc>
          <w:tcPr>
            <w:tcW w:w="595" w:type="pct"/>
            <w:tcMar>
              <w:top w:w="28" w:type="dxa"/>
              <w:left w:w="108" w:type="dxa"/>
              <w:bottom w:w="28" w:type="dxa"/>
              <w:right w:w="108" w:type="dxa"/>
            </w:tcMar>
          </w:tcPr>
          <w:p w14:paraId="09792388" w14:textId="55D7EAD9" w:rsidR="0075747E" w:rsidRPr="00E11A0D" w:rsidRDefault="0075747E" w:rsidP="00146F6E">
            <w:pPr>
              <w:pStyle w:val="Pagrindiniotekstotrauka"/>
              <w:spacing w:line="240" w:lineRule="auto"/>
              <w:ind w:firstLine="0"/>
              <w:jc w:val="center"/>
              <w:rPr>
                <w:rFonts w:ascii="Arial" w:eastAsiaTheme="minorEastAsia" w:hAnsi="Arial" w:cs="Arial"/>
                <w:b w:val="0"/>
                <w:snapToGrid w:val="0"/>
                <w:sz w:val="22"/>
                <w:szCs w:val="22"/>
              </w:rPr>
            </w:pPr>
            <w:r w:rsidRPr="00E11A0D">
              <w:rPr>
                <w:rFonts w:ascii="Arial" w:eastAsiaTheme="minorEastAsia" w:hAnsi="Arial" w:cs="Arial"/>
                <w:b w:val="0"/>
                <w:snapToGrid w:val="0"/>
                <w:sz w:val="22"/>
                <w:szCs w:val="22"/>
              </w:rPr>
              <w:t>Infrastruktūros palaikymo ir vystymo grupė</w:t>
            </w:r>
          </w:p>
        </w:tc>
        <w:tc>
          <w:tcPr>
            <w:tcW w:w="499" w:type="pct"/>
          </w:tcPr>
          <w:p w14:paraId="42D8BD7C" w14:textId="11BE2D46" w:rsidR="0075747E" w:rsidRPr="00E11A0D" w:rsidRDefault="00E11A0D" w:rsidP="000513FB">
            <w:pPr>
              <w:pStyle w:val="Pagrindiniotekstotrauka"/>
              <w:spacing w:line="240" w:lineRule="auto"/>
              <w:ind w:firstLine="0"/>
              <w:jc w:val="center"/>
              <w:rPr>
                <w:rFonts w:ascii="Arial" w:eastAsia="Calibri" w:hAnsi="Arial" w:cs="Arial"/>
                <w:sz w:val="22"/>
                <w:szCs w:val="22"/>
              </w:rPr>
            </w:pPr>
            <w:r w:rsidRPr="00E11A0D">
              <w:rPr>
                <w:rFonts w:ascii="Arial" w:eastAsiaTheme="minorEastAsia" w:hAnsi="Arial" w:cs="Arial"/>
                <w:b w:val="0"/>
                <w:snapToGrid w:val="0"/>
                <w:sz w:val="22"/>
                <w:szCs w:val="22"/>
              </w:rPr>
              <w:t>Įgyvendinta</w:t>
            </w:r>
          </w:p>
        </w:tc>
        <w:tc>
          <w:tcPr>
            <w:tcW w:w="1271" w:type="pct"/>
          </w:tcPr>
          <w:p w14:paraId="3FDC43C9" w14:textId="6969BB3F" w:rsidR="0075747E" w:rsidRPr="00E11A0D" w:rsidRDefault="00E11A0D" w:rsidP="000513FB">
            <w:pPr>
              <w:pStyle w:val="Pagrindiniotekstotrauka"/>
              <w:spacing w:line="240" w:lineRule="auto"/>
              <w:ind w:firstLine="0"/>
              <w:rPr>
                <w:rFonts w:ascii="Arial" w:eastAsiaTheme="minorEastAsia" w:hAnsi="Arial" w:cs="Arial"/>
                <w:b w:val="0"/>
                <w:bCs/>
                <w:snapToGrid w:val="0"/>
                <w:sz w:val="22"/>
                <w:szCs w:val="22"/>
              </w:rPr>
            </w:pPr>
            <w:r w:rsidRPr="00E11A0D">
              <w:rPr>
                <w:rFonts w:ascii="Arial" w:eastAsia="Calibri" w:hAnsi="Arial" w:cs="Arial"/>
                <w:b w:val="0"/>
                <w:bCs/>
                <w:sz w:val="22"/>
                <w:szCs w:val="22"/>
              </w:rPr>
              <w:t xml:space="preserve">Rekomendacija įgyvendinta. AB "Via Lietuva" 2025-2035 metų investicijų keliams </w:t>
            </w:r>
            <w:r w:rsidR="005D08C0">
              <w:rPr>
                <w:rFonts w:ascii="Arial" w:eastAsia="Calibri" w:hAnsi="Arial" w:cs="Arial"/>
                <w:b w:val="0"/>
                <w:bCs/>
                <w:sz w:val="22"/>
                <w:szCs w:val="22"/>
              </w:rPr>
              <w:t xml:space="preserve">poreikių </w:t>
            </w:r>
            <w:r w:rsidRPr="00E11A0D">
              <w:rPr>
                <w:rFonts w:ascii="Arial" w:eastAsia="Calibri" w:hAnsi="Arial" w:cs="Arial"/>
                <w:b w:val="0"/>
                <w:bCs/>
                <w:sz w:val="22"/>
                <w:szCs w:val="22"/>
              </w:rPr>
              <w:t>programa pateikta Lietuvos Respublikos susisiekimo ministerijai kartu su siūlymais ir komentarais lūkesčių raštui dėl valstybės siekiamų tikslų i</w:t>
            </w:r>
            <w:r w:rsidR="00783EFD">
              <w:rPr>
                <w:rFonts w:ascii="Arial" w:eastAsia="Calibri" w:hAnsi="Arial" w:cs="Arial"/>
                <w:b w:val="0"/>
                <w:bCs/>
                <w:sz w:val="22"/>
                <w:szCs w:val="22"/>
              </w:rPr>
              <w:t>r</w:t>
            </w:r>
            <w:r w:rsidRPr="00E11A0D">
              <w:rPr>
                <w:rFonts w:ascii="Arial" w:eastAsia="Calibri" w:hAnsi="Arial" w:cs="Arial"/>
                <w:b w:val="0"/>
                <w:bCs/>
                <w:sz w:val="22"/>
                <w:szCs w:val="22"/>
              </w:rPr>
              <w:t xml:space="preserve"> keliamų lūkesčių Bendrovei.</w:t>
            </w:r>
          </w:p>
        </w:tc>
      </w:tr>
    </w:tbl>
    <w:p w14:paraId="3A270B7C" w14:textId="68DC4E75" w:rsidR="00A301E8" w:rsidRPr="00E11A0D" w:rsidRDefault="00A301E8" w:rsidP="000C06C6">
      <w:pPr>
        <w:pStyle w:val="Pagrindinistekstas1"/>
        <w:spacing w:line="240" w:lineRule="auto"/>
        <w:ind w:firstLine="0"/>
        <w:rPr>
          <w:rFonts w:ascii="Arial" w:hAnsi="Arial" w:cs="Arial"/>
          <w:sz w:val="22"/>
          <w:szCs w:val="22"/>
        </w:rPr>
      </w:pPr>
    </w:p>
    <w:sectPr w:rsidR="00A301E8" w:rsidRPr="00E11A0D" w:rsidSect="002D7073">
      <w:headerReference w:type="even" r:id="rId12"/>
      <w:footerReference w:type="default" r:id="rId13"/>
      <w:pgSz w:w="16838" w:h="11906" w:orient="landscape"/>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6AC32" w14:textId="77777777" w:rsidR="005C626C" w:rsidRDefault="005C626C" w:rsidP="00E95DA5">
      <w:r>
        <w:separator/>
      </w:r>
    </w:p>
  </w:endnote>
  <w:endnote w:type="continuationSeparator" w:id="0">
    <w:p w14:paraId="1E363A1D" w14:textId="77777777" w:rsidR="005C626C" w:rsidRDefault="005C626C" w:rsidP="00E95DA5">
      <w:r>
        <w:continuationSeparator/>
      </w:r>
    </w:p>
  </w:endnote>
  <w:endnote w:type="continuationNotice" w:id="1">
    <w:p w14:paraId="029C860A" w14:textId="77777777" w:rsidR="005C626C" w:rsidRDefault="005C62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imes Roman">
    <w:charset w:val="00"/>
    <w:family w:val="auto"/>
    <w:pitch w:val="default"/>
  </w:font>
  <w:font w:name="Tahoma">
    <w:panose1 w:val="020B0604030504040204"/>
    <w:charset w:val="BA"/>
    <w:family w:val="swiss"/>
    <w:pitch w:val="variable"/>
    <w:sig w:usb0="E1002EFF" w:usb1="C000605B" w:usb2="00000029" w:usb3="00000000" w:csb0="000101FF" w:csb1="00000000"/>
  </w:font>
  <w:font w:name="Fira Sans Light">
    <w:charset w:val="00"/>
    <w:family w:val="swiss"/>
    <w:pitch w:val="variable"/>
    <w:sig w:usb0="600002FF" w:usb1="00000001"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70B8A" w14:textId="77777777" w:rsidR="00CA1895" w:rsidRDefault="006F6FF9">
    <w:pPr>
      <w:pStyle w:val="Porat"/>
      <w:jc w:val="right"/>
    </w:pPr>
    <w:sdt>
      <w:sdtPr>
        <w:id w:val="7582507"/>
        <w:docPartObj>
          <w:docPartGallery w:val="Page Numbers (Bottom of Page)"/>
          <w:docPartUnique/>
        </w:docPartObj>
      </w:sdtPr>
      <w:sdtEndPr/>
      <w:sdtContent>
        <w:r w:rsidR="00E33B3A">
          <w:fldChar w:fldCharType="begin"/>
        </w:r>
        <w:r w:rsidR="00E33B3A">
          <w:instrText xml:space="preserve"> PAGE   \* MERGEFORMAT </w:instrText>
        </w:r>
        <w:r w:rsidR="00E33B3A">
          <w:fldChar w:fldCharType="separate"/>
        </w:r>
        <w:r w:rsidR="00283869">
          <w:rPr>
            <w:noProof/>
          </w:rPr>
          <w:t>2</w:t>
        </w:r>
        <w:r w:rsidR="00E33B3A">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515CC" w14:textId="77777777" w:rsidR="005C626C" w:rsidRDefault="005C626C" w:rsidP="00E95DA5">
      <w:r>
        <w:separator/>
      </w:r>
    </w:p>
  </w:footnote>
  <w:footnote w:type="continuationSeparator" w:id="0">
    <w:p w14:paraId="04B2AB9C" w14:textId="77777777" w:rsidR="005C626C" w:rsidRDefault="005C626C" w:rsidP="00E95DA5">
      <w:r>
        <w:continuationSeparator/>
      </w:r>
    </w:p>
  </w:footnote>
  <w:footnote w:type="continuationNotice" w:id="1">
    <w:p w14:paraId="017EB588" w14:textId="77777777" w:rsidR="005C626C" w:rsidRDefault="005C62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70B88" w14:textId="77777777" w:rsidR="00CA1895" w:rsidRDefault="001A38B1" w:rsidP="00892FFD">
    <w:pPr>
      <w:pStyle w:val="Antrats"/>
      <w:framePr w:wrap="around" w:vAnchor="text" w:hAnchor="margin" w:xAlign="center" w:y="1"/>
      <w:rPr>
        <w:rStyle w:val="Puslapionumeris"/>
      </w:rPr>
    </w:pPr>
    <w:r>
      <w:rPr>
        <w:rStyle w:val="Puslapionumeris"/>
      </w:rPr>
      <w:fldChar w:fldCharType="begin"/>
    </w:r>
    <w:r w:rsidR="00CA1895">
      <w:rPr>
        <w:rStyle w:val="Puslapionumeris"/>
      </w:rPr>
      <w:instrText xml:space="preserve">PAGE  </w:instrText>
    </w:r>
    <w:r>
      <w:rPr>
        <w:rStyle w:val="Puslapionumeris"/>
      </w:rPr>
      <w:fldChar w:fldCharType="end"/>
    </w:r>
  </w:p>
  <w:p w14:paraId="3A270B89" w14:textId="77777777" w:rsidR="00CA1895" w:rsidRDefault="00CA189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6B0C"/>
    <w:multiLevelType w:val="multilevel"/>
    <w:tmpl w:val="EB8622F0"/>
    <w:lvl w:ilvl="0">
      <w:start w:val="1"/>
      <w:numFmt w:val="decimal"/>
      <w:lvlText w:val="%1."/>
      <w:lvlJc w:val="left"/>
      <w:pPr>
        <w:tabs>
          <w:tab w:val="num" w:pos="360"/>
        </w:tabs>
        <w:ind w:left="360" w:hanging="360"/>
      </w:pPr>
      <w:rPr>
        <w:rFonts w:hint="default"/>
      </w:rPr>
    </w:lvl>
    <w:lvl w:ilvl="1">
      <w:start w:val="4"/>
      <w:numFmt w:val="decimal"/>
      <w:pStyle w:val="StiliusAntrat2LotynParykintasisNeLotynPasvirasis"/>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107049"/>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1110449B"/>
    <w:multiLevelType w:val="multilevel"/>
    <w:tmpl w:val="94C2438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3A8487B"/>
    <w:multiLevelType w:val="hybridMultilevel"/>
    <w:tmpl w:val="453C96B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74B5F3A"/>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1A5617DE"/>
    <w:multiLevelType w:val="hybridMultilevel"/>
    <w:tmpl w:val="70446A7C"/>
    <w:lvl w:ilvl="0" w:tplc="0C6008C4">
      <w:start w:val="1"/>
      <w:numFmt w:val="bullet"/>
      <w:pStyle w:val="Stilius"/>
      <w:lvlText w:val=""/>
      <w:lvlJc w:val="left"/>
      <w:pPr>
        <w:tabs>
          <w:tab w:val="num" w:pos="1406"/>
        </w:tabs>
        <w:ind w:left="-12" w:firstLine="1134"/>
      </w:pPr>
      <w:rPr>
        <w:rFonts w:ascii="Wingdings" w:hAnsi="Wingdings" w:hint="default"/>
        <w:sz w:val="24"/>
        <w:szCs w:val="24"/>
      </w:rPr>
    </w:lvl>
    <w:lvl w:ilvl="1" w:tplc="0C9C108E">
      <w:start w:val="1"/>
      <w:numFmt w:val="decimal"/>
      <w:lvlText w:val="32.%2."/>
      <w:lvlJc w:val="center"/>
      <w:pPr>
        <w:tabs>
          <w:tab w:val="num" w:pos="0"/>
        </w:tabs>
        <w:ind w:left="0" w:firstLine="0"/>
      </w:pPr>
      <w:rPr>
        <w:rFonts w:ascii="Times New Roman" w:hAnsi="Times New Roman" w:hint="default"/>
        <w:b w:val="0"/>
        <w:i w:val="0"/>
        <w:sz w:val="24"/>
        <w:szCs w:val="24"/>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3A4CD9"/>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1F9A08C0"/>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25EB5B2F"/>
    <w:multiLevelType w:val="hybridMultilevel"/>
    <w:tmpl w:val="A35EE23C"/>
    <w:lvl w:ilvl="0" w:tplc="9F3EA40A">
      <w:start w:val="1"/>
      <w:numFmt w:val="decimal"/>
      <w:lvlText w:val="%1."/>
      <w:lvlJc w:val="left"/>
      <w:pPr>
        <w:ind w:left="720" w:hanging="360"/>
      </w:pPr>
      <w:rPr>
        <w:sz w:val="22"/>
        <w:szCs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88353B4"/>
    <w:multiLevelType w:val="multilevel"/>
    <w:tmpl w:val="C024D9E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upperRoman"/>
      <w:lvlText w:val="%1.%2.%3."/>
      <w:lvlJc w:val="left"/>
      <w:pPr>
        <w:ind w:left="2498" w:hanging="108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BF76652"/>
    <w:multiLevelType w:val="multilevel"/>
    <w:tmpl w:val="DA429AC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D887978"/>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303112F0"/>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348B7351"/>
    <w:multiLevelType w:val="hybridMultilevel"/>
    <w:tmpl w:val="453C96B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4BA6E89"/>
    <w:multiLevelType w:val="multilevel"/>
    <w:tmpl w:val="082021F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5" w15:restartNumberingAfterBreak="0">
    <w:nsid w:val="372B2967"/>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3BFF77DA"/>
    <w:multiLevelType w:val="hybridMultilevel"/>
    <w:tmpl w:val="1A36F0B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C0D70B0"/>
    <w:multiLevelType w:val="hybridMultilevel"/>
    <w:tmpl w:val="783C1D40"/>
    <w:lvl w:ilvl="0" w:tplc="EF7AE088">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DFA6C28"/>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40DD1B16"/>
    <w:multiLevelType w:val="multilevel"/>
    <w:tmpl w:val="9320A3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99433B"/>
    <w:multiLevelType w:val="multilevel"/>
    <w:tmpl w:val="094614A0"/>
    <w:lvl w:ilvl="0">
      <w:start w:val="1"/>
      <w:numFmt w:val="decimal"/>
      <w:lvlText w:val="%1."/>
      <w:lvlJc w:val="left"/>
      <w:pPr>
        <w:ind w:left="72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677184F"/>
    <w:multiLevelType w:val="hybridMultilevel"/>
    <w:tmpl w:val="6FEAC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E86620"/>
    <w:multiLevelType w:val="multilevel"/>
    <w:tmpl w:val="6C7E8246"/>
    <w:lvl w:ilvl="0">
      <w:start w:val="4"/>
      <w:numFmt w:val="decimal"/>
      <w:lvlText w:val="%1."/>
      <w:lvlJc w:val="left"/>
      <w:pPr>
        <w:ind w:left="360" w:hanging="360"/>
      </w:pPr>
      <w:rPr>
        <w:rFonts w:hint="default"/>
      </w:rPr>
    </w:lvl>
    <w:lvl w:ilvl="1">
      <w:start w:val="1"/>
      <w:numFmt w:val="decimal"/>
      <w:isLgl/>
      <w:lvlText w:val="%1.%2."/>
      <w:lvlJc w:val="left"/>
      <w:pPr>
        <w:ind w:left="1362" w:hanging="369"/>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4B1817C7"/>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D8B2588"/>
    <w:multiLevelType w:val="multilevel"/>
    <w:tmpl w:val="4C56ED00"/>
    <w:lvl w:ilvl="0">
      <w:start w:val="1"/>
      <w:numFmt w:val="decimal"/>
      <w:pStyle w:val="plrek"/>
      <w:lvlText w:val="%1."/>
      <w:lvlJc w:val="left"/>
      <w:pPr>
        <w:ind w:left="360" w:hanging="360"/>
      </w:pPr>
      <w:rPr>
        <w:b w:val="0"/>
        <w:bCs/>
        <w:color w:val="auto"/>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10C76C9"/>
    <w:multiLevelType w:val="hybridMultilevel"/>
    <w:tmpl w:val="453C96B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23C132F"/>
    <w:multiLevelType w:val="hybridMultilevel"/>
    <w:tmpl w:val="453C96B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5F9742F"/>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8" w15:restartNumberingAfterBreak="0">
    <w:nsid w:val="56EE2432"/>
    <w:multiLevelType w:val="hybridMultilevel"/>
    <w:tmpl w:val="A07418E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84F24C2"/>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0" w15:restartNumberingAfterBreak="0">
    <w:nsid w:val="5C434537"/>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1" w15:restartNumberingAfterBreak="0">
    <w:nsid w:val="611D52B5"/>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2" w15:restartNumberingAfterBreak="0">
    <w:nsid w:val="67D35003"/>
    <w:multiLevelType w:val="hybridMultilevel"/>
    <w:tmpl w:val="92FEAAA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3" w15:restartNumberingAfterBreak="0">
    <w:nsid w:val="688B653C"/>
    <w:multiLevelType w:val="multilevel"/>
    <w:tmpl w:val="DA429AC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9675ECC"/>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5" w15:restartNumberingAfterBreak="0">
    <w:nsid w:val="69DE429B"/>
    <w:multiLevelType w:val="multilevel"/>
    <w:tmpl w:val="00D2B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C4D1ADD"/>
    <w:multiLevelType w:val="hybridMultilevel"/>
    <w:tmpl w:val="A0E4D7A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709318A6"/>
    <w:multiLevelType w:val="multilevel"/>
    <w:tmpl w:val="480EBF64"/>
    <w:lvl w:ilvl="0">
      <w:start w:val="1"/>
      <w:numFmt w:val="decimal"/>
      <w:lvlText w:val="%1."/>
      <w:lvlJc w:val="left"/>
      <w:pPr>
        <w:ind w:left="720" w:hanging="360"/>
      </w:pPr>
      <w:rPr>
        <w:rFonts w:hint="default"/>
      </w:rPr>
    </w:lvl>
    <w:lvl w:ilvl="1">
      <w:start w:val="1"/>
      <w:numFmt w:val="decimal"/>
      <w:isLgl/>
      <w:lvlText w:val="%1.%2."/>
      <w:lvlJc w:val="left"/>
      <w:pPr>
        <w:ind w:left="1139" w:hanging="43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8" w15:restartNumberingAfterBreak="0">
    <w:nsid w:val="729D31C1"/>
    <w:multiLevelType w:val="hybridMultilevel"/>
    <w:tmpl w:val="8B3277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9" w15:restartNumberingAfterBreak="0">
    <w:nsid w:val="76A44DB2"/>
    <w:multiLevelType w:val="hybridMultilevel"/>
    <w:tmpl w:val="D930ACE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78A3088"/>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1" w15:restartNumberingAfterBreak="0">
    <w:nsid w:val="793416E2"/>
    <w:multiLevelType w:val="multilevel"/>
    <w:tmpl w:val="CE3416D4"/>
    <w:lvl w:ilvl="0">
      <w:start w:val="1"/>
      <w:numFmt w:val="decimal"/>
      <w:lvlText w:val="%1."/>
      <w:lvlJc w:val="left"/>
      <w:pPr>
        <w:ind w:left="720" w:hanging="360"/>
      </w:pPr>
      <w:rPr>
        <w:rFonts w:hint="default"/>
        <w:color w:val="auto"/>
      </w:rPr>
    </w:lvl>
    <w:lvl w:ilvl="1">
      <w:start w:val="1"/>
      <w:numFmt w:val="decimal"/>
      <w:isLgl/>
      <w:lvlText w:val="%2."/>
      <w:lvlJc w:val="left"/>
      <w:pPr>
        <w:ind w:left="720" w:hanging="360"/>
      </w:pPr>
      <w:rPr>
        <w:rFonts w:ascii="Times New Roman" w:eastAsia="Times New Roman" w:hAnsi="Times New Roman" w:cs="Times New Roman"/>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42" w15:restartNumberingAfterBreak="0">
    <w:nsid w:val="7E735E9C"/>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3" w15:restartNumberingAfterBreak="0">
    <w:nsid w:val="7EC06CA1"/>
    <w:multiLevelType w:val="hybridMultilevel"/>
    <w:tmpl w:val="8F60BDD6"/>
    <w:lvl w:ilvl="0" w:tplc="F9ACF918">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06236002">
    <w:abstractNumId w:val="5"/>
  </w:num>
  <w:num w:numId="2" w16cid:durableId="98069084">
    <w:abstractNumId w:val="8"/>
  </w:num>
  <w:num w:numId="3" w16cid:durableId="8140896">
    <w:abstractNumId w:val="41"/>
  </w:num>
  <w:num w:numId="4" w16cid:durableId="968164644">
    <w:abstractNumId w:val="34"/>
  </w:num>
  <w:num w:numId="5" w16cid:durableId="669453025">
    <w:abstractNumId w:val="4"/>
  </w:num>
  <w:num w:numId="6" w16cid:durableId="1156805299">
    <w:abstractNumId w:val="27"/>
  </w:num>
  <w:num w:numId="7" w16cid:durableId="870386290">
    <w:abstractNumId w:val="30"/>
  </w:num>
  <w:num w:numId="8" w16cid:durableId="824973069">
    <w:abstractNumId w:val="23"/>
  </w:num>
  <w:num w:numId="9" w16cid:durableId="1774981029">
    <w:abstractNumId w:val="6"/>
  </w:num>
  <w:num w:numId="10" w16cid:durableId="1581407162">
    <w:abstractNumId w:val="42"/>
  </w:num>
  <w:num w:numId="11" w16cid:durableId="1007901114">
    <w:abstractNumId w:val="43"/>
  </w:num>
  <w:num w:numId="12" w16cid:durableId="1300962817">
    <w:abstractNumId w:val="40"/>
  </w:num>
  <w:num w:numId="13" w16cid:durableId="1464427086">
    <w:abstractNumId w:val="7"/>
  </w:num>
  <w:num w:numId="14" w16cid:durableId="1121462857">
    <w:abstractNumId w:val="1"/>
  </w:num>
  <w:num w:numId="15" w16cid:durableId="1724719388">
    <w:abstractNumId w:val="11"/>
  </w:num>
  <w:num w:numId="16" w16cid:durableId="2144037064">
    <w:abstractNumId w:val="15"/>
  </w:num>
  <w:num w:numId="17" w16cid:durableId="1810323740">
    <w:abstractNumId w:val="18"/>
  </w:num>
  <w:num w:numId="18" w16cid:durableId="1586111851">
    <w:abstractNumId w:val="31"/>
  </w:num>
  <w:num w:numId="19" w16cid:durableId="1745030731">
    <w:abstractNumId w:val="29"/>
  </w:num>
  <w:num w:numId="20" w16cid:durableId="224726790">
    <w:abstractNumId w:val="12"/>
  </w:num>
  <w:num w:numId="21" w16cid:durableId="59179315">
    <w:abstractNumId w:val="0"/>
  </w:num>
  <w:num w:numId="22" w16cid:durableId="1635676748">
    <w:abstractNumId w:val="2"/>
  </w:num>
  <w:num w:numId="23" w16cid:durableId="1637641608">
    <w:abstractNumId w:val="36"/>
  </w:num>
  <w:num w:numId="24" w16cid:durableId="621226049">
    <w:abstractNumId w:val="21"/>
  </w:num>
  <w:num w:numId="25" w16cid:durableId="42293456">
    <w:abstractNumId w:val="14"/>
  </w:num>
  <w:num w:numId="26" w16cid:durableId="1477262757">
    <w:abstractNumId w:val="35"/>
  </w:num>
  <w:num w:numId="27" w16cid:durableId="1383598328">
    <w:abstractNumId w:val="26"/>
  </w:num>
  <w:num w:numId="28" w16cid:durableId="244076477">
    <w:abstractNumId w:val="25"/>
  </w:num>
  <w:num w:numId="29" w16cid:durableId="104234184">
    <w:abstractNumId w:val="3"/>
  </w:num>
  <w:num w:numId="30" w16cid:durableId="1721317331">
    <w:abstractNumId w:val="13"/>
  </w:num>
  <w:num w:numId="31" w16cid:durableId="701051726">
    <w:abstractNumId w:val="37"/>
  </w:num>
  <w:num w:numId="32" w16cid:durableId="310250735">
    <w:abstractNumId w:val="28"/>
  </w:num>
  <w:num w:numId="33" w16cid:durableId="1809591530">
    <w:abstractNumId w:val="17"/>
  </w:num>
  <w:num w:numId="34" w16cid:durableId="1651906015">
    <w:abstractNumId w:val="16"/>
  </w:num>
  <w:num w:numId="35" w16cid:durableId="179709893">
    <w:abstractNumId w:val="9"/>
  </w:num>
  <w:num w:numId="36" w16cid:durableId="1471240020">
    <w:abstractNumId w:val="10"/>
  </w:num>
  <w:num w:numId="37" w16cid:durableId="917446353">
    <w:abstractNumId w:val="33"/>
  </w:num>
  <w:num w:numId="38" w16cid:durableId="865363418">
    <w:abstractNumId w:val="20"/>
  </w:num>
  <w:num w:numId="39" w16cid:durableId="110904024">
    <w:abstractNumId w:val="19"/>
  </w:num>
  <w:num w:numId="40" w16cid:durableId="1842620002">
    <w:abstractNumId w:val="22"/>
  </w:num>
  <w:num w:numId="41" w16cid:durableId="414716641">
    <w:abstractNumId w:val="39"/>
  </w:num>
  <w:num w:numId="42" w16cid:durableId="1775051741">
    <w:abstractNumId w:val="24"/>
  </w:num>
  <w:num w:numId="43" w16cid:durableId="112704089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6064052">
    <w:abstractNumId w:val="3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F1B"/>
    <w:rsid w:val="0000083C"/>
    <w:rsid w:val="00002BB1"/>
    <w:rsid w:val="0000323D"/>
    <w:rsid w:val="00005C85"/>
    <w:rsid w:val="00020E27"/>
    <w:rsid w:val="00024F00"/>
    <w:rsid w:val="00024F56"/>
    <w:rsid w:val="00026293"/>
    <w:rsid w:val="00033B14"/>
    <w:rsid w:val="00033C13"/>
    <w:rsid w:val="0003606B"/>
    <w:rsid w:val="00041091"/>
    <w:rsid w:val="000415DF"/>
    <w:rsid w:val="000441D1"/>
    <w:rsid w:val="0004651F"/>
    <w:rsid w:val="000473A5"/>
    <w:rsid w:val="000513FB"/>
    <w:rsid w:val="00052465"/>
    <w:rsid w:val="00056DE7"/>
    <w:rsid w:val="00063BCA"/>
    <w:rsid w:val="000649FB"/>
    <w:rsid w:val="00065C32"/>
    <w:rsid w:val="00070D09"/>
    <w:rsid w:val="00071759"/>
    <w:rsid w:val="00072EC6"/>
    <w:rsid w:val="0007455A"/>
    <w:rsid w:val="0007653E"/>
    <w:rsid w:val="00084B7D"/>
    <w:rsid w:val="0008678B"/>
    <w:rsid w:val="00086C94"/>
    <w:rsid w:val="00086D07"/>
    <w:rsid w:val="00094B01"/>
    <w:rsid w:val="000965D8"/>
    <w:rsid w:val="000A2789"/>
    <w:rsid w:val="000A61D1"/>
    <w:rsid w:val="000A7BCD"/>
    <w:rsid w:val="000B08F6"/>
    <w:rsid w:val="000B29CF"/>
    <w:rsid w:val="000C06C6"/>
    <w:rsid w:val="000C55CD"/>
    <w:rsid w:val="000D1568"/>
    <w:rsid w:val="000D1B5E"/>
    <w:rsid w:val="000D1E46"/>
    <w:rsid w:val="000D28BF"/>
    <w:rsid w:val="000D42BE"/>
    <w:rsid w:val="000D4CC1"/>
    <w:rsid w:val="000D59D1"/>
    <w:rsid w:val="000D6AC0"/>
    <w:rsid w:val="000E16AE"/>
    <w:rsid w:val="000E34F0"/>
    <w:rsid w:val="000E6486"/>
    <w:rsid w:val="000F3DC7"/>
    <w:rsid w:val="00100209"/>
    <w:rsid w:val="00101761"/>
    <w:rsid w:val="00101896"/>
    <w:rsid w:val="001029A8"/>
    <w:rsid w:val="001046C2"/>
    <w:rsid w:val="001047C4"/>
    <w:rsid w:val="00114A95"/>
    <w:rsid w:val="00115932"/>
    <w:rsid w:val="001170C0"/>
    <w:rsid w:val="00117F57"/>
    <w:rsid w:val="00122DCB"/>
    <w:rsid w:val="00130B9A"/>
    <w:rsid w:val="00130FBA"/>
    <w:rsid w:val="00130FF5"/>
    <w:rsid w:val="00131F9C"/>
    <w:rsid w:val="00137637"/>
    <w:rsid w:val="00141B92"/>
    <w:rsid w:val="00144123"/>
    <w:rsid w:val="00145D99"/>
    <w:rsid w:val="00146F6E"/>
    <w:rsid w:val="001509E4"/>
    <w:rsid w:val="001514B0"/>
    <w:rsid w:val="00151AF7"/>
    <w:rsid w:val="0015795D"/>
    <w:rsid w:val="001629A3"/>
    <w:rsid w:val="00172476"/>
    <w:rsid w:val="00174BF7"/>
    <w:rsid w:val="00177482"/>
    <w:rsid w:val="001803C6"/>
    <w:rsid w:val="00181043"/>
    <w:rsid w:val="00181E3D"/>
    <w:rsid w:val="0018295C"/>
    <w:rsid w:val="001847C8"/>
    <w:rsid w:val="001927DB"/>
    <w:rsid w:val="00192EDC"/>
    <w:rsid w:val="001940C5"/>
    <w:rsid w:val="00195F4D"/>
    <w:rsid w:val="001A04A6"/>
    <w:rsid w:val="001A38B1"/>
    <w:rsid w:val="001A491B"/>
    <w:rsid w:val="001A494B"/>
    <w:rsid w:val="001A6119"/>
    <w:rsid w:val="001B08D0"/>
    <w:rsid w:val="001B130B"/>
    <w:rsid w:val="001B350B"/>
    <w:rsid w:val="001B7FEB"/>
    <w:rsid w:val="001C5F50"/>
    <w:rsid w:val="001C65CF"/>
    <w:rsid w:val="001D08AA"/>
    <w:rsid w:val="001D2EB5"/>
    <w:rsid w:val="001D5AB1"/>
    <w:rsid w:val="001D6E19"/>
    <w:rsid w:val="001D762B"/>
    <w:rsid w:val="001E056E"/>
    <w:rsid w:val="001E1E81"/>
    <w:rsid w:val="001E4A91"/>
    <w:rsid w:val="001E7AEC"/>
    <w:rsid w:val="00210619"/>
    <w:rsid w:val="00210FC6"/>
    <w:rsid w:val="00212BFF"/>
    <w:rsid w:val="002135B2"/>
    <w:rsid w:val="002138D3"/>
    <w:rsid w:val="00213D68"/>
    <w:rsid w:val="00215E85"/>
    <w:rsid w:val="00216E34"/>
    <w:rsid w:val="0022058B"/>
    <w:rsid w:val="00224649"/>
    <w:rsid w:val="0023134B"/>
    <w:rsid w:val="00231734"/>
    <w:rsid w:val="002325A3"/>
    <w:rsid w:val="00233265"/>
    <w:rsid w:val="002346F7"/>
    <w:rsid w:val="00237B82"/>
    <w:rsid w:val="00241C29"/>
    <w:rsid w:val="00241F27"/>
    <w:rsid w:val="00241FA7"/>
    <w:rsid w:val="002449FA"/>
    <w:rsid w:val="002451C0"/>
    <w:rsid w:val="0024703C"/>
    <w:rsid w:val="00247765"/>
    <w:rsid w:val="00247E4E"/>
    <w:rsid w:val="00247E52"/>
    <w:rsid w:val="00250F5C"/>
    <w:rsid w:val="00255415"/>
    <w:rsid w:val="002563C3"/>
    <w:rsid w:val="00262AA6"/>
    <w:rsid w:val="00264908"/>
    <w:rsid w:val="00267D81"/>
    <w:rsid w:val="00270695"/>
    <w:rsid w:val="00281FB3"/>
    <w:rsid w:val="00283869"/>
    <w:rsid w:val="00285E9F"/>
    <w:rsid w:val="0028633D"/>
    <w:rsid w:val="002913B9"/>
    <w:rsid w:val="00293A86"/>
    <w:rsid w:val="002945A2"/>
    <w:rsid w:val="0029493B"/>
    <w:rsid w:val="00295206"/>
    <w:rsid w:val="00295B36"/>
    <w:rsid w:val="00296619"/>
    <w:rsid w:val="00296FA4"/>
    <w:rsid w:val="002A00E6"/>
    <w:rsid w:val="002A1D9A"/>
    <w:rsid w:val="002A2DCA"/>
    <w:rsid w:val="002A5EF8"/>
    <w:rsid w:val="002A777F"/>
    <w:rsid w:val="002B1589"/>
    <w:rsid w:val="002B2EEB"/>
    <w:rsid w:val="002B4958"/>
    <w:rsid w:val="002B6F0E"/>
    <w:rsid w:val="002C01E7"/>
    <w:rsid w:val="002C0DB3"/>
    <w:rsid w:val="002C3097"/>
    <w:rsid w:val="002C55FB"/>
    <w:rsid w:val="002C5E39"/>
    <w:rsid w:val="002C61A2"/>
    <w:rsid w:val="002C62B8"/>
    <w:rsid w:val="002D0513"/>
    <w:rsid w:val="002D26D8"/>
    <w:rsid w:val="002D5EAA"/>
    <w:rsid w:val="002D64D1"/>
    <w:rsid w:val="002D7045"/>
    <w:rsid w:val="002D7073"/>
    <w:rsid w:val="002E087A"/>
    <w:rsid w:val="002E49C5"/>
    <w:rsid w:val="002E77A7"/>
    <w:rsid w:val="002F1BA6"/>
    <w:rsid w:val="002F57DF"/>
    <w:rsid w:val="002F6F58"/>
    <w:rsid w:val="002F7164"/>
    <w:rsid w:val="002F7911"/>
    <w:rsid w:val="003013BB"/>
    <w:rsid w:val="003028C8"/>
    <w:rsid w:val="00305704"/>
    <w:rsid w:val="00307301"/>
    <w:rsid w:val="00307945"/>
    <w:rsid w:val="003111C2"/>
    <w:rsid w:val="00313BA8"/>
    <w:rsid w:val="003217A6"/>
    <w:rsid w:val="00321D1D"/>
    <w:rsid w:val="00323C8A"/>
    <w:rsid w:val="00324AD3"/>
    <w:rsid w:val="003269A6"/>
    <w:rsid w:val="00334D61"/>
    <w:rsid w:val="003354AE"/>
    <w:rsid w:val="0033561A"/>
    <w:rsid w:val="00337169"/>
    <w:rsid w:val="0033732A"/>
    <w:rsid w:val="003416DF"/>
    <w:rsid w:val="00345E0D"/>
    <w:rsid w:val="00345F75"/>
    <w:rsid w:val="0034647F"/>
    <w:rsid w:val="00347D08"/>
    <w:rsid w:val="00350E05"/>
    <w:rsid w:val="00351D20"/>
    <w:rsid w:val="0035257B"/>
    <w:rsid w:val="00352CF8"/>
    <w:rsid w:val="003548C8"/>
    <w:rsid w:val="00360093"/>
    <w:rsid w:val="003600A5"/>
    <w:rsid w:val="003609E5"/>
    <w:rsid w:val="0036314F"/>
    <w:rsid w:val="00366DB3"/>
    <w:rsid w:val="00366F2D"/>
    <w:rsid w:val="00366F94"/>
    <w:rsid w:val="003745DA"/>
    <w:rsid w:val="00376513"/>
    <w:rsid w:val="00377A2C"/>
    <w:rsid w:val="00380644"/>
    <w:rsid w:val="00386EDF"/>
    <w:rsid w:val="00387938"/>
    <w:rsid w:val="00391B66"/>
    <w:rsid w:val="00392A39"/>
    <w:rsid w:val="00397276"/>
    <w:rsid w:val="003A1803"/>
    <w:rsid w:val="003A62F2"/>
    <w:rsid w:val="003B0719"/>
    <w:rsid w:val="003B1300"/>
    <w:rsid w:val="003B4BFD"/>
    <w:rsid w:val="003C01DE"/>
    <w:rsid w:val="003C051E"/>
    <w:rsid w:val="003C628B"/>
    <w:rsid w:val="003C6E32"/>
    <w:rsid w:val="003D1640"/>
    <w:rsid w:val="003D250A"/>
    <w:rsid w:val="003D4A37"/>
    <w:rsid w:val="003E0336"/>
    <w:rsid w:val="003E1A54"/>
    <w:rsid w:val="003E2E69"/>
    <w:rsid w:val="003E357C"/>
    <w:rsid w:val="003E6D49"/>
    <w:rsid w:val="003E6E54"/>
    <w:rsid w:val="003F34F4"/>
    <w:rsid w:val="003F3D12"/>
    <w:rsid w:val="003F4962"/>
    <w:rsid w:val="003F5DF5"/>
    <w:rsid w:val="00401FEF"/>
    <w:rsid w:val="00411CE0"/>
    <w:rsid w:val="004135F4"/>
    <w:rsid w:val="00422DAD"/>
    <w:rsid w:val="004231C1"/>
    <w:rsid w:val="0042530A"/>
    <w:rsid w:val="00431724"/>
    <w:rsid w:val="00431980"/>
    <w:rsid w:val="00440B5F"/>
    <w:rsid w:val="00442E61"/>
    <w:rsid w:val="004442F7"/>
    <w:rsid w:val="004449E9"/>
    <w:rsid w:val="00446FE0"/>
    <w:rsid w:val="004557AF"/>
    <w:rsid w:val="00456A76"/>
    <w:rsid w:val="00457B16"/>
    <w:rsid w:val="004605A9"/>
    <w:rsid w:val="00460C90"/>
    <w:rsid w:val="00465094"/>
    <w:rsid w:val="00465AC3"/>
    <w:rsid w:val="00466CA7"/>
    <w:rsid w:val="004671E9"/>
    <w:rsid w:val="0047405E"/>
    <w:rsid w:val="00474433"/>
    <w:rsid w:val="00475236"/>
    <w:rsid w:val="004811E1"/>
    <w:rsid w:val="00483BC0"/>
    <w:rsid w:val="00484E65"/>
    <w:rsid w:val="004874F7"/>
    <w:rsid w:val="004877FE"/>
    <w:rsid w:val="00490E05"/>
    <w:rsid w:val="0049220A"/>
    <w:rsid w:val="0049287E"/>
    <w:rsid w:val="0049471E"/>
    <w:rsid w:val="00495E98"/>
    <w:rsid w:val="0049636B"/>
    <w:rsid w:val="00496563"/>
    <w:rsid w:val="004A0C2A"/>
    <w:rsid w:val="004A4C61"/>
    <w:rsid w:val="004A5C5B"/>
    <w:rsid w:val="004B2C60"/>
    <w:rsid w:val="004B66A4"/>
    <w:rsid w:val="004B7DD2"/>
    <w:rsid w:val="004C3EA7"/>
    <w:rsid w:val="004C5C66"/>
    <w:rsid w:val="004C5D8C"/>
    <w:rsid w:val="004C684D"/>
    <w:rsid w:val="004D0ABA"/>
    <w:rsid w:val="004D2A8C"/>
    <w:rsid w:val="004D34E3"/>
    <w:rsid w:val="004D42D8"/>
    <w:rsid w:val="004E3F49"/>
    <w:rsid w:val="004E586F"/>
    <w:rsid w:val="004E5BCA"/>
    <w:rsid w:val="004E5E9D"/>
    <w:rsid w:val="004F29F2"/>
    <w:rsid w:val="004F5AFD"/>
    <w:rsid w:val="0050046F"/>
    <w:rsid w:val="0050364A"/>
    <w:rsid w:val="005039DB"/>
    <w:rsid w:val="00504A01"/>
    <w:rsid w:val="005076C9"/>
    <w:rsid w:val="00510B49"/>
    <w:rsid w:val="005114D6"/>
    <w:rsid w:val="00511D5F"/>
    <w:rsid w:val="0051232F"/>
    <w:rsid w:val="00514633"/>
    <w:rsid w:val="00517A46"/>
    <w:rsid w:val="005216E2"/>
    <w:rsid w:val="005239C0"/>
    <w:rsid w:val="0052475C"/>
    <w:rsid w:val="0052532C"/>
    <w:rsid w:val="00527C31"/>
    <w:rsid w:val="00527E66"/>
    <w:rsid w:val="00536348"/>
    <w:rsid w:val="00536CE8"/>
    <w:rsid w:val="00544483"/>
    <w:rsid w:val="00544748"/>
    <w:rsid w:val="0054484F"/>
    <w:rsid w:val="00545EF9"/>
    <w:rsid w:val="005504F6"/>
    <w:rsid w:val="00552632"/>
    <w:rsid w:val="0055673A"/>
    <w:rsid w:val="005579DC"/>
    <w:rsid w:val="005630B9"/>
    <w:rsid w:val="00564027"/>
    <w:rsid w:val="005649D1"/>
    <w:rsid w:val="0057036F"/>
    <w:rsid w:val="005732AD"/>
    <w:rsid w:val="00573592"/>
    <w:rsid w:val="005748D1"/>
    <w:rsid w:val="00576AB6"/>
    <w:rsid w:val="005801B2"/>
    <w:rsid w:val="00580C61"/>
    <w:rsid w:val="00581184"/>
    <w:rsid w:val="00585D85"/>
    <w:rsid w:val="00586BDF"/>
    <w:rsid w:val="00587CAE"/>
    <w:rsid w:val="005909CF"/>
    <w:rsid w:val="00592DFB"/>
    <w:rsid w:val="00596B17"/>
    <w:rsid w:val="00596F69"/>
    <w:rsid w:val="005A31F8"/>
    <w:rsid w:val="005A33C7"/>
    <w:rsid w:val="005A396D"/>
    <w:rsid w:val="005A4348"/>
    <w:rsid w:val="005A526C"/>
    <w:rsid w:val="005A5BD4"/>
    <w:rsid w:val="005A67EC"/>
    <w:rsid w:val="005A6A25"/>
    <w:rsid w:val="005A7700"/>
    <w:rsid w:val="005B1419"/>
    <w:rsid w:val="005B2978"/>
    <w:rsid w:val="005B2ACD"/>
    <w:rsid w:val="005B5351"/>
    <w:rsid w:val="005C1720"/>
    <w:rsid w:val="005C2834"/>
    <w:rsid w:val="005C626C"/>
    <w:rsid w:val="005C6AAF"/>
    <w:rsid w:val="005D08C0"/>
    <w:rsid w:val="005E134C"/>
    <w:rsid w:val="005E155B"/>
    <w:rsid w:val="005E3356"/>
    <w:rsid w:val="005E5FEF"/>
    <w:rsid w:val="005F0E02"/>
    <w:rsid w:val="005F2504"/>
    <w:rsid w:val="005F29AF"/>
    <w:rsid w:val="005F6362"/>
    <w:rsid w:val="00602A23"/>
    <w:rsid w:val="00603AE8"/>
    <w:rsid w:val="00605ACA"/>
    <w:rsid w:val="0061048E"/>
    <w:rsid w:val="0061293C"/>
    <w:rsid w:val="00613278"/>
    <w:rsid w:val="00617A9A"/>
    <w:rsid w:val="00617FEB"/>
    <w:rsid w:val="00623C09"/>
    <w:rsid w:val="00623FD8"/>
    <w:rsid w:val="00624F2D"/>
    <w:rsid w:val="006257D5"/>
    <w:rsid w:val="006325C0"/>
    <w:rsid w:val="0063335A"/>
    <w:rsid w:val="0063606E"/>
    <w:rsid w:val="00637A8A"/>
    <w:rsid w:val="00637B6C"/>
    <w:rsid w:val="00637DAB"/>
    <w:rsid w:val="00640251"/>
    <w:rsid w:val="006423EC"/>
    <w:rsid w:val="00643388"/>
    <w:rsid w:val="00644683"/>
    <w:rsid w:val="00644912"/>
    <w:rsid w:val="00645D67"/>
    <w:rsid w:val="006460A3"/>
    <w:rsid w:val="00647736"/>
    <w:rsid w:val="00651C57"/>
    <w:rsid w:val="0065362F"/>
    <w:rsid w:val="00656F2B"/>
    <w:rsid w:val="006603AC"/>
    <w:rsid w:val="00660B2A"/>
    <w:rsid w:val="00662697"/>
    <w:rsid w:val="00664AEF"/>
    <w:rsid w:val="00664C14"/>
    <w:rsid w:val="006720D7"/>
    <w:rsid w:val="00674773"/>
    <w:rsid w:val="0067658F"/>
    <w:rsid w:val="00677D43"/>
    <w:rsid w:val="006804BE"/>
    <w:rsid w:val="00682339"/>
    <w:rsid w:val="006844F5"/>
    <w:rsid w:val="0068513B"/>
    <w:rsid w:val="006A00E5"/>
    <w:rsid w:val="006B0CEE"/>
    <w:rsid w:val="006B207A"/>
    <w:rsid w:val="006B327D"/>
    <w:rsid w:val="006B3F3F"/>
    <w:rsid w:val="006B556C"/>
    <w:rsid w:val="006B563E"/>
    <w:rsid w:val="006B6361"/>
    <w:rsid w:val="006B7A90"/>
    <w:rsid w:val="006C057A"/>
    <w:rsid w:val="006C0CB4"/>
    <w:rsid w:val="006C17C7"/>
    <w:rsid w:val="006C271A"/>
    <w:rsid w:val="006C3784"/>
    <w:rsid w:val="006D1C8B"/>
    <w:rsid w:val="006D2D54"/>
    <w:rsid w:val="006D3527"/>
    <w:rsid w:val="006D6713"/>
    <w:rsid w:val="006D7F1A"/>
    <w:rsid w:val="006E01BB"/>
    <w:rsid w:val="006F0889"/>
    <w:rsid w:val="006F446D"/>
    <w:rsid w:val="006F4856"/>
    <w:rsid w:val="006F5F9E"/>
    <w:rsid w:val="006F6FF9"/>
    <w:rsid w:val="00704AA7"/>
    <w:rsid w:val="00714190"/>
    <w:rsid w:val="00714628"/>
    <w:rsid w:val="007171F6"/>
    <w:rsid w:val="00720246"/>
    <w:rsid w:val="007212FF"/>
    <w:rsid w:val="00723A19"/>
    <w:rsid w:val="00724DE4"/>
    <w:rsid w:val="00725290"/>
    <w:rsid w:val="00725CE3"/>
    <w:rsid w:val="00725FFE"/>
    <w:rsid w:val="007279CE"/>
    <w:rsid w:val="00727FF8"/>
    <w:rsid w:val="007328E9"/>
    <w:rsid w:val="007354F5"/>
    <w:rsid w:val="007359B8"/>
    <w:rsid w:val="0073723A"/>
    <w:rsid w:val="007374F8"/>
    <w:rsid w:val="007379F3"/>
    <w:rsid w:val="007464D0"/>
    <w:rsid w:val="00746A44"/>
    <w:rsid w:val="0075025F"/>
    <w:rsid w:val="007510E7"/>
    <w:rsid w:val="00752507"/>
    <w:rsid w:val="0075257F"/>
    <w:rsid w:val="00752D82"/>
    <w:rsid w:val="0075435C"/>
    <w:rsid w:val="00755B90"/>
    <w:rsid w:val="0075747E"/>
    <w:rsid w:val="00760091"/>
    <w:rsid w:val="007621EA"/>
    <w:rsid w:val="0076418B"/>
    <w:rsid w:val="00767007"/>
    <w:rsid w:val="007712BB"/>
    <w:rsid w:val="00777F93"/>
    <w:rsid w:val="00780012"/>
    <w:rsid w:val="00781639"/>
    <w:rsid w:val="00782035"/>
    <w:rsid w:val="007820A6"/>
    <w:rsid w:val="00783D9B"/>
    <w:rsid w:val="00783EFD"/>
    <w:rsid w:val="0078443F"/>
    <w:rsid w:val="00784DAC"/>
    <w:rsid w:val="007872AC"/>
    <w:rsid w:val="0078788D"/>
    <w:rsid w:val="00793A4A"/>
    <w:rsid w:val="007941E9"/>
    <w:rsid w:val="007A18CB"/>
    <w:rsid w:val="007A239E"/>
    <w:rsid w:val="007A23EA"/>
    <w:rsid w:val="007A3C7B"/>
    <w:rsid w:val="007A4EBA"/>
    <w:rsid w:val="007A63CD"/>
    <w:rsid w:val="007B1F63"/>
    <w:rsid w:val="007C2D90"/>
    <w:rsid w:val="007C44F7"/>
    <w:rsid w:val="007C4F2E"/>
    <w:rsid w:val="007C5E8B"/>
    <w:rsid w:val="007C74F2"/>
    <w:rsid w:val="007C779E"/>
    <w:rsid w:val="007C7807"/>
    <w:rsid w:val="007C7BA8"/>
    <w:rsid w:val="007D29EE"/>
    <w:rsid w:val="007D2B4B"/>
    <w:rsid w:val="007D3B29"/>
    <w:rsid w:val="007D46DC"/>
    <w:rsid w:val="007E57B2"/>
    <w:rsid w:val="007E6E72"/>
    <w:rsid w:val="007F2374"/>
    <w:rsid w:val="007F35E5"/>
    <w:rsid w:val="007F5DDC"/>
    <w:rsid w:val="007F6877"/>
    <w:rsid w:val="0080125D"/>
    <w:rsid w:val="00801917"/>
    <w:rsid w:val="00801F85"/>
    <w:rsid w:val="00802067"/>
    <w:rsid w:val="0080278C"/>
    <w:rsid w:val="00804093"/>
    <w:rsid w:val="00805C45"/>
    <w:rsid w:val="008062F9"/>
    <w:rsid w:val="00807EB1"/>
    <w:rsid w:val="008126AF"/>
    <w:rsid w:val="008146B3"/>
    <w:rsid w:val="008179C7"/>
    <w:rsid w:val="00820291"/>
    <w:rsid w:val="0082637A"/>
    <w:rsid w:val="00834D1B"/>
    <w:rsid w:val="00837A87"/>
    <w:rsid w:val="00837DEA"/>
    <w:rsid w:val="008474BA"/>
    <w:rsid w:val="0085107D"/>
    <w:rsid w:val="0085378A"/>
    <w:rsid w:val="0085653E"/>
    <w:rsid w:val="00856F6B"/>
    <w:rsid w:val="00861302"/>
    <w:rsid w:val="00861901"/>
    <w:rsid w:val="0086263F"/>
    <w:rsid w:val="008631E9"/>
    <w:rsid w:val="00866F33"/>
    <w:rsid w:val="00874384"/>
    <w:rsid w:val="00875FEA"/>
    <w:rsid w:val="008801B9"/>
    <w:rsid w:val="00880D0C"/>
    <w:rsid w:val="00882CEF"/>
    <w:rsid w:val="0088344E"/>
    <w:rsid w:val="00884570"/>
    <w:rsid w:val="008854C1"/>
    <w:rsid w:val="00887E48"/>
    <w:rsid w:val="00892FFD"/>
    <w:rsid w:val="008A03F8"/>
    <w:rsid w:val="008A0422"/>
    <w:rsid w:val="008A5430"/>
    <w:rsid w:val="008A5F09"/>
    <w:rsid w:val="008A5FDD"/>
    <w:rsid w:val="008A7C3F"/>
    <w:rsid w:val="008B2C87"/>
    <w:rsid w:val="008B3620"/>
    <w:rsid w:val="008B44DD"/>
    <w:rsid w:val="008C3AB3"/>
    <w:rsid w:val="008C5D94"/>
    <w:rsid w:val="008C6B62"/>
    <w:rsid w:val="008D1EA0"/>
    <w:rsid w:val="008D21B0"/>
    <w:rsid w:val="008D2F1B"/>
    <w:rsid w:val="008D56F7"/>
    <w:rsid w:val="008D57CA"/>
    <w:rsid w:val="008D6103"/>
    <w:rsid w:val="008E0535"/>
    <w:rsid w:val="008E0716"/>
    <w:rsid w:val="008E32B3"/>
    <w:rsid w:val="008E3E03"/>
    <w:rsid w:val="008E5292"/>
    <w:rsid w:val="008E78D6"/>
    <w:rsid w:val="008F10D6"/>
    <w:rsid w:val="008F6DF5"/>
    <w:rsid w:val="009007B2"/>
    <w:rsid w:val="009020BE"/>
    <w:rsid w:val="009031D8"/>
    <w:rsid w:val="009050BC"/>
    <w:rsid w:val="0090583C"/>
    <w:rsid w:val="009058B3"/>
    <w:rsid w:val="009069DF"/>
    <w:rsid w:val="00907220"/>
    <w:rsid w:val="00907432"/>
    <w:rsid w:val="00907944"/>
    <w:rsid w:val="00916D01"/>
    <w:rsid w:val="00925A9A"/>
    <w:rsid w:val="0092664D"/>
    <w:rsid w:val="00926EF2"/>
    <w:rsid w:val="00927F0C"/>
    <w:rsid w:val="00932C4B"/>
    <w:rsid w:val="009342F5"/>
    <w:rsid w:val="0093445D"/>
    <w:rsid w:val="009356E1"/>
    <w:rsid w:val="00937164"/>
    <w:rsid w:val="00937589"/>
    <w:rsid w:val="009401A7"/>
    <w:rsid w:val="00941C56"/>
    <w:rsid w:val="00942DE9"/>
    <w:rsid w:val="009444EC"/>
    <w:rsid w:val="00947D6F"/>
    <w:rsid w:val="0095133B"/>
    <w:rsid w:val="009535C7"/>
    <w:rsid w:val="009552A8"/>
    <w:rsid w:val="00955CCB"/>
    <w:rsid w:val="00964962"/>
    <w:rsid w:val="0096761F"/>
    <w:rsid w:val="0097400B"/>
    <w:rsid w:val="00976086"/>
    <w:rsid w:val="00981AD4"/>
    <w:rsid w:val="0098282D"/>
    <w:rsid w:val="009834C4"/>
    <w:rsid w:val="00984340"/>
    <w:rsid w:val="009862CB"/>
    <w:rsid w:val="00986A89"/>
    <w:rsid w:val="00986C44"/>
    <w:rsid w:val="00990458"/>
    <w:rsid w:val="00990F55"/>
    <w:rsid w:val="00993429"/>
    <w:rsid w:val="009961B6"/>
    <w:rsid w:val="00996401"/>
    <w:rsid w:val="00996BF2"/>
    <w:rsid w:val="00996DF0"/>
    <w:rsid w:val="00997265"/>
    <w:rsid w:val="009A097E"/>
    <w:rsid w:val="009A0B00"/>
    <w:rsid w:val="009A3B09"/>
    <w:rsid w:val="009A44B0"/>
    <w:rsid w:val="009A45CF"/>
    <w:rsid w:val="009A63D0"/>
    <w:rsid w:val="009B0114"/>
    <w:rsid w:val="009B1C06"/>
    <w:rsid w:val="009B296E"/>
    <w:rsid w:val="009B329D"/>
    <w:rsid w:val="009B3A4C"/>
    <w:rsid w:val="009C2FC2"/>
    <w:rsid w:val="009C419E"/>
    <w:rsid w:val="009C762B"/>
    <w:rsid w:val="009D2F49"/>
    <w:rsid w:val="009D3628"/>
    <w:rsid w:val="009D3C4C"/>
    <w:rsid w:val="009D7680"/>
    <w:rsid w:val="009E0596"/>
    <w:rsid w:val="009E2B64"/>
    <w:rsid w:val="009F22F4"/>
    <w:rsid w:val="00A00C54"/>
    <w:rsid w:val="00A052AF"/>
    <w:rsid w:val="00A122FB"/>
    <w:rsid w:val="00A14074"/>
    <w:rsid w:val="00A1421F"/>
    <w:rsid w:val="00A16029"/>
    <w:rsid w:val="00A20B87"/>
    <w:rsid w:val="00A21A75"/>
    <w:rsid w:val="00A226AD"/>
    <w:rsid w:val="00A22B40"/>
    <w:rsid w:val="00A23FFD"/>
    <w:rsid w:val="00A244CD"/>
    <w:rsid w:val="00A26D33"/>
    <w:rsid w:val="00A301E8"/>
    <w:rsid w:val="00A33AAA"/>
    <w:rsid w:val="00A358AF"/>
    <w:rsid w:val="00A37C9A"/>
    <w:rsid w:val="00A42047"/>
    <w:rsid w:val="00A42B6E"/>
    <w:rsid w:val="00A44598"/>
    <w:rsid w:val="00A46F3A"/>
    <w:rsid w:val="00A52F3D"/>
    <w:rsid w:val="00A53EE2"/>
    <w:rsid w:val="00A60302"/>
    <w:rsid w:val="00A607DE"/>
    <w:rsid w:val="00A64377"/>
    <w:rsid w:val="00A6729E"/>
    <w:rsid w:val="00A71859"/>
    <w:rsid w:val="00A72DB6"/>
    <w:rsid w:val="00A72EA2"/>
    <w:rsid w:val="00A731F9"/>
    <w:rsid w:val="00A76DEC"/>
    <w:rsid w:val="00A7722A"/>
    <w:rsid w:val="00A82069"/>
    <w:rsid w:val="00A82152"/>
    <w:rsid w:val="00A836D0"/>
    <w:rsid w:val="00A83AE2"/>
    <w:rsid w:val="00A85462"/>
    <w:rsid w:val="00A9533D"/>
    <w:rsid w:val="00A95A04"/>
    <w:rsid w:val="00A95FAB"/>
    <w:rsid w:val="00A97191"/>
    <w:rsid w:val="00A979CC"/>
    <w:rsid w:val="00AA0379"/>
    <w:rsid w:val="00AA0C0B"/>
    <w:rsid w:val="00AA2346"/>
    <w:rsid w:val="00AA23F3"/>
    <w:rsid w:val="00AA29A5"/>
    <w:rsid w:val="00AA3163"/>
    <w:rsid w:val="00AA507D"/>
    <w:rsid w:val="00AB1703"/>
    <w:rsid w:val="00AB2F2A"/>
    <w:rsid w:val="00AB48FB"/>
    <w:rsid w:val="00AB701F"/>
    <w:rsid w:val="00AB71B5"/>
    <w:rsid w:val="00AC26E0"/>
    <w:rsid w:val="00AC55DC"/>
    <w:rsid w:val="00AC5926"/>
    <w:rsid w:val="00AC5E15"/>
    <w:rsid w:val="00AC6C98"/>
    <w:rsid w:val="00AC7154"/>
    <w:rsid w:val="00AC7A7E"/>
    <w:rsid w:val="00AC7AF2"/>
    <w:rsid w:val="00AD0112"/>
    <w:rsid w:val="00AD17CC"/>
    <w:rsid w:val="00AD41D3"/>
    <w:rsid w:val="00AD442B"/>
    <w:rsid w:val="00AE2132"/>
    <w:rsid w:val="00AE232C"/>
    <w:rsid w:val="00AE5C38"/>
    <w:rsid w:val="00AE6609"/>
    <w:rsid w:val="00AE7745"/>
    <w:rsid w:val="00AF0E64"/>
    <w:rsid w:val="00AF3FFB"/>
    <w:rsid w:val="00AF6EBB"/>
    <w:rsid w:val="00B02231"/>
    <w:rsid w:val="00B02325"/>
    <w:rsid w:val="00B03817"/>
    <w:rsid w:val="00B042E1"/>
    <w:rsid w:val="00B04761"/>
    <w:rsid w:val="00B05C9F"/>
    <w:rsid w:val="00B075F7"/>
    <w:rsid w:val="00B07E4A"/>
    <w:rsid w:val="00B10E11"/>
    <w:rsid w:val="00B12A8A"/>
    <w:rsid w:val="00B15452"/>
    <w:rsid w:val="00B158A8"/>
    <w:rsid w:val="00B2175B"/>
    <w:rsid w:val="00B27565"/>
    <w:rsid w:val="00B30234"/>
    <w:rsid w:val="00B3160E"/>
    <w:rsid w:val="00B31B99"/>
    <w:rsid w:val="00B35E9A"/>
    <w:rsid w:val="00B51659"/>
    <w:rsid w:val="00B52B8B"/>
    <w:rsid w:val="00B547E4"/>
    <w:rsid w:val="00B55DAC"/>
    <w:rsid w:val="00B608C2"/>
    <w:rsid w:val="00B64131"/>
    <w:rsid w:val="00B74679"/>
    <w:rsid w:val="00B77D7E"/>
    <w:rsid w:val="00B80DA3"/>
    <w:rsid w:val="00B857AB"/>
    <w:rsid w:val="00B86C6C"/>
    <w:rsid w:val="00B96669"/>
    <w:rsid w:val="00B97184"/>
    <w:rsid w:val="00BA33E4"/>
    <w:rsid w:val="00BA41CF"/>
    <w:rsid w:val="00BA63D9"/>
    <w:rsid w:val="00BA751B"/>
    <w:rsid w:val="00BB2788"/>
    <w:rsid w:val="00BB3632"/>
    <w:rsid w:val="00BC5988"/>
    <w:rsid w:val="00BC7962"/>
    <w:rsid w:val="00BD1927"/>
    <w:rsid w:val="00BD4DCE"/>
    <w:rsid w:val="00BD5E47"/>
    <w:rsid w:val="00BD604D"/>
    <w:rsid w:val="00BE13F2"/>
    <w:rsid w:val="00BE1520"/>
    <w:rsid w:val="00BE2F52"/>
    <w:rsid w:val="00BE346B"/>
    <w:rsid w:val="00BE645E"/>
    <w:rsid w:val="00BF14C9"/>
    <w:rsid w:val="00BF29A6"/>
    <w:rsid w:val="00BF2B29"/>
    <w:rsid w:val="00BF4581"/>
    <w:rsid w:val="00BF5318"/>
    <w:rsid w:val="00C0462A"/>
    <w:rsid w:val="00C06C57"/>
    <w:rsid w:val="00C07BF3"/>
    <w:rsid w:val="00C07E8A"/>
    <w:rsid w:val="00C10C2E"/>
    <w:rsid w:val="00C15952"/>
    <w:rsid w:val="00C16151"/>
    <w:rsid w:val="00C1682C"/>
    <w:rsid w:val="00C26105"/>
    <w:rsid w:val="00C2648B"/>
    <w:rsid w:val="00C271AE"/>
    <w:rsid w:val="00C30DED"/>
    <w:rsid w:val="00C31E35"/>
    <w:rsid w:val="00C31ED4"/>
    <w:rsid w:val="00C32F3D"/>
    <w:rsid w:val="00C4076F"/>
    <w:rsid w:val="00C43ED0"/>
    <w:rsid w:val="00C47293"/>
    <w:rsid w:val="00C51555"/>
    <w:rsid w:val="00C54059"/>
    <w:rsid w:val="00C61F65"/>
    <w:rsid w:val="00C628DD"/>
    <w:rsid w:val="00C639A9"/>
    <w:rsid w:val="00C644A7"/>
    <w:rsid w:val="00C71173"/>
    <w:rsid w:val="00C724A3"/>
    <w:rsid w:val="00C73296"/>
    <w:rsid w:val="00C749C1"/>
    <w:rsid w:val="00C772B8"/>
    <w:rsid w:val="00C820AB"/>
    <w:rsid w:val="00C84E3D"/>
    <w:rsid w:val="00C85846"/>
    <w:rsid w:val="00C8652A"/>
    <w:rsid w:val="00C90A28"/>
    <w:rsid w:val="00C94F7E"/>
    <w:rsid w:val="00CA019B"/>
    <w:rsid w:val="00CA1895"/>
    <w:rsid w:val="00CA1B32"/>
    <w:rsid w:val="00CA2D90"/>
    <w:rsid w:val="00CA4C08"/>
    <w:rsid w:val="00CC1ABD"/>
    <w:rsid w:val="00CC347A"/>
    <w:rsid w:val="00CC3596"/>
    <w:rsid w:val="00CC3EC1"/>
    <w:rsid w:val="00CC4F55"/>
    <w:rsid w:val="00CC588E"/>
    <w:rsid w:val="00CC66FC"/>
    <w:rsid w:val="00CE1D27"/>
    <w:rsid w:val="00CE6BAD"/>
    <w:rsid w:val="00CE7054"/>
    <w:rsid w:val="00CF3FBD"/>
    <w:rsid w:val="00CF4A6F"/>
    <w:rsid w:val="00CF4EBE"/>
    <w:rsid w:val="00CF5489"/>
    <w:rsid w:val="00CF6C68"/>
    <w:rsid w:val="00CF7ABC"/>
    <w:rsid w:val="00D03519"/>
    <w:rsid w:val="00D06207"/>
    <w:rsid w:val="00D10EC7"/>
    <w:rsid w:val="00D119AD"/>
    <w:rsid w:val="00D11A29"/>
    <w:rsid w:val="00D11A90"/>
    <w:rsid w:val="00D13FFD"/>
    <w:rsid w:val="00D140FE"/>
    <w:rsid w:val="00D14C07"/>
    <w:rsid w:val="00D175CC"/>
    <w:rsid w:val="00D2156E"/>
    <w:rsid w:val="00D21A4A"/>
    <w:rsid w:val="00D22F28"/>
    <w:rsid w:val="00D2376A"/>
    <w:rsid w:val="00D24A7B"/>
    <w:rsid w:val="00D25204"/>
    <w:rsid w:val="00D31C0C"/>
    <w:rsid w:val="00D3236B"/>
    <w:rsid w:val="00D32443"/>
    <w:rsid w:val="00D348BC"/>
    <w:rsid w:val="00D34F44"/>
    <w:rsid w:val="00D37D92"/>
    <w:rsid w:val="00D41CDE"/>
    <w:rsid w:val="00D42E2B"/>
    <w:rsid w:val="00D43F72"/>
    <w:rsid w:val="00D44A68"/>
    <w:rsid w:val="00D45D28"/>
    <w:rsid w:val="00D46E2C"/>
    <w:rsid w:val="00D51FE8"/>
    <w:rsid w:val="00D552C9"/>
    <w:rsid w:val="00D5720C"/>
    <w:rsid w:val="00D60AFA"/>
    <w:rsid w:val="00D62650"/>
    <w:rsid w:val="00D6274D"/>
    <w:rsid w:val="00D6590C"/>
    <w:rsid w:val="00D67572"/>
    <w:rsid w:val="00D75BE9"/>
    <w:rsid w:val="00D801C8"/>
    <w:rsid w:val="00D84A8D"/>
    <w:rsid w:val="00D86FF5"/>
    <w:rsid w:val="00D87533"/>
    <w:rsid w:val="00D87A5B"/>
    <w:rsid w:val="00D87B4F"/>
    <w:rsid w:val="00D90917"/>
    <w:rsid w:val="00D91CB8"/>
    <w:rsid w:val="00D91F48"/>
    <w:rsid w:val="00D92321"/>
    <w:rsid w:val="00D923C1"/>
    <w:rsid w:val="00D94A28"/>
    <w:rsid w:val="00DA1BA6"/>
    <w:rsid w:val="00DA2C56"/>
    <w:rsid w:val="00DA47F4"/>
    <w:rsid w:val="00DA483A"/>
    <w:rsid w:val="00DA522A"/>
    <w:rsid w:val="00DA69DA"/>
    <w:rsid w:val="00DB079C"/>
    <w:rsid w:val="00DB6244"/>
    <w:rsid w:val="00DB6E42"/>
    <w:rsid w:val="00DC07F1"/>
    <w:rsid w:val="00DC303E"/>
    <w:rsid w:val="00DC30AC"/>
    <w:rsid w:val="00DD0EE2"/>
    <w:rsid w:val="00DD2881"/>
    <w:rsid w:val="00DD54BC"/>
    <w:rsid w:val="00DD58FA"/>
    <w:rsid w:val="00DD64B4"/>
    <w:rsid w:val="00DD6F24"/>
    <w:rsid w:val="00DE0F28"/>
    <w:rsid w:val="00DE295B"/>
    <w:rsid w:val="00DE3CE5"/>
    <w:rsid w:val="00DE521E"/>
    <w:rsid w:val="00DE67E5"/>
    <w:rsid w:val="00DE6823"/>
    <w:rsid w:val="00DF074E"/>
    <w:rsid w:val="00DF32C8"/>
    <w:rsid w:val="00DF4C5D"/>
    <w:rsid w:val="00DF77BB"/>
    <w:rsid w:val="00E003B9"/>
    <w:rsid w:val="00E00BFF"/>
    <w:rsid w:val="00E039F2"/>
    <w:rsid w:val="00E050B2"/>
    <w:rsid w:val="00E10D8D"/>
    <w:rsid w:val="00E11A0D"/>
    <w:rsid w:val="00E11FEC"/>
    <w:rsid w:val="00E12CB4"/>
    <w:rsid w:val="00E2018A"/>
    <w:rsid w:val="00E20F56"/>
    <w:rsid w:val="00E21D6F"/>
    <w:rsid w:val="00E23830"/>
    <w:rsid w:val="00E23A6C"/>
    <w:rsid w:val="00E24EF0"/>
    <w:rsid w:val="00E25F0C"/>
    <w:rsid w:val="00E272B3"/>
    <w:rsid w:val="00E33B3A"/>
    <w:rsid w:val="00E35322"/>
    <w:rsid w:val="00E3576C"/>
    <w:rsid w:val="00E3772B"/>
    <w:rsid w:val="00E406E7"/>
    <w:rsid w:val="00E41C1E"/>
    <w:rsid w:val="00E43AD3"/>
    <w:rsid w:val="00E43F61"/>
    <w:rsid w:val="00E448EE"/>
    <w:rsid w:val="00E45ECC"/>
    <w:rsid w:val="00E4687F"/>
    <w:rsid w:val="00E47C3E"/>
    <w:rsid w:val="00E512AB"/>
    <w:rsid w:val="00E51578"/>
    <w:rsid w:val="00E55148"/>
    <w:rsid w:val="00E56D58"/>
    <w:rsid w:val="00E57EDF"/>
    <w:rsid w:val="00E60C82"/>
    <w:rsid w:val="00E6122A"/>
    <w:rsid w:val="00E62C43"/>
    <w:rsid w:val="00E6529D"/>
    <w:rsid w:val="00E707A0"/>
    <w:rsid w:val="00E70C56"/>
    <w:rsid w:val="00E75B78"/>
    <w:rsid w:val="00E7645E"/>
    <w:rsid w:val="00E854A7"/>
    <w:rsid w:val="00E85C37"/>
    <w:rsid w:val="00E86841"/>
    <w:rsid w:val="00E904DC"/>
    <w:rsid w:val="00E9092A"/>
    <w:rsid w:val="00E9375B"/>
    <w:rsid w:val="00E95DA5"/>
    <w:rsid w:val="00E96C55"/>
    <w:rsid w:val="00EA0439"/>
    <w:rsid w:val="00EA3944"/>
    <w:rsid w:val="00EA42D2"/>
    <w:rsid w:val="00EA4EAF"/>
    <w:rsid w:val="00EA5B86"/>
    <w:rsid w:val="00EA6A53"/>
    <w:rsid w:val="00EB11A5"/>
    <w:rsid w:val="00EB23F6"/>
    <w:rsid w:val="00EB28CA"/>
    <w:rsid w:val="00EB6AB7"/>
    <w:rsid w:val="00EB7DB4"/>
    <w:rsid w:val="00EB7F14"/>
    <w:rsid w:val="00EC0FAA"/>
    <w:rsid w:val="00EC2B14"/>
    <w:rsid w:val="00EC473E"/>
    <w:rsid w:val="00EC5EEF"/>
    <w:rsid w:val="00EC71B7"/>
    <w:rsid w:val="00ED024B"/>
    <w:rsid w:val="00ED2DE4"/>
    <w:rsid w:val="00ED3BC5"/>
    <w:rsid w:val="00ED50F5"/>
    <w:rsid w:val="00ED6BF9"/>
    <w:rsid w:val="00EE3A73"/>
    <w:rsid w:val="00EE48E4"/>
    <w:rsid w:val="00EE6ECD"/>
    <w:rsid w:val="00EE77A0"/>
    <w:rsid w:val="00EF19EB"/>
    <w:rsid w:val="00EF347A"/>
    <w:rsid w:val="00EF6B79"/>
    <w:rsid w:val="00EF7C48"/>
    <w:rsid w:val="00F011CB"/>
    <w:rsid w:val="00F03F66"/>
    <w:rsid w:val="00F044AD"/>
    <w:rsid w:val="00F0560B"/>
    <w:rsid w:val="00F1119F"/>
    <w:rsid w:val="00F127A1"/>
    <w:rsid w:val="00F14B8D"/>
    <w:rsid w:val="00F16D4E"/>
    <w:rsid w:val="00F17D48"/>
    <w:rsid w:val="00F21A41"/>
    <w:rsid w:val="00F22EC7"/>
    <w:rsid w:val="00F234AB"/>
    <w:rsid w:val="00F269D6"/>
    <w:rsid w:val="00F26D99"/>
    <w:rsid w:val="00F36076"/>
    <w:rsid w:val="00F37721"/>
    <w:rsid w:val="00F40C16"/>
    <w:rsid w:val="00F41671"/>
    <w:rsid w:val="00F44FB9"/>
    <w:rsid w:val="00F45DE6"/>
    <w:rsid w:val="00F45ED9"/>
    <w:rsid w:val="00F471AF"/>
    <w:rsid w:val="00F50A36"/>
    <w:rsid w:val="00F50E3F"/>
    <w:rsid w:val="00F53CE1"/>
    <w:rsid w:val="00F549DC"/>
    <w:rsid w:val="00F55E7C"/>
    <w:rsid w:val="00F62063"/>
    <w:rsid w:val="00F63395"/>
    <w:rsid w:val="00F74692"/>
    <w:rsid w:val="00F77AAE"/>
    <w:rsid w:val="00F8005B"/>
    <w:rsid w:val="00F80644"/>
    <w:rsid w:val="00F80A16"/>
    <w:rsid w:val="00F853BF"/>
    <w:rsid w:val="00F926DC"/>
    <w:rsid w:val="00F9329F"/>
    <w:rsid w:val="00F939E9"/>
    <w:rsid w:val="00FA02CF"/>
    <w:rsid w:val="00FA3593"/>
    <w:rsid w:val="00FA7214"/>
    <w:rsid w:val="00FB18C2"/>
    <w:rsid w:val="00FB18F5"/>
    <w:rsid w:val="00FB6D61"/>
    <w:rsid w:val="00FB76FD"/>
    <w:rsid w:val="00FC28A8"/>
    <w:rsid w:val="00FC304F"/>
    <w:rsid w:val="00FC59B9"/>
    <w:rsid w:val="00FC78BD"/>
    <w:rsid w:val="00FD1ABF"/>
    <w:rsid w:val="00FD2041"/>
    <w:rsid w:val="00FD459B"/>
    <w:rsid w:val="00FD59B0"/>
    <w:rsid w:val="00FD78CD"/>
    <w:rsid w:val="00FE0E66"/>
    <w:rsid w:val="00FE1DD9"/>
    <w:rsid w:val="00FE2666"/>
    <w:rsid w:val="00FE5224"/>
    <w:rsid w:val="00FE6FA4"/>
    <w:rsid w:val="00FF3E61"/>
    <w:rsid w:val="00FF4E71"/>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70B3D"/>
  <w15:docId w15:val="{8CFE392B-BE2A-4D42-B91F-3D40DED4D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D2F1B"/>
    <w:rPr>
      <w:sz w:val="24"/>
      <w:szCs w:val="24"/>
      <w:lang w:val="en-US" w:eastAsia="en-US"/>
    </w:rPr>
  </w:style>
  <w:style w:type="paragraph" w:styleId="Antrat2">
    <w:name w:val="heading 2"/>
    <w:basedOn w:val="prastasis"/>
    <w:next w:val="prastasis"/>
    <w:link w:val="Antrat2Diagrama"/>
    <w:semiHidden/>
    <w:unhideWhenUsed/>
    <w:qFormat/>
    <w:rsid w:val="00CA189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Turinys2">
    <w:name w:val="toc 2"/>
    <w:basedOn w:val="prastasis"/>
    <w:next w:val="prastasis"/>
    <w:autoRedefine/>
    <w:semiHidden/>
    <w:rsid w:val="00EF19EB"/>
    <w:pPr>
      <w:ind w:left="240"/>
    </w:pPr>
    <w:rPr>
      <w:i/>
      <w:lang w:val="lt-LT"/>
    </w:rPr>
  </w:style>
  <w:style w:type="paragraph" w:customStyle="1" w:styleId="NoParagraphStyle">
    <w:name w:val="[No Paragraph Style]"/>
    <w:rsid w:val="008D2F1B"/>
    <w:pPr>
      <w:autoSpaceDE w:val="0"/>
      <w:autoSpaceDN w:val="0"/>
      <w:adjustRightInd w:val="0"/>
      <w:spacing w:line="288" w:lineRule="auto"/>
      <w:textAlignment w:val="center"/>
    </w:pPr>
    <w:rPr>
      <w:rFonts w:ascii="Times Roman" w:hAnsi="Times Roman" w:cs="Times Roman"/>
      <w:color w:val="000000"/>
      <w:sz w:val="24"/>
      <w:szCs w:val="24"/>
      <w:lang w:val="en-US" w:eastAsia="en-US"/>
    </w:rPr>
  </w:style>
  <w:style w:type="paragraph" w:customStyle="1" w:styleId="MAZAS">
    <w:name w:val="MAZAS"/>
    <w:basedOn w:val="NoParagraphStyle"/>
    <w:rsid w:val="008D2F1B"/>
    <w:pPr>
      <w:suppressAutoHyphens/>
      <w:spacing w:line="298" w:lineRule="auto"/>
      <w:ind w:firstLine="312"/>
      <w:jc w:val="both"/>
    </w:pPr>
    <w:rPr>
      <w:rFonts w:ascii="Times New Roman" w:hAnsi="Times New Roman" w:cs="Times New Roman"/>
      <w:sz w:val="8"/>
      <w:szCs w:val="8"/>
      <w:lang w:val="lt-LT"/>
    </w:rPr>
  </w:style>
  <w:style w:type="paragraph" w:customStyle="1" w:styleId="Pagrindinistekstas1">
    <w:name w:val="Pagrindinis tekstas1"/>
    <w:basedOn w:val="NoParagraphStyle"/>
    <w:rsid w:val="008D2F1B"/>
    <w:pPr>
      <w:suppressAutoHyphens/>
      <w:spacing w:line="298" w:lineRule="auto"/>
      <w:ind w:firstLine="312"/>
      <w:jc w:val="both"/>
    </w:pPr>
    <w:rPr>
      <w:rFonts w:ascii="Times New Roman" w:hAnsi="Times New Roman" w:cs="Times New Roman"/>
      <w:sz w:val="20"/>
      <w:szCs w:val="20"/>
      <w:lang w:val="lt-LT"/>
    </w:rPr>
  </w:style>
  <w:style w:type="paragraph" w:customStyle="1" w:styleId="Linija">
    <w:name w:val="Linija"/>
    <w:basedOn w:val="MAZAS"/>
    <w:rsid w:val="008D2F1B"/>
    <w:pPr>
      <w:ind w:firstLine="0"/>
      <w:jc w:val="center"/>
    </w:pPr>
    <w:rPr>
      <w:sz w:val="12"/>
      <w:szCs w:val="12"/>
    </w:rPr>
  </w:style>
  <w:style w:type="paragraph" w:customStyle="1" w:styleId="Patvirtinta">
    <w:name w:val="Patvirtinta"/>
    <w:basedOn w:val="NoParagraphStyle"/>
    <w:rsid w:val="008D2F1B"/>
    <w:pPr>
      <w:keepLines/>
      <w:tabs>
        <w:tab w:val="left" w:pos="1304"/>
        <w:tab w:val="left" w:pos="1457"/>
        <w:tab w:val="left" w:pos="1604"/>
        <w:tab w:val="left" w:pos="1757"/>
      </w:tabs>
      <w:suppressAutoHyphens/>
      <w:ind w:left="5953"/>
    </w:pPr>
    <w:rPr>
      <w:rFonts w:ascii="Times New Roman" w:hAnsi="Times New Roman" w:cs="Times New Roman"/>
      <w:sz w:val="20"/>
      <w:szCs w:val="20"/>
      <w:lang w:val="lt-LT"/>
    </w:rPr>
  </w:style>
  <w:style w:type="paragraph" w:customStyle="1" w:styleId="CentrBoldm">
    <w:name w:val="CentrBoldm"/>
    <w:basedOn w:val="prastasis"/>
    <w:rsid w:val="008D2F1B"/>
    <w:pPr>
      <w:keepLines/>
      <w:suppressAutoHyphens/>
      <w:autoSpaceDE w:val="0"/>
      <w:autoSpaceDN w:val="0"/>
      <w:adjustRightInd w:val="0"/>
      <w:spacing w:line="288" w:lineRule="auto"/>
      <w:jc w:val="center"/>
      <w:textAlignment w:val="center"/>
    </w:pPr>
    <w:rPr>
      <w:b/>
      <w:bCs/>
      <w:color w:val="000000"/>
      <w:sz w:val="20"/>
      <w:szCs w:val="20"/>
      <w:lang w:val="lt-LT"/>
    </w:rPr>
  </w:style>
  <w:style w:type="paragraph" w:customStyle="1" w:styleId="BasicParagraph">
    <w:name w:val="[Basic Paragraph]"/>
    <w:basedOn w:val="NoParagraphStyle"/>
    <w:rsid w:val="008D2F1B"/>
    <w:pPr>
      <w:suppressAutoHyphens/>
    </w:pPr>
    <w:rPr>
      <w:rFonts w:ascii="Times New Roman" w:hAnsi="Times New Roman" w:cs="Times New Roman"/>
      <w:lang w:val="lt-LT"/>
    </w:rPr>
  </w:style>
  <w:style w:type="paragraph" w:styleId="Antrats">
    <w:name w:val="header"/>
    <w:basedOn w:val="prastasis"/>
    <w:rsid w:val="00596B17"/>
    <w:pPr>
      <w:tabs>
        <w:tab w:val="center" w:pos="4819"/>
        <w:tab w:val="right" w:pos="9638"/>
      </w:tabs>
    </w:pPr>
    <w:rPr>
      <w:lang w:val="lt-LT"/>
    </w:rPr>
  </w:style>
  <w:style w:type="paragraph" w:styleId="Pagrindiniotekstotrauka">
    <w:name w:val="Body Text Indent"/>
    <w:basedOn w:val="prastasis"/>
    <w:link w:val="PagrindiniotekstotraukaDiagrama"/>
    <w:rsid w:val="00D92321"/>
    <w:pPr>
      <w:spacing w:line="360" w:lineRule="auto"/>
      <w:ind w:firstLine="720"/>
      <w:jc w:val="both"/>
    </w:pPr>
    <w:rPr>
      <w:b/>
      <w:lang w:val="lt-LT"/>
    </w:rPr>
  </w:style>
  <w:style w:type="character" w:customStyle="1" w:styleId="PagrindiniotekstotraukaDiagrama">
    <w:name w:val="Pagrindinio teksto įtrauka Diagrama"/>
    <w:basedOn w:val="Numatytasispastraiposriftas"/>
    <w:link w:val="Pagrindiniotekstotrauka"/>
    <w:rsid w:val="00D92321"/>
    <w:rPr>
      <w:b/>
      <w:sz w:val="24"/>
      <w:szCs w:val="24"/>
      <w:lang w:val="lt-LT" w:eastAsia="en-US" w:bidi="ar-SA"/>
    </w:rPr>
  </w:style>
  <w:style w:type="paragraph" w:styleId="Debesliotekstas">
    <w:name w:val="Balloon Text"/>
    <w:basedOn w:val="prastasis"/>
    <w:semiHidden/>
    <w:rsid w:val="00D348BC"/>
    <w:rPr>
      <w:rFonts w:ascii="Tahoma" w:hAnsi="Tahoma" w:cs="Tahoma"/>
      <w:sz w:val="16"/>
      <w:szCs w:val="16"/>
    </w:rPr>
  </w:style>
  <w:style w:type="paragraph" w:styleId="Pavadinimas">
    <w:name w:val="Title"/>
    <w:basedOn w:val="prastasis"/>
    <w:qFormat/>
    <w:rsid w:val="00BC5988"/>
    <w:pPr>
      <w:jc w:val="center"/>
    </w:pPr>
    <w:rPr>
      <w:b/>
      <w:lang w:val="lt-LT"/>
    </w:rPr>
  </w:style>
  <w:style w:type="paragraph" w:customStyle="1" w:styleId="bodytext">
    <w:name w:val="bodytext"/>
    <w:basedOn w:val="prastasis"/>
    <w:rsid w:val="00BC5988"/>
    <w:pPr>
      <w:spacing w:before="100" w:beforeAutospacing="1" w:after="100" w:afterAutospacing="1"/>
    </w:pPr>
  </w:style>
  <w:style w:type="character" w:styleId="Hipersaitas">
    <w:name w:val="Hyperlink"/>
    <w:basedOn w:val="Numatytasispastraiposriftas"/>
    <w:rsid w:val="00BD4DCE"/>
    <w:rPr>
      <w:color w:val="0000FF"/>
      <w:u w:val="single"/>
    </w:rPr>
  </w:style>
  <w:style w:type="paragraph" w:styleId="HTMLiankstoformatuotas">
    <w:name w:val="HTML Preformatted"/>
    <w:basedOn w:val="prastasis"/>
    <w:link w:val="HTMLiankstoformatuotasDiagrama"/>
    <w:uiPriority w:val="99"/>
    <w:rsid w:val="00BD4D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uiPriority w:val="99"/>
    <w:rsid w:val="00BD4DCE"/>
    <w:rPr>
      <w:rFonts w:ascii="Courier New" w:hAnsi="Courier New" w:cs="Courier New"/>
      <w:lang w:val="lt-LT" w:eastAsia="lt-LT" w:bidi="ar-SA"/>
    </w:rPr>
  </w:style>
  <w:style w:type="paragraph" w:customStyle="1" w:styleId="Stilius">
    <w:name w:val="Stilius"/>
    <w:basedOn w:val="prastasis"/>
    <w:rsid w:val="00BD4DCE"/>
    <w:pPr>
      <w:numPr>
        <w:numId w:val="1"/>
      </w:numPr>
      <w:jc w:val="both"/>
    </w:pPr>
    <w:rPr>
      <w:color w:val="FF0000"/>
      <w:szCs w:val="20"/>
      <w:lang w:val="lt-LT"/>
    </w:rPr>
  </w:style>
  <w:style w:type="character" w:styleId="Perirtashipersaitas">
    <w:name w:val="FollowedHyperlink"/>
    <w:basedOn w:val="Numatytasispastraiposriftas"/>
    <w:rsid w:val="00E95DA5"/>
    <w:rPr>
      <w:color w:val="800080"/>
      <w:u w:val="single"/>
    </w:rPr>
  </w:style>
  <w:style w:type="paragraph" w:styleId="Pagrindiniotekstotrauka3">
    <w:name w:val="Body Text Indent 3"/>
    <w:basedOn w:val="prastasis"/>
    <w:rsid w:val="00E95DA5"/>
    <w:pPr>
      <w:spacing w:line="360" w:lineRule="auto"/>
      <w:ind w:firstLine="1296"/>
      <w:jc w:val="both"/>
    </w:pPr>
    <w:rPr>
      <w:lang w:val="lt-LT"/>
    </w:rPr>
  </w:style>
  <w:style w:type="paragraph" w:styleId="Pagrindinistekstas3">
    <w:name w:val="Body Text 3"/>
    <w:basedOn w:val="prastasis"/>
    <w:rsid w:val="00E95DA5"/>
    <w:pPr>
      <w:spacing w:line="360" w:lineRule="auto"/>
      <w:jc w:val="both"/>
    </w:pPr>
    <w:rPr>
      <w:i/>
      <w:iCs/>
      <w:lang w:val="lt-LT"/>
    </w:rPr>
  </w:style>
  <w:style w:type="character" w:styleId="Puslapionumeris">
    <w:name w:val="page number"/>
    <w:basedOn w:val="Numatytasispastraiposriftas"/>
    <w:rsid w:val="000D1E46"/>
  </w:style>
  <w:style w:type="paragraph" w:styleId="Sraopastraipa">
    <w:name w:val="List Paragraph"/>
    <w:aliases w:val="ERP-List Paragraph,List Paragraph1,List Paragraph11,Numbering,List Paragraph Red,Bullet EY,List Paragraph2,List not in Table,Buletai,List Paragraph21,lp1,Bullet 1,Use Case List Paragraph,List Paragraph111,Sąrašo pastraipa.Bullet,Bullet"/>
    <w:basedOn w:val="prastasis"/>
    <w:link w:val="SraopastraipaDiagrama"/>
    <w:uiPriority w:val="34"/>
    <w:qFormat/>
    <w:rsid w:val="00DF32C8"/>
    <w:pPr>
      <w:ind w:left="720"/>
      <w:contextualSpacing/>
      <w:jc w:val="both"/>
    </w:pPr>
    <w:rPr>
      <w:szCs w:val="20"/>
      <w:lang w:val="lt-LT"/>
    </w:rPr>
  </w:style>
  <w:style w:type="paragraph" w:customStyle="1" w:styleId="prastasisRaudona">
    <w:name w:val="Įprastasis + Raudona"/>
    <w:basedOn w:val="prastasis"/>
    <w:rsid w:val="005A67EC"/>
    <w:pPr>
      <w:ind w:firstLine="748"/>
      <w:jc w:val="both"/>
    </w:pPr>
    <w:rPr>
      <w:color w:val="FF0000"/>
      <w:szCs w:val="20"/>
      <w:lang w:val="lt-LT"/>
    </w:rPr>
  </w:style>
  <w:style w:type="paragraph" w:styleId="Porat">
    <w:name w:val="footer"/>
    <w:basedOn w:val="prastasis"/>
    <w:link w:val="PoratDiagrama"/>
    <w:uiPriority w:val="99"/>
    <w:rsid w:val="00101896"/>
    <w:pPr>
      <w:tabs>
        <w:tab w:val="center" w:pos="4819"/>
        <w:tab w:val="right" w:pos="9638"/>
      </w:tabs>
    </w:pPr>
  </w:style>
  <w:style w:type="character" w:customStyle="1" w:styleId="PoratDiagrama">
    <w:name w:val="Poraštė Diagrama"/>
    <w:basedOn w:val="Numatytasispastraiposriftas"/>
    <w:link w:val="Porat"/>
    <w:uiPriority w:val="99"/>
    <w:rsid w:val="00101896"/>
    <w:rPr>
      <w:sz w:val="24"/>
      <w:szCs w:val="24"/>
      <w:lang w:val="en-US" w:eastAsia="en-US"/>
    </w:rPr>
  </w:style>
  <w:style w:type="paragraph" w:customStyle="1" w:styleId="StiliusAntrat2LotynParykintasisNeLotynPasvirasis">
    <w:name w:val="Stilius Antraštė 2 + (Lotynų) Paryškintasis Ne (Lotynų) Pasvirasis"/>
    <w:basedOn w:val="Antrat2"/>
    <w:rsid w:val="00CA1895"/>
    <w:pPr>
      <w:keepLines w:val="0"/>
      <w:numPr>
        <w:ilvl w:val="1"/>
        <w:numId w:val="21"/>
      </w:numPr>
      <w:spacing w:before="0" w:line="360" w:lineRule="auto"/>
      <w:jc w:val="center"/>
    </w:pPr>
    <w:rPr>
      <w:rFonts w:ascii="Times New Roman" w:eastAsia="Times New Roman" w:hAnsi="Times New Roman" w:cs="Times New Roman"/>
      <w:bCs w:val="0"/>
      <w:color w:val="auto"/>
      <w:sz w:val="24"/>
      <w:szCs w:val="24"/>
      <w:lang w:val="lt-LT"/>
    </w:rPr>
  </w:style>
  <w:style w:type="character" w:customStyle="1" w:styleId="Antrat2Diagrama">
    <w:name w:val="Antraštė 2 Diagrama"/>
    <w:basedOn w:val="Numatytasispastraiposriftas"/>
    <w:link w:val="Antrat2"/>
    <w:semiHidden/>
    <w:rsid w:val="00CA1895"/>
    <w:rPr>
      <w:rFonts w:asciiTheme="majorHAnsi" w:eastAsiaTheme="majorEastAsia" w:hAnsiTheme="majorHAnsi" w:cstheme="majorBidi"/>
      <w:b/>
      <w:bCs/>
      <w:color w:val="4F81BD" w:themeColor="accent1"/>
      <w:sz w:val="26"/>
      <w:szCs w:val="26"/>
      <w:lang w:val="en-US" w:eastAsia="en-US"/>
    </w:rPr>
  </w:style>
  <w:style w:type="paragraph" w:styleId="Puslapioinaostekstas">
    <w:name w:val="footnote text"/>
    <w:basedOn w:val="prastasis"/>
    <w:link w:val="PuslapioinaostekstasDiagrama"/>
    <w:rsid w:val="00ED2DE4"/>
    <w:rPr>
      <w:sz w:val="20"/>
      <w:szCs w:val="20"/>
    </w:rPr>
  </w:style>
  <w:style w:type="character" w:customStyle="1" w:styleId="PuslapioinaostekstasDiagrama">
    <w:name w:val="Puslapio išnašos tekstas Diagrama"/>
    <w:basedOn w:val="Numatytasispastraiposriftas"/>
    <w:link w:val="Puslapioinaostekstas"/>
    <w:rsid w:val="00ED2DE4"/>
    <w:rPr>
      <w:lang w:val="en-US" w:eastAsia="en-US"/>
    </w:rPr>
  </w:style>
  <w:style w:type="character" w:styleId="Puslapioinaosnuoroda">
    <w:name w:val="footnote reference"/>
    <w:basedOn w:val="Numatytasispastraiposriftas"/>
    <w:rsid w:val="00ED2DE4"/>
    <w:rPr>
      <w:vertAlign w:val="superscript"/>
    </w:rPr>
  </w:style>
  <w:style w:type="paragraph" w:styleId="Dokumentoinaostekstas">
    <w:name w:val="endnote text"/>
    <w:basedOn w:val="prastasis"/>
    <w:link w:val="DokumentoinaostekstasDiagrama"/>
    <w:rsid w:val="00ED2DE4"/>
    <w:rPr>
      <w:sz w:val="20"/>
      <w:szCs w:val="20"/>
    </w:rPr>
  </w:style>
  <w:style w:type="character" w:customStyle="1" w:styleId="DokumentoinaostekstasDiagrama">
    <w:name w:val="Dokumento išnašos tekstas Diagrama"/>
    <w:basedOn w:val="Numatytasispastraiposriftas"/>
    <w:link w:val="Dokumentoinaostekstas"/>
    <w:rsid w:val="00ED2DE4"/>
    <w:rPr>
      <w:lang w:val="en-US" w:eastAsia="en-US"/>
    </w:rPr>
  </w:style>
  <w:style w:type="character" w:styleId="Dokumentoinaosnumeris">
    <w:name w:val="endnote reference"/>
    <w:basedOn w:val="Numatytasispastraiposriftas"/>
    <w:rsid w:val="00ED2DE4"/>
    <w:rPr>
      <w:vertAlign w:val="superscript"/>
    </w:rPr>
  </w:style>
  <w:style w:type="paragraph" w:styleId="prastasiniatinklio">
    <w:name w:val="Normal (Web)"/>
    <w:basedOn w:val="prastasis"/>
    <w:uiPriority w:val="99"/>
    <w:rsid w:val="004F5AFD"/>
    <w:pPr>
      <w:spacing w:before="100" w:beforeAutospacing="1" w:after="100" w:afterAutospacing="1"/>
    </w:pPr>
    <w:rPr>
      <w:lang w:val="lt-LT" w:eastAsia="lt-LT"/>
    </w:rPr>
  </w:style>
  <w:style w:type="character" w:customStyle="1" w:styleId="SraopastraipaDiagrama">
    <w:name w:val="Sąrašo pastraipa Diagrama"/>
    <w:aliases w:val="ERP-List Paragraph Diagrama,List Paragraph1 Diagrama,List Paragraph11 Diagrama,Numbering Diagrama,List Paragraph Red Diagrama,Bullet EY Diagrama,List Paragraph2 Diagrama,List not in Table Diagrama,Buletai Diagrama,lp1 Diagrama"/>
    <w:basedOn w:val="Numatytasispastraiposriftas"/>
    <w:link w:val="Sraopastraipa"/>
    <w:uiPriority w:val="34"/>
    <w:qFormat/>
    <w:rsid w:val="00285E9F"/>
    <w:rPr>
      <w:sz w:val="24"/>
      <w:lang w:eastAsia="en-US"/>
    </w:rPr>
  </w:style>
  <w:style w:type="paragraph" w:styleId="Pataisymai">
    <w:name w:val="Revision"/>
    <w:hidden/>
    <w:uiPriority w:val="99"/>
    <w:semiHidden/>
    <w:rsid w:val="009058B3"/>
    <w:rPr>
      <w:sz w:val="24"/>
      <w:szCs w:val="24"/>
      <w:lang w:val="en-US" w:eastAsia="en-US"/>
    </w:rPr>
  </w:style>
  <w:style w:type="paragraph" w:styleId="Pagrindiniotekstotrauka2">
    <w:name w:val="Body Text Indent 2"/>
    <w:basedOn w:val="prastasis"/>
    <w:link w:val="Pagrindiniotekstotrauka2Diagrama"/>
    <w:semiHidden/>
    <w:unhideWhenUsed/>
    <w:rsid w:val="00EC5EEF"/>
    <w:pPr>
      <w:spacing w:after="120" w:line="480" w:lineRule="auto"/>
      <w:ind w:left="283"/>
    </w:pPr>
  </w:style>
  <w:style w:type="character" w:customStyle="1" w:styleId="Pagrindiniotekstotrauka2Diagrama">
    <w:name w:val="Pagrindinio teksto įtrauka 2 Diagrama"/>
    <w:basedOn w:val="Numatytasispastraiposriftas"/>
    <w:link w:val="Pagrindiniotekstotrauka2"/>
    <w:semiHidden/>
    <w:rsid w:val="00EC5EEF"/>
    <w:rPr>
      <w:sz w:val="24"/>
      <w:szCs w:val="24"/>
      <w:lang w:val="en-US" w:eastAsia="en-US"/>
    </w:rPr>
  </w:style>
  <w:style w:type="paragraph" w:customStyle="1" w:styleId="Default">
    <w:name w:val="Default"/>
    <w:rsid w:val="007D3B29"/>
    <w:pPr>
      <w:autoSpaceDE w:val="0"/>
      <w:autoSpaceDN w:val="0"/>
      <w:adjustRightInd w:val="0"/>
    </w:pPr>
    <w:rPr>
      <w:color w:val="000000"/>
      <w:sz w:val="24"/>
      <w:szCs w:val="24"/>
      <w:lang w:val="en-US" w:eastAsia="en-US"/>
    </w:rPr>
  </w:style>
  <w:style w:type="paragraph" w:customStyle="1" w:styleId="plrek">
    <w:name w:val="pl_rek"/>
    <w:basedOn w:val="Default"/>
    <w:qFormat/>
    <w:rsid w:val="00C73296"/>
    <w:pPr>
      <w:numPr>
        <w:numId w:val="42"/>
      </w:numPr>
      <w:spacing w:after="60"/>
      <w:jc w:val="both"/>
    </w:pPr>
    <w:rPr>
      <w:rFonts w:ascii="Fira Sans Light" w:hAnsi="Fira Sans Light" w:cs="Segoe UI"/>
      <w:color w:val="auto"/>
      <w:sz w:val="18"/>
      <w:szCs w:val="18"/>
      <w:lang w:val="lt-LT"/>
    </w:rPr>
  </w:style>
  <w:style w:type="character" w:styleId="Neapdorotaspaminjimas">
    <w:name w:val="Unresolved Mention"/>
    <w:basedOn w:val="Numatytasispastraiposriftas"/>
    <w:uiPriority w:val="99"/>
    <w:semiHidden/>
    <w:unhideWhenUsed/>
    <w:rsid w:val="00446FE0"/>
    <w:rPr>
      <w:color w:val="605E5C"/>
      <w:shd w:val="clear" w:color="auto" w:fill="E1DFDD"/>
    </w:rPr>
  </w:style>
  <w:style w:type="character" w:styleId="Komentaronuoroda">
    <w:name w:val="annotation reference"/>
    <w:basedOn w:val="Numatytasispastraiposriftas"/>
    <w:uiPriority w:val="99"/>
    <w:semiHidden/>
    <w:unhideWhenUsed/>
    <w:qFormat/>
    <w:rsid w:val="004C5C66"/>
    <w:rPr>
      <w:sz w:val="16"/>
      <w:szCs w:val="16"/>
    </w:rPr>
  </w:style>
  <w:style w:type="paragraph" w:styleId="Komentarotekstas">
    <w:name w:val="annotation text"/>
    <w:basedOn w:val="prastasis"/>
    <w:link w:val="KomentarotekstasDiagrama"/>
    <w:uiPriority w:val="99"/>
    <w:unhideWhenUsed/>
    <w:qFormat/>
    <w:rsid w:val="004C5C66"/>
    <w:rPr>
      <w:sz w:val="20"/>
      <w:szCs w:val="20"/>
    </w:rPr>
  </w:style>
  <w:style w:type="character" w:customStyle="1" w:styleId="KomentarotekstasDiagrama">
    <w:name w:val="Komentaro tekstas Diagrama"/>
    <w:basedOn w:val="Numatytasispastraiposriftas"/>
    <w:link w:val="Komentarotekstas"/>
    <w:uiPriority w:val="99"/>
    <w:qFormat/>
    <w:rsid w:val="004C5C66"/>
    <w:rPr>
      <w:lang w:val="en-US" w:eastAsia="en-US"/>
    </w:rPr>
  </w:style>
  <w:style w:type="paragraph" w:styleId="Komentarotema">
    <w:name w:val="annotation subject"/>
    <w:basedOn w:val="Komentarotekstas"/>
    <w:next w:val="Komentarotekstas"/>
    <w:link w:val="KomentarotemaDiagrama"/>
    <w:semiHidden/>
    <w:unhideWhenUsed/>
    <w:rsid w:val="004C5C66"/>
    <w:rPr>
      <w:b/>
      <w:bCs/>
    </w:rPr>
  </w:style>
  <w:style w:type="character" w:customStyle="1" w:styleId="KomentarotemaDiagrama">
    <w:name w:val="Komentaro tema Diagrama"/>
    <w:basedOn w:val="KomentarotekstasDiagrama"/>
    <w:link w:val="Komentarotema"/>
    <w:semiHidden/>
    <w:rsid w:val="004C5C66"/>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19286">
      <w:bodyDiv w:val="1"/>
      <w:marLeft w:val="0"/>
      <w:marRight w:val="0"/>
      <w:marTop w:val="0"/>
      <w:marBottom w:val="0"/>
      <w:divBdr>
        <w:top w:val="none" w:sz="0" w:space="0" w:color="auto"/>
        <w:left w:val="none" w:sz="0" w:space="0" w:color="auto"/>
        <w:bottom w:val="none" w:sz="0" w:space="0" w:color="auto"/>
        <w:right w:val="none" w:sz="0" w:space="0" w:color="auto"/>
      </w:divBdr>
    </w:div>
    <w:div w:id="195117585">
      <w:bodyDiv w:val="1"/>
      <w:marLeft w:val="0"/>
      <w:marRight w:val="0"/>
      <w:marTop w:val="0"/>
      <w:marBottom w:val="0"/>
      <w:divBdr>
        <w:top w:val="none" w:sz="0" w:space="0" w:color="auto"/>
        <w:left w:val="none" w:sz="0" w:space="0" w:color="auto"/>
        <w:bottom w:val="none" w:sz="0" w:space="0" w:color="auto"/>
        <w:right w:val="none" w:sz="0" w:space="0" w:color="auto"/>
      </w:divBdr>
    </w:div>
    <w:div w:id="729378445">
      <w:bodyDiv w:val="1"/>
      <w:marLeft w:val="0"/>
      <w:marRight w:val="0"/>
      <w:marTop w:val="0"/>
      <w:marBottom w:val="0"/>
      <w:divBdr>
        <w:top w:val="none" w:sz="0" w:space="0" w:color="auto"/>
        <w:left w:val="none" w:sz="0" w:space="0" w:color="auto"/>
        <w:bottom w:val="none" w:sz="0" w:space="0" w:color="auto"/>
        <w:right w:val="none" w:sz="0" w:space="0" w:color="auto"/>
      </w:divBdr>
    </w:div>
    <w:div w:id="733968945">
      <w:bodyDiv w:val="1"/>
      <w:marLeft w:val="0"/>
      <w:marRight w:val="0"/>
      <w:marTop w:val="0"/>
      <w:marBottom w:val="0"/>
      <w:divBdr>
        <w:top w:val="none" w:sz="0" w:space="0" w:color="auto"/>
        <w:left w:val="none" w:sz="0" w:space="0" w:color="auto"/>
        <w:bottom w:val="none" w:sz="0" w:space="0" w:color="auto"/>
        <w:right w:val="none" w:sz="0" w:space="0" w:color="auto"/>
      </w:divBdr>
    </w:div>
    <w:div w:id="928272774">
      <w:bodyDiv w:val="1"/>
      <w:marLeft w:val="0"/>
      <w:marRight w:val="0"/>
      <w:marTop w:val="0"/>
      <w:marBottom w:val="0"/>
      <w:divBdr>
        <w:top w:val="none" w:sz="0" w:space="0" w:color="auto"/>
        <w:left w:val="none" w:sz="0" w:space="0" w:color="auto"/>
        <w:bottom w:val="none" w:sz="0" w:space="0" w:color="auto"/>
        <w:right w:val="none" w:sz="0" w:space="0" w:color="auto"/>
      </w:divBdr>
    </w:div>
    <w:div w:id="1171675457">
      <w:bodyDiv w:val="1"/>
      <w:marLeft w:val="0"/>
      <w:marRight w:val="0"/>
      <w:marTop w:val="0"/>
      <w:marBottom w:val="0"/>
      <w:divBdr>
        <w:top w:val="none" w:sz="0" w:space="0" w:color="auto"/>
        <w:left w:val="none" w:sz="0" w:space="0" w:color="auto"/>
        <w:bottom w:val="none" w:sz="0" w:space="0" w:color="auto"/>
        <w:right w:val="none" w:sz="0" w:space="0" w:color="auto"/>
      </w:divBdr>
    </w:div>
    <w:div w:id="1498376964">
      <w:bodyDiv w:val="1"/>
      <w:marLeft w:val="0"/>
      <w:marRight w:val="0"/>
      <w:marTop w:val="0"/>
      <w:marBottom w:val="0"/>
      <w:divBdr>
        <w:top w:val="none" w:sz="0" w:space="0" w:color="auto"/>
        <w:left w:val="none" w:sz="0" w:space="0" w:color="auto"/>
        <w:bottom w:val="none" w:sz="0" w:space="0" w:color="auto"/>
        <w:right w:val="none" w:sz="0" w:space="0" w:color="auto"/>
      </w:divBdr>
    </w:div>
    <w:div w:id="1504735314">
      <w:bodyDiv w:val="1"/>
      <w:marLeft w:val="0"/>
      <w:marRight w:val="0"/>
      <w:marTop w:val="0"/>
      <w:marBottom w:val="0"/>
      <w:divBdr>
        <w:top w:val="none" w:sz="0" w:space="0" w:color="auto"/>
        <w:left w:val="none" w:sz="0" w:space="0" w:color="auto"/>
        <w:bottom w:val="none" w:sz="0" w:space="0" w:color="auto"/>
        <w:right w:val="none" w:sz="0" w:space="0" w:color="auto"/>
      </w:divBdr>
    </w:div>
    <w:div w:id="155786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endradarbiaukime@vialietuva.l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14" Type="http://schemas.openxmlformats.org/officeDocument/2006/relationships/fontTable" Target="fontTable.xml"/><Relationship Id="rId9"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false</Pagrindinis>
    <Antrinis xmlns="b3d8410b-1fb0-45e2-924a-7f662dc32771">true</Antrinis>
    <xd_ProgID xmlns="http://schemas.microsoft.com/sharepoint/v3" xsi:nil="true"/>
    <rusiavimas xmlns="b3d8410b-1fb0-45e2-924a-7f662dc32771" xsi:nil="true"/>
    <IconOverlay xmlns="http://schemas.microsoft.com/sharepoint/v4"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C8AE82F6374DD4E867678B630CDE7F7" ma:contentTypeVersion="11" ma:contentTypeDescription="Create a new document." ma:contentTypeScope="" ma:versionID="f4c86404b2b370591230701674f6ec5e">
  <xsd:schema xmlns:xsd="http://www.w3.org/2001/XMLSchema" xmlns:xs="http://www.w3.org/2001/XMLSchema" xmlns:p="http://schemas.microsoft.com/office/2006/metadata/properties" xmlns:ns2="8d667095-2462-4b9d-ac99-fb7dcc1d1e30" xmlns:ns3="483828b8-123c-4286-9af1-8c814e0ee5a7" targetNamespace="http://schemas.microsoft.com/office/2006/metadata/properties" ma:root="true" ma:fieldsID="c8277babc37f05f4fe5707bc5c98bc7b" ns2:_="" ns3:_="">
    <xsd:import namespace="8d667095-2462-4b9d-ac99-fb7dcc1d1e30"/>
    <xsd:import namespace="483828b8-123c-4286-9af1-8c814e0ee5a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67095-2462-4b9d-ac99-fb7dcc1d1e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f7648de-2460-46fd-a520-37932d78478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3828b8-123c-4286-9af1-8c814e0ee5a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c356ddd-dbac-4a02-bcd4-e64d909a73f1}" ma:internalName="TaxCatchAll" ma:showField="CatchAllData" ma:web="483828b8-123c-4286-9af1-8c814e0ee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6713DA-0309-4031-824D-4D89166BBDF7}"/>
</file>

<file path=customXml/itemProps2.xml><?xml version="1.0" encoding="utf-8"?>
<ds:datastoreItem xmlns:ds="http://schemas.openxmlformats.org/officeDocument/2006/customXml" ds:itemID="{ED615903-793E-40A4-A8AE-4D42C0FA7430}">
  <ds:schemaRefs>
    <ds:schemaRef ds:uri="http://schemas.microsoft.com/office/2006/metadata/properties"/>
    <ds:schemaRef ds:uri="http://schemas.microsoft.com/office/infopath/2007/PartnerControls"/>
    <ds:schemaRef ds:uri="483828b8-123c-4286-9af1-8c814e0ee5a7"/>
    <ds:schemaRef ds:uri="8d667095-2462-4b9d-ac99-fb7dcc1d1e30"/>
  </ds:schemaRefs>
</ds:datastoreItem>
</file>

<file path=customXml/itemProps3.xml><?xml version="1.0" encoding="utf-8"?>
<ds:datastoreItem xmlns:ds="http://schemas.openxmlformats.org/officeDocument/2006/customXml" ds:itemID="{DB9FC575-79FF-4C83-A739-180EB9147017}">
  <ds:schemaRefs>
    <ds:schemaRef ds:uri="http://schemas.openxmlformats.org/officeDocument/2006/bibliography"/>
  </ds:schemaRefs>
</ds:datastoreItem>
</file>

<file path=customXml/itemProps4.xml><?xml version="1.0" encoding="utf-8"?>
<ds:datastoreItem xmlns:ds="http://schemas.openxmlformats.org/officeDocument/2006/customXml" ds:itemID="{99CBDDBA-19B0-4D96-B35B-B22A1501A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67095-2462-4b9d-ac99-fb7dcc1d1e30"/>
    <ds:schemaRef ds:uri="483828b8-123c-4286-9af1-8c814e0ee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317</ap:TotalTime>
  <ap:Pages>6</ap:Pages>
  <ap:Words>1085</ap:Words>
  <ap:Characters>8173</ap:Characters>
  <ap:Application>Microsoft Office Word</ap:Application>
  <ap:DocSecurity>0</ap:DocSecurity>
  <ap:Lines>68</ap:Lines>
  <ap:Paragraphs>18</ap:Paragraphs>
  <ap:ScaleCrop>false</ap:ScaleCrop>
  <ap:HeadingPairs>
    <vt:vector baseType="variant" size="4">
      <vt:variant>
        <vt:lpstr>Pavadinimas</vt:lpstr>
      </vt:variant>
      <vt:variant>
        <vt:i4>1</vt:i4>
      </vt:variant>
      <vt:variant>
        <vt:lpstr>Title</vt:lpstr>
      </vt:variant>
      <vt:variant>
        <vt:i4>1</vt:i4>
      </vt:variant>
    </vt:vector>
  </ap:HeadingPairs>
  <ap:TitlesOfParts>
    <vt:vector baseType="lpstr" size="2">
      <vt:lpstr>REKOMENDACIJŲ, PATEIKTŲ VIDAUS AUDITO ATASKAITOJE,</vt:lpstr>
      <vt:lpstr>REKOMENDACIJŲ, PATEIKTŲ VIDAUS AUDITO ATASKAITOJE,</vt:lpstr>
    </vt:vector>
  </ap:TitlesOfParts>
  <ap:Company>sm</ap:Company>
  <ap:LinksUpToDate>false</ap:LinksUpToDate>
  <ap:CharactersWithSpaces>9240</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VIA Lietuva 2026-01-08 rašto priedas</dc:title>
  <dc:creator>sm</dc:creator>
  <cp:lastModifiedBy>Lina Talmontė</cp:lastModifiedBy>
  <cp:revision>164</cp:revision>
  <cp:lastPrinted>2016-11-02T07:30:00Z</cp:lastPrinted>
  <dcterms:created xsi:type="dcterms:W3CDTF">2024-05-22T05:10:00Z</dcterms:created>
  <dcterms:modified xsi:type="dcterms:W3CDTF">2026-01-08T11:50:00Z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y fmtid="{D5CDD505-2E9C-101B-9397-08002B2CF9AE}" pid="3" name="MediaServiceImageTags">
    <vt:lpwstr/>
  </property>
</Properties>
</file>