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2520" w14:textId="437DD9CE" w:rsidR="009D7508" w:rsidRDefault="00262E8A" w:rsidP="000F6B96">
      <w:pPr>
        <w:ind w:firstLine="0"/>
        <w:jc w:val="center"/>
        <w:rPr>
          <w:rFonts w:cs="Arial"/>
        </w:rPr>
      </w:pPr>
      <w:bookmarkStart w:id="0" w:name="_GoBack"/>
      <w:bookmarkEnd w:id="0"/>
      <w:r w:rsidRPr="00262E8A">
        <w:rPr>
          <w:noProof/>
          <w:lang w:eastAsia="lt-LT"/>
        </w:rPr>
        <w:drawing>
          <wp:inline distT="0" distB="0" distL="0" distR="0" wp14:anchorId="442D631B" wp14:editId="78BBF6BE">
            <wp:extent cx="482600" cy="546947"/>
            <wp:effectExtent l="0" t="0" r="0" b="5715"/>
            <wp:docPr id="17" name="Paveikslėlis 17" descr="Lietuvo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aveikslėlis 17" descr="Lietuvos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04" cy="558852"/>
                    </a:xfrm>
                    <a:prstGeom prst="rect">
                      <a:avLst/>
                    </a:prstGeom>
                    <a:noFill/>
                    <a:ln>
                      <a:noFill/>
                    </a:ln>
                  </pic:spPr>
                </pic:pic>
              </a:graphicData>
            </a:graphic>
          </wp:inline>
        </w:drawing>
      </w:r>
    </w:p>
    <w:p w14:paraId="09B7CEE4" w14:textId="77777777" w:rsidR="00743283" w:rsidRDefault="00262E8A" w:rsidP="00FA4300">
      <w:pPr>
        <w:pStyle w:val="Pavadinimas"/>
        <w:ind w:firstLine="0"/>
        <w:jc w:val="center"/>
        <w:rPr>
          <w:lang w:val="en-US"/>
        </w:rPr>
      </w:pPr>
      <w:bookmarkStart w:id="1" w:name="_Hlk126306791"/>
      <w:r w:rsidRPr="00262E8A">
        <w:t xml:space="preserve">LIETUVOS </w:t>
      </w:r>
      <w:r w:rsidR="00FA4300" w:rsidRPr="00FA4300">
        <w:rPr>
          <w:lang w:val="en-US"/>
        </w:rPr>
        <w:t xml:space="preserve">RESPUBLIKOS </w:t>
      </w:r>
    </w:p>
    <w:p w14:paraId="3DC4F2BB" w14:textId="77C2DD7C" w:rsidR="00262E8A" w:rsidRPr="00FA4300" w:rsidRDefault="00FA4300" w:rsidP="00FA4300">
      <w:pPr>
        <w:pStyle w:val="Pavadinimas"/>
        <w:ind w:firstLine="0"/>
        <w:jc w:val="center"/>
        <w:rPr>
          <w:lang w:val="en-US"/>
        </w:rPr>
      </w:pPr>
      <w:r w:rsidRPr="00FA4300">
        <w:rPr>
          <w:lang w:val="en-US"/>
        </w:rPr>
        <w:t>SOCIALINĖS APSAUGOS IR DARBO MINISTERIJA</w:t>
      </w:r>
    </w:p>
    <w:p w14:paraId="725A3405" w14:textId="510A1D69" w:rsidR="00C1657B" w:rsidRDefault="00B35575" w:rsidP="00C1657B">
      <w:pPr>
        <w:framePr w:w="4491" w:hSpace="180" w:wrap="around" w:vAnchor="text" w:hAnchor="page" w:x="6946" w:y="10"/>
        <w:spacing w:line="240" w:lineRule="auto"/>
        <w:ind w:right="132" w:firstLine="0"/>
        <w:suppressOverlap/>
        <w:rPr>
          <w:rFonts w:cs="Arial"/>
          <w:szCs w:val="28"/>
        </w:rPr>
      </w:pPr>
      <w:bookmarkStart w:id="2" w:name="_Hlk9512559"/>
      <w:r>
        <w:rPr>
          <w:rFonts w:cs="Arial"/>
          <w:szCs w:val="28"/>
        </w:rPr>
        <w:t xml:space="preserve">   </w:t>
      </w:r>
    </w:p>
    <w:p w14:paraId="3799BC90" w14:textId="5D8AC517" w:rsidR="00E71A10" w:rsidRDefault="00C1657B" w:rsidP="000E1E59">
      <w:pPr>
        <w:framePr w:w="4491" w:hSpace="180" w:wrap="around" w:vAnchor="text" w:hAnchor="page" w:x="6946" w:y="10"/>
        <w:spacing w:line="240" w:lineRule="auto"/>
        <w:ind w:firstLine="0"/>
        <w:suppressOverlap/>
        <w:rPr>
          <w:rFonts w:cs="Arial"/>
          <w:szCs w:val="28"/>
        </w:rPr>
      </w:pPr>
      <w:r>
        <w:rPr>
          <w:rFonts w:cs="Arial"/>
          <w:szCs w:val="28"/>
        </w:rPr>
        <w:t>Į</w:t>
      </w:r>
      <w:r w:rsidR="00E71A10">
        <w:rPr>
          <w:rFonts w:cs="Arial"/>
          <w:szCs w:val="28"/>
        </w:rPr>
        <w:t xml:space="preserve">  2025-09-18 Nr. </w:t>
      </w:r>
      <w:r w:rsidR="00E71A10" w:rsidRPr="00E71A10">
        <w:rPr>
          <w:rFonts w:cs="Arial"/>
          <w:szCs w:val="28"/>
        </w:rPr>
        <w:t>S-2025-4089</w:t>
      </w:r>
    </w:p>
    <w:bookmarkEnd w:id="2"/>
    <w:p w14:paraId="0B46BF95" w14:textId="77777777" w:rsidR="0042723D" w:rsidRDefault="0042723D" w:rsidP="009B6F11">
      <w:pPr>
        <w:pStyle w:val="Pavadinimas"/>
        <w:spacing w:after="0" w:line="288" w:lineRule="auto"/>
        <w:ind w:firstLine="0"/>
        <w:rPr>
          <w:rFonts w:cs="Arial"/>
          <w:b w:val="0"/>
          <w:bCs/>
          <w:szCs w:val="28"/>
        </w:rPr>
      </w:pPr>
    </w:p>
    <w:p w14:paraId="131515EB" w14:textId="77777777" w:rsidR="00E71A10" w:rsidRDefault="00E71A10" w:rsidP="00206F49">
      <w:pPr>
        <w:pStyle w:val="Pavadinimas"/>
        <w:spacing w:after="0"/>
        <w:ind w:firstLine="0"/>
        <w:rPr>
          <w:rFonts w:cs="Arial"/>
          <w:b w:val="0"/>
          <w:bCs/>
          <w:szCs w:val="28"/>
        </w:rPr>
      </w:pPr>
      <w:r>
        <w:rPr>
          <w:rFonts w:cs="Arial"/>
          <w:b w:val="0"/>
          <w:bCs/>
          <w:szCs w:val="28"/>
        </w:rPr>
        <w:t>Lietuvos Respublikos Seimo</w:t>
      </w:r>
    </w:p>
    <w:p w14:paraId="76064AB2" w14:textId="2AF68332" w:rsidR="006210C6" w:rsidRDefault="00E71A10" w:rsidP="00206F49">
      <w:pPr>
        <w:pStyle w:val="Pavadinimas"/>
        <w:spacing w:after="0"/>
        <w:ind w:firstLine="0"/>
        <w:rPr>
          <w:rFonts w:cs="Arial"/>
          <w:b w:val="0"/>
          <w:bCs/>
          <w:szCs w:val="28"/>
        </w:rPr>
      </w:pPr>
      <w:r>
        <w:rPr>
          <w:rFonts w:cs="Arial"/>
          <w:b w:val="0"/>
          <w:bCs/>
          <w:szCs w:val="28"/>
        </w:rPr>
        <w:t>Peticijų komisijai</w:t>
      </w:r>
    </w:p>
    <w:p w14:paraId="54AD2B6F" w14:textId="77777777" w:rsidR="00E313A1" w:rsidRDefault="00E313A1" w:rsidP="00206F49">
      <w:pPr>
        <w:pStyle w:val="Pavadinimas"/>
        <w:spacing w:after="0"/>
        <w:ind w:firstLine="0"/>
        <w:rPr>
          <w:rFonts w:cs="Arial"/>
          <w:b w:val="0"/>
          <w:bCs/>
          <w:szCs w:val="28"/>
        </w:rPr>
      </w:pPr>
    </w:p>
    <w:bookmarkEnd w:id="1"/>
    <w:p w14:paraId="1F3273B2" w14:textId="77777777" w:rsidR="000655E2" w:rsidRDefault="000655E2" w:rsidP="000C1471">
      <w:pPr>
        <w:pStyle w:val="Antrat1"/>
        <w:spacing w:before="0" w:after="0" w:line="240" w:lineRule="auto"/>
        <w:ind w:firstLine="0"/>
      </w:pPr>
    </w:p>
    <w:p w14:paraId="389F4114" w14:textId="03AD0200" w:rsidR="00E336C3" w:rsidRDefault="00E336C3" w:rsidP="000C1471">
      <w:pPr>
        <w:pStyle w:val="Antrat1"/>
        <w:spacing w:before="0" w:after="0" w:line="240" w:lineRule="auto"/>
        <w:ind w:firstLine="0"/>
      </w:pPr>
      <w:r w:rsidRPr="00475260">
        <w:t xml:space="preserve">DĖL </w:t>
      </w:r>
      <w:r w:rsidR="0081223A">
        <w:t>MINISTERIJOS NUOMONĖS PATEIKIMO</w:t>
      </w:r>
    </w:p>
    <w:p w14:paraId="4749DA9F" w14:textId="77777777" w:rsidR="002F2D6A" w:rsidRPr="00475260" w:rsidRDefault="002F2D6A" w:rsidP="000C1471">
      <w:pPr>
        <w:pStyle w:val="Antrat1"/>
        <w:spacing w:before="0" w:after="0" w:line="240" w:lineRule="auto"/>
        <w:ind w:firstLine="0"/>
        <w:rPr>
          <w:b w:val="0"/>
        </w:rPr>
      </w:pPr>
    </w:p>
    <w:p w14:paraId="0DC56F50" w14:textId="709EDE21" w:rsidR="003B5A3E" w:rsidRDefault="00F10F4F" w:rsidP="000C1471">
      <w:pPr>
        <w:spacing w:line="264" w:lineRule="auto"/>
        <w:ind w:firstLine="709"/>
        <w:rPr>
          <w:rFonts w:eastAsiaTheme="majorEastAsia" w:cstheme="majorBidi"/>
          <w:bCs/>
          <w:szCs w:val="26"/>
        </w:rPr>
      </w:pPr>
      <w:r w:rsidRPr="00F10F4F">
        <w:rPr>
          <w:rFonts w:eastAsiaTheme="majorEastAsia" w:cstheme="majorBidi"/>
          <w:bCs/>
          <w:szCs w:val="26"/>
        </w:rPr>
        <w:t xml:space="preserve">Lietuvos Respublikos socialinės apsaugos ir darbo ministerija (toliau – Ministerija) </w:t>
      </w:r>
      <w:r w:rsidR="00C73374">
        <w:rPr>
          <w:rFonts w:eastAsiaTheme="majorEastAsia" w:cstheme="majorBidi"/>
          <w:bCs/>
          <w:szCs w:val="26"/>
        </w:rPr>
        <w:t>išnagrinėjusi peticija pripažintame</w:t>
      </w:r>
      <w:r w:rsidR="003B5A3E">
        <w:rPr>
          <w:rFonts w:eastAsiaTheme="majorEastAsia" w:cstheme="majorBidi"/>
          <w:bCs/>
          <w:szCs w:val="26"/>
        </w:rPr>
        <w:t xml:space="preserve"> pareiškėjos </w:t>
      </w:r>
      <w:r w:rsidR="003B5A3E" w:rsidRPr="003B5A3E">
        <w:rPr>
          <w:rFonts w:eastAsiaTheme="majorEastAsia" w:cstheme="majorBidi"/>
          <w:bCs/>
          <w:szCs w:val="26"/>
        </w:rPr>
        <w:t>Vladislavos Šmigelskienės</w:t>
      </w:r>
      <w:r w:rsidR="00C1657B">
        <w:rPr>
          <w:rFonts w:eastAsiaTheme="majorEastAsia" w:cstheme="majorBidi"/>
          <w:bCs/>
          <w:szCs w:val="26"/>
        </w:rPr>
        <w:t xml:space="preserve"> (toliau – Pareiškėja)</w:t>
      </w:r>
      <w:r w:rsidR="003B5A3E" w:rsidRPr="003B5A3E">
        <w:rPr>
          <w:rFonts w:eastAsiaTheme="majorEastAsia" w:cstheme="majorBidi"/>
          <w:bCs/>
          <w:szCs w:val="26"/>
        </w:rPr>
        <w:t xml:space="preserve"> kreipim</w:t>
      </w:r>
      <w:r w:rsidR="003B5A3E">
        <w:rPr>
          <w:rFonts w:eastAsiaTheme="majorEastAsia" w:cstheme="majorBidi"/>
          <w:bCs/>
          <w:szCs w:val="26"/>
        </w:rPr>
        <w:t xml:space="preserve">esi </w:t>
      </w:r>
      <w:r w:rsidR="003B5A3E" w:rsidRPr="003B5A3E">
        <w:rPr>
          <w:rFonts w:eastAsiaTheme="majorEastAsia" w:cstheme="majorBidi"/>
          <w:bCs/>
          <w:szCs w:val="26"/>
        </w:rPr>
        <w:t>keliam</w:t>
      </w:r>
      <w:r w:rsidR="00C73374">
        <w:rPr>
          <w:rFonts w:eastAsiaTheme="majorEastAsia" w:cstheme="majorBidi"/>
          <w:bCs/>
          <w:szCs w:val="26"/>
        </w:rPr>
        <w:t>us</w:t>
      </w:r>
      <w:r w:rsidR="003B5A3E" w:rsidRPr="003B5A3E">
        <w:rPr>
          <w:rFonts w:eastAsiaTheme="majorEastAsia" w:cstheme="majorBidi"/>
          <w:bCs/>
          <w:szCs w:val="26"/>
        </w:rPr>
        <w:t xml:space="preserve"> klausim</w:t>
      </w:r>
      <w:r w:rsidR="00C73374">
        <w:rPr>
          <w:rFonts w:eastAsiaTheme="majorEastAsia" w:cstheme="majorBidi"/>
          <w:bCs/>
          <w:szCs w:val="26"/>
        </w:rPr>
        <w:t>us</w:t>
      </w:r>
      <w:r w:rsidR="003B5A3E" w:rsidRPr="003B5A3E">
        <w:rPr>
          <w:rFonts w:eastAsiaTheme="majorEastAsia" w:cstheme="majorBidi"/>
          <w:bCs/>
          <w:szCs w:val="26"/>
        </w:rPr>
        <w:t xml:space="preserve"> </w:t>
      </w:r>
      <w:r w:rsidR="000655E2" w:rsidRPr="00D95254">
        <w:t>dėl teisinio reguliavimo, ribojančio teisę į darbą buvusiems nuteistiesiems</w:t>
      </w:r>
      <w:r w:rsidR="00C73374">
        <w:t>, pagal kompetenciją teikia šią informaciją</w:t>
      </w:r>
      <w:r w:rsidR="00C1657B">
        <w:rPr>
          <w:rFonts w:eastAsiaTheme="majorEastAsia" w:cstheme="majorBidi"/>
          <w:bCs/>
          <w:szCs w:val="26"/>
        </w:rPr>
        <w:t xml:space="preserve">. </w:t>
      </w:r>
    </w:p>
    <w:p w14:paraId="1ECF6FEA" w14:textId="7F9D2E93" w:rsidR="00347F04" w:rsidRDefault="00347F04" w:rsidP="000C1471">
      <w:pPr>
        <w:spacing w:line="264" w:lineRule="auto"/>
        <w:ind w:firstLine="709"/>
        <w:rPr>
          <w:rFonts w:eastAsiaTheme="majorEastAsia" w:cstheme="majorBidi"/>
          <w:bCs/>
          <w:szCs w:val="26"/>
        </w:rPr>
      </w:pPr>
      <w:r w:rsidRPr="00347F04">
        <w:rPr>
          <w:rFonts w:eastAsiaTheme="majorEastAsia" w:cstheme="majorBidi"/>
          <w:bCs/>
          <w:szCs w:val="26"/>
        </w:rPr>
        <w:t xml:space="preserve">Ministerija, remdamasi žemiau išdėstytais argumentais, pritaria absoliučiam draudimui dirbti ar vykdyti </w:t>
      </w:r>
      <w:r w:rsidR="00C73374">
        <w:rPr>
          <w:rFonts w:eastAsiaTheme="majorEastAsia" w:cstheme="majorBidi"/>
          <w:bCs/>
          <w:szCs w:val="26"/>
        </w:rPr>
        <w:t xml:space="preserve">bet kokią kitą </w:t>
      </w:r>
      <w:r w:rsidRPr="00347F04">
        <w:rPr>
          <w:rFonts w:eastAsiaTheme="majorEastAsia" w:cstheme="majorBidi"/>
          <w:bCs/>
          <w:szCs w:val="26"/>
        </w:rPr>
        <w:t>veiklą su vaikais (apribojant Pareiškėj</w:t>
      </w:r>
      <w:r>
        <w:rPr>
          <w:rFonts w:eastAsiaTheme="majorEastAsia" w:cstheme="majorBidi"/>
          <w:bCs/>
          <w:szCs w:val="26"/>
        </w:rPr>
        <w:t>os</w:t>
      </w:r>
      <w:r w:rsidRPr="00347F04">
        <w:rPr>
          <w:rFonts w:eastAsiaTheme="majorEastAsia" w:cstheme="majorBidi"/>
          <w:bCs/>
          <w:szCs w:val="26"/>
        </w:rPr>
        <w:t xml:space="preserve"> teisę dirbti su vaikais) asmenims, kurie įsiteisėjusiu</w:t>
      </w:r>
      <w:r w:rsidR="002A5CF7">
        <w:rPr>
          <w:rFonts w:eastAsiaTheme="majorEastAsia" w:cstheme="majorBidi"/>
          <w:bCs/>
          <w:szCs w:val="26"/>
        </w:rPr>
        <w:t xml:space="preserve"> apkaltinamuoju</w:t>
      </w:r>
      <w:r w:rsidRPr="00347F04">
        <w:rPr>
          <w:rFonts w:eastAsiaTheme="majorEastAsia" w:cstheme="majorBidi"/>
          <w:bCs/>
          <w:szCs w:val="26"/>
        </w:rPr>
        <w:t xml:space="preserve"> teismo nuosprendžiu pripažinti kaltais dėl bet kokio seksualinio pobūdžio nusikaltimo prieš vaikus ar suaugusiuosius, nepriklausomai nuo teistumo išnykimo</w:t>
      </w:r>
      <w:r w:rsidR="00AB65CE">
        <w:rPr>
          <w:rFonts w:eastAsiaTheme="majorEastAsia" w:cstheme="majorBidi"/>
          <w:bCs/>
          <w:szCs w:val="26"/>
        </w:rPr>
        <w:t>, panaikinimo</w:t>
      </w:r>
      <w:r w:rsidRPr="00347F04">
        <w:rPr>
          <w:rFonts w:eastAsiaTheme="majorEastAsia" w:cstheme="majorBidi"/>
          <w:bCs/>
          <w:szCs w:val="26"/>
        </w:rPr>
        <w:t xml:space="preserve"> ar atleidimo nuo baudžiamosios atsakomybės.</w:t>
      </w:r>
    </w:p>
    <w:p w14:paraId="4EF9175C" w14:textId="5AEAE162" w:rsidR="000655E2" w:rsidRDefault="00D346D4" w:rsidP="00F51D5F">
      <w:pPr>
        <w:spacing w:line="276" w:lineRule="auto"/>
        <w:ind w:firstLine="709"/>
        <w:rPr>
          <w:rFonts w:eastAsiaTheme="majorEastAsia" w:cstheme="majorBidi"/>
          <w:bCs/>
          <w:szCs w:val="26"/>
        </w:rPr>
      </w:pPr>
      <w:bookmarkStart w:id="3" w:name="_Hlk204863840"/>
      <w:r w:rsidRPr="00193215">
        <w:rPr>
          <w:rFonts w:eastAsiaTheme="majorEastAsia" w:cstheme="majorBidi"/>
          <w:bCs/>
          <w:szCs w:val="26"/>
        </w:rPr>
        <w:t>Lietuvos Respublikos vaiko teisių apsaugos pagrindų įstatymo (toliau – VTAPĮ)</w:t>
      </w:r>
      <w:r w:rsidRPr="00D95254">
        <w:rPr>
          <w:rFonts w:eastAsiaTheme="majorEastAsia" w:cstheme="majorBidi"/>
          <w:bCs/>
          <w:szCs w:val="26"/>
        </w:rPr>
        <w:t xml:space="preserve"> </w:t>
      </w:r>
      <w:r w:rsidRPr="0072256C">
        <w:rPr>
          <w:rFonts w:eastAsiaTheme="majorEastAsia" w:cstheme="majorBidi"/>
          <w:bCs/>
          <w:szCs w:val="26"/>
        </w:rPr>
        <w:t xml:space="preserve">30 straipsnyje yra </w:t>
      </w:r>
      <w:r w:rsidRPr="00D95254">
        <w:rPr>
          <w:rFonts w:eastAsiaTheme="majorEastAsia" w:cstheme="majorBidi"/>
          <w:bCs/>
          <w:szCs w:val="26"/>
        </w:rPr>
        <w:t xml:space="preserve">įtvirtinti darbo ar bet kokios kitos veiklos su vaikais ribojimai asmenims, įsiteisėjusiu apkaltinamuoju teismo nuosprendžiu pripažintiems kaltais </w:t>
      </w:r>
      <w:r w:rsidRPr="0072256C">
        <w:rPr>
          <w:szCs w:val="28"/>
        </w:rPr>
        <w:t xml:space="preserve">dėl seksualinio pobūdžio nusikalstamų veikų </w:t>
      </w:r>
      <w:r w:rsidRPr="00D346D4">
        <w:rPr>
          <w:bCs/>
          <w:szCs w:val="28"/>
        </w:rPr>
        <w:t>prieš vaikus ar suaugusiuosius, ir (ar) kitus nusikaltimus, nurodytus VTAPĮ 30 straipsnio 1 dalyje</w:t>
      </w:r>
      <w:r w:rsidRPr="0072256C">
        <w:rPr>
          <w:szCs w:val="28"/>
        </w:rPr>
        <w:t>, kurios dėl savo pobūdžio laikomos taip pat grėsmę keliančio</w:t>
      </w:r>
      <w:r w:rsidR="002A5CF7">
        <w:rPr>
          <w:szCs w:val="28"/>
        </w:rPr>
        <w:t>mi</w:t>
      </w:r>
      <w:r w:rsidRPr="0072256C">
        <w:rPr>
          <w:szCs w:val="28"/>
        </w:rPr>
        <w:t>s ir vaikams.</w:t>
      </w:r>
      <w:r w:rsidR="00D83DFF">
        <w:rPr>
          <w:szCs w:val="28"/>
        </w:rPr>
        <w:t xml:space="preserve"> Pabrėžtina, kad</w:t>
      </w:r>
      <w:r w:rsidRPr="00D95254">
        <w:rPr>
          <w:rFonts w:eastAsiaTheme="majorEastAsia" w:cstheme="majorBidi"/>
          <w:bCs/>
          <w:szCs w:val="26"/>
        </w:rPr>
        <w:t xml:space="preserve"> </w:t>
      </w:r>
      <w:r w:rsidR="00D83DFF">
        <w:rPr>
          <w:rFonts w:eastAsiaTheme="majorEastAsia" w:cstheme="majorBidi"/>
          <w:bCs/>
          <w:szCs w:val="26"/>
        </w:rPr>
        <w:t>š</w:t>
      </w:r>
      <w:r w:rsidRPr="00D95254">
        <w:rPr>
          <w:rFonts w:eastAsiaTheme="majorEastAsia" w:cstheme="majorBidi"/>
          <w:bCs/>
          <w:szCs w:val="26"/>
        </w:rPr>
        <w:t>ie darbo ar bet kokios kitos veiklos su vaikais ribojimai mažesne ar didesne apimtimi galioja jau nuo 2016 m. ir jų tikslas yra apsaugoti vaikus nuo galimų vaiko teisių pažeidimų, kurie gali būti padaryti asmenims dirbant ar vykdant bet kokią kitą veiklą su vaikais.</w:t>
      </w:r>
      <w:r w:rsidR="00D83DFF">
        <w:rPr>
          <w:rFonts w:eastAsiaTheme="majorEastAsia" w:cstheme="majorBidi"/>
          <w:bCs/>
          <w:szCs w:val="26"/>
        </w:rPr>
        <w:t xml:space="preserve"> </w:t>
      </w:r>
      <w:r w:rsidR="00D83DFF" w:rsidRPr="00D83DFF">
        <w:rPr>
          <w:rFonts w:eastAsiaTheme="majorEastAsia" w:cstheme="majorBidi"/>
          <w:bCs/>
          <w:szCs w:val="26"/>
        </w:rPr>
        <w:t xml:space="preserve">Vaikai, dėl savo amžiaus, raidos ypatumų ir priklausomybės nuo suaugusiųjų, yra viena pažeidžiamiausių visuomenės grupių ir ypač jautrūs aplinkos poveikiui, todėl labiau nei suaugusieji rizikuoja patirti neigiamą įtaką. Siekdama užtikrinti jų apsaugą, valstybė VTAPĮ nustatė apribojimus </w:t>
      </w:r>
      <w:r w:rsidR="00D83DFF" w:rsidRPr="00D83DFF">
        <w:rPr>
          <w:rFonts w:eastAsiaTheme="majorEastAsia" w:cstheme="majorBidi"/>
          <w:bCs/>
          <w:szCs w:val="26"/>
        </w:rPr>
        <w:lastRenderedPageBreak/>
        <w:t xml:space="preserve">dirbti ar vykdyti bet kokią </w:t>
      </w:r>
      <w:r w:rsidR="002A5CF7">
        <w:rPr>
          <w:rFonts w:eastAsiaTheme="majorEastAsia" w:cstheme="majorBidi"/>
          <w:bCs/>
          <w:szCs w:val="26"/>
        </w:rPr>
        <w:t xml:space="preserve">kitą </w:t>
      </w:r>
      <w:r w:rsidR="00D83DFF" w:rsidRPr="00D83DFF">
        <w:rPr>
          <w:rFonts w:eastAsiaTheme="majorEastAsia" w:cstheme="majorBidi"/>
          <w:bCs/>
          <w:szCs w:val="26"/>
        </w:rPr>
        <w:t>veiklą su vaikais asmenims, nuteistiems už seksualinio pobūdžio nusikalstamas veikas ir už kitas nusikalstamas veikas, kurios dėl savo pobūdžio taip pat kelia grėsmę</w:t>
      </w:r>
      <w:r w:rsidR="002A5CF7">
        <w:rPr>
          <w:rFonts w:eastAsiaTheme="majorEastAsia" w:cstheme="majorBidi"/>
          <w:bCs/>
          <w:szCs w:val="26"/>
        </w:rPr>
        <w:t xml:space="preserve"> ar daro neigiamą poveikį</w:t>
      </w:r>
      <w:r w:rsidR="00D83DFF" w:rsidRPr="00D83DFF">
        <w:rPr>
          <w:rFonts w:eastAsiaTheme="majorEastAsia" w:cstheme="majorBidi"/>
          <w:bCs/>
          <w:szCs w:val="26"/>
        </w:rPr>
        <w:t xml:space="preserve"> vaikams.</w:t>
      </w:r>
    </w:p>
    <w:p w14:paraId="70C43111" w14:textId="4F10DA1A" w:rsidR="00D83DFF" w:rsidRDefault="00D83DFF" w:rsidP="00F51D5F">
      <w:pPr>
        <w:spacing w:line="276" w:lineRule="auto"/>
        <w:ind w:firstLine="709"/>
        <w:rPr>
          <w:rFonts w:cs="Arial"/>
          <w:color w:val="000000"/>
          <w:szCs w:val="28"/>
          <w:shd w:val="clear" w:color="auto" w:fill="FFFFFF"/>
        </w:rPr>
      </w:pPr>
      <w:r w:rsidRPr="00D95254">
        <w:rPr>
          <w:rFonts w:eastAsiaTheme="majorEastAsia" w:cstheme="majorBidi"/>
          <w:bCs/>
          <w:szCs w:val="26"/>
        </w:rPr>
        <w:t xml:space="preserve">VTAPĮ įtvirtintas teisinis reguliavimas, kuriuo numatomi ribojimai asmenims, įsiteisėjusiu apkaltinamuoju teismo nuosprendžiu pripažintiems kaltais už seksualinio pobūdžio nusikalstamas veikas (nusikaltimus ir baudžiamuosius nusižengimus) neatsižvelgiant į tai, ar teistumas yra išnykęs ar panaikintas, ar asmenims, padariusiems seksualinio pobūdžio nusikalstamas veikas bet atleistiems nuo baudžiamosios atsakomybės, įgyvendina 2007 m. spalio 25 d. Europos Tarybos konvenciją dėl vaikų apsaugos nuo seksualinio išnaudojimo ir seksualinės prievartos prieš juos </w:t>
      </w:r>
      <w:r w:rsidRPr="00D95254">
        <w:rPr>
          <w:rFonts w:eastAsiaTheme="majorEastAsia" w:cs="Arial"/>
          <w:bCs/>
          <w:szCs w:val="28"/>
        </w:rPr>
        <w:t>(toliau – Lansarotės konvencija)</w:t>
      </w:r>
      <w:r w:rsidRPr="00D95254">
        <w:rPr>
          <w:rFonts w:eastAsiaTheme="majorEastAsia" w:cstheme="majorBidi"/>
          <w:bCs/>
          <w:szCs w:val="26"/>
        </w:rPr>
        <w:t xml:space="preserve">, kurią </w:t>
      </w:r>
      <w:r w:rsidRPr="00D95254">
        <w:rPr>
          <w:rFonts w:eastAsiaTheme="majorEastAsia" w:cs="Arial"/>
          <w:bCs/>
          <w:szCs w:val="28"/>
        </w:rPr>
        <w:t xml:space="preserve">Lietuva ratifikavo 2012 m. lapkričio 6 d., taip pat </w:t>
      </w:r>
      <w:r w:rsidRPr="00D95254">
        <w:rPr>
          <w:rFonts w:cs="Arial"/>
          <w:szCs w:val="28"/>
        </w:rPr>
        <w:t>2011 m. gruodžio 13 d. Europos Parlamento ir Tarybos direktyvą </w:t>
      </w:r>
      <w:r w:rsidRPr="00D95254">
        <w:rPr>
          <w:rFonts w:cs="Arial"/>
          <w:color w:val="000000"/>
          <w:szCs w:val="28"/>
          <w:shd w:val="clear" w:color="auto" w:fill="FFFFFF"/>
        </w:rPr>
        <w:t>2011/93/ES dėl kovos su seksualine prievarta prieš vaikus, jų seksualiniu išnaudojimu ir vaikų pornografija, kuria pakeičiamas Tarybos pamatinis sprendimas 2004/68/TVR. Minėtų Europos Sąjungos teisės aktų nuostatos įpareigoja valstybes nares imtis visų reikiamų priemonių apsaugoti vaikus nuo seksualinės prievartos, tame tarpe nacionaliniuose teisės aktuose įtvirtinant darbo su vaikais ribojimus asmenims, teistiems už seksualinio pobūdžio nusikalstamas veikas.</w:t>
      </w:r>
      <w:r w:rsidR="006A3419">
        <w:rPr>
          <w:rFonts w:cs="Arial"/>
          <w:color w:val="000000"/>
          <w:szCs w:val="28"/>
          <w:shd w:val="clear" w:color="auto" w:fill="FFFFFF"/>
        </w:rPr>
        <w:t xml:space="preserve"> </w:t>
      </w:r>
    </w:p>
    <w:p w14:paraId="324176AD" w14:textId="5A1138CC" w:rsidR="00AB1956" w:rsidRDefault="00AB65CE" w:rsidP="00AB1956">
      <w:pPr>
        <w:spacing w:line="276" w:lineRule="auto"/>
        <w:ind w:firstLine="709"/>
      </w:pPr>
      <w:r w:rsidRPr="00C159E2">
        <w:rPr>
          <w:rFonts w:cs="Arial"/>
          <w:szCs w:val="28"/>
        </w:rPr>
        <w:t xml:space="preserve">Vaiko teisių ir interesų apsauga yra viena iš prioritetinių sričių, įtvirtinta tiek Lietuvos Respublikos Konstitucijoje, tiek Lietuvos Respublikos įstatymuose, tiek </w:t>
      </w:r>
      <w:r>
        <w:rPr>
          <w:rFonts w:cs="Arial"/>
          <w:szCs w:val="28"/>
        </w:rPr>
        <w:t>tarptautiniuose teisės aktuose</w:t>
      </w:r>
      <w:r w:rsidRPr="00C159E2">
        <w:rPr>
          <w:rFonts w:cs="Arial"/>
          <w:szCs w:val="28"/>
        </w:rPr>
        <w:t xml:space="preserve">. </w:t>
      </w:r>
      <w:r w:rsidR="000D216E" w:rsidRPr="000D216E">
        <w:t>Pamatinis vaiko teisių apsaugos principas, įtvirtintas tarptautinėje ir nacionalinėje teisėje, yra vaiko interesų viršenybės principas. 1989 m. Jungtinių Tautų vaiko teisių konvencijos</w:t>
      </w:r>
      <w:r w:rsidR="000D216E">
        <w:t xml:space="preserve"> (toliau – JT Vaiko </w:t>
      </w:r>
      <w:r w:rsidR="00106D27">
        <w:t xml:space="preserve">teisių </w:t>
      </w:r>
      <w:r w:rsidR="000D216E">
        <w:t>konvencija)</w:t>
      </w:r>
      <w:r w:rsidR="000D216E" w:rsidRPr="000D216E">
        <w:t xml:space="preserve"> 3 straipsnio 1 dalyje nustatyta, kad</w:t>
      </w:r>
      <w:r w:rsidR="00106D27">
        <w:t xml:space="preserve"> i</w:t>
      </w:r>
      <w:r w:rsidR="00106D27" w:rsidRPr="00106D27">
        <w:t>mantis bet kokių su vaikais susijusių veiksmų, nesvarbu, ar tai darytų valstybinės ar privačios socialine gerove besirūpinančios įstaigos, teismai, administracinės ar teisėkūros institucijos, pirmiausia atsižvelgiama į geriausius vaiko interesus</w:t>
      </w:r>
      <w:r w:rsidR="000D216E" w:rsidRPr="000D216E">
        <w:t>.</w:t>
      </w:r>
      <w:r w:rsidR="007E7D6B">
        <w:t xml:space="preserve"> </w:t>
      </w:r>
      <w:r w:rsidR="007E7D6B" w:rsidRPr="007E7D6B">
        <w:t>E</w:t>
      </w:r>
      <w:r w:rsidR="004F470B">
        <w:t xml:space="preserve">uropos </w:t>
      </w:r>
      <w:r w:rsidR="007E7D6B" w:rsidRPr="007E7D6B">
        <w:t>S</w:t>
      </w:r>
      <w:r w:rsidR="004F470B">
        <w:t>ąjungos</w:t>
      </w:r>
      <w:r w:rsidR="007E7D6B" w:rsidRPr="007E7D6B">
        <w:t xml:space="preserve"> pagrindinių teisių chartij</w:t>
      </w:r>
      <w:r w:rsidR="007E7D6B">
        <w:t>os 24 straipsnio 2 dalyje įtvirtinta, kad v</w:t>
      </w:r>
      <w:r w:rsidR="007E7D6B" w:rsidRPr="007E7D6B">
        <w:t>isuose valstybės ar privačių institucijų veiksmuose, susijusiuose su vaikais, pirmiausia turi būti vadovaujamasi vaiko interesais.</w:t>
      </w:r>
      <w:r w:rsidR="000D216E" w:rsidRPr="000D216E">
        <w:t xml:space="preserve"> </w:t>
      </w:r>
      <w:r w:rsidR="009C4D06" w:rsidRPr="009C4D06">
        <w:t>Klausimus, susijusius su vaikų teisėmis ir jų apsauga, reglamentuoja Lietuvos Respublikos Konstitucija, garantuojanti prigimtines žmogaus teises ir laisves: Konstitucijos 38 straipsnis, skelbiantis, kad „šeima yra visuomenės ir valstybės pagrindas“ bei 39 straipsnis – kad „nepilnamečius vaikus gina įstatymas“.</w:t>
      </w:r>
      <w:r>
        <w:t xml:space="preserve"> </w:t>
      </w:r>
      <w:r w:rsidRPr="00C159E2">
        <w:rPr>
          <w:rFonts w:cs="Arial"/>
          <w:szCs w:val="28"/>
        </w:rPr>
        <w:t xml:space="preserve">Konstitucinis Teismas yra konstatavęs, kad iš Konstitucijos, inter alia jos 38 straipsnio 2 dalies, kurioje </w:t>
      </w:r>
      <w:r w:rsidRPr="00C159E2">
        <w:rPr>
          <w:rFonts w:cs="Arial"/>
          <w:szCs w:val="28"/>
        </w:rPr>
        <w:lastRenderedPageBreak/>
        <w:t>vaikystė yra įtvirtinta kaip ypač saugoma ir puoselėjama konstitucinė vertybė, 39 straipsnio 3 dalies, pagal kurią valstybė privalo įstatymu garantuoti pakankamą ir efektyvią nepilnamečių vaikų teisių ir teisėtų interesų apsaugą, Konstitucijos preambulėje įtvirtinto atviros, teisingos, darnios pilietinės visuomenės siekio, kyla konstitucinis vaiko interesų pirmumo imperatyvas. Šis imperatyvas suponuoja valstybės pareigą užtikrinti, kad tiek priimant įstatymus ir kitus teisės aktus, tiek juos taikant ir sprendžiant kitus su vaiku susijusius klausimus būtų atsižvelgiama pirmiausia į vaiko interesus ir nebūtų sudaroma prielaidų juos pažeisti (2019 m. lapkričio 8 d., 2024 m. gegužės 20 d. nutarimai).</w:t>
      </w:r>
      <w:r w:rsidR="009C4D06">
        <w:t xml:space="preserve"> </w:t>
      </w:r>
      <w:r w:rsidR="000D216E" w:rsidRPr="000D216E">
        <w:t xml:space="preserve">Tai, kad visur ir visada pirmiausia turi būti atsižvelgiama į teisėtus vaiko interesus, įtvirtinta ir </w:t>
      </w:r>
      <w:r w:rsidR="004433CB">
        <w:t>VTAPĮ</w:t>
      </w:r>
      <w:r w:rsidR="000D216E" w:rsidRPr="000D216E">
        <w:t xml:space="preserve"> 4 straipsnio 1 punkte. Tiek priimant teisės aktus, susijusius su vaikų teisėmis, tiek sprendžiant klausimus, kurių teisės aktai nereglamentuoja, visada būtina įvertinti sprendimą ar bet kokį kitą veiksmą vaiko interesų atžvilgiu bei užtikrinti, kad jie nebūtų pažeidžiami.</w:t>
      </w:r>
      <w:r w:rsidR="009C4D06">
        <w:t xml:space="preserve"> </w:t>
      </w:r>
      <w:r w:rsidR="009C4D06" w:rsidRPr="009C4D06">
        <w:t>Vaikai yra išskirtinė asmenų grupė, dėl savo ypatingos padėties - neveiksnumo, turinti įvairių poreikių, bet dėl amžiaus, fizinio ir psichinio nebrandumo nesugebanti savęs apginti</w:t>
      </w:r>
      <w:r w:rsidR="009C4D06">
        <w:t>.</w:t>
      </w:r>
      <w:r w:rsidR="006A3419">
        <w:t xml:space="preserve"> </w:t>
      </w:r>
      <w:r w:rsidR="006A3419" w:rsidRPr="006A3419">
        <w:t xml:space="preserve">Vaikų apsauga plačiąja prasme apima visas vaikų teisių įgyvendinimui užtikrinti skirtas priemones, o siaurąja prasme siejama su vaikų teisėmis nepatirti jokių </w:t>
      </w:r>
      <w:r w:rsidR="006F62AA">
        <w:rPr>
          <w:rFonts w:cs="Arial"/>
          <w:szCs w:val="28"/>
        </w:rPr>
        <w:t>formų</w:t>
      </w:r>
      <w:r w:rsidR="006F62AA" w:rsidRPr="00C159E2">
        <w:rPr>
          <w:rFonts w:cs="Arial"/>
          <w:szCs w:val="28"/>
        </w:rPr>
        <w:t xml:space="preserve"> smurto, neigiamo poveikio ar bet kokio kito vaiko teisių pažeidimo</w:t>
      </w:r>
      <w:r w:rsidR="006A3419" w:rsidRPr="006A3419">
        <w:t xml:space="preserve">. </w:t>
      </w:r>
    </w:p>
    <w:bookmarkEnd w:id="3"/>
    <w:p w14:paraId="1CCF06FC" w14:textId="7F81E3F7" w:rsidR="00B26F32" w:rsidRDefault="00856A2F" w:rsidP="004F470B">
      <w:pPr>
        <w:spacing w:line="264" w:lineRule="auto"/>
      </w:pPr>
      <w:r>
        <w:rPr>
          <w:rFonts w:eastAsiaTheme="majorEastAsia" w:cstheme="majorBidi"/>
          <w:bCs/>
          <w:szCs w:val="26"/>
        </w:rPr>
        <w:t xml:space="preserve">Įvertinusi kartu su </w:t>
      </w:r>
      <w:r w:rsidR="00D71C8C">
        <w:rPr>
          <w:rFonts w:eastAsiaTheme="majorEastAsia" w:cstheme="majorBidi"/>
          <w:bCs/>
          <w:szCs w:val="26"/>
        </w:rPr>
        <w:t>Pareiškėjos</w:t>
      </w:r>
      <w:r w:rsidR="00D71C8C" w:rsidRPr="00D43926">
        <w:rPr>
          <w:rFonts w:eastAsiaTheme="majorEastAsia" w:cstheme="majorBidi"/>
          <w:bCs/>
          <w:szCs w:val="26"/>
        </w:rPr>
        <w:t xml:space="preserve"> </w:t>
      </w:r>
      <w:r w:rsidRPr="00D43926">
        <w:rPr>
          <w:rFonts w:eastAsiaTheme="majorEastAsia" w:cstheme="majorBidi"/>
          <w:bCs/>
          <w:szCs w:val="26"/>
        </w:rPr>
        <w:t>kreipim</w:t>
      </w:r>
      <w:r>
        <w:rPr>
          <w:rFonts w:eastAsiaTheme="majorEastAsia" w:cstheme="majorBidi"/>
          <w:bCs/>
          <w:szCs w:val="26"/>
        </w:rPr>
        <w:t xml:space="preserve">usi pateiktus dokumentus (IRD 2025 rugpjūčio 1 d. raštą Nr. </w:t>
      </w:r>
      <w:r w:rsidR="00035368">
        <w:rPr>
          <w:rFonts w:eastAsiaTheme="majorEastAsia" w:cstheme="majorBidi"/>
          <w:bCs/>
          <w:szCs w:val="26"/>
        </w:rPr>
        <w:t>9R-1531 „Dėl teisėto darbo su vaikais kodo galiojimo panaikinimo“</w:t>
      </w:r>
      <w:r w:rsidR="00D66184">
        <w:rPr>
          <w:rFonts w:eastAsiaTheme="majorEastAsia" w:cstheme="majorBidi"/>
          <w:bCs/>
          <w:szCs w:val="26"/>
        </w:rPr>
        <w:t>)</w:t>
      </w:r>
      <w:r>
        <w:rPr>
          <w:rFonts w:eastAsiaTheme="majorEastAsia" w:cstheme="majorBidi"/>
          <w:bCs/>
          <w:szCs w:val="26"/>
        </w:rPr>
        <w:t>,</w:t>
      </w:r>
      <w:r w:rsidR="00035368">
        <w:rPr>
          <w:rFonts w:eastAsiaTheme="majorEastAsia" w:cstheme="majorBidi"/>
          <w:bCs/>
          <w:szCs w:val="26"/>
        </w:rPr>
        <w:t xml:space="preserve"> Ministerija</w:t>
      </w:r>
      <w:r>
        <w:rPr>
          <w:rFonts w:eastAsiaTheme="majorEastAsia" w:cstheme="majorBidi"/>
          <w:bCs/>
          <w:szCs w:val="26"/>
        </w:rPr>
        <w:t xml:space="preserve"> mato, kad</w:t>
      </w:r>
      <w:r w:rsidR="00035368">
        <w:rPr>
          <w:rFonts w:eastAsiaTheme="majorEastAsia" w:cstheme="majorBidi"/>
          <w:bCs/>
          <w:szCs w:val="26"/>
        </w:rPr>
        <w:t xml:space="preserve"> Pareiškėja 2012 m. lapkričio 26 d. Vilniaus miesto 1 apylinkės teismo nuosprendžiu (įsiteisėjusiu 2013 m. sausio 17 d.)</w:t>
      </w:r>
      <w:r>
        <w:rPr>
          <w:rFonts w:eastAsiaTheme="majorEastAsia" w:cstheme="majorBidi"/>
          <w:bCs/>
          <w:szCs w:val="26"/>
        </w:rPr>
        <w:t xml:space="preserve"> </w:t>
      </w:r>
      <w:r w:rsidR="00035368">
        <w:rPr>
          <w:rFonts w:eastAsiaTheme="majorEastAsia" w:cstheme="majorBidi"/>
          <w:bCs/>
          <w:szCs w:val="26"/>
        </w:rPr>
        <w:t>buvo pripažinta kalta už nusikalstamą veiką pagal</w:t>
      </w:r>
      <w:r w:rsidR="0062660E">
        <w:rPr>
          <w:rFonts w:eastAsiaTheme="majorEastAsia" w:cstheme="majorBidi"/>
          <w:bCs/>
          <w:szCs w:val="26"/>
        </w:rPr>
        <w:t xml:space="preserve"> </w:t>
      </w:r>
      <w:r w:rsidR="00380ADF">
        <w:rPr>
          <w:rFonts w:eastAsiaTheme="majorEastAsia" w:cstheme="majorBidi"/>
          <w:bCs/>
          <w:szCs w:val="26"/>
        </w:rPr>
        <w:t xml:space="preserve">Lietuvos </w:t>
      </w:r>
      <w:r w:rsidR="0062660E" w:rsidRPr="007C5A9C">
        <w:rPr>
          <w:rFonts w:eastAsiaTheme="majorEastAsia" w:cstheme="majorBidi"/>
          <w:bCs/>
          <w:szCs w:val="26"/>
        </w:rPr>
        <w:t>Respublikos baudžiamojo kodekso</w:t>
      </w:r>
      <w:r w:rsidR="00D71C8C">
        <w:rPr>
          <w:rFonts w:eastAsiaTheme="majorEastAsia" w:cstheme="majorBidi"/>
          <w:bCs/>
          <w:szCs w:val="26"/>
        </w:rPr>
        <w:t xml:space="preserve"> (toliau – BK)</w:t>
      </w:r>
      <w:r w:rsidR="0062660E" w:rsidRPr="007C5A9C">
        <w:rPr>
          <w:rFonts w:eastAsiaTheme="majorEastAsia" w:cstheme="majorBidi"/>
          <w:bCs/>
          <w:szCs w:val="26"/>
        </w:rPr>
        <w:t xml:space="preserve"> </w:t>
      </w:r>
      <w:r w:rsidR="00035368">
        <w:rPr>
          <w:rFonts w:eastAsiaTheme="majorEastAsia" w:cstheme="majorBidi"/>
          <w:bCs/>
          <w:szCs w:val="26"/>
        </w:rPr>
        <w:t xml:space="preserve">307 </w:t>
      </w:r>
      <w:r w:rsidR="0062660E" w:rsidRPr="007C5A9C">
        <w:rPr>
          <w:rFonts w:eastAsiaTheme="majorEastAsia" w:cstheme="majorBidi"/>
          <w:bCs/>
          <w:szCs w:val="26"/>
        </w:rPr>
        <w:t>straipsn</w:t>
      </w:r>
      <w:r w:rsidR="00035368">
        <w:rPr>
          <w:rFonts w:eastAsiaTheme="majorEastAsia" w:cstheme="majorBidi"/>
          <w:bCs/>
          <w:szCs w:val="26"/>
        </w:rPr>
        <w:t>io 2 dalį</w:t>
      </w:r>
      <w:r w:rsidR="00B26F32">
        <w:rPr>
          <w:rFonts w:eastAsiaTheme="majorEastAsia" w:cstheme="majorBidi"/>
          <w:bCs/>
          <w:szCs w:val="26"/>
        </w:rPr>
        <w:t xml:space="preserve"> (</w:t>
      </w:r>
      <w:r w:rsidR="00B26F32" w:rsidRPr="00B26F32">
        <w:rPr>
          <w:rFonts w:eastAsiaTheme="majorEastAsia" w:cstheme="majorBidi"/>
          <w:bCs/>
          <w:i/>
          <w:iCs/>
          <w:szCs w:val="26"/>
        </w:rPr>
        <w:t>Tas, kas organizavo prostitucijai arba gabeno asmenį šio sutikimu prostitucijai į Lietuvos Respubliką ar iš Lietuvos Respublikos</w:t>
      </w:r>
      <w:r w:rsidR="00B26F32">
        <w:rPr>
          <w:rFonts w:eastAsiaTheme="majorEastAsia" w:cstheme="majorBidi"/>
          <w:bCs/>
          <w:szCs w:val="26"/>
        </w:rPr>
        <w:t>)</w:t>
      </w:r>
      <w:r w:rsidR="00035368">
        <w:rPr>
          <w:rFonts w:eastAsiaTheme="majorEastAsia" w:cstheme="majorBidi"/>
          <w:bCs/>
          <w:szCs w:val="26"/>
        </w:rPr>
        <w:t>.</w:t>
      </w:r>
      <w:r w:rsidR="0062660E" w:rsidRPr="007C5A9C">
        <w:rPr>
          <w:rFonts w:eastAsiaTheme="majorEastAsia" w:cstheme="majorBidi"/>
          <w:bCs/>
          <w:szCs w:val="26"/>
        </w:rPr>
        <w:t xml:space="preserve"> </w:t>
      </w:r>
      <w:r w:rsidR="005D151C">
        <w:rPr>
          <w:rFonts w:eastAsiaTheme="majorEastAsia" w:cstheme="majorBidi"/>
          <w:bCs/>
          <w:szCs w:val="26"/>
        </w:rPr>
        <w:t xml:space="preserve">Įsigaliojus </w:t>
      </w:r>
      <w:r w:rsidR="005D151C">
        <w:rPr>
          <w:szCs w:val="24"/>
        </w:rPr>
        <w:t>2025 m. liepos 17 d. VTAPĮ pakeitimams</w:t>
      </w:r>
      <w:r w:rsidR="00D71C8C">
        <w:rPr>
          <w:rStyle w:val="Puslapioinaosnuoroda"/>
          <w:szCs w:val="24"/>
        </w:rPr>
        <w:footnoteReference w:id="1"/>
      </w:r>
      <w:r w:rsidR="005D151C">
        <w:rPr>
          <w:szCs w:val="24"/>
        </w:rPr>
        <w:t>, BK 307 straipsnio 1 ir 2 dalys buvo įtrauktos į VTAPĮ 30 straipsnio 1 dalies apribojimų sąrašą (iki šių pakeitimų tik BK 307 straipsnio 3 ir 4 dalys buvo įtrauktos į minėtą apribojimų sąrašą</w:t>
      </w:r>
      <w:r w:rsidR="00AB65CE">
        <w:rPr>
          <w:szCs w:val="24"/>
        </w:rPr>
        <w:t xml:space="preserve"> kaip tyčiniai sunkūs arba tyčiniai labai sunkūs nusikaltimai</w:t>
      </w:r>
      <w:r w:rsidR="005D151C">
        <w:rPr>
          <w:szCs w:val="24"/>
        </w:rPr>
        <w:t>)</w:t>
      </w:r>
      <w:r w:rsidR="0052739B">
        <w:rPr>
          <w:rStyle w:val="Puslapioinaosnuoroda"/>
          <w:szCs w:val="24"/>
        </w:rPr>
        <w:footnoteReference w:id="2"/>
      </w:r>
      <w:r w:rsidR="00F51D5F">
        <w:rPr>
          <w:szCs w:val="24"/>
        </w:rPr>
        <w:t>.</w:t>
      </w:r>
      <w:r w:rsidR="005D151C">
        <w:rPr>
          <w:szCs w:val="24"/>
        </w:rPr>
        <w:t xml:space="preserve"> Šiuo pakeitim</w:t>
      </w:r>
      <w:r w:rsidR="00F51D5F">
        <w:rPr>
          <w:szCs w:val="24"/>
        </w:rPr>
        <w:t>u</w:t>
      </w:r>
      <w:r w:rsidR="005D151C">
        <w:rPr>
          <w:szCs w:val="24"/>
        </w:rPr>
        <w:t xml:space="preserve"> siekiama apsaugoti vaikus nuo </w:t>
      </w:r>
      <w:r w:rsidR="00B10643">
        <w:rPr>
          <w:szCs w:val="24"/>
        </w:rPr>
        <w:t xml:space="preserve">nuolatinio/ilgalaikio </w:t>
      </w:r>
      <w:r w:rsidR="00163103">
        <w:rPr>
          <w:szCs w:val="24"/>
        </w:rPr>
        <w:t>kon</w:t>
      </w:r>
      <w:r w:rsidR="00B10643">
        <w:rPr>
          <w:szCs w:val="24"/>
        </w:rPr>
        <w:t xml:space="preserve">takto su asmenimis, </w:t>
      </w:r>
      <w:r w:rsidR="005D151C" w:rsidRPr="005D151C">
        <w:rPr>
          <w:rFonts w:eastAsiaTheme="majorEastAsia" w:cstheme="majorBidi"/>
          <w:bCs/>
          <w:szCs w:val="26"/>
        </w:rPr>
        <w:t>kurie įsiteisėjusiu apkaltinamuoju teismo nuosprendžiu yra pripažinti kaltais dėl bet kokio seksualinio pobūdžio nusikaltimo prieš vaikus</w:t>
      </w:r>
      <w:r w:rsidR="00D71C8C">
        <w:rPr>
          <w:rFonts w:eastAsiaTheme="majorEastAsia" w:cstheme="majorBidi"/>
          <w:bCs/>
          <w:szCs w:val="26"/>
        </w:rPr>
        <w:t xml:space="preserve"> ir</w:t>
      </w:r>
      <w:r w:rsidR="005D151C" w:rsidRPr="005D151C">
        <w:rPr>
          <w:rFonts w:eastAsiaTheme="majorEastAsia" w:cstheme="majorBidi"/>
          <w:bCs/>
          <w:szCs w:val="26"/>
        </w:rPr>
        <w:t xml:space="preserve"> </w:t>
      </w:r>
      <w:r w:rsidR="00D71C8C">
        <w:rPr>
          <w:rFonts w:eastAsiaTheme="majorEastAsia" w:cstheme="majorBidi"/>
          <w:bCs/>
          <w:szCs w:val="26"/>
        </w:rPr>
        <w:t>(</w:t>
      </w:r>
      <w:r w:rsidR="005D151C" w:rsidRPr="005D151C">
        <w:rPr>
          <w:rFonts w:eastAsiaTheme="majorEastAsia" w:cstheme="majorBidi"/>
          <w:bCs/>
          <w:szCs w:val="26"/>
        </w:rPr>
        <w:t>ar</w:t>
      </w:r>
      <w:r w:rsidR="00D71C8C">
        <w:rPr>
          <w:rFonts w:eastAsiaTheme="majorEastAsia" w:cstheme="majorBidi"/>
          <w:bCs/>
          <w:szCs w:val="26"/>
        </w:rPr>
        <w:t>)</w:t>
      </w:r>
      <w:r w:rsidR="005D151C" w:rsidRPr="005D151C">
        <w:rPr>
          <w:rFonts w:eastAsiaTheme="majorEastAsia" w:cstheme="majorBidi"/>
          <w:bCs/>
          <w:szCs w:val="26"/>
        </w:rPr>
        <w:t xml:space="preserve"> suaugusius, </w:t>
      </w:r>
      <w:r w:rsidR="005D151C" w:rsidRPr="005D151C">
        <w:rPr>
          <w:rFonts w:eastAsiaTheme="majorEastAsia" w:cstheme="majorBidi"/>
          <w:bCs/>
          <w:szCs w:val="26"/>
        </w:rPr>
        <w:lastRenderedPageBreak/>
        <w:t>netaikant jokių išimčių.</w:t>
      </w:r>
      <w:r w:rsidR="00D71C8C">
        <w:rPr>
          <w:rFonts w:eastAsiaTheme="majorEastAsia" w:cstheme="majorBidi"/>
          <w:bCs/>
          <w:szCs w:val="26"/>
        </w:rPr>
        <w:t xml:space="preserve"> </w:t>
      </w:r>
      <w:r w:rsidR="00A41598">
        <w:rPr>
          <w:rFonts w:eastAsiaTheme="majorEastAsia" w:cstheme="majorBidi"/>
          <w:bCs/>
          <w:szCs w:val="26"/>
        </w:rPr>
        <w:t>Atkreiptinas dėmesys, kad s</w:t>
      </w:r>
      <w:r w:rsidR="00A41598" w:rsidRPr="00A41598">
        <w:rPr>
          <w:rFonts w:eastAsiaTheme="majorEastAsia" w:cstheme="majorBidi"/>
          <w:bCs/>
          <w:szCs w:val="26"/>
        </w:rPr>
        <w:t xml:space="preserve">eksualiniai nusikaltimai </w:t>
      </w:r>
      <w:r w:rsidR="00C028EB" w:rsidRPr="00C028EB">
        <w:rPr>
          <w:rFonts w:eastAsiaTheme="majorEastAsia" w:cstheme="majorBidi"/>
          <w:bCs/>
          <w:szCs w:val="26"/>
        </w:rPr>
        <w:t xml:space="preserve">palieka ypatingai žalingą poveikį nukentėjusiam </w:t>
      </w:r>
      <w:r w:rsidR="00D71C8C">
        <w:rPr>
          <w:rFonts w:eastAsiaTheme="majorEastAsia" w:cstheme="majorBidi"/>
          <w:bCs/>
          <w:szCs w:val="26"/>
        </w:rPr>
        <w:t xml:space="preserve">(ir </w:t>
      </w:r>
      <w:r w:rsidR="00C028EB" w:rsidRPr="00C028EB">
        <w:rPr>
          <w:rFonts w:eastAsiaTheme="majorEastAsia" w:cstheme="majorBidi"/>
          <w:bCs/>
          <w:szCs w:val="26"/>
        </w:rPr>
        <w:t>vaikui</w:t>
      </w:r>
      <w:r w:rsidR="00D71C8C">
        <w:rPr>
          <w:rFonts w:eastAsiaTheme="majorEastAsia" w:cstheme="majorBidi"/>
          <w:bCs/>
          <w:szCs w:val="26"/>
        </w:rPr>
        <w:t>, ir s</w:t>
      </w:r>
      <w:r w:rsidR="00C028EB" w:rsidRPr="00C028EB">
        <w:rPr>
          <w:rFonts w:eastAsiaTheme="majorEastAsia" w:cstheme="majorBidi"/>
          <w:bCs/>
          <w:szCs w:val="26"/>
        </w:rPr>
        <w:t>uaugusiam</w:t>
      </w:r>
      <w:r w:rsidR="00D71C8C">
        <w:rPr>
          <w:rFonts w:eastAsiaTheme="majorEastAsia" w:cstheme="majorBidi"/>
          <w:bCs/>
          <w:szCs w:val="26"/>
        </w:rPr>
        <w:t>)</w:t>
      </w:r>
      <w:r w:rsidR="00C028EB" w:rsidRPr="00C028EB">
        <w:rPr>
          <w:rFonts w:eastAsiaTheme="majorEastAsia" w:cstheme="majorBidi"/>
          <w:bCs/>
          <w:szCs w:val="26"/>
        </w:rPr>
        <w:t xml:space="preserve"> asmeniui visą jo gyvenimą. Tyrimai ir pačių nukentėjusių asmenų liudijimai rodo, kad net ir ilgametės terapijos, kita pagalba iki galo niekada nepanaikina tokios trauminės patirties poveikį vaikui, suaugusiam asmeniui. </w:t>
      </w:r>
      <w:r w:rsidR="00A41598" w:rsidRPr="00A41598">
        <w:rPr>
          <w:rFonts w:eastAsiaTheme="majorEastAsia" w:cstheme="majorBidi"/>
          <w:bCs/>
          <w:szCs w:val="26"/>
        </w:rPr>
        <w:t>Siekiant išvengti pavojaus, kai nusikalstamos veikos gali būti pakartotos, reikia imtis priemonių užtikrinti, kad asmeniui, kuris buvo pripažintas kaltu už seksualinio pobūdžio nusikalstamas veikas, galėtų būti visam laikui užkirstas kelias vykdyti profesinę veiklą, susijusią su tiesioginiais ir reguliariais kontaktais su vaikais.</w:t>
      </w:r>
      <w:r w:rsidR="00A41598">
        <w:rPr>
          <w:rFonts w:ascii="Times New Roman" w:hAnsi="Times New Roman"/>
          <w:sz w:val="24"/>
          <w:szCs w:val="24"/>
        </w:rPr>
        <w:t xml:space="preserve"> </w:t>
      </w:r>
      <w:r w:rsidR="00B26F32" w:rsidRPr="00AB1956">
        <w:t>Vaikai yra ypač pažeidžiami seksualinės prievartos taikiniai, nes dažnai turi paklusti suaugusiųjų valdžiai ir kontrolei</w:t>
      </w:r>
      <w:r w:rsidR="00872140">
        <w:t>.</w:t>
      </w:r>
      <w:r w:rsidR="00B26F32" w:rsidRPr="00AB1956">
        <w:t xml:space="preserve"> </w:t>
      </w:r>
      <w:r w:rsidR="00B26F32" w:rsidRPr="00D95254">
        <w:t xml:space="preserve">JT Vaiko </w:t>
      </w:r>
      <w:r w:rsidR="009543E8">
        <w:t xml:space="preserve">teisių </w:t>
      </w:r>
      <w:r w:rsidR="00B26F32" w:rsidRPr="00D95254">
        <w:t>konvencij</w:t>
      </w:r>
      <w:r w:rsidR="00B26F32">
        <w:t>os</w:t>
      </w:r>
      <w:r w:rsidR="00B26F32" w:rsidRPr="00D95254">
        <w:t>19 straipsnis įpareigoja valstybes imtis visų reikiamų teisinių, administracinių, socialinių ir švietimo priemonių, kad vaikai būtų apsaugoti nuo visų formų fizinio ar psichologinio smurto, žalos ar išnaudojimo.</w:t>
      </w:r>
      <w:r w:rsidR="00B26F32" w:rsidRPr="00D95254">
        <w:rPr>
          <w:rFonts w:eastAsiaTheme="majorEastAsia" w:cstheme="majorBidi"/>
          <w:bCs/>
          <w:szCs w:val="26"/>
        </w:rPr>
        <w:t xml:space="preserve"> </w:t>
      </w:r>
      <w:r w:rsidR="00B26F32" w:rsidRPr="00D95254">
        <w:t>Remiantis Lanzarotės konvencijos 5 straipsniu, valstybės privalo užtikrinti, kad atrenkant asmenis darbui su vaikais būtų vertinamas jų tinkamumas, įskaitant patikrinimą dėl galimų nusikalstamų veikų vaikų atžvilgiu.</w:t>
      </w:r>
      <w:r w:rsidR="007C717E">
        <w:t xml:space="preserve"> </w:t>
      </w:r>
      <w:r w:rsidR="007C717E">
        <w:rPr>
          <w:rFonts w:eastAsiaTheme="majorEastAsia" w:cstheme="majorBidi"/>
          <w:bCs/>
          <w:szCs w:val="26"/>
        </w:rPr>
        <w:t xml:space="preserve">Europos žmogaus teisių teismas savo praktikoje yra konstatavęs, kad valstybė turi vykdyti </w:t>
      </w:r>
      <w:r w:rsidR="007C717E" w:rsidRPr="00D43493">
        <w:rPr>
          <w:rFonts w:eastAsiaTheme="majorEastAsia" w:cstheme="majorBidi"/>
          <w:bCs/>
          <w:szCs w:val="26"/>
        </w:rPr>
        <w:t>savo pozityvi</w:t>
      </w:r>
      <w:r w:rsidR="007C717E">
        <w:rPr>
          <w:rFonts w:eastAsiaTheme="majorEastAsia" w:cstheme="majorBidi"/>
          <w:bCs/>
          <w:szCs w:val="26"/>
        </w:rPr>
        <w:t>as</w:t>
      </w:r>
      <w:r w:rsidR="007C717E" w:rsidRPr="00D43493">
        <w:rPr>
          <w:rFonts w:eastAsiaTheme="majorEastAsia" w:cstheme="majorBidi"/>
          <w:bCs/>
          <w:szCs w:val="26"/>
        </w:rPr>
        <w:t xml:space="preserve"> pareig</w:t>
      </w:r>
      <w:r w:rsidR="007C717E">
        <w:rPr>
          <w:rFonts w:eastAsiaTheme="majorEastAsia" w:cstheme="majorBidi"/>
          <w:bCs/>
          <w:szCs w:val="26"/>
        </w:rPr>
        <w:t>as</w:t>
      </w:r>
      <w:r w:rsidR="007C717E" w:rsidRPr="00D43493">
        <w:rPr>
          <w:rFonts w:eastAsiaTheme="majorEastAsia" w:cstheme="majorBidi"/>
          <w:bCs/>
          <w:szCs w:val="26"/>
        </w:rPr>
        <w:t xml:space="preserve"> pagal E</w:t>
      </w:r>
      <w:r w:rsidR="007C717E">
        <w:rPr>
          <w:rFonts w:eastAsiaTheme="majorEastAsia" w:cstheme="majorBidi"/>
          <w:bCs/>
          <w:szCs w:val="26"/>
        </w:rPr>
        <w:t>uropos žmogaus teisių ir pagrindinių laisvių apsaugos konvencijos</w:t>
      </w:r>
      <w:r w:rsidR="007C717E" w:rsidRPr="00D43493">
        <w:rPr>
          <w:rFonts w:eastAsiaTheme="majorEastAsia" w:cstheme="majorBidi"/>
          <w:bCs/>
          <w:szCs w:val="26"/>
        </w:rPr>
        <w:t xml:space="preserve"> 3 straipsnį, nusta</w:t>
      </w:r>
      <w:r w:rsidR="007C717E">
        <w:rPr>
          <w:rFonts w:eastAsiaTheme="majorEastAsia" w:cstheme="majorBidi"/>
          <w:bCs/>
          <w:szCs w:val="26"/>
        </w:rPr>
        <w:t>tant</w:t>
      </w:r>
      <w:r w:rsidR="007C717E" w:rsidRPr="00D43493">
        <w:rPr>
          <w:rFonts w:eastAsiaTheme="majorEastAsia" w:cstheme="majorBidi"/>
          <w:bCs/>
          <w:szCs w:val="26"/>
        </w:rPr>
        <w:t xml:space="preserve"> veiksming</w:t>
      </w:r>
      <w:r w:rsidR="007C717E">
        <w:rPr>
          <w:rFonts w:eastAsiaTheme="majorEastAsia" w:cstheme="majorBidi"/>
          <w:bCs/>
          <w:szCs w:val="26"/>
        </w:rPr>
        <w:t>ą</w:t>
      </w:r>
      <w:r w:rsidR="007C717E" w:rsidRPr="00D43493">
        <w:rPr>
          <w:rFonts w:eastAsiaTheme="majorEastAsia" w:cstheme="majorBidi"/>
          <w:bCs/>
          <w:szCs w:val="26"/>
        </w:rPr>
        <w:t xml:space="preserve"> apsaugos mechanizm</w:t>
      </w:r>
      <w:r w:rsidR="007C717E">
        <w:rPr>
          <w:rFonts w:eastAsiaTheme="majorEastAsia" w:cstheme="majorBidi"/>
          <w:bCs/>
          <w:szCs w:val="26"/>
        </w:rPr>
        <w:t>ą</w:t>
      </w:r>
      <w:r w:rsidR="007C717E" w:rsidRPr="00D43493">
        <w:rPr>
          <w:rFonts w:eastAsiaTheme="majorEastAsia" w:cstheme="majorBidi"/>
          <w:bCs/>
          <w:szCs w:val="26"/>
        </w:rPr>
        <w:t>, skirt</w:t>
      </w:r>
      <w:r w:rsidR="007C717E">
        <w:rPr>
          <w:rFonts w:eastAsiaTheme="majorEastAsia" w:cstheme="majorBidi"/>
          <w:bCs/>
          <w:szCs w:val="26"/>
        </w:rPr>
        <w:t>ą</w:t>
      </w:r>
      <w:r w:rsidR="007C717E" w:rsidRPr="00D43493">
        <w:rPr>
          <w:rFonts w:eastAsiaTheme="majorEastAsia" w:cstheme="majorBidi"/>
          <w:bCs/>
          <w:szCs w:val="26"/>
        </w:rPr>
        <w:t xml:space="preserve"> nepilnamečiams apsaugoti nuo </w:t>
      </w:r>
      <w:r w:rsidR="004F470B">
        <w:rPr>
          <w:rFonts w:eastAsiaTheme="majorEastAsia" w:cstheme="majorBidi"/>
          <w:bCs/>
          <w:szCs w:val="26"/>
        </w:rPr>
        <w:t>prievartos</w:t>
      </w:r>
      <w:r w:rsidR="007C717E" w:rsidRPr="00C159E2">
        <w:rPr>
          <w:rFonts w:cs="Arial"/>
          <w:szCs w:val="28"/>
        </w:rPr>
        <w:t>, neigiamo poveikio ar bet kokio kito vaiko teisių pažeidim</w:t>
      </w:r>
      <w:r w:rsidR="007C717E">
        <w:rPr>
          <w:rFonts w:cs="Arial"/>
          <w:szCs w:val="28"/>
        </w:rPr>
        <w:t>o (</w:t>
      </w:r>
      <w:r w:rsidR="007C717E" w:rsidRPr="00C159E2">
        <w:rPr>
          <w:rFonts w:cs="Arial"/>
          <w:szCs w:val="28"/>
        </w:rPr>
        <w:t>EŽTT byl</w:t>
      </w:r>
      <w:r w:rsidR="007C717E">
        <w:rPr>
          <w:rFonts w:cs="Arial"/>
          <w:szCs w:val="28"/>
        </w:rPr>
        <w:t>os</w:t>
      </w:r>
      <w:r w:rsidR="007C717E" w:rsidRPr="00C159E2">
        <w:rPr>
          <w:rFonts w:cs="Arial"/>
          <w:szCs w:val="28"/>
        </w:rPr>
        <w:t xml:space="preserve"> </w:t>
      </w:r>
      <w:r w:rsidR="007C717E" w:rsidRPr="007C717E">
        <w:rPr>
          <w:rFonts w:cs="Arial"/>
          <w:i/>
          <w:iCs/>
          <w:szCs w:val="28"/>
        </w:rPr>
        <w:t>M.C. prieš Bulgariją</w:t>
      </w:r>
      <w:r w:rsidR="007C717E" w:rsidRPr="007C717E">
        <w:rPr>
          <w:rFonts w:cs="Arial"/>
          <w:szCs w:val="28"/>
        </w:rPr>
        <w:t>, 2003 m</w:t>
      </w:r>
      <w:r w:rsidR="007C717E">
        <w:rPr>
          <w:rFonts w:cs="Arial"/>
          <w:szCs w:val="28"/>
        </w:rPr>
        <w:t>.;</w:t>
      </w:r>
      <w:r w:rsidR="007C717E" w:rsidRPr="007C717E">
        <w:rPr>
          <w:rFonts w:cs="Arial"/>
          <w:szCs w:val="28"/>
        </w:rPr>
        <w:t xml:space="preserve"> </w:t>
      </w:r>
      <w:r w:rsidR="007C717E" w:rsidRPr="007C717E">
        <w:rPr>
          <w:rFonts w:cs="Arial"/>
          <w:i/>
          <w:iCs/>
          <w:szCs w:val="28"/>
        </w:rPr>
        <w:t>O’Keeffe prieš Airiją 2014 m.</w:t>
      </w:r>
      <w:r w:rsidR="007C717E">
        <w:rPr>
          <w:rFonts w:cs="Arial"/>
          <w:szCs w:val="28"/>
        </w:rPr>
        <w:t>)</w:t>
      </w:r>
      <w:r w:rsidR="007C717E" w:rsidRPr="00D43493">
        <w:rPr>
          <w:rFonts w:eastAsiaTheme="majorEastAsia" w:cstheme="majorBidi"/>
          <w:bCs/>
          <w:szCs w:val="26"/>
        </w:rPr>
        <w:t>.</w:t>
      </w:r>
      <w:r w:rsidR="007C717E">
        <w:rPr>
          <w:rFonts w:eastAsiaTheme="majorEastAsia" w:cstheme="majorBidi"/>
          <w:bCs/>
          <w:szCs w:val="26"/>
        </w:rPr>
        <w:t xml:space="preserve"> </w:t>
      </w:r>
      <w:r w:rsidR="004F470B">
        <w:rPr>
          <w:rFonts w:cs="Arial"/>
          <w:szCs w:val="28"/>
        </w:rPr>
        <w:t>Lietuva</w:t>
      </w:r>
      <w:r w:rsidR="004F470B" w:rsidRPr="00C159E2">
        <w:rPr>
          <w:rFonts w:cs="Arial"/>
          <w:szCs w:val="28"/>
        </w:rPr>
        <w:t xml:space="preserve">, siekdama vaiko teisių apsaugos, </w:t>
      </w:r>
      <w:r w:rsidR="004F470B">
        <w:rPr>
          <w:rFonts w:cs="Arial"/>
          <w:szCs w:val="28"/>
        </w:rPr>
        <w:t>VTAPĮ 30 straipsnyje</w:t>
      </w:r>
      <w:r w:rsidR="004F470B" w:rsidRPr="00C159E2">
        <w:rPr>
          <w:rFonts w:cs="Arial"/>
          <w:szCs w:val="28"/>
        </w:rPr>
        <w:t xml:space="preserve"> įtvirtino darbo ar bet kokios kitos veiklos su vaikais ribojim</w:t>
      </w:r>
      <w:r w:rsidR="004F470B">
        <w:rPr>
          <w:rFonts w:cs="Arial"/>
          <w:szCs w:val="28"/>
        </w:rPr>
        <w:t>us</w:t>
      </w:r>
      <w:r w:rsidR="002A5CF7">
        <w:rPr>
          <w:rFonts w:cs="Arial"/>
          <w:szCs w:val="28"/>
        </w:rPr>
        <w:t>.</w:t>
      </w:r>
    </w:p>
    <w:p w14:paraId="319553CC" w14:textId="4AEB9095" w:rsidR="00B26F32" w:rsidRPr="00D95254" w:rsidRDefault="00B26F32" w:rsidP="00347F04">
      <w:pPr>
        <w:spacing w:line="22" w:lineRule="atLeast"/>
        <w:rPr>
          <w:rFonts w:eastAsiaTheme="majorEastAsia" w:cstheme="majorBidi"/>
          <w:bCs/>
          <w:szCs w:val="26"/>
        </w:rPr>
      </w:pPr>
      <w:r>
        <w:rPr>
          <w:szCs w:val="28"/>
        </w:rPr>
        <w:t>Pažymėtina, kad, siekiant išlaikyti vaiko teisės į jo apsaugą ir asmens teisės dirbti balansą,</w:t>
      </w:r>
      <w:r w:rsidRPr="00837570">
        <w:rPr>
          <w:szCs w:val="28"/>
        </w:rPr>
        <w:t xml:space="preserve"> </w:t>
      </w:r>
      <w:r>
        <w:rPr>
          <w:szCs w:val="28"/>
        </w:rPr>
        <w:t xml:space="preserve">nustatant darbo ar bet kokios kitos veiklos su vaikais ribojimus </w:t>
      </w:r>
      <w:r w:rsidRPr="00D95254">
        <w:rPr>
          <w:rFonts w:eastAsiaTheme="majorEastAsia" w:cstheme="majorBidi"/>
          <w:bCs/>
          <w:szCs w:val="26"/>
        </w:rPr>
        <w:t>VTAPĮ 30 straipsnio 1 dal</w:t>
      </w:r>
      <w:r>
        <w:rPr>
          <w:rFonts w:eastAsiaTheme="majorEastAsia" w:cstheme="majorBidi"/>
          <w:bCs/>
          <w:szCs w:val="26"/>
        </w:rPr>
        <w:t>yje</w:t>
      </w:r>
      <w:r w:rsidRPr="00D95254">
        <w:rPr>
          <w:rFonts w:eastAsiaTheme="majorEastAsia" w:cstheme="majorBidi"/>
          <w:bCs/>
          <w:szCs w:val="26"/>
        </w:rPr>
        <w:t xml:space="preserve"> </w:t>
      </w:r>
      <w:r>
        <w:rPr>
          <w:rFonts w:eastAsiaTheme="majorEastAsia" w:cstheme="majorBidi"/>
          <w:bCs/>
          <w:szCs w:val="26"/>
        </w:rPr>
        <w:t xml:space="preserve">diferencijuojamos ne tik nusikalstamos veikos, dėl kurių įvykdymo asmenims taikomi ribojimai, tačiau ir paties ribojimo pobūdis. VTAPĮ </w:t>
      </w:r>
      <w:r w:rsidRPr="00837570">
        <w:rPr>
          <w:rFonts w:eastAsiaTheme="majorEastAsia" w:cstheme="majorBidi"/>
          <w:bCs/>
          <w:szCs w:val="26"/>
        </w:rPr>
        <w:t xml:space="preserve">30 straipsnio 1 dalies </w:t>
      </w:r>
      <w:r w:rsidRPr="00D95254">
        <w:rPr>
          <w:rFonts w:eastAsiaTheme="majorEastAsia" w:cstheme="majorBidi"/>
          <w:bCs/>
          <w:szCs w:val="26"/>
        </w:rPr>
        <w:t>1</w:t>
      </w:r>
      <w:r>
        <w:rPr>
          <w:rFonts w:eastAsiaTheme="majorEastAsia" w:cstheme="majorBidi"/>
          <w:bCs/>
          <w:szCs w:val="26"/>
        </w:rPr>
        <w:t xml:space="preserve"> punkte numatytose įstaigose, įmonėse ir organizacijose darbo ar bet kokios kitos veiklos su vaikais ribojimas taikomas visiems asmenims, nepaisant tiesioginio ir reguliaraus kontakto su vaikais požymių buvimo, nes šių įstaigų veiklos pobūdis suponuoja tai, kad šiose įstaigose vyrauja didelė vaikų koncentracija, jose vaikai praleidžia </w:t>
      </w:r>
      <w:r w:rsidR="00360E12">
        <w:rPr>
          <w:rFonts w:eastAsiaTheme="majorEastAsia" w:cstheme="majorBidi"/>
          <w:bCs/>
          <w:szCs w:val="26"/>
        </w:rPr>
        <w:t>nemažą</w:t>
      </w:r>
      <w:r>
        <w:rPr>
          <w:rFonts w:eastAsiaTheme="majorEastAsia" w:cstheme="majorBidi"/>
          <w:bCs/>
          <w:szCs w:val="26"/>
        </w:rPr>
        <w:t xml:space="preserve"> dalį laiko, paslaugos yra orientuotos išimtinai jiems, jie yra šių įstaigų teikiamų paslaugų tikslinė grupė, todėl juos galima pasiekti, su jais užmegzti kontaktą net ir tiems asmenims, kurių tiesioginės funkcijos nėra susijusios su vaikais. Kitose įstaigų, įmonių ir organizacijų grupėse bei individualią veiklą vykdantiems asmenims yra taikomas tiesioginio ir reguliaraus kontakto požymis, kad darbo ir kitos veiklos su vaikais ribojimai būtų taikomi tik tiems</w:t>
      </w:r>
      <w:r w:rsidRPr="00D95254">
        <w:rPr>
          <w:rFonts w:eastAsiaTheme="majorEastAsia" w:cstheme="majorBidi"/>
          <w:bCs/>
          <w:szCs w:val="26"/>
        </w:rPr>
        <w:t xml:space="preserve"> </w:t>
      </w:r>
      <w:r>
        <w:rPr>
          <w:rFonts w:eastAsiaTheme="majorEastAsia" w:cstheme="majorBidi"/>
          <w:bCs/>
          <w:szCs w:val="26"/>
        </w:rPr>
        <w:t>asmenims, kurie tiesiogiai dirbs su vaikais, ir neb</w:t>
      </w:r>
      <w:r w:rsidR="00DA1973">
        <w:rPr>
          <w:rFonts w:eastAsiaTheme="majorEastAsia" w:cstheme="majorBidi"/>
          <w:bCs/>
          <w:szCs w:val="26"/>
        </w:rPr>
        <w:t>ūtų</w:t>
      </w:r>
      <w:r>
        <w:rPr>
          <w:rFonts w:eastAsiaTheme="majorEastAsia" w:cstheme="majorBidi"/>
          <w:bCs/>
          <w:szCs w:val="26"/>
        </w:rPr>
        <w:t xml:space="preserve"> neproporcingai ribojama asmenų teisė dirbti. </w:t>
      </w:r>
    </w:p>
    <w:p w14:paraId="4BB11FB4" w14:textId="38F5A5B8" w:rsidR="00C41102" w:rsidRDefault="00BD7D74" w:rsidP="00C41102">
      <w:pPr>
        <w:spacing w:line="264" w:lineRule="auto"/>
        <w:rPr>
          <w:rFonts w:eastAsiaTheme="majorEastAsia" w:cstheme="majorBidi"/>
          <w:bCs/>
          <w:szCs w:val="26"/>
        </w:rPr>
      </w:pPr>
      <w:r>
        <w:lastRenderedPageBreak/>
        <w:t>Įsigalioj</w:t>
      </w:r>
      <w:r w:rsidR="00347F04">
        <w:t>ę</w:t>
      </w:r>
      <w:r>
        <w:t xml:space="preserve"> </w:t>
      </w:r>
      <w:r w:rsidR="00D71C8C">
        <w:t>2025 m. birželio 17</w:t>
      </w:r>
      <w:r w:rsidR="00C028EB">
        <w:t xml:space="preserve"> </w:t>
      </w:r>
      <w:r>
        <w:t>d.</w:t>
      </w:r>
      <w:r w:rsidR="00C028EB">
        <w:t xml:space="preserve"> VTAPĮ pakeitima</w:t>
      </w:r>
      <w:r w:rsidR="00347F04">
        <w:t>i</w:t>
      </w:r>
      <w:r w:rsidR="00C028EB">
        <w:t>,</w:t>
      </w:r>
      <w:r w:rsidR="00347F04">
        <w:t xml:space="preserve"> </w:t>
      </w:r>
      <w:r w:rsidR="00347F04" w:rsidRPr="00D95254">
        <w:rPr>
          <w:rFonts w:eastAsiaTheme="majorEastAsia" w:cstheme="majorBidi"/>
          <w:bCs/>
          <w:szCs w:val="26"/>
        </w:rPr>
        <w:t xml:space="preserve">aiškiai detalizuoja, kokias nusikalstamas veikas atlikusiems ir kokį laiko tarpą asmenims gali būti ribojama teisė dirbti ar vykdyti bet kokią kitą veiklą su vaikais. VTAPĮ pakeitimai nustato neterminuotą bei terminuotą ribojimą dirbti </w:t>
      </w:r>
      <w:r w:rsidR="00347F04">
        <w:rPr>
          <w:rFonts w:eastAsiaTheme="majorEastAsia" w:cstheme="majorBidi"/>
          <w:bCs/>
          <w:szCs w:val="26"/>
        </w:rPr>
        <w:t xml:space="preserve">ar </w:t>
      </w:r>
      <w:r w:rsidR="00347F04" w:rsidRPr="00D95254">
        <w:rPr>
          <w:rFonts w:eastAsiaTheme="majorEastAsia" w:cstheme="majorBidi"/>
          <w:bCs/>
          <w:szCs w:val="26"/>
        </w:rPr>
        <w:t xml:space="preserve">vykdyti bet kokią veiklą su vaikais. Asmenims, įsiteisėjusiu </w:t>
      </w:r>
      <w:r w:rsidR="00347F04">
        <w:rPr>
          <w:rFonts w:eastAsiaTheme="majorEastAsia" w:cstheme="majorBidi"/>
          <w:bCs/>
          <w:szCs w:val="26"/>
        </w:rPr>
        <w:t xml:space="preserve">apkaltinamuoju </w:t>
      </w:r>
      <w:r w:rsidR="00347F04" w:rsidRPr="00D95254">
        <w:rPr>
          <w:rFonts w:eastAsiaTheme="majorEastAsia" w:cstheme="majorBidi"/>
          <w:bCs/>
          <w:szCs w:val="26"/>
        </w:rPr>
        <w:t xml:space="preserve">teismo nuosprendžiu pripažintiems kaltais dėl tam tikrų nusikalstamų veikų, tokių kaip seksualiniai nusikaltimai prieš vaikus ar suaugusius, prekyba žmonėmis, nužudymas, disponavimas narkotinėmis ar psichotropinėmis medžiagomis ir kt., taikomas neterminuotas ribojimas dirbti ar vykdyti bet kokią veiklą su vaikais – nepriklausomai nuo to, ar jų teistumas yra išnykęs, panaikintas, o seksualinių nusikaltimų atveju – nepriklausomai ir nuo to, ar asmuo buvo atleistas nuo baudžiamosios atsakomybės. Tuo tarpu, dėl kitų nusikalstamų veikų, </w:t>
      </w:r>
      <w:r w:rsidR="00347F04">
        <w:rPr>
          <w:rFonts w:eastAsiaTheme="majorEastAsia" w:cstheme="majorBidi"/>
          <w:bCs/>
          <w:szCs w:val="26"/>
        </w:rPr>
        <w:t>tokių kaip</w:t>
      </w:r>
      <w:r w:rsidR="00347F04" w:rsidRPr="00D95254">
        <w:rPr>
          <w:rFonts w:eastAsiaTheme="majorEastAsia" w:cstheme="majorBidi"/>
          <w:bCs/>
          <w:szCs w:val="26"/>
        </w:rPr>
        <w:t xml:space="preserve"> sunkus ar nesunkus sveikatos sutrikdymas, plėšimas, turto prievartavimas ir kt., ribojimai galios tik tuo atveju, jei asmuo turi neišnykusį ar nepanaikintą teistumą. </w:t>
      </w:r>
      <w:r w:rsidR="00C41102">
        <w:rPr>
          <w:rFonts w:eastAsiaTheme="majorEastAsia" w:cstheme="majorBidi"/>
          <w:bCs/>
          <w:szCs w:val="26"/>
        </w:rPr>
        <w:t xml:space="preserve">Įsigaliojus minėtiems VTAPĮ pakeitimams, </w:t>
      </w:r>
      <w:r w:rsidR="00347F04">
        <w:t xml:space="preserve">kuriais siekiama užtikrinti aukščiausią saugumo standartą vaikams, Pareiškėjai anksčiau išduoto (2025 m. sausio 3 d.) teisėto darbo su vaikais kodo galiojimas buvo automatiškai panaikintas. </w:t>
      </w:r>
      <w:r w:rsidR="00C41102" w:rsidRPr="00C41102">
        <w:rPr>
          <w:rFonts w:eastAsiaTheme="majorEastAsia" w:cstheme="majorBidi"/>
          <w:bCs/>
          <w:szCs w:val="26"/>
        </w:rPr>
        <w:t xml:space="preserve">Darbo ar kitos veiklos su vaikais ribojimai nustatyti siekiant apsaugoti vaikų teises ir interesus, kas yra valstybės pareiga ir prioritetas. Šie ribojimai taikomi tik tiems asmenims, kurie nori dirbti tiesiogiai su vaikais – įstaigose, organizacijose, kuriose gausu vaikų, arba veikloje, susijusioje su reguliariais ir tiesioginiais kontaktais su jais, bet ne kitokio pobūdžio darbui. Ministerija </w:t>
      </w:r>
      <w:r w:rsidR="002A5CF7">
        <w:rPr>
          <w:rFonts w:eastAsiaTheme="majorEastAsia" w:cstheme="majorBidi"/>
          <w:bCs/>
          <w:szCs w:val="26"/>
        </w:rPr>
        <w:t xml:space="preserve">VTAPĮ įtvirtintus darbo ar bet kokios kitos veiklos su vaikais ribojimus </w:t>
      </w:r>
      <w:r w:rsidR="00C41102" w:rsidRPr="00C41102">
        <w:rPr>
          <w:rFonts w:eastAsiaTheme="majorEastAsia" w:cstheme="majorBidi"/>
          <w:bCs/>
          <w:szCs w:val="26"/>
        </w:rPr>
        <w:t>laiko tinkama, proporcinga ir su tarptautiniais bei nacionaliniais teisės aktais suderinta prevencine priemone.</w:t>
      </w:r>
      <w:r w:rsidR="00D43493">
        <w:rPr>
          <w:rFonts w:eastAsiaTheme="majorEastAsia" w:cstheme="majorBidi"/>
          <w:bCs/>
          <w:szCs w:val="26"/>
        </w:rPr>
        <w:t xml:space="preserve"> </w:t>
      </w:r>
    </w:p>
    <w:p w14:paraId="1C42BC25" w14:textId="77777777" w:rsidR="00347F04" w:rsidRDefault="00347F04" w:rsidP="00BD7D74">
      <w:pPr>
        <w:spacing w:line="264" w:lineRule="auto"/>
      </w:pPr>
    </w:p>
    <w:p w14:paraId="671039F8" w14:textId="77777777" w:rsidR="00A9245D" w:rsidRPr="00B735AA" w:rsidRDefault="00A9245D" w:rsidP="000C1471">
      <w:pPr>
        <w:spacing w:line="240" w:lineRule="auto"/>
        <w:ind w:firstLine="709"/>
        <w:rPr>
          <w:rFonts w:eastAsiaTheme="majorEastAsia" w:cs="Arial"/>
          <w:szCs w:val="26"/>
        </w:rPr>
      </w:pPr>
    </w:p>
    <w:p w14:paraId="2A1C66C0" w14:textId="37BB4826" w:rsidR="00592748" w:rsidRPr="00592748" w:rsidRDefault="005D7DB4" w:rsidP="00592748">
      <w:pPr>
        <w:spacing w:line="240" w:lineRule="auto"/>
        <w:ind w:firstLine="0"/>
      </w:pPr>
      <w:r>
        <w:t>Ministrė</w:t>
      </w:r>
      <w:r w:rsidR="00592748" w:rsidRPr="00592748">
        <w:t xml:space="preserve">  </w:t>
      </w:r>
      <w:r w:rsidR="00592748" w:rsidRPr="00592748">
        <w:tab/>
      </w:r>
      <w:r w:rsidR="00592748" w:rsidRPr="00592748">
        <w:tab/>
      </w:r>
      <w:r w:rsidR="00592748" w:rsidRPr="00592748">
        <w:tab/>
      </w:r>
      <w:r w:rsidR="00592748" w:rsidRPr="00592748">
        <w:tab/>
      </w:r>
      <w:r w:rsidR="00592748" w:rsidRPr="00592748">
        <w:tab/>
      </w:r>
      <w:r w:rsidR="00592748" w:rsidRPr="00592748">
        <w:tab/>
      </w:r>
      <w:r w:rsidR="00592748" w:rsidRPr="00592748">
        <w:tab/>
      </w:r>
      <w:r w:rsidR="00592748">
        <w:tab/>
        <w:t xml:space="preserve">  </w:t>
      </w:r>
      <w:r w:rsidR="00067DDD">
        <w:t xml:space="preserve">    </w:t>
      </w:r>
      <w:r>
        <w:t>Jūratė Zailskienė</w:t>
      </w:r>
    </w:p>
    <w:p w14:paraId="1E9EAF2A" w14:textId="77777777" w:rsidR="00592748" w:rsidRPr="008141B2" w:rsidRDefault="00592748" w:rsidP="00592748">
      <w:pPr>
        <w:spacing w:line="240" w:lineRule="auto"/>
        <w:rPr>
          <w:szCs w:val="28"/>
        </w:rPr>
      </w:pPr>
    </w:p>
    <w:p w14:paraId="4EF8F12E" w14:textId="77777777" w:rsidR="007F6F3E" w:rsidRPr="008141B2" w:rsidRDefault="007F6F3E" w:rsidP="000C1471">
      <w:pPr>
        <w:spacing w:line="240" w:lineRule="auto"/>
        <w:rPr>
          <w:szCs w:val="28"/>
        </w:rPr>
      </w:pPr>
    </w:p>
    <w:p w14:paraId="4EF42C12" w14:textId="77777777" w:rsidR="00590023" w:rsidRPr="008141B2" w:rsidRDefault="00590023" w:rsidP="000C1471">
      <w:pPr>
        <w:spacing w:line="240" w:lineRule="auto"/>
        <w:rPr>
          <w:szCs w:val="28"/>
        </w:rPr>
      </w:pPr>
    </w:p>
    <w:p w14:paraId="4C67BB80" w14:textId="77777777" w:rsidR="00347F04" w:rsidRDefault="00347F04" w:rsidP="002226FC">
      <w:pPr>
        <w:rPr>
          <w:szCs w:val="28"/>
        </w:rPr>
      </w:pPr>
    </w:p>
    <w:p w14:paraId="1529B3E5" w14:textId="77777777" w:rsidR="008141B2" w:rsidRDefault="008141B2" w:rsidP="002226FC">
      <w:pPr>
        <w:rPr>
          <w:szCs w:val="28"/>
        </w:rPr>
      </w:pPr>
    </w:p>
    <w:p w14:paraId="6A164C86" w14:textId="77777777" w:rsidR="008141B2" w:rsidRPr="008141B2" w:rsidRDefault="008141B2" w:rsidP="002226FC">
      <w:pPr>
        <w:rPr>
          <w:szCs w:val="28"/>
        </w:rPr>
      </w:pPr>
    </w:p>
    <w:p w14:paraId="50D79A79" w14:textId="77777777" w:rsidR="00347F04" w:rsidRPr="008141B2" w:rsidRDefault="00347F04" w:rsidP="002226FC">
      <w:pPr>
        <w:rPr>
          <w:szCs w:val="28"/>
        </w:rPr>
      </w:pPr>
    </w:p>
    <w:p w14:paraId="1A0A63E6" w14:textId="77777777" w:rsidR="00347F04" w:rsidRPr="008141B2" w:rsidRDefault="00347F04" w:rsidP="002226FC">
      <w:pPr>
        <w:rPr>
          <w:szCs w:val="28"/>
        </w:rPr>
      </w:pPr>
    </w:p>
    <w:p w14:paraId="5E680A67" w14:textId="77777777" w:rsidR="00592748" w:rsidRPr="008141B2" w:rsidRDefault="00592748" w:rsidP="002226FC">
      <w:pPr>
        <w:rPr>
          <w:szCs w:val="28"/>
        </w:rPr>
      </w:pPr>
    </w:p>
    <w:p w14:paraId="21F5E07E" w14:textId="77777777" w:rsidR="00F54F26" w:rsidRPr="008141B2" w:rsidRDefault="00F54F26" w:rsidP="008E73AD">
      <w:pPr>
        <w:ind w:firstLine="0"/>
        <w:rPr>
          <w:szCs w:val="28"/>
        </w:rPr>
      </w:pPr>
    </w:p>
    <w:p w14:paraId="01BE32C4" w14:textId="77777777" w:rsidR="00E313A1" w:rsidRPr="008141B2" w:rsidRDefault="00E313A1" w:rsidP="008E73AD">
      <w:pPr>
        <w:ind w:firstLine="0"/>
        <w:rPr>
          <w:szCs w:val="28"/>
        </w:rPr>
      </w:pPr>
    </w:p>
    <w:p w14:paraId="2681E87F" w14:textId="56929B03" w:rsidR="007C2244" w:rsidRPr="003563B6" w:rsidRDefault="00DB7DF6" w:rsidP="004161DD">
      <w:pPr>
        <w:tabs>
          <w:tab w:val="left" w:pos="4110"/>
        </w:tabs>
        <w:spacing w:line="240" w:lineRule="auto"/>
        <w:ind w:firstLine="0"/>
        <w:rPr>
          <w:rFonts w:cs="Arial"/>
          <w:color w:val="000000" w:themeColor="text1"/>
          <w:szCs w:val="28"/>
        </w:rPr>
      </w:pPr>
      <w:r w:rsidRPr="003563B6">
        <w:rPr>
          <w:rFonts w:cs="Arial"/>
          <w:color w:val="000000" w:themeColor="text1"/>
          <w:szCs w:val="28"/>
        </w:rPr>
        <w:t>Ana Buzarevič</w:t>
      </w:r>
      <w:r w:rsidR="00C54544" w:rsidRPr="003563B6">
        <w:rPr>
          <w:rFonts w:cs="Arial"/>
          <w:color w:val="000000" w:themeColor="text1"/>
          <w:szCs w:val="28"/>
        </w:rPr>
        <w:t xml:space="preserve">, tel. </w:t>
      </w:r>
      <w:r w:rsidR="007C2244" w:rsidRPr="003563B6">
        <w:rPr>
          <w:rFonts w:cs="Arial"/>
          <w:color w:val="000000" w:themeColor="text1"/>
          <w:szCs w:val="28"/>
        </w:rPr>
        <w:t>+370 616 18 454</w:t>
      </w:r>
      <w:r w:rsidR="00C54544" w:rsidRPr="003563B6">
        <w:rPr>
          <w:rFonts w:cs="Arial"/>
          <w:color w:val="000000" w:themeColor="text1"/>
          <w:szCs w:val="28"/>
        </w:rPr>
        <w:t xml:space="preserve">; el. p. </w:t>
      </w:r>
      <w:hyperlink r:id="rId12" w:history="1">
        <w:r w:rsidR="007C2244" w:rsidRPr="003563B6">
          <w:rPr>
            <w:rStyle w:val="Hipersaitas"/>
            <w:rFonts w:cs="Arial"/>
            <w:szCs w:val="28"/>
          </w:rPr>
          <w:t>Ana.Buzarevic@socmin.lt</w:t>
        </w:r>
      </w:hyperlink>
    </w:p>
    <w:sectPr w:rsidR="007C2244" w:rsidRPr="003563B6" w:rsidSect="00FA430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009B" w14:textId="77777777" w:rsidR="002604AF" w:rsidRDefault="002604AF">
      <w:r>
        <w:separator/>
      </w:r>
    </w:p>
  </w:endnote>
  <w:endnote w:type="continuationSeparator" w:id="0">
    <w:p w14:paraId="6F0CA547" w14:textId="77777777" w:rsidR="002604AF" w:rsidRDefault="0026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28F5" w14:textId="77777777" w:rsidR="00C73374" w:rsidRDefault="00C733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782E" w14:textId="77777777" w:rsidR="00C73374" w:rsidRDefault="00C733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3F7407" w14:paraId="6970C24B" w14:textId="7D3E036C" w:rsidTr="00697BF5">
      <w:tc>
        <w:tcPr>
          <w:tcW w:w="3686" w:type="dxa"/>
        </w:tcPr>
        <w:p w14:paraId="7388193E" w14:textId="77777777" w:rsidR="00EC2BB3" w:rsidRPr="00716DFB" w:rsidRDefault="00EC2BB3" w:rsidP="00716DFB">
          <w:pPr>
            <w:pStyle w:val="Antrats"/>
            <w:tabs>
              <w:tab w:val="clear" w:pos="4153"/>
              <w:tab w:val="clear" w:pos="8306"/>
            </w:tabs>
            <w:spacing w:line="276" w:lineRule="auto"/>
            <w:jc w:val="center"/>
            <w:rPr>
              <w:rFonts w:cs="Arial"/>
              <w:sz w:val="12"/>
              <w:szCs w:val="12"/>
            </w:rPr>
          </w:pPr>
        </w:p>
        <w:p w14:paraId="00933018" w14:textId="045B473D" w:rsidR="00FA4300" w:rsidRDefault="00FA4300" w:rsidP="00FA4300">
          <w:pPr>
            <w:pStyle w:val="Antrats"/>
            <w:tabs>
              <w:tab w:val="clear" w:pos="4153"/>
              <w:tab w:val="clear" w:pos="8306"/>
            </w:tabs>
            <w:spacing w:line="276" w:lineRule="auto"/>
            <w:ind w:firstLine="0"/>
            <w:rPr>
              <w:rFonts w:cs="Arial"/>
              <w:sz w:val="20"/>
            </w:rPr>
          </w:pPr>
          <w:r w:rsidRPr="00F20AE4">
            <w:rPr>
              <w:rFonts w:cs="Arial"/>
              <w:sz w:val="20"/>
            </w:rPr>
            <w:t xml:space="preserve">Biudžetinė įstaiga </w:t>
          </w:r>
        </w:p>
        <w:p w14:paraId="29A8BB99" w14:textId="74E15A8A" w:rsidR="00FA4300" w:rsidRDefault="00FA4300" w:rsidP="00FA4300">
          <w:pPr>
            <w:pStyle w:val="Antrats"/>
            <w:tabs>
              <w:tab w:val="clear" w:pos="4153"/>
              <w:tab w:val="clear" w:pos="8306"/>
            </w:tabs>
            <w:spacing w:line="276" w:lineRule="auto"/>
            <w:ind w:firstLine="0"/>
            <w:rPr>
              <w:rFonts w:cs="Arial"/>
              <w:sz w:val="20"/>
            </w:rPr>
          </w:pPr>
          <w:r w:rsidRPr="005101F9">
            <w:rPr>
              <w:rFonts w:cs="Arial"/>
              <w:sz w:val="20"/>
            </w:rPr>
            <w:t>A.</w:t>
          </w:r>
          <w:r>
            <w:rPr>
              <w:rFonts w:cs="Arial"/>
              <w:sz w:val="20"/>
            </w:rPr>
            <w:t xml:space="preserve"> </w:t>
          </w:r>
          <w:r w:rsidRPr="005101F9">
            <w:rPr>
              <w:rFonts w:cs="Arial"/>
              <w:sz w:val="20"/>
            </w:rPr>
            <w:t xml:space="preserve">Vivulskio g. 11, LT-03162 Vilnius </w:t>
          </w:r>
        </w:p>
        <w:p w14:paraId="2ECF87AB" w14:textId="49319CDF" w:rsidR="00EC2BB3" w:rsidRDefault="00FA4300" w:rsidP="00FA4300">
          <w:pPr>
            <w:pStyle w:val="Antrats"/>
            <w:tabs>
              <w:tab w:val="clear" w:pos="4153"/>
              <w:tab w:val="clear" w:pos="8306"/>
            </w:tabs>
            <w:spacing w:line="276" w:lineRule="auto"/>
            <w:ind w:firstLine="0"/>
            <w:rPr>
              <w:rFonts w:cs="Arial"/>
              <w:sz w:val="20"/>
            </w:rPr>
          </w:pPr>
          <w:r w:rsidRPr="00EC2BB3">
            <w:rPr>
              <w:rFonts w:cs="Arial"/>
              <w:sz w:val="20"/>
            </w:rPr>
            <w:t>Interneto svetainė</w:t>
          </w:r>
          <w:r>
            <w:rPr>
              <w:rFonts w:cs="Arial"/>
              <w:sz w:val="20"/>
            </w:rPr>
            <w:t xml:space="preserve">: </w:t>
          </w:r>
          <w:r w:rsidRPr="00CE0673">
            <w:rPr>
              <w:rFonts w:cs="Arial"/>
              <w:sz w:val="20"/>
            </w:rPr>
            <w:t>h</w:t>
          </w:r>
          <w:r w:rsidRPr="00CE0673">
            <w:rPr>
              <w:sz w:val="20"/>
            </w:rPr>
            <w:t>ttps://socmin.lrv.lt</w:t>
          </w:r>
          <w:r w:rsidR="00EC2BB3" w:rsidRPr="00F20AE4">
            <w:rPr>
              <w:rFonts w:cs="Arial"/>
              <w:sz w:val="20"/>
            </w:rPr>
            <w:t xml:space="preserve"> </w:t>
          </w:r>
        </w:p>
        <w:p w14:paraId="2BFB797F" w14:textId="3CC8A03D" w:rsidR="00EC2BB3" w:rsidRPr="00EC2BB3" w:rsidRDefault="00EC2BB3" w:rsidP="000A3E1E">
          <w:pPr>
            <w:pStyle w:val="Porat"/>
            <w:tabs>
              <w:tab w:val="left" w:pos="2940"/>
            </w:tabs>
            <w:ind w:firstLine="175"/>
            <w:rPr>
              <w:rFonts w:cs="Arial"/>
              <w:sz w:val="20"/>
            </w:rPr>
          </w:pPr>
        </w:p>
      </w:tc>
      <w:tc>
        <w:tcPr>
          <w:tcW w:w="3402" w:type="dxa"/>
        </w:tcPr>
        <w:p w14:paraId="10436BE6" w14:textId="77777777" w:rsidR="00EC2BB3" w:rsidRPr="005F0521" w:rsidRDefault="00EC2BB3" w:rsidP="00686D6D">
          <w:pPr>
            <w:pStyle w:val="Antrats"/>
            <w:tabs>
              <w:tab w:val="clear" w:pos="4153"/>
              <w:tab w:val="clear" w:pos="8306"/>
            </w:tabs>
            <w:spacing w:line="276" w:lineRule="auto"/>
            <w:ind w:right="732"/>
            <w:rPr>
              <w:rFonts w:cs="Arial"/>
              <w:sz w:val="12"/>
              <w:szCs w:val="12"/>
            </w:rPr>
          </w:pPr>
        </w:p>
        <w:p w14:paraId="32D00593" w14:textId="27BB34BE" w:rsidR="00FA4300" w:rsidRPr="00FA4300" w:rsidRDefault="00A76AEF" w:rsidP="00FA4300">
          <w:pPr>
            <w:pStyle w:val="Antrats"/>
            <w:tabs>
              <w:tab w:val="clear" w:pos="4153"/>
              <w:tab w:val="clear" w:pos="8306"/>
            </w:tabs>
            <w:spacing w:line="276" w:lineRule="auto"/>
            <w:ind w:right="732" w:firstLine="0"/>
            <w:rPr>
              <w:rFonts w:cs="Arial"/>
              <w:sz w:val="20"/>
              <w:lang w:val="en-GB"/>
            </w:rPr>
          </w:pPr>
          <w:r>
            <w:rPr>
              <w:rFonts w:cs="Arial"/>
              <w:sz w:val="20"/>
            </w:rPr>
            <w:t>T</w:t>
          </w:r>
          <w:r w:rsidR="00EC2BB3" w:rsidRPr="00F20AE4">
            <w:rPr>
              <w:rFonts w:cs="Arial"/>
              <w:sz w:val="20"/>
            </w:rPr>
            <w:t xml:space="preserve">el. </w:t>
          </w:r>
          <w:r w:rsidR="00FA4300" w:rsidRPr="00FA4300">
            <w:rPr>
              <w:rFonts w:cs="Arial"/>
              <w:sz w:val="20"/>
              <w:lang w:val="en-GB"/>
            </w:rPr>
            <w:t>+370 5 266 4201</w:t>
          </w:r>
        </w:p>
        <w:p w14:paraId="7172A67A" w14:textId="77777777" w:rsidR="00FA4300" w:rsidRPr="00FA4300" w:rsidRDefault="00FA4300" w:rsidP="00FA4300">
          <w:pPr>
            <w:pStyle w:val="Antrats"/>
            <w:ind w:firstLine="0"/>
            <w:rPr>
              <w:rFonts w:cs="Arial"/>
              <w:sz w:val="20"/>
            </w:rPr>
          </w:pPr>
          <w:r w:rsidRPr="00FA4300">
            <w:rPr>
              <w:rFonts w:cs="Arial"/>
              <w:sz w:val="20"/>
              <w:lang w:val="en-GB"/>
            </w:rPr>
            <w:t xml:space="preserve">E. pristatymas: </w:t>
          </w:r>
          <w:r w:rsidRPr="00FA4300">
            <w:rPr>
              <w:rFonts w:cs="Arial"/>
              <w:sz w:val="20"/>
            </w:rPr>
            <w:t>188603515</w:t>
          </w:r>
        </w:p>
        <w:p w14:paraId="39D0EBF2" w14:textId="56697A80" w:rsidR="00EC2BB3" w:rsidRDefault="00FA4300" w:rsidP="00FA4300">
          <w:pPr>
            <w:pStyle w:val="Antrats"/>
            <w:tabs>
              <w:tab w:val="clear" w:pos="4153"/>
              <w:tab w:val="clear" w:pos="8306"/>
            </w:tabs>
            <w:spacing w:line="276" w:lineRule="auto"/>
            <w:ind w:right="732" w:firstLine="0"/>
            <w:rPr>
              <w:rFonts w:cs="Arial"/>
              <w:sz w:val="20"/>
              <w:lang w:val="en-GB"/>
            </w:rPr>
          </w:pPr>
          <w:r w:rsidRPr="00FA4300">
            <w:rPr>
              <w:rFonts w:cs="Arial"/>
              <w:sz w:val="20"/>
            </w:rPr>
            <w:t>El. p. post@socmin.lt</w:t>
          </w:r>
        </w:p>
        <w:p w14:paraId="77230AF8" w14:textId="4992ED23" w:rsidR="00EC2BB3" w:rsidRPr="00716DFB" w:rsidRDefault="00EC2BB3" w:rsidP="000A3E1E">
          <w:pPr>
            <w:pStyle w:val="Antrats"/>
            <w:tabs>
              <w:tab w:val="clear" w:pos="4153"/>
              <w:tab w:val="clear" w:pos="8306"/>
            </w:tabs>
            <w:spacing w:line="276" w:lineRule="auto"/>
            <w:ind w:firstLine="38"/>
            <w:rPr>
              <w:rFonts w:cs="Arial"/>
              <w:sz w:val="12"/>
              <w:szCs w:val="12"/>
            </w:rPr>
          </w:pPr>
        </w:p>
      </w:tc>
      <w:tc>
        <w:tcPr>
          <w:tcW w:w="3118" w:type="dxa"/>
        </w:tcPr>
        <w:p w14:paraId="0192EE65" w14:textId="77777777" w:rsidR="00EC2BB3" w:rsidRPr="00EC2BB3" w:rsidRDefault="00EC2BB3" w:rsidP="00A96999">
          <w:pPr>
            <w:pStyle w:val="Porat"/>
            <w:tabs>
              <w:tab w:val="left" w:pos="2940"/>
            </w:tabs>
            <w:rPr>
              <w:rFonts w:cs="Arial"/>
              <w:sz w:val="12"/>
              <w:szCs w:val="12"/>
            </w:rPr>
          </w:pPr>
        </w:p>
        <w:p w14:paraId="1849CF8E" w14:textId="08B0CC1B" w:rsidR="00EC2BB3" w:rsidRDefault="00EC2BB3" w:rsidP="000A3E1E">
          <w:pPr>
            <w:pStyle w:val="Porat"/>
            <w:tabs>
              <w:tab w:val="left" w:pos="2940"/>
            </w:tabs>
            <w:spacing w:line="276" w:lineRule="auto"/>
            <w:ind w:firstLine="34"/>
            <w:rPr>
              <w:rFonts w:cs="Arial"/>
              <w:sz w:val="20"/>
            </w:rPr>
          </w:pPr>
          <w:r w:rsidRPr="00F20AE4">
            <w:rPr>
              <w:rFonts w:cs="Arial"/>
              <w:sz w:val="20"/>
            </w:rPr>
            <w:t>Duomenys kaupiami ir saugomi Juridinių asmenų registre</w:t>
          </w:r>
        </w:p>
        <w:p w14:paraId="4F163846" w14:textId="32C3FEEF" w:rsidR="00EC2BB3" w:rsidRPr="005F0521" w:rsidRDefault="00EC2BB3" w:rsidP="000A3E1E">
          <w:pPr>
            <w:pStyle w:val="Antrats"/>
            <w:tabs>
              <w:tab w:val="clear" w:pos="4153"/>
              <w:tab w:val="clear" w:pos="8306"/>
            </w:tabs>
            <w:spacing w:line="276" w:lineRule="auto"/>
            <w:ind w:firstLine="34"/>
            <w:rPr>
              <w:rFonts w:cs="Arial"/>
              <w:sz w:val="12"/>
              <w:szCs w:val="12"/>
            </w:rPr>
          </w:pPr>
          <w:r>
            <w:rPr>
              <w:rFonts w:cs="Arial"/>
              <w:sz w:val="20"/>
            </w:rPr>
            <w:t>K</w:t>
          </w:r>
          <w:r w:rsidRPr="00F20AE4">
            <w:rPr>
              <w:rFonts w:cs="Arial"/>
              <w:sz w:val="20"/>
            </w:rPr>
            <w:t>odas 18860</w:t>
          </w:r>
          <w:r w:rsidR="009B729A">
            <w:rPr>
              <w:rFonts w:cs="Arial"/>
              <w:sz w:val="20"/>
            </w:rPr>
            <w:t>3515</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BC470" w14:textId="77777777" w:rsidR="002604AF" w:rsidRDefault="002604AF">
      <w:r>
        <w:separator/>
      </w:r>
    </w:p>
  </w:footnote>
  <w:footnote w:type="continuationSeparator" w:id="0">
    <w:p w14:paraId="12F122D4" w14:textId="77777777" w:rsidR="002604AF" w:rsidRDefault="002604AF">
      <w:r>
        <w:continuationSeparator/>
      </w:r>
    </w:p>
  </w:footnote>
  <w:footnote w:id="1">
    <w:p w14:paraId="10FABF30" w14:textId="343B6405" w:rsidR="00D71C8C" w:rsidRDefault="00D71C8C">
      <w:pPr>
        <w:pStyle w:val="Puslapioinaostekstas"/>
      </w:pPr>
      <w:r>
        <w:rPr>
          <w:rStyle w:val="Puslapioinaosnuoroda"/>
        </w:rPr>
        <w:footnoteRef/>
      </w:r>
      <w:r>
        <w:t xml:space="preserve"> </w:t>
      </w:r>
      <w:hyperlink r:id="rId1" w:tooltip="https://e-seimas.lrs.lt/portal/legalAct/lt/TAD/321eb0c2469c11f0a19dcea0bcc863ad" w:history="1">
        <w:r w:rsidRPr="00AD47F2">
          <w:rPr>
            <w:rStyle w:val="Hipersaitas"/>
            <w:rFonts w:eastAsiaTheme="majorEastAsia" w:cstheme="majorBidi"/>
            <w:bCs/>
            <w:szCs w:val="26"/>
          </w:rPr>
          <w:t>XV-253 Lietuvos Respublikos vaiko teisių apsaugos pagrindų įstatymo Nr. I-1234 30 ir 36-4 straipsnių pak...</w:t>
        </w:r>
      </w:hyperlink>
    </w:p>
  </w:footnote>
  <w:footnote w:id="2">
    <w:p w14:paraId="221A1D99" w14:textId="0EDBA0B3" w:rsidR="0052739B" w:rsidRDefault="0052739B">
      <w:pPr>
        <w:pStyle w:val="Puslapioinaostekstas"/>
      </w:pPr>
      <w:r>
        <w:rPr>
          <w:rStyle w:val="Puslapioinaosnuoroda"/>
        </w:rPr>
        <w:footnoteRef/>
      </w:r>
      <w:r>
        <w:t xml:space="preserve"> Iki 2025 m. birželio 17 d. VTAPĮ pakeitimų, VTAPĮ 30 straipsnio 1 dalyje buvo nurodyta „</w:t>
      </w:r>
      <w:r w:rsidRPr="0052739B">
        <w:t>pelnymasis iš nepilnamečio asmens prostitucijos“, aktualioje redakcijoje – „pelnymosi iš asmens prostitucijos“.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B433F" w14:textId="77777777" w:rsidR="00C73374" w:rsidRDefault="00C733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5E6C" w14:textId="77777777" w:rsidR="00C73374" w:rsidRDefault="00C733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00F"/>
    <w:multiLevelType w:val="multilevel"/>
    <w:tmpl w:val="17B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112"/>
    <w:multiLevelType w:val="hybridMultilevel"/>
    <w:tmpl w:val="6FA47F58"/>
    <w:lvl w:ilvl="0" w:tplc="BF06F5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B385F0C"/>
    <w:multiLevelType w:val="hybridMultilevel"/>
    <w:tmpl w:val="05BEAFFA"/>
    <w:lvl w:ilvl="0" w:tplc="D3E80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8912ED"/>
    <w:multiLevelType w:val="hybridMultilevel"/>
    <w:tmpl w:val="8970FF3C"/>
    <w:lvl w:ilvl="0" w:tplc="AAFABF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0A"/>
    <w:rsid w:val="000002BC"/>
    <w:rsid w:val="0000679F"/>
    <w:rsid w:val="0000687D"/>
    <w:rsid w:val="00006AD1"/>
    <w:rsid w:val="00007FA2"/>
    <w:rsid w:val="00013042"/>
    <w:rsid w:val="00014DEC"/>
    <w:rsid w:val="000151B7"/>
    <w:rsid w:val="00015D72"/>
    <w:rsid w:val="00021EAD"/>
    <w:rsid w:val="000220C8"/>
    <w:rsid w:val="00022456"/>
    <w:rsid w:val="00030B47"/>
    <w:rsid w:val="000312E0"/>
    <w:rsid w:val="00032AAB"/>
    <w:rsid w:val="00035368"/>
    <w:rsid w:val="00036023"/>
    <w:rsid w:val="000402CD"/>
    <w:rsid w:val="000410EF"/>
    <w:rsid w:val="00041488"/>
    <w:rsid w:val="00043ED0"/>
    <w:rsid w:val="000518F5"/>
    <w:rsid w:val="00053680"/>
    <w:rsid w:val="000537DE"/>
    <w:rsid w:val="000568FA"/>
    <w:rsid w:val="00062A9F"/>
    <w:rsid w:val="00064E4B"/>
    <w:rsid w:val="000655E2"/>
    <w:rsid w:val="00067DDD"/>
    <w:rsid w:val="000718AC"/>
    <w:rsid w:val="00074A4E"/>
    <w:rsid w:val="000755F9"/>
    <w:rsid w:val="00076017"/>
    <w:rsid w:val="000768B5"/>
    <w:rsid w:val="00076B1B"/>
    <w:rsid w:val="0007702B"/>
    <w:rsid w:val="00080502"/>
    <w:rsid w:val="00083271"/>
    <w:rsid w:val="000837A6"/>
    <w:rsid w:val="00083C35"/>
    <w:rsid w:val="00083F4B"/>
    <w:rsid w:val="00083FDA"/>
    <w:rsid w:val="000856D1"/>
    <w:rsid w:val="00085E52"/>
    <w:rsid w:val="0008699A"/>
    <w:rsid w:val="00091A7C"/>
    <w:rsid w:val="00094B05"/>
    <w:rsid w:val="00094F1C"/>
    <w:rsid w:val="000950FC"/>
    <w:rsid w:val="000A1F62"/>
    <w:rsid w:val="000A213C"/>
    <w:rsid w:val="000A3E1E"/>
    <w:rsid w:val="000A46B1"/>
    <w:rsid w:val="000A4BA7"/>
    <w:rsid w:val="000B1BFE"/>
    <w:rsid w:val="000B273F"/>
    <w:rsid w:val="000B27EB"/>
    <w:rsid w:val="000B42C0"/>
    <w:rsid w:val="000B4365"/>
    <w:rsid w:val="000B4EE7"/>
    <w:rsid w:val="000B58B8"/>
    <w:rsid w:val="000B59F6"/>
    <w:rsid w:val="000B5BEA"/>
    <w:rsid w:val="000B6382"/>
    <w:rsid w:val="000B706C"/>
    <w:rsid w:val="000C1471"/>
    <w:rsid w:val="000C31CE"/>
    <w:rsid w:val="000C41F8"/>
    <w:rsid w:val="000C4924"/>
    <w:rsid w:val="000C5B9B"/>
    <w:rsid w:val="000C767F"/>
    <w:rsid w:val="000D1D19"/>
    <w:rsid w:val="000D216E"/>
    <w:rsid w:val="000D5744"/>
    <w:rsid w:val="000E1E59"/>
    <w:rsid w:val="000E262D"/>
    <w:rsid w:val="000E4F73"/>
    <w:rsid w:val="000E5CD0"/>
    <w:rsid w:val="000E6B3A"/>
    <w:rsid w:val="000E6F7D"/>
    <w:rsid w:val="000F6107"/>
    <w:rsid w:val="000F6B72"/>
    <w:rsid w:val="000F6B96"/>
    <w:rsid w:val="000F6C2A"/>
    <w:rsid w:val="000F7A70"/>
    <w:rsid w:val="00102B27"/>
    <w:rsid w:val="001041E6"/>
    <w:rsid w:val="001047D0"/>
    <w:rsid w:val="001050AC"/>
    <w:rsid w:val="00106D27"/>
    <w:rsid w:val="00114425"/>
    <w:rsid w:val="00122899"/>
    <w:rsid w:val="00124661"/>
    <w:rsid w:val="00125F2E"/>
    <w:rsid w:val="00127050"/>
    <w:rsid w:val="00130132"/>
    <w:rsid w:val="00131BF9"/>
    <w:rsid w:val="00132EDA"/>
    <w:rsid w:val="0013390B"/>
    <w:rsid w:val="00133DEC"/>
    <w:rsid w:val="00140D3A"/>
    <w:rsid w:val="00142B93"/>
    <w:rsid w:val="00146611"/>
    <w:rsid w:val="00150128"/>
    <w:rsid w:val="001517B7"/>
    <w:rsid w:val="001521D7"/>
    <w:rsid w:val="00154371"/>
    <w:rsid w:val="0015481C"/>
    <w:rsid w:val="00155526"/>
    <w:rsid w:val="00155BEB"/>
    <w:rsid w:val="00163103"/>
    <w:rsid w:val="001673C8"/>
    <w:rsid w:val="00170136"/>
    <w:rsid w:val="0017062B"/>
    <w:rsid w:val="00171EEE"/>
    <w:rsid w:val="001726FE"/>
    <w:rsid w:val="001734D4"/>
    <w:rsid w:val="001740C7"/>
    <w:rsid w:val="001772C7"/>
    <w:rsid w:val="00181559"/>
    <w:rsid w:val="00184C53"/>
    <w:rsid w:val="00184F75"/>
    <w:rsid w:val="00185571"/>
    <w:rsid w:val="00193215"/>
    <w:rsid w:val="0019567C"/>
    <w:rsid w:val="001A0974"/>
    <w:rsid w:val="001A0EB1"/>
    <w:rsid w:val="001A2DFE"/>
    <w:rsid w:val="001A63A7"/>
    <w:rsid w:val="001A650B"/>
    <w:rsid w:val="001A6B94"/>
    <w:rsid w:val="001B2BF4"/>
    <w:rsid w:val="001B5967"/>
    <w:rsid w:val="001B6256"/>
    <w:rsid w:val="001C0186"/>
    <w:rsid w:val="001C2488"/>
    <w:rsid w:val="001C2CD6"/>
    <w:rsid w:val="001C2F89"/>
    <w:rsid w:val="001C389A"/>
    <w:rsid w:val="001D048A"/>
    <w:rsid w:val="001E495A"/>
    <w:rsid w:val="001E68AF"/>
    <w:rsid w:val="001E7097"/>
    <w:rsid w:val="001F0898"/>
    <w:rsid w:val="001F1B49"/>
    <w:rsid w:val="001F6D85"/>
    <w:rsid w:val="0020191D"/>
    <w:rsid w:val="00201D05"/>
    <w:rsid w:val="0020511E"/>
    <w:rsid w:val="00205998"/>
    <w:rsid w:val="00205B8B"/>
    <w:rsid w:val="0020642B"/>
    <w:rsid w:val="00206F49"/>
    <w:rsid w:val="00207DD4"/>
    <w:rsid w:val="00207F74"/>
    <w:rsid w:val="00212161"/>
    <w:rsid w:val="00214FE2"/>
    <w:rsid w:val="00215C16"/>
    <w:rsid w:val="00220EF7"/>
    <w:rsid w:val="002226FC"/>
    <w:rsid w:val="00223530"/>
    <w:rsid w:val="0022769C"/>
    <w:rsid w:val="00232BCD"/>
    <w:rsid w:val="00235A4B"/>
    <w:rsid w:val="002375D7"/>
    <w:rsid w:val="00237A55"/>
    <w:rsid w:val="0024180F"/>
    <w:rsid w:val="00241FAC"/>
    <w:rsid w:val="00242039"/>
    <w:rsid w:val="002455B1"/>
    <w:rsid w:val="0025002E"/>
    <w:rsid w:val="00255FE6"/>
    <w:rsid w:val="002604AF"/>
    <w:rsid w:val="00260FB2"/>
    <w:rsid w:val="00262E8A"/>
    <w:rsid w:val="00264F20"/>
    <w:rsid w:val="00265748"/>
    <w:rsid w:val="002659F9"/>
    <w:rsid w:val="00266ED1"/>
    <w:rsid w:val="00280887"/>
    <w:rsid w:val="00281F39"/>
    <w:rsid w:val="00282882"/>
    <w:rsid w:val="00284E10"/>
    <w:rsid w:val="00285168"/>
    <w:rsid w:val="00285682"/>
    <w:rsid w:val="002858DA"/>
    <w:rsid w:val="00285BC1"/>
    <w:rsid w:val="00291FD7"/>
    <w:rsid w:val="00292815"/>
    <w:rsid w:val="00293D52"/>
    <w:rsid w:val="002949D5"/>
    <w:rsid w:val="00297D86"/>
    <w:rsid w:val="002A0523"/>
    <w:rsid w:val="002A0F6D"/>
    <w:rsid w:val="002A2B6A"/>
    <w:rsid w:val="002A4FBE"/>
    <w:rsid w:val="002A5CF7"/>
    <w:rsid w:val="002B3BCF"/>
    <w:rsid w:val="002B4C6F"/>
    <w:rsid w:val="002B7386"/>
    <w:rsid w:val="002C31B4"/>
    <w:rsid w:val="002C4A45"/>
    <w:rsid w:val="002C5925"/>
    <w:rsid w:val="002C6D24"/>
    <w:rsid w:val="002C6FAF"/>
    <w:rsid w:val="002C7CF1"/>
    <w:rsid w:val="002D2306"/>
    <w:rsid w:val="002D3BC2"/>
    <w:rsid w:val="002D651C"/>
    <w:rsid w:val="002E3099"/>
    <w:rsid w:val="002E4BC4"/>
    <w:rsid w:val="002F1FD0"/>
    <w:rsid w:val="002F2D6A"/>
    <w:rsid w:val="002F50A7"/>
    <w:rsid w:val="002F5342"/>
    <w:rsid w:val="002F7C50"/>
    <w:rsid w:val="00300B1A"/>
    <w:rsid w:val="003077CC"/>
    <w:rsid w:val="00307D85"/>
    <w:rsid w:val="00311151"/>
    <w:rsid w:val="00312E36"/>
    <w:rsid w:val="00314736"/>
    <w:rsid w:val="00322FB8"/>
    <w:rsid w:val="003321D4"/>
    <w:rsid w:val="00333BD2"/>
    <w:rsid w:val="00337113"/>
    <w:rsid w:val="003427BF"/>
    <w:rsid w:val="003428D6"/>
    <w:rsid w:val="003431EB"/>
    <w:rsid w:val="00344870"/>
    <w:rsid w:val="0034605F"/>
    <w:rsid w:val="00346EF8"/>
    <w:rsid w:val="00347F04"/>
    <w:rsid w:val="003546C4"/>
    <w:rsid w:val="003563B6"/>
    <w:rsid w:val="003578D8"/>
    <w:rsid w:val="00357A22"/>
    <w:rsid w:val="00357D6B"/>
    <w:rsid w:val="00360E12"/>
    <w:rsid w:val="00364409"/>
    <w:rsid w:val="003660AD"/>
    <w:rsid w:val="00366CFE"/>
    <w:rsid w:val="00366E5B"/>
    <w:rsid w:val="00367C65"/>
    <w:rsid w:val="00370E74"/>
    <w:rsid w:val="00370EB0"/>
    <w:rsid w:val="00372525"/>
    <w:rsid w:val="00373020"/>
    <w:rsid w:val="00373592"/>
    <w:rsid w:val="003763C8"/>
    <w:rsid w:val="00380ADF"/>
    <w:rsid w:val="00381816"/>
    <w:rsid w:val="00390360"/>
    <w:rsid w:val="00394CDD"/>
    <w:rsid w:val="003952E6"/>
    <w:rsid w:val="003A006E"/>
    <w:rsid w:val="003A1C5A"/>
    <w:rsid w:val="003A258A"/>
    <w:rsid w:val="003A2C47"/>
    <w:rsid w:val="003A6EC6"/>
    <w:rsid w:val="003A7754"/>
    <w:rsid w:val="003A7B6B"/>
    <w:rsid w:val="003B5A3E"/>
    <w:rsid w:val="003B64F0"/>
    <w:rsid w:val="003C0E6B"/>
    <w:rsid w:val="003C0F5D"/>
    <w:rsid w:val="003C1B0F"/>
    <w:rsid w:val="003C73CF"/>
    <w:rsid w:val="003D00B8"/>
    <w:rsid w:val="003D015C"/>
    <w:rsid w:val="003D028D"/>
    <w:rsid w:val="003D0738"/>
    <w:rsid w:val="003D100E"/>
    <w:rsid w:val="003D44D7"/>
    <w:rsid w:val="003E121E"/>
    <w:rsid w:val="003E1903"/>
    <w:rsid w:val="003E4299"/>
    <w:rsid w:val="003F0AAF"/>
    <w:rsid w:val="003F7407"/>
    <w:rsid w:val="00402093"/>
    <w:rsid w:val="00406C7A"/>
    <w:rsid w:val="004074F5"/>
    <w:rsid w:val="00407DE0"/>
    <w:rsid w:val="00410300"/>
    <w:rsid w:val="00410A4D"/>
    <w:rsid w:val="00411668"/>
    <w:rsid w:val="004125CA"/>
    <w:rsid w:val="00412FA5"/>
    <w:rsid w:val="004161DD"/>
    <w:rsid w:val="00420966"/>
    <w:rsid w:val="00423BA5"/>
    <w:rsid w:val="004253EE"/>
    <w:rsid w:val="0042723D"/>
    <w:rsid w:val="00427E50"/>
    <w:rsid w:val="004300F0"/>
    <w:rsid w:val="00431AE1"/>
    <w:rsid w:val="00432A6B"/>
    <w:rsid w:val="004331F9"/>
    <w:rsid w:val="004345C2"/>
    <w:rsid w:val="0043463D"/>
    <w:rsid w:val="0044250A"/>
    <w:rsid w:val="004433CB"/>
    <w:rsid w:val="004447AA"/>
    <w:rsid w:val="00444D83"/>
    <w:rsid w:val="00447E55"/>
    <w:rsid w:val="004514F7"/>
    <w:rsid w:val="00453B75"/>
    <w:rsid w:val="00455013"/>
    <w:rsid w:val="004568FE"/>
    <w:rsid w:val="00456957"/>
    <w:rsid w:val="00460A0C"/>
    <w:rsid w:val="00461E44"/>
    <w:rsid w:val="00463967"/>
    <w:rsid w:val="004700E0"/>
    <w:rsid w:val="00471D54"/>
    <w:rsid w:val="0047331E"/>
    <w:rsid w:val="00475260"/>
    <w:rsid w:val="004810F3"/>
    <w:rsid w:val="00484ED2"/>
    <w:rsid w:val="00484EE8"/>
    <w:rsid w:val="0048749A"/>
    <w:rsid w:val="00490FF1"/>
    <w:rsid w:val="00494835"/>
    <w:rsid w:val="00495191"/>
    <w:rsid w:val="004A1995"/>
    <w:rsid w:val="004A24B2"/>
    <w:rsid w:val="004A40E9"/>
    <w:rsid w:val="004A7DDB"/>
    <w:rsid w:val="004B1060"/>
    <w:rsid w:val="004B1A59"/>
    <w:rsid w:val="004B3EC4"/>
    <w:rsid w:val="004B453C"/>
    <w:rsid w:val="004B707F"/>
    <w:rsid w:val="004C0D9A"/>
    <w:rsid w:val="004C1585"/>
    <w:rsid w:val="004C6841"/>
    <w:rsid w:val="004C6D62"/>
    <w:rsid w:val="004C6F32"/>
    <w:rsid w:val="004C6F5E"/>
    <w:rsid w:val="004C7E72"/>
    <w:rsid w:val="004D0681"/>
    <w:rsid w:val="004D18A3"/>
    <w:rsid w:val="004D3361"/>
    <w:rsid w:val="004D7C68"/>
    <w:rsid w:val="004E0621"/>
    <w:rsid w:val="004E0B33"/>
    <w:rsid w:val="004E358A"/>
    <w:rsid w:val="004E3D64"/>
    <w:rsid w:val="004E4D60"/>
    <w:rsid w:val="004E6E4A"/>
    <w:rsid w:val="004F1A13"/>
    <w:rsid w:val="004F2117"/>
    <w:rsid w:val="004F2C78"/>
    <w:rsid w:val="004F3926"/>
    <w:rsid w:val="004F3D02"/>
    <w:rsid w:val="004F470B"/>
    <w:rsid w:val="004F651E"/>
    <w:rsid w:val="004F7A3F"/>
    <w:rsid w:val="00500D20"/>
    <w:rsid w:val="00501261"/>
    <w:rsid w:val="00502BC6"/>
    <w:rsid w:val="00503EC1"/>
    <w:rsid w:val="005057E9"/>
    <w:rsid w:val="00512A19"/>
    <w:rsid w:val="00513004"/>
    <w:rsid w:val="00514062"/>
    <w:rsid w:val="00514752"/>
    <w:rsid w:val="00517608"/>
    <w:rsid w:val="0051792D"/>
    <w:rsid w:val="00523523"/>
    <w:rsid w:val="00523E70"/>
    <w:rsid w:val="0052739B"/>
    <w:rsid w:val="00530CDC"/>
    <w:rsid w:val="00531A4B"/>
    <w:rsid w:val="00531DC9"/>
    <w:rsid w:val="00533C1D"/>
    <w:rsid w:val="00534A8E"/>
    <w:rsid w:val="00534F89"/>
    <w:rsid w:val="00537668"/>
    <w:rsid w:val="005376C0"/>
    <w:rsid w:val="00540E9B"/>
    <w:rsid w:val="00540F10"/>
    <w:rsid w:val="00543BBA"/>
    <w:rsid w:val="005443C6"/>
    <w:rsid w:val="0054590B"/>
    <w:rsid w:val="00550A35"/>
    <w:rsid w:val="00552CC4"/>
    <w:rsid w:val="005559BC"/>
    <w:rsid w:val="00561CE8"/>
    <w:rsid w:val="00562076"/>
    <w:rsid w:val="00562AED"/>
    <w:rsid w:val="00563D30"/>
    <w:rsid w:val="00564284"/>
    <w:rsid w:val="005656DB"/>
    <w:rsid w:val="00570C13"/>
    <w:rsid w:val="00575D50"/>
    <w:rsid w:val="005767DA"/>
    <w:rsid w:val="005816B2"/>
    <w:rsid w:val="00584308"/>
    <w:rsid w:val="00590023"/>
    <w:rsid w:val="0059087E"/>
    <w:rsid w:val="005925C7"/>
    <w:rsid w:val="00592748"/>
    <w:rsid w:val="005928AC"/>
    <w:rsid w:val="005928B8"/>
    <w:rsid w:val="00592A93"/>
    <w:rsid w:val="00595575"/>
    <w:rsid w:val="00596262"/>
    <w:rsid w:val="00596C37"/>
    <w:rsid w:val="005975B1"/>
    <w:rsid w:val="005A669B"/>
    <w:rsid w:val="005A67E2"/>
    <w:rsid w:val="005B2D47"/>
    <w:rsid w:val="005C2E16"/>
    <w:rsid w:val="005C3E8C"/>
    <w:rsid w:val="005C4954"/>
    <w:rsid w:val="005C51D5"/>
    <w:rsid w:val="005C598D"/>
    <w:rsid w:val="005C771A"/>
    <w:rsid w:val="005D0825"/>
    <w:rsid w:val="005D151C"/>
    <w:rsid w:val="005D3AD8"/>
    <w:rsid w:val="005D44B4"/>
    <w:rsid w:val="005D6C95"/>
    <w:rsid w:val="005D7DB4"/>
    <w:rsid w:val="005E1C8A"/>
    <w:rsid w:val="005E6F36"/>
    <w:rsid w:val="005E7D9D"/>
    <w:rsid w:val="005F0521"/>
    <w:rsid w:val="005F2204"/>
    <w:rsid w:val="005F390C"/>
    <w:rsid w:val="005F5E36"/>
    <w:rsid w:val="00601ACF"/>
    <w:rsid w:val="0060251A"/>
    <w:rsid w:val="006032E6"/>
    <w:rsid w:val="00604B5F"/>
    <w:rsid w:val="006055A8"/>
    <w:rsid w:val="006123FD"/>
    <w:rsid w:val="00612827"/>
    <w:rsid w:val="00615C4F"/>
    <w:rsid w:val="00617C42"/>
    <w:rsid w:val="006210C6"/>
    <w:rsid w:val="00621132"/>
    <w:rsid w:val="006219D0"/>
    <w:rsid w:val="00622154"/>
    <w:rsid w:val="00622B16"/>
    <w:rsid w:val="00623E89"/>
    <w:rsid w:val="00624426"/>
    <w:rsid w:val="00624724"/>
    <w:rsid w:val="0062660E"/>
    <w:rsid w:val="00626F66"/>
    <w:rsid w:val="00627EFD"/>
    <w:rsid w:val="006313A2"/>
    <w:rsid w:val="006324E5"/>
    <w:rsid w:val="0063304D"/>
    <w:rsid w:val="006357F0"/>
    <w:rsid w:val="006426DA"/>
    <w:rsid w:val="006474A0"/>
    <w:rsid w:val="00650B6B"/>
    <w:rsid w:val="00655CEB"/>
    <w:rsid w:val="00656F84"/>
    <w:rsid w:val="006615BF"/>
    <w:rsid w:val="00662E3E"/>
    <w:rsid w:val="0066559A"/>
    <w:rsid w:val="00672C80"/>
    <w:rsid w:val="00673CF9"/>
    <w:rsid w:val="00674334"/>
    <w:rsid w:val="00683794"/>
    <w:rsid w:val="00683CDD"/>
    <w:rsid w:val="0068575E"/>
    <w:rsid w:val="00686D6D"/>
    <w:rsid w:val="00691DE3"/>
    <w:rsid w:val="0069433F"/>
    <w:rsid w:val="00695F87"/>
    <w:rsid w:val="0069743B"/>
    <w:rsid w:val="00697BF5"/>
    <w:rsid w:val="006A312D"/>
    <w:rsid w:val="006A3204"/>
    <w:rsid w:val="006A3419"/>
    <w:rsid w:val="006A4713"/>
    <w:rsid w:val="006B1C43"/>
    <w:rsid w:val="006B75AD"/>
    <w:rsid w:val="006C0A66"/>
    <w:rsid w:val="006C141B"/>
    <w:rsid w:val="006C1A55"/>
    <w:rsid w:val="006C1B45"/>
    <w:rsid w:val="006C3EC5"/>
    <w:rsid w:val="006C4FBB"/>
    <w:rsid w:val="006C56AC"/>
    <w:rsid w:val="006C6202"/>
    <w:rsid w:val="006C7C64"/>
    <w:rsid w:val="006D199B"/>
    <w:rsid w:val="006D522E"/>
    <w:rsid w:val="006D5405"/>
    <w:rsid w:val="006D5D01"/>
    <w:rsid w:val="006D5E3D"/>
    <w:rsid w:val="006D624F"/>
    <w:rsid w:val="006D6967"/>
    <w:rsid w:val="006D7463"/>
    <w:rsid w:val="006E0237"/>
    <w:rsid w:val="006E11DB"/>
    <w:rsid w:val="006E11E6"/>
    <w:rsid w:val="006E3C64"/>
    <w:rsid w:val="006E41BB"/>
    <w:rsid w:val="006F460A"/>
    <w:rsid w:val="006F6279"/>
    <w:rsid w:val="006F62AA"/>
    <w:rsid w:val="006F6EBC"/>
    <w:rsid w:val="006F7C52"/>
    <w:rsid w:val="00702BF7"/>
    <w:rsid w:val="00702CB5"/>
    <w:rsid w:val="00704A4E"/>
    <w:rsid w:val="00710779"/>
    <w:rsid w:val="00712635"/>
    <w:rsid w:val="007156A6"/>
    <w:rsid w:val="00716DFB"/>
    <w:rsid w:val="00720979"/>
    <w:rsid w:val="0072181F"/>
    <w:rsid w:val="007218CB"/>
    <w:rsid w:val="00721F24"/>
    <w:rsid w:val="00722747"/>
    <w:rsid w:val="00730FE4"/>
    <w:rsid w:val="007312A1"/>
    <w:rsid w:val="00731ADF"/>
    <w:rsid w:val="00731E6E"/>
    <w:rsid w:val="00734800"/>
    <w:rsid w:val="007359D5"/>
    <w:rsid w:val="00741065"/>
    <w:rsid w:val="00743283"/>
    <w:rsid w:val="007432F8"/>
    <w:rsid w:val="007434EC"/>
    <w:rsid w:val="007444A2"/>
    <w:rsid w:val="007445AA"/>
    <w:rsid w:val="00744C75"/>
    <w:rsid w:val="0074598C"/>
    <w:rsid w:val="00746B31"/>
    <w:rsid w:val="00746E3D"/>
    <w:rsid w:val="00753376"/>
    <w:rsid w:val="007542D2"/>
    <w:rsid w:val="007566B8"/>
    <w:rsid w:val="007604FC"/>
    <w:rsid w:val="00760568"/>
    <w:rsid w:val="00764FD3"/>
    <w:rsid w:val="00771D32"/>
    <w:rsid w:val="0077229E"/>
    <w:rsid w:val="0077314C"/>
    <w:rsid w:val="0077594E"/>
    <w:rsid w:val="00777F2B"/>
    <w:rsid w:val="007925A6"/>
    <w:rsid w:val="00792B11"/>
    <w:rsid w:val="00792E3B"/>
    <w:rsid w:val="00793C82"/>
    <w:rsid w:val="00795863"/>
    <w:rsid w:val="007A2E8D"/>
    <w:rsid w:val="007A5355"/>
    <w:rsid w:val="007A79A9"/>
    <w:rsid w:val="007B132B"/>
    <w:rsid w:val="007B15D7"/>
    <w:rsid w:val="007B20BD"/>
    <w:rsid w:val="007B35E6"/>
    <w:rsid w:val="007B59E7"/>
    <w:rsid w:val="007C2244"/>
    <w:rsid w:val="007C4040"/>
    <w:rsid w:val="007C6622"/>
    <w:rsid w:val="007C717E"/>
    <w:rsid w:val="007D03F0"/>
    <w:rsid w:val="007D06EC"/>
    <w:rsid w:val="007D1CEE"/>
    <w:rsid w:val="007D1D3C"/>
    <w:rsid w:val="007D3A44"/>
    <w:rsid w:val="007D5FC8"/>
    <w:rsid w:val="007E1035"/>
    <w:rsid w:val="007E1F7F"/>
    <w:rsid w:val="007E3ECD"/>
    <w:rsid w:val="007E6C74"/>
    <w:rsid w:val="007E7D6B"/>
    <w:rsid w:val="007F2929"/>
    <w:rsid w:val="007F4DC4"/>
    <w:rsid w:val="007F5CD3"/>
    <w:rsid w:val="007F6F3E"/>
    <w:rsid w:val="007F7E90"/>
    <w:rsid w:val="0080009E"/>
    <w:rsid w:val="008036C5"/>
    <w:rsid w:val="008038F5"/>
    <w:rsid w:val="008041AA"/>
    <w:rsid w:val="0081223A"/>
    <w:rsid w:val="008141B2"/>
    <w:rsid w:val="00814B62"/>
    <w:rsid w:val="00814F82"/>
    <w:rsid w:val="00815829"/>
    <w:rsid w:val="00822C97"/>
    <w:rsid w:val="00825DF9"/>
    <w:rsid w:val="00827459"/>
    <w:rsid w:val="008335A9"/>
    <w:rsid w:val="00834A53"/>
    <w:rsid w:val="00834DAD"/>
    <w:rsid w:val="008356A6"/>
    <w:rsid w:val="00836E58"/>
    <w:rsid w:val="00842A0E"/>
    <w:rsid w:val="008455BF"/>
    <w:rsid w:val="00847527"/>
    <w:rsid w:val="0085147D"/>
    <w:rsid w:val="008514E1"/>
    <w:rsid w:val="0085307B"/>
    <w:rsid w:val="00854B34"/>
    <w:rsid w:val="00855F2C"/>
    <w:rsid w:val="00856A2F"/>
    <w:rsid w:val="008620B2"/>
    <w:rsid w:val="008653C6"/>
    <w:rsid w:val="00865584"/>
    <w:rsid w:val="00865B61"/>
    <w:rsid w:val="00867122"/>
    <w:rsid w:val="00867D9F"/>
    <w:rsid w:val="00872103"/>
    <w:rsid w:val="00872140"/>
    <w:rsid w:val="00872C3F"/>
    <w:rsid w:val="00872D35"/>
    <w:rsid w:val="00873727"/>
    <w:rsid w:val="00877CFF"/>
    <w:rsid w:val="0088147B"/>
    <w:rsid w:val="008922D7"/>
    <w:rsid w:val="00892BA5"/>
    <w:rsid w:val="00892F93"/>
    <w:rsid w:val="008945BA"/>
    <w:rsid w:val="00895951"/>
    <w:rsid w:val="00897CFE"/>
    <w:rsid w:val="008A68F1"/>
    <w:rsid w:val="008B0E94"/>
    <w:rsid w:val="008C0522"/>
    <w:rsid w:val="008C1868"/>
    <w:rsid w:val="008C2673"/>
    <w:rsid w:val="008C43FB"/>
    <w:rsid w:val="008D7496"/>
    <w:rsid w:val="008E03BC"/>
    <w:rsid w:val="008E271B"/>
    <w:rsid w:val="008E3334"/>
    <w:rsid w:val="008E604E"/>
    <w:rsid w:val="008E73AD"/>
    <w:rsid w:val="008F0AA6"/>
    <w:rsid w:val="008F0DDE"/>
    <w:rsid w:val="008F16FA"/>
    <w:rsid w:val="008F391D"/>
    <w:rsid w:val="008F4C6C"/>
    <w:rsid w:val="00902713"/>
    <w:rsid w:val="00906904"/>
    <w:rsid w:val="00906BEB"/>
    <w:rsid w:val="00907F77"/>
    <w:rsid w:val="00911D5B"/>
    <w:rsid w:val="009126F8"/>
    <w:rsid w:val="00912E93"/>
    <w:rsid w:val="00915BBD"/>
    <w:rsid w:val="009163F7"/>
    <w:rsid w:val="00916689"/>
    <w:rsid w:val="009168FD"/>
    <w:rsid w:val="00917388"/>
    <w:rsid w:val="00917423"/>
    <w:rsid w:val="00917792"/>
    <w:rsid w:val="009206E7"/>
    <w:rsid w:val="009221F0"/>
    <w:rsid w:val="009226F6"/>
    <w:rsid w:val="00924B0D"/>
    <w:rsid w:val="0092688C"/>
    <w:rsid w:val="00927085"/>
    <w:rsid w:val="009300B3"/>
    <w:rsid w:val="00930277"/>
    <w:rsid w:val="00931D12"/>
    <w:rsid w:val="00934095"/>
    <w:rsid w:val="00934593"/>
    <w:rsid w:val="00935DF5"/>
    <w:rsid w:val="009370C3"/>
    <w:rsid w:val="009407CC"/>
    <w:rsid w:val="009424FD"/>
    <w:rsid w:val="00942788"/>
    <w:rsid w:val="0094456A"/>
    <w:rsid w:val="00946F68"/>
    <w:rsid w:val="0094713A"/>
    <w:rsid w:val="00947748"/>
    <w:rsid w:val="00947CAA"/>
    <w:rsid w:val="009543E8"/>
    <w:rsid w:val="00961023"/>
    <w:rsid w:val="00972C24"/>
    <w:rsid w:val="00980F8F"/>
    <w:rsid w:val="00981086"/>
    <w:rsid w:val="009828FB"/>
    <w:rsid w:val="009879B9"/>
    <w:rsid w:val="009902FA"/>
    <w:rsid w:val="0099036C"/>
    <w:rsid w:val="009A09A7"/>
    <w:rsid w:val="009A3ABE"/>
    <w:rsid w:val="009A404F"/>
    <w:rsid w:val="009A772C"/>
    <w:rsid w:val="009B37E0"/>
    <w:rsid w:val="009B4FFE"/>
    <w:rsid w:val="009B5D5C"/>
    <w:rsid w:val="009B6F11"/>
    <w:rsid w:val="009B729A"/>
    <w:rsid w:val="009C1D15"/>
    <w:rsid w:val="009C1DD0"/>
    <w:rsid w:val="009C4616"/>
    <w:rsid w:val="009C4D06"/>
    <w:rsid w:val="009D251B"/>
    <w:rsid w:val="009D2542"/>
    <w:rsid w:val="009D27D4"/>
    <w:rsid w:val="009D370D"/>
    <w:rsid w:val="009D7508"/>
    <w:rsid w:val="009E19BB"/>
    <w:rsid w:val="009E71CC"/>
    <w:rsid w:val="009F114C"/>
    <w:rsid w:val="009F238C"/>
    <w:rsid w:val="009F62CA"/>
    <w:rsid w:val="009F6D15"/>
    <w:rsid w:val="00A013CF"/>
    <w:rsid w:val="00A035AF"/>
    <w:rsid w:val="00A064AB"/>
    <w:rsid w:val="00A10434"/>
    <w:rsid w:val="00A10B19"/>
    <w:rsid w:val="00A126A6"/>
    <w:rsid w:val="00A13620"/>
    <w:rsid w:val="00A16890"/>
    <w:rsid w:val="00A16C84"/>
    <w:rsid w:val="00A1797F"/>
    <w:rsid w:val="00A227D1"/>
    <w:rsid w:val="00A25E9F"/>
    <w:rsid w:val="00A2778C"/>
    <w:rsid w:val="00A31AAD"/>
    <w:rsid w:val="00A33B7E"/>
    <w:rsid w:val="00A35C7C"/>
    <w:rsid w:val="00A35D2A"/>
    <w:rsid w:val="00A41598"/>
    <w:rsid w:val="00A41631"/>
    <w:rsid w:val="00A44D55"/>
    <w:rsid w:val="00A4597C"/>
    <w:rsid w:val="00A46DAC"/>
    <w:rsid w:val="00A4746D"/>
    <w:rsid w:val="00A50CAF"/>
    <w:rsid w:val="00A54081"/>
    <w:rsid w:val="00A56D01"/>
    <w:rsid w:val="00A60F3B"/>
    <w:rsid w:val="00A64CE0"/>
    <w:rsid w:val="00A652DF"/>
    <w:rsid w:val="00A666C1"/>
    <w:rsid w:val="00A66E47"/>
    <w:rsid w:val="00A72BA8"/>
    <w:rsid w:val="00A73157"/>
    <w:rsid w:val="00A767A8"/>
    <w:rsid w:val="00A76899"/>
    <w:rsid w:val="00A76AEF"/>
    <w:rsid w:val="00A82D5C"/>
    <w:rsid w:val="00A83836"/>
    <w:rsid w:val="00A901B8"/>
    <w:rsid w:val="00A90369"/>
    <w:rsid w:val="00A91D25"/>
    <w:rsid w:val="00A9245D"/>
    <w:rsid w:val="00A96999"/>
    <w:rsid w:val="00AA3DA5"/>
    <w:rsid w:val="00AA42D1"/>
    <w:rsid w:val="00AA53AE"/>
    <w:rsid w:val="00AA63A5"/>
    <w:rsid w:val="00AB01E3"/>
    <w:rsid w:val="00AB042B"/>
    <w:rsid w:val="00AB04E0"/>
    <w:rsid w:val="00AB1956"/>
    <w:rsid w:val="00AB1E19"/>
    <w:rsid w:val="00AB32B0"/>
    <w:rsid w:val="00AB33F6"/>
    <w:rsid w:val="00AB383E"/>
    <w:rsid w:val="00AB4EE2"/>
    <w:rsid w:val="00AB53FA"/>
    <w:rsid w:val="00AB65CE"/>
    <w:rsid w:val="00AB6CCF"/>
    <w:rsid w:val="00AB6E60"/>
    <w:rsid w:val="00AC020A"/>
    <w:rsid w:val="00AC0797"/>
    <w:rsid w:val="00AC42C9"/>
    <w:rsid w:val="00AD17EB"/>
    <w:rsid w:val="00AD3718"/>
    <w:rsid w:val="00AD47F2"/>
    <w:rsid w:val="00AD506D"/>
    <w:rsid w:val="00AE4195"/>
    <w:rsid w:val="00AE5241"/>
    <w:rsid w:val="00AE5941"/>
    <w:rsid w:val="00AF6698"/>
    <w:rsid w:val="00B03826"/>
    <w:rsid w:val="00B03AA8"/>
    <w:rsid w:val="00B07BF3"/>
    <w:rsid w:val="00B10643"/>
    <w:rsid w:val="00B11745"/>
    <w:rsid w:val="00B153E2"/>
    <w:rsid w:val="00B20792"/>
    <w:rsid w:val="00B22E62"/>
    <w:rsid w:val="00B24800"/>
    <w:rsid w:val="00B2489B"/>
    <w:rsid w:val="00B26F32"/>
    <w:rsid w:val="00B322E1"/>
    <w:rsid w:val="00B33B4F"/>
    <w:rsid w:val="00B35575"/>
    <w:rsid w:val="00B359B8"/>
    <w:rsid w:val="00B373EA"/>
    <w:rsid w:val="00B37471"/>
    <w:rsid w:val="00B40CF9"/>
    <w:rsid w:val="00B427AC"/>
    <w:rsid w:val="00B4294A"/>
    <w:rsid w:val="00B457B4"/>
    <w:rsid w:val="00B500EE"/>
    <w:rsid w:val="00B50942"/>
    <w:rsid w:val="00B515DC"/>
    <w:rsid w:val="00B53FAA"/>
    <w:rsid w:val="00B5467B"/>
    <w:rsid w:val="00B56206"/>
    <w:rsid w:val="00B56390"/>
    <w:rsid w:val="00B616EC"/>
    <w:rsid w:val="00B61774"/>
    <w:rsid w:val="00B64DC1"/>
    <w:rsid w:val="00B703B5"/>
    <w:rsid w:val="00B70E02"/>
    <w:rsid w:val="00B735AA"/>
    <w:rsid w:val="00B74EF3"/>
    <w:rsid w:val="00B76CC2"/>
    <w:rsid w:val="00B814B8"/>
    <w:rsid w:val="00B86A23"/>
    <w:rsid w:val="00B872F4"/>
    <w:rsid w:val="00B90F72"/>
    <w:rsid w:val="00B910A4"/>
    <w:rsid w:val="00B94E0B"/>
    <w:rsid w:val="00B95A22"/>
    <w:rsid w:val="00BA391F"/>
    <w:rsid w:val="00BA48D5"/>
    <w:rsid w:val="00BB22B7"/>
    <w:rsid w:val="00BB3EEE"/>
    <w:rsid w:val="00BC1E7A"/>
    <w:rsid w:val="00BC2886"/>
    <w:rsid w:val="00BC3AF5"/>
    <w:rsid w:val="00BC410F"/>
    <w:rsid w:val="00BC4CE7"/>
    <w:rsid w:val="00BC6B1C"/>
    <w:rsid w:val="00BC6F6A"/>
    <w:rsid w:val="00BD020C"/>
    <w:rsid w:val="00BD284A"/>
    <w:rsid w:val="00BD35D7"/>
    <w:rsid w:val="00BD487B"/>
    <w:rsid w:val="00BD4D10"/>
    <w:rsid w:val="00BD7104"/>
    <w:rsid w:val="00BD7CD3"/>
    <w:rsid w:val="00BD7D74"/>
    <w:rsid w:val="00BE11C1"/>
    <w:rsid w:val="00BE15CF"/>
    <w:rsid w:val="00BE44C3"/>
    <w:rsid w:val="00BE7E7E"/>
    <w:rsid w:val="00BF0B01"/>
    <w:rsid w:val="00BF548C"/>
    <w:rsid w:val="00BF5EF3"/>
    <w:rsid w:val="00BF6B91"/>
    <w:rsid w:val="00BF719D"/>
    <w:rsid w:val="00C0204C"/>
    <w:rsid w:val="00C028EB"/>
    <w:rsid w:val="00C04661"/>
    <w:rsid w:val="00C06BD4"/>
    <w:rsid w:val="00C1062F"/>
    <w:rsid w:val="00C122E3"/>
    <w:rsid w:val="00C13D16"/>
    <w:rsid w:val="00C1657B"/>
    <w:rsid w:val="00C215BB"/>
    <w:rsid w:val="00C251C6"/>
    <w:rsid w:val="00C25B00"/>
    <w:rsid w:val="00C40A90"/>
    <w:rsid w:val="00C41102"/>
    <w:rsid w:val="00C42F94"/>
    <w:rsid w:val="00C44095"/>
    <w:rsid w:val="00C477B8"/>
    <w:rsid w:val="00C50EED"/>
    <w:rsid w:val="00C54544"/>
    <w:rsid w:val="00C6077B"/>
    <w:rsid w:val="00C6139C"/>
    <w:rsid w:val="00C62711"/>
    <w:rsid w:val="00C66107"/>
    <w:rsid w:val="00C707A7"/>
    <w:rsid w:val="00C70B28"/>
    <w:rsid w:val="00C71DCD"/>
    <w:rsid w:val="00C729FB"/>
    <w:rsid w:val="00C73374"/>
    <w:rsid w:val="00C77436"/>
    <w:rsid w:val="00C8061D"/>
    <w:rsid w:val="00C80CB8"/>
    <w:rsid w:val="00C82ACD"/>
    <w:rsid w:val="00C83789"/>
    <w:rsid w:val="00C83FC0"/>
    <w:rsid w:val="00C85228"/>
    <w:rsid w:val="00C87AE9"/>
    <w:rsid w:val="00C91800"/>
    <w:rsid w:val="00C95C2B"/>
    <w:rsid w:val="00C96571"/>
    <w:rsid w:val="00C96670"/>
    <w:rsid w:val="00CA1DF2"/>
    <w:rsid w:val="00CA28BE"/>
    <w:rsid w:val="00CA4926"/>
    <w:rsid w:val="00CA7B10"/>
    <w:rsid w:val="00CA7F37"/>
    <w:rsid w:val="00CB0206"/>
    <w:rsid w:val="00CB4206"/>
    <w:rsid w:val="00CB5F9D"/>
    <w:rsid w:val="00CC337C"/>
    <w:rsid w:val="00CC49D2"/>
    <w:rsid w:val="00CC4A6A"/>
    <w:rsid w:val="00CC5510"/>
    <w:rsid w:val="00CC5E76"/>
    <w:rsid w:val="00CC7428"/>
    <w:rsid w:val="00CD3868"/>
    <w:rsid w:val="00CD548A"/>
    <w:rsid w:val="00CD656F"/>
    <w:rsid w:val="00CE3188"/>
    <w:rsid w:val="00CE43A6"/>
    <w:rsid w:val="00CE5FA1"/>
    <w:rsid w:val="00CE6860"/>
    <w:rsid w:val="00CF09D7"/>
    <w:rsid w:val="00CF3945"/>
    <w:rsid w:val="00CF3B94"/>
    <w:rsid w:val="00CF5378"/>
    <w:rsid w:val="00CF5F4E"/>
    <w:rsid w:val="00CF6DD4"/>
    <w:rsid w:val="00D009C4"/>
    <w:rsid w:val="00D00BD3"/>
    <w:rsid w:val="00D02B13"/>
    <w:rsid w:val="00D0561D"/>
    <w:rsid w:val="00D06B3C"/>
    <w:rsid w:val="00D101FC"/>
    <w:rsid w:val="00D13CE3"/>
    <w:rsid w:val="00D13F9F"/>
    <w:rsid w:val="00D145EA"/>
    <w:rsid w:val="00D17BF5"/>
    <w:rsid w:val="00D17C38"/>
    <w:rsid w:val="00D22819"/>
    <w:rsid w:val="00D233CB"/>
    <w:rsid w:val="00D313EA"/>
    <w:rsid w:val="00D33060"/>
    <w:rsid w:val="00D346D4"/>
    <w:rsid w:val="00D34B8E"/>
    <w:rsid w:val="00D3528E"/>
    <w:rsid w:val="00D3572D"/>
    <w:rsid w:val="00D36446"/>
    <w:rsid w:val="00D36800"/>
    <w:rsid w:val="00D376C1"/>
    <w:rsid w:val="00D406F3"/>
    <w:rsid w:val="00D428F9"/>
    <w:rsid w:val="00D43493"/>
    <w:rsid w:val="00D43926"/>
    <w:rsid w:val="00D43997"/>
    <w:rsid w:val="00D518DD"/>
    <w:rsid w:val="00D527B6"/>
    <w:rsid w:val="00D52C4B"/>
    <w:rsid w:val="00D535C7"/>
    <w:rsid w:val="00D54B80"/>
    <w:rsid w:val="00D5508B"/>
    <w:rsid w:val="00D643B4"/>
    <w:rsid w:val="00D650E0"/>
    <w:rsid w:val="00D66184"/>
    <w:rsid w:val="00D71C8C"/>
    <w:rsid w:val="00D72008"/>
    <w:rsid w:val="00D72781"/>
    <w:rsid w:val="00D73CE3"/>
    <w:rsid w:val="00D747A4"/>
    <w:rsid w:val="00D74918"/>
    <w:rsid w:val="00D775C5"/>
    <w:rsid w:val="00D77BFD"/>
    <w:rsid w:val="00D808AB"/>
    <w:rsid w:val="00D80C0F"/>
    <w:rsid w:val="00D83DFF"/>
    <w:rsid w:val="00D926ED"/>
    <w:rsid w:val="00D92B2F"/>
    <w:rsid w:val="00D94C05"/>
    <w:rsid w:val="00DA10F9"/>
    <w:rsid w:val="00DA1973"/>
    <w:rsid w:val="00DA1F3C"/>
    <w:rsid w:val="00DA37BC"/>
    <w:rsid w:val="00DA5B74"/>
    <w:rsid w:val="00DA6183"/>
    <w:rsid w:val="00DB1121"/>
    <w:rsid w:val="00DB124B"/>
    <w:rsid w:val="00DB1D4C"/>
    <w:rsid w:val="00DB25C8"/>
    <w:rsid w:val="00DB30E0"/>
    <w:rsid w:val="00DB7DF6"/>
    <w:rsid w:val="00DC1CAA"/>
    <w:rsid w:val="00DC278D"/>
    <w:rsid w:val="00DC2832"/>
    <w:rsid w:val="00DC28F8"/>
    <w:rsid w:val="00DC32B0"/>
    <w:rsid w:val="00DC43DE"/>
    <w:rsid w:val="00DC5914"/>
    <w:rsid w:val="00DC5BA6"/>
    <w:rsid w:val="00DC654A"/>
    <w:rsid w:val="00DC7DB0"/>
    <w:rsid w:val="00DD3BD4"/>
    <w:rsid w:val="00DD4225"/>
    <w:rsid w:val="00DD5068"/>
    <w:rsid w:val="00DE40E1"/>
    <w:rsid w:val="00DE6862"/>
    <w:rsid w:val="00DF1F9C"/>
    <w:rsid w:val="00DF20AD"/>
    <w:rsid w:val="00DF4E38"/>
    <w:rsid w:val="00DF5E4D"/>
    <w:rsid w:val="00DF5FA7"/>
    <w:rsid w:val="00DF692F"/>
    <w:rsid w:val="00E04DC1"/>
    <w:rsid w:val="00E10817"/>
    <w:rsid w:val="00E12928"/>
    <w:rsid w:val="00E15A29"/>
    <w:rsid w:val="00E16A7E"/>
    <w:rsid w:val="00E225C7"/>
    <w:rsid w:val="00E240AB"/>
    <w:rsid w:val="00E246CE"/>
    <w:rsid w:val="00E26E9F"/>
    <w:rsid w:val="00E270C0"/>
    <w:rsid w:val="00E30D19"/>
    <w:rsid w:val="00E313A1"/>
    <w:rsid w:val="00E336C3"/>
    <w:rsid w:val="00E35379"/>
    <w:rsid w:val="00E35870"/>
    <w:rsid w:val="00E36294"/>
    <w:rsid w:val="00E43670"/>
    <w:rsid w:val="00E541A8"/>
    <w:rsid w:val="00E62798"/>
    <w:rsid w:val="00E63396"/>
    <w:rsid w:val="00E6526C"/>
    <w:rsid w:val="00E67663"/>
    <w:rsid w:val="00E70045"/>
    <w:rsid w:val="00E71026"/>
    <w:rsid w:val="00E71404"/>
    <w:rsid w:val="00E71A10"/>
    <w:rsid w:val="00E73407"/>
    <w:rsid w:val="00E754F0"/>
    <w:rsid w:val="00E7727A"/>
    <w:rsid w:val="00E80301"/>
    <w:rsid w:val="00E80CEB"/>
    <w:rsid w:val="00E8224A"/>
    <w:rsid w:val="00E905D5"/>
    <w:rsid w:val="00E91242"/>
    <w:rsid w:val="00E96270"/>
    <w:rsid w:val="00EA0182"/>
    <w:rsid w:val="00EA51E3"/>
    <w:rsid w:val="00EB2667"/>
    <w:rsid w:val="00EB2DD5"/>
    <w:rsid w:val="00EB30CE"/>
    <w:rsid w:val="00EB52C9"/>
    <w:rsid w:val="00EB5631"/>
    <w:rsid w:val="00EB7110"/>
    <w:rsid w:val="00EC2BB3"/>
    <w:rsid w:val="00EC2D15"/>
    <w:rsid w:val="00EC5A64"/>
    <w:rsid w:val="00EC6A48"/>
    <w:rsid w:val="00ED16D9"/>
    <w:rsid w:val="00ED194A"/>
    <w:rsid w:val="00ED3D06"/>
    <w:rsid w:val="00ED5C50"/>
    <w:rsid w:val="00ED693E"/>
    <w:rsid w:val="00EE02E6"/>
    <w:rsid w:val="00EE1735"/>
    <w:rsid w:val="00EE1D68"/>
    <w:rsid w:val="00EE2216"/>
    <w:rsid w:val="00EE2674"/>
    <w:rsid w:val="00EE6241"/>
    <w:rsid w:val="00EE7B28"/>
    <w:rsid w:val="00EF1021"/>
    <w:rsid w:val="00EF1E96"/>
    <w:rsid w:val="00EF2506"/>
    <w:rsid w:val="00EF4798"/>
    <w:rsid w:val="00EF5DAD"/>
    <w:rsid w:val="00F058A9"/>
    <w:rsid w:val="00F10F4F"/>
    <w:rsid w:val="00F130ED"/>
    <w:rsid w:val="00F13706"/>
    <w:rsid w:val="00F150EE"/>
    <w:rsid w:val="00F15EFD"/>
    <w:rsid w:val="00F20AE4"/>
    <w:rsid w:val="00F2168E"/>
    <w:rsid w:val="00F230B8"/>
    <w:rsid w:val="00F23E0A"/>
    <w:rsid w:val="00F25199"/>
    <w:rsid w:val="00F25B3E"/>
    <w:rsid w:val="00F27C54"/>
    <w:rsid w:val="00F27E04"/>
    <w:rsid w:val="00F324DC"/>
    <w:rsid w:val="00F344E4"/>
    <w:rsid w:val="00F37166"/>
    <w:rsid w:val="00F373D4"/>
    <w:rsid w:val="00F4233C"/>
    <w:rsid w:val="00F42F5F"/>
    <w:rsid w:val="00F43BF8"/>
    <w:rsid w:val="00F4409E"/>
    <w:rsid w:val="00F44DE9"/>
    <w:rsid w:val="00F45618"/>
    <w:rsid w:val="00F45810"/>
    <w:rsid w:val="00F45D74"/>
    <w:rsid w:val="00F5080B"/>
    <w:rsid w:val="00F5089B"/>
    <w:rsid w:val="00F5109A"/>
    <w:rsid w:val="00F51127"/>
    <w:rsid w:val="00F51D5F"/>
    <w:rsid w:val="00F543AC"/>
    <w:rsid w:val="00F54F26"/>
    <w:rsid w:val="00F603E3"/>
    <w:rsid w:val="00F607E1"/>
    <w:rsid w:val="00F62851"/>
    <w:rsid w:val="00F6718F"/>
    <w:rsid w:val="00F7011C"/>
    <w:rsid w:val="00F71CF9"/>
    <w:rsid w:val="00F72335"/>
    <w:rsid w:val="00F748BF"/>
    <w:rsid w:val="00F810B4"/>
    <w:rsid w:val="00F825A1"/>
    <w:rsid w:val="00F82B25"/>
    <w:rsid w:val="00F82EC5"/>
    <w:rsid w:val="00F8477F"/>
    <w:rsid w:val="00F85C03"/>
    <w:rsid w:val="00F85C7E"/>
    <w:rsid w:val="00F86A20"/>
    <w:rsid w:val="00F87D1E"/>
    <w:rsid w:val="00F937DF"/>
    <w:rsid w:val="00F93BED"/>
    <w:rsid w:val="00F9790C"/>
    <w:rsid w:val="00FA1932"/>
    <w:rsid w:val="00FA1B36"/>
    <w:rsid w:val="00FA1CCB"/>
    <w:rsid w:val="00FA4300"/>
    <w:rsid w:val="00FA4747"/>
    <w:rsid w:val="00FA6272"/>
    <w:rsid w:val="00FB1338"/>
    <w:rsid w:val="00FB2971"/>
    <w:rsid w:val="00FB4D4C"/>
    <w:rsid w:val="00FB50F3"/>
    <w:rsid w:val="00FC08EA"/>
    <w:rsid w:val="00FC0CBA"/>
    <w:rsid w:val="00FC3CD8"/>
    <w:rsid w:val="00FC6F5C"/>
    <w:rsid w:val="00FC7436"/>
    <w:rsid w:val="00FC7F74"/>
    <w:rsid w:val="00FD0E0E"/>
    <w:rsid w:val="00FD18CA"/>
    <w:rsid w:val="00FD3A84"/>
    <w:rsid w:val="00FD6238"/>
    <w:rsid w:val="00FD7EB9"/>
    <w:rsid w:val="00FE26E2"/>
    <w:rsid w:val="00FE64BB"/>
    <w:rsid w:val="00FF1F06"/>
    <w:rsid w:val="00FF23E9"/>
    <w:rsid w:val="32D046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8A50F986-0B7D-408E-BF10-FA375768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iPriority w:val="99"/>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uiPriority w:val="99"/>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customStyle="1" w:styleId="UnresolvedMention">
    <w:name w:val="Unresolved Mention"/>
    <w:basedOn w:val="Numatytasispastraiposriftas"/>
    <w:uiPriority w:val="99"/>
    <w:semiHidden/>
    <w:unhideWhenUsed/>
    <w:rsid w:val="00C54544"/>
    <w:rPr>
      <w:color w:val="605E5C"/>
      <w:shd w:val="clear" w:color="auto" w:fill="E1DFDD"/>
    </w:rPr>
  </w:style>
  <w:style w:type="character" w:styleId="Perirtashipersaitas">
    <w:name w:val="FollowedHyperlink"/>
    <w:basedOn w:val="Numatytasispastraiposriftas"/>
    <w:semiHidden/>
    <w:unhideWhenUsed/>
    <w:rsid w:val="00205998"/>
    <w:rPr>
      <w:color w:val="954F72" w:themeColor="followedHyperlink"/>
      <w:u w:val="single"/>
    </w:rPr>
  </w:style>
  <w:style w:type="paragraph" w:styleId="prastasiniatinklio">
    <w:name w:val="Normal (Web)"/>
    <w:basedOn w:val="prastasis"/>
    <w:semiHidden/>
    <w:unhideWhenUsed/>
    <w:rsid w:val="000D216E"/>
    <w:rPr>
      <w:rFonts w:ascii="Times New Roman" w:hAnsi="Times New Roman"/>
      <w:sz w:val="24"/>
      <w:szCs w:val="24"/>
    </w:rPr>
  </w:style>
  <w:style w:type="character" w:customStyle="1" w:styleId="AntratsDiagrama">
    <w:name w:val="Antraštės Diagrama"/>
    <w:basedOn w:val="Numatytasispastraiposriftas"/>
    <w:link w:val="Antrats"/>
    <w:uiPriority w:val="99"/>
    <w:rsid w:val="00C7337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764">
      <w:bodyDiv w:val="1"/>
      <w:marLeft w:val="0"/>
      <w:marRight w:val="0"/>
      <w:marTop w:val="0"/>
      <w:marBottom w:val="0"/>
      <w:divBdr>
        <w:top w:val="none" w:sz="0" w:space="0" w:color="auto"/>
        <w:left w:val="none" w:sz="0" w:space="0" w:color="auto"/>
        <w:bottom w:val="none" w:sz="0" w:space="0" w:color="auto"/>
        <w:right w:val="none" w:sz="0" w:space="0" w:color="auto"/>
      </w:divBdr>
    </w:div>
    <w:div w:id="156069999">
      <w:bodyDiv w:val="1"/>
      <w:marLeft w:val="0"/>
      <w:marRight w:val="0"/>
      <w:marTop w:val="0"/>
      <w:marBottom w:val="0"/>
      <w:divBdr>
        <w:top w:val="none" w:sz="0" w:space="0" w:color="auto"/>
        <w:left w:val="none" w:sz="0" w:space="0" w:color="auto"/>
        <w:bottom w:val="none" w:sz="0" w:space="0" w:color="auto"/>
        <w:right w:val="none" w:sz="0" w:space="0" w:color="auto"/>
      </w:divBdr>
    </w:div>
    <w:div w:id="223029187">
      <w:bodyDiv w:val="1"/>
      <w:marLeft w:val="0"/>
      <w:marRight w:val="0"/>
      <w:marTop w:val="0"/>
      <w:marBottom w:val="0"/>
      <w:divBdr>
        <w:top w:val="none" w:sz="0" w:space="0" w:color="auto"/>
        <w:left w:val="none" w:sz="0" w:space="0" w:color="auto"/>
        <w:bottom w:val="none" w:sz="0" w:space="0" w:color="auto"/>
        <w:right w:val="none" w:sz="0" w:space="0" w:color="auto"/>
      </w:divBdr>
    </w:div>
    <w:div w:id="30365887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6051814">
      <w:bodyDiv w:val="1"/>
      <w:marLeft w:val="0"/>
      <w:marRight w:val="0"/>
      <w:marTop w:val="0"/>
      <w:marBottom w:val="0"/>
      <w:divBdr>
        <w:top w:val="none" w:sz="0" w:space="0" w:color="auto"/>
        <w:left w:val="none" w:sz="0" w:space="0" w:color="auto"/>
        <w:bottom w:val="none" w:sz="0" w:space="0" w:color="auto"/>
        <w:right w:val="none" w:sz="0" w:space="0" w:color="auto"/>
      </w:divBdr>
    </w:div>
    <w:div w:id="416757490">
      <w:bodyDiv w:val="1"/>
      <w:marLeft w:val="0"/>
      <w:marRight w:val="0"/>
      <w:marTop w:val="0"/>
      <w:marBottom w:val="0"/>
      <w:divBdr>
        <w:top w:val="none" w:sz="0" w:space="0" w:color="auto"/>
        <w:left w:val="none" w:sz="0" w:space="0" w:color="auto"/>
        <w:bottom w:val="none" w:sz="0" w:space="0" w:color="auto"/>
        <w:right w:val="none" w:sz="0" w:space="0" w:color="auto"/>
      </w:divBdr>
    </w:div>
    <w:div w:id="530217875">
      <w:bodyDiv w:val="1"/>
      <w:marLeft w:val="0"/>
      <w:marRight w:val="0"/>
      <w:marTop w:val="0"/>
      <w:marBottom w:val="0"/>
      <w:divBdr>
        <w:top w:val="none" w:sz="0" w:space="0" w:color="auto"/>
        <w:left w:val="none" w:sz="0" w:space="0" w:color="auto"/>
        <w:bottom w:val="none" w:sz="0" w:space="0" w:color="auto"/>
        <w:right w:val="none" w:sz="0" w:space="0" w:color="auto"/>
      </w:divBdr>
    </w:div>
    <w:div w:id="564881541">
      <w:bodyDiv w:val="1"/>
      <w:marLeft w:val="0"/>
      <w:marRight w:val="0"/>
      <w:marTop w:val="0"/>
      <w:marBottom w:val="0"/>
      <w:divBdr>
        <w:top w:val="none" w:sz="0" w:space="0" w:color="auto"/>
        <w:left w:val="none" w:sz="0" w:space="0" w:color="auto"/>
        <w:bottom w:val="none" w:sz="0" w:space="0" w:color="auto"/>
        <w:right w:val="none" w:sz="0" w:space="0" w:color="auto"/>
      </w:divBdr>
    </w:div>
    <w:div w:id="599723487">
      <w:bodyDiv w:val="1"/>
      <w:marLeft w:val="0"/>
      <w:marRight w:val="0"/>
      <w:marTop w:val="0"/>
      <w:marBottom w:val="0"/>
      <w:divBdr>
        <w:top w:val="none" w:sz="0" w:space="0" w:color="auto"/>
        <w:left w:val="none" w:sz="0" w:space="0" w:color="auto"/>
        <w:bottom w:val="none" w:sz="0" w:space="0" w:color="auto"/>
        <w:right w:val="none" w:sz="0" w:space="0" w:color="auto"/>
      </w:divBdr>
    </w:div>
    <w:div w:id="615218463">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42147751">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75581661">
      <w:bodyDiv w:val="1"/>
      <w:marLeft w:val="0"/>
      <w:marRight w:val="0"/>
      <w:marTop w:val="0"/>
      <w:marBottom w:val="0"/>
      <w:divBdr>
        <w:top w:val="none" w:sz="0" w:space="0" w:color="auto"/>
        <w:left w:val="none" w:sz="0" w:space="0" w:color="auto"/>
        <w:bottom w:val="none" w:sz="0" w:space="0" w:color="auto"/>
        <w:right w:val="none" w:sz="0" w:space="0" w:color="auto"/>
      </w:divBdr>
    </w:div>
    <w:div w:id="896742949">
      <w:bodyDiv w:val="1"/>
      <w:marLeft w:val="0"/>
      <w:marRight w:val="0"/>
      <w:marTop w:val="0"/>
      <w:marBottom w:val="0"/>
      <w:divBdr>
        <w:top w:val="none" w:sz="0" w:space="0" w:color="auto"/>
        <w:left w:val="none" w:sz="0" w:space="0" w:color="auto"/>
        <w:bottom w:val="none" w:sz="0" w:space="0" w:color="auto"/>
        <w:right w:val="none" w:sz="0" w:space="0" w:color="auto"/>
      </w:divBdr>
    </w:div>
    <w:div w:id="903028476">
      <w:bodyDiv w:val="1"/>
      <w:marLeft w:val="0"/>
      <w:marRight w:val="0"/>
      <w:marTop w:val="0"/>
      <w:marBottom w:val="0"/>
      <w:divBdr>
        <w:top w:val="none" w:sz="0" w:space="0" w:color="auto"/>
        <w:left w:val="none" w:sz="0" w:space="0" w:color="auto"/>
        <w:bottom w:val="none" w:sz="0" w:space="0" w:color="auto"/>
        <w:right w:val="none" w:sz="0" w:space="0" w:color="auto"/>
      </w:divBdr>
    </w:div>
    <w:div w:id="937519125">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96036904">
      <w:bodyDiv w:val="1"/>
      <w:marLeft w:val="0"/>
      <w:marRight w:val="0"/>
      <w:marTop w:val="0"/>
      <w:marBottom w:val="0"/>
      <w:divBdr>
        <w:top w:val="none" w:sz="0" w:space="0" w:color="auto"/>
        <w:left w:val="none" w:sz="0" w:space="0" w:color="auto"/>
        <w:bottom w:val="none" w:sz="0" w:space="0" w:color="auto"/>
        <w:right w:val="none" w:sz="0" w:space="0" w:color="auto"/>
      </w:divBdr>
    </w:div>
    <w:div w:id="1026371798">
      <w:bodyDiv w:val="1"/>
      <w:marLeft w:val="0"/>
      <w:marRight w:val="0"/>
      <w:marTop w:val="0"/>
      <w:marBottom w:val="0"/>
      <w:divBdr>
        <w:top w:val="none" w:sz="0" w:space="0" w:color="auto"/>
        <w:left w:val="none" w:sz="0" w:space="0" w:color="auto"/>
        <w:bottom w:val="none" w:sz="0" w:space="0" w:color="auto"/>
        <w:right w:val="none" w:sz="0" w:space="0" w:color="auto"/>
      </w:divBdr>
    </w:div>
    <w:div w:id="1039670015">
      <w:bodyDiv w:val="1"/>
      <w:marLeft w:val="0"/>
      <w:marRight w:val="0"/>
      <w:marTop w:val="0"/>
      <w:marBottom w:val="0"/>
      <w:divBdr>
        <w:top w:val="none" w:sz="0" w:space="0" w:color="auto"/>
        <w:left w:val="none" w:sz="0" w:space="0" w:color="auto"/>
        <w:bottom w:val="none" w:sz="0" w:space="0" w:color="auto"/>
        <w:right w:val="none" w:sz="0" w:space="0" w:color="auto"/>
      </w:divBdr>
    </w:div>
    <w:div w:id="1135836371">
      <w:bodyDiv w:val="1"/>
      <w:marLeft w:val="0"/>
      <w:marRight w:val="0"/>
      <w:marTop w:val="0"/>
      <w:marBottom w:val="0"/>
      <w:divBdr>
        <w:top w:val="none" w:sz="0" w:space="0" w:color="auto"/>
        <w:left w:val="none" w:sz="0" w:space="0" w:color="auto"/>
        <w:bottom w:val="none" w:sz="0" w:space="0" w:color="auto"/>
        <w:right w:val="none" w:sz="0" w:space="0" w:color="auto"/>
      </w:divBdr>
    </w:div>
    <w:div w:id="1210800457">
      <w:bodyDiv w:val="1"/>
      <w:marLeft w:val="0"/>
      <w:marRight w:val="0"/>
      <w:marTop w:val="0"/>
      <w:marBottom w:val="0"/>
      <w:divBdr>
        <w:top w:val="none" w:sz="0" w:space="0" w:color="auto"/>
        <w:left w:val="none" w:sz="0" w:space="0" w:color="auto"/>
        <w:bottom w:val="none" w:sz="0" w:space="0" w:color="auto"/>
        <w:right w:val="none" w:sz="0" w:space="0" w:color="auto"/>
      </w:divBdr>
    </w:div>
    <w:div w:id="1298417822">
      <w:bodyDiv w:val="1"/>
      <w:marLeft w:val="0"/>
      <w:marRight w:val="0"/>
      <w:marTop w:val="0"/>
      <w:marBottom w:val="0"/>
      <w:divBdr>
        <w:top w:val="none" w:sz="0" w:space="0" w:color="auto"/>
        <w:left w:val="none" w:sz="0" w:space="0" w:color="auto"/>
        <w:bottom w:val="none" w:sz="0" w:space="0" w:color="auto"/>
        <w:right w:val="none" w:sz="0" w:space="0" w:color="auto"/>
      </w:divBdr>
    </w:div>
    <w:div w:id="1300302799">
      <w:bodyDiv w:val="1"/>
      <w:marLeft w:val="0"/>
      <w:marRight w:val="0"/>
      <w:marTop w:val="0"/>
      <w:marBottom w:val="0"/>
      <w:divBdr>
        <w:top w:val="none" w:sz="0" w:space="0" w:color="auto"/>
        <w:left w:val="none" w:sz="0" w:space="0" w:color="auto"/>
        <w:bottom w:val="none" w:sz="0" w:space="0" w:color="auto"/>
        <w:right w:val="none" w:sz="0" w:space="0" w:color="auto"/>
      </w:divBdr>
    </w:div>
    <w:div w:id="1350719915">
      <w:bodyDiv w:val="1"/>
      <w:marLeft w:val="0"/>
      <w:marRight w:val="0"/>
      <w:marTop w:val="0"/>
      <w:marBottom w:val="0"/>
      <w:divBdr>
        <w:top w:val="none" w:sz="0" w:space="0" w:color="auto"/>
        <w:left w:val="none" w:sz="0" w:space="0" w:color="auto"/>
        <w:bottom w:val="none" w:sz="0" w:space="0" w:color="auto"/>
        <w:right w:val="none" w:sz="0" w:space="0" w:color="auto"/>
      </w:divBdr>
    </w:div>
    <w:div w:id="1390885953">
      <w:bodyDiv w:val="1"/>
      <w:marLeft w:val="0"/>
      <w:marRight w:val="0"/>
      <w:marTop w:val="0"/>
      <w:marBottom w:val="0"/>
      <w:divBdr>
        <w:top w:val="none" w:sz="0" w:space="0" w:color="auto"/>
        <w:left w:val="none" w:sz="0" w:space="0" w:color="auto"/>
        <w:bottom w:val="none" w:sz="0" w:space="0" w:color="auto"/>
        <w:right w:val="none" w:sz="0" w:space="0" w:color="auto"/>
      </w:divBdr>
    </w:div>
    <w:div w:id="1586769769">
      <w:bodyDiv w:val="1"/>
      <w:marLeft w:val="0"/>
      <w:marRight w:val="0"/>
      <w:marTop w:val="0"/>
      <w:marBottom w:val="0"/>
      <w:divBdr>
        <w:top w:val="none" w:sz="0" w:space="0" w:color="auto"/>
        <w:left w:val="none" w:sz="0" w:space="0" w:color="auto"/>
        <w:bottom w:val="none" w:sz="0" w:space="0" w:color="auto"/>
        <w:right w:val="none" w:sz="0" w:space="0" w:color="auto"/>
      </w:divBdr>
    </w:div>
    <w:div w:id="1601452887">
      <w:bodyDiv w:val="1"/>
      <w:marLeft w:val="0"/>
      <w:marRight w:val="0"/>
      <w:marTop w:val="0"/>
      <w:marBottom w:val="0"/>
      <w:divBdr>
        <w:top w:val="none" w:sz="0" w:space="0" w:color="auto"/>
        <w:left w:val="none" w:sz="0" w:space="0" w:color="auto"/>
        <w:bottom w:val="none" w:sz="0" w:space="0" w:color="auto"/>
        <w:right w:val="none" w:sz="0" w:space="0" w:color="auto"/>
      </w:divBdr>
    </w:div>
    <w:div w:id="1794983865">
      <w:bodyDiv w:val="1"/>
      <w:marLeft w:val="0"/>
      <w:marRight w:val="0"/>
      <w:marTop w:val="0"/>
      <w:marBottom w:val="0"/>
      <w:divBdr>
        <w:top w:val="none" w:sz="0" w:space="0" w:color="auto"/>
        <w:left w:val="none" w:sz="0" w:space="0" w:color="auto"/>
        <w:bottom w:val="none" w:sz="0" w:space="0" w:color="auto"/>
        <w:right w:val="none" w:sz="0" w:space="0" w:color="auto"/>
      </w:divBdr>
    </w:div>
    <w:div w:id="1882354091">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80114733">
      <w:bodyDiv w:val="1"/>
      <w:marLeft w:val="0"/>
      <w:marRight w:val="0"/>
      <w:marTop w:val="0"/>
      <w:marBottom w:val="0"/>
      <w:divBdr>
        <w:top w:val="none" w:sz="0" w:space="0" w:color="auto"/>
        <w:left w:val="none" w:sz="0" w:space="0" w:color="auto"/>
        <w:bottom w:val="none" w:sz="0" w:space="0" w:color="auto"/>
        <w:right w:val="none" w:sz="0" w:space="0" w:color="auto"/>
      </w:divBdr>
    </w:div>
    <w:div w:id="2069717791">
      <w:bodyDiv w:val="1"/>
      <w:marLeft w:val="0"/>
      <w:marRight w:val="0"/>
      <w:marTop w:val="0"/>
      <w:marBottom w:val="0"/>
      <w:divBdr>
        <w:top w:val="none" w:sz="0" w:space="0" w:color="auto"/>
        <w:left w:val="none" w:sz="0" w:space="0" w:color="auto"/>
        <w:bottom w:val="none" w:sz="0" w:space="0" w:color="auto"/>
        <w:right w:val="none" w:sz="0" w:space="0" w:color="auto"/>
      </w:divBdr>
    </w:div>
    <w:div w:id="2130322376">
      <w:bodyDiv w:val="1"/>
      <w:marLeft w:val="0"/>
      <w:marRight w:val="0"/>
      <w:marTop w:val="0"/>
      <w:marBottom w:val="0"/>
      <w:divBdr>
        <w:top w:val="none" w:sz="0" w:space="0" w:color="auto"/>
        <w:left w:val="none" w:sz="0" w:space="0" w:color="auto"/>
        <w:bottom w:val="none" w:sz="0" w:space="0" w:color="auto"/>
        <w:right w:val="none" w:sz="0" w:space="0" w:color="auto"/>
      </w:divBdr>
    </w:div>
    <w:div w:id="214075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Ana.Buzarevic@socmin.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321eb0c2469c11f0a19dcea0bcc863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Z6YWEJNPDQQR-896559167-578</_dlc_DocId>
    <_dlc_DocIdUrl xmlns="28130d43-1b56-4a10-ad88-2cd38123f4c1">
      <Url>https://intranetas.lrs.lt/29/_layouts/15/DocIdRedir.aspx?ID=Z6YWEJNPDQQR-896559167-578</Url>
      <Description>Z6YWEJNPDQQR-896559167-578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5C1C18-700C-4043-B405-E473B174EB92}"/>
</file>

<file path=customXml/itemProps2.xml><?xml version="1.0" encoding="utf-8"?>
<ds:datastoreItem xmlns:ds="http://schemas.openxmlformats.org/officeDocument/2006/customXml" ds:itemID="{A72E73DD-DB55-45C5-BB6B-AD11A4C83306}">
  <ds:schemaRefs>
    <ds:schemaRef ds:uri="bfcc2856-60fd-4cfb-ac69-0ef30426ccbe"/>
    <ds:schemaRef ds:uri="http://purl.org/dc/elements/1.1/"/>
    <ds:schemaRef ds:uri="http://schemas.microsoft.com/office/2006/metadata/properties"/>
    <ds:schemaRef ds:uri="http://purl.org/dc/terms/"/>
    <ds:schemaRef ds:uri="http://schemas.microsoft.com/office/infopath/2007/PartnerControls"/>
    <ds:schemaRef ds:uri="69df5a83-a68d-4c83-b1ae-bec2466ffd42"/>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A841F2E-4A08-4542-8030-9CBCD6F9CD59}">
  <ds:schemaRefs>
    <ds:schemaRef ds:uri="http://schemas.openxmlformats.org/officeDocument/2006/bibliography"/>
  </ds:schemaRefs>
</ds:datastoreItem>
</file>

<file path=customXml/itemProps5.xml><?xml version="1.0" encoding="utf-8"?>
<ds:datastoreItem xmlns:ds="http://schemas.openxmlformats.org/officeDocument/2006/customXml" ds:itemID="{55E225C7-044C-42A3-80C2-9942FBDF8F2F}"/>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7983</Words>
  <Characters>4551</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KNIUKŠTIENĖ Rimantė</cp:lastModifiedBy>
  <cp:revision>2</cp:revision>
  <cp:lastPrinted>2025-10-03T04:55:00Z</cp:lastPrinted>
  <dcterms:created xsi:type="dcterms:W3CDTF">2025-10-03T05:31:00Z</dcterms:created>
  <dcterms:modified xsi:type="dcterms:W3CDTF">2025-10-03T05:31:00Z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68fce635-950d-4286-861e-1bc8bb595753</vt:lpwstr>
  </property>
</Properties>
</file>