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42D06">
        <w:rPr>
          <w:rFonts w:eastAsia="Times New Roman" w:cs="Times New Roman"/>
          <w:szCs w:val="24"/>
          <w:lang w:eastAsia="lt-LT"/>
        </w:rPr>
        <w:t xml:space="preserve">kovo </w:t>
      </w:r>
      <w:r w:rsidR="005A6A11">
        <w:rPr>
          <w:rFonts w:eastAsia="Times New Roman" w:cs="Times New Roman"/>
          <w:szCs w:val="24"/>
          <w:lang w:eastAsia="lt-LT"/>
        </w:rPr>
        <w:t>22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4073C5">
        <w:rPr>
          <w:rFonts w:eastAsia="Times New Roman" w:cs="Times New Roman"/>
          <w:szCs w:val="24"/>
          <w:lang w:eastAsia="lt-LT"/>
        </w:rPr>
        <w:t>2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4073C5" w:rsidRPr="004073C5">
        <w:t xml:space="preserve">Arūno </w:t>
      </w:r>
      <w:proofErr w:type="spellStart"/>
      <w:r w:rsidR="004073C5" w:rsidRPr="004073C5">
        <w:t>Sodonio</w:t>
      </w:r>
      <w:proofErr w:type="spellEnd"/>
      <w:r w:rsidR="004073C5" w:rsidRPr="004073C5">
        <w:t xml:space="preserve"> peticij</w:t>
      </w:r>
      <w:r w:rsidR="004073C5">
        <w:t>a</w:t>
      </w:r>
      <w:r w:rsidR="004073C5" w:rsidRPr="004073C5">
        <w:t xml:space="preserve"> dėl administracinės arba baudžiamosios atsakomybės už atsitiktinai gauto 150,01–11 499,99 EUR vertės turto pasisavinimą nustatymo 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073C5"/>
    <w:rsid w:val="004322A6"/>
    <w:rsid w:val="00485106"/>
    <w:rsid w:val="004944D3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3D0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Z6YWEJNPDQQR-896559167-327</_dlc_DocId>
    <_dlc_DocIdUrl xmlns="28130d43-1b56-4a10-ad88-2cd38123f4c1">
      <Url>https://intranetas.lrs.lt/29/_layouts/15/DocIdRedir.aspx?ID=Z6YWEJNPDQQR-896559167-327</Url>
      <Description>Z6YWEJNPDQQR-896559167-327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0C8D2-5B7F-4B4D-974A-1B2C5FA95A3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57BCF9-E279-4B9D-B961-296B44932C57}"/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2023-03-27T05:05:00Z</dcterms:created>
  <dcterms:modified xsi:type="dcterms:W3CDTF">2023-03-27T05:06:00Z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8f3af226-e12a-4418-b362-a2da78f634c3</vt:lpwstr>
  </property>
</Properties>
</file>