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D7EB3" w:rsidRDefault="008C611E" w:rsidP="002D63A8">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D7EB3" w:rsidRDefault="008C611E" w:rsidP="002D63A8">
      <w:pPr>
        <w:ind w:firstLine="851"/>
        <w:jc w:val="center"/>
        <w:rPr>
          <w:rFonts w:ascii="Times New Roman" w:hAnsi="Times New Roman"/>
          <w:sz w:val="24"/>
          <w:szCs w:val="24"/>
        </w:rPr>
      </w:pPr>
    </w:p>
    <w:p w:rsidR="008C611E" w:rsidRPr="004D7EB3" w:rsidRDefault="008C611E" w:rsidP="002D63A8">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8C611E" w:rsidRPr="004D7EB3" w:rsidRDefault="008C611E" w:rsidP="002D63A8">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8C611E" w:rsidRPr="004D7EB3" w:rsidRDefault="008C611E" w:rsidP="002D63A8">
      <w:pPr>
        <w:ind w:right="11" w:firstLine="851"/>
        <w:jc w:val="center"/>
        <w:rPr>
          <w:rFonts w:ascii="Times New Roman" w:hAnsi="Times New Roman"/>
          <w:b/>
          <w:spacing w:val="4"/>
          <w:sz w:val="24"/>
          <w:szCs w:val="24"/>
        </w:rPr>
      </w:pPr>
    </w:p>
    <w:p w:rsidR="00E17F8C" w:rsidRPr="004D7EB3" w:rsidRDefault="00E17F8C" w:rsidP="002D63A8">
      <w:pPr>
        <w:pStyle w:val="Betarp"/>
        <w:jc w:val="center"/>
        <w:rPr>
          <w:rFonts w:ascii="Times New Roman" w:hAnsi="Times New Roman"/>
          <w:b/>
          <w:sz w:val="24"/>
          <w:szCs w:val="24"/>
        </w:rPr>
      </w:pPr>
      <w:r w:rsidRPr="004D7EB3">
        <w:rPr>
          <w:rFonts w:ascii="Times New Roman" w:hAnsi="Times New Roman"/>
          <w:b/>
          <w:sz w:val="24"/>
          <w:szCs w:val="24"/>
        </w:rPr>
        <w:t>IŠVADA</w:t>
      </w:r>
    </w:p>
    <w:p w:rsidR="00C55693" w:rsidRPr="004D7EB3" w:rsidRDefault="00BF1CB1" w:rsidP="002D63A8">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026074">
        <w:rPr>
          <w:rFonts w:ascii="Times New Roman" w:hAnsi="Times New Roman"/>
          <w:b/>
          <w:sz w:val="24"/>
          <w:szCs w:val="24"/>
        </w:rPr>
        <w:t>ARŪNO SODONIO</w:t>
      </w:r>
      <w:r w:rsidR="00D0140C">
        <w:rPr>
          <w:rFonts w:ascii="Times New Roman" w:hAnsi="Times New Roman"/>
          <w:b/>
          <w:sz w:val="24"/>
          <w:szCs w:val="24"/>
        </w:rPr>
        <w:t xml:space="preserve"> </w:t>
      </w:r>
      <w:r w:rsidR="00C55693" w:rsidRPr="004D7EB3">
        <w:rPr>
          <w:rFonts w:ascii="Times New Roman" w:hAnsi="Times New Roman"/>
          <w:b/>
          <w:sz w:val="24"/>
          <w:szCs w:val="24"/>
        </w:rPr>
        <w:t>PETICIJOS</w:t>
      </w:r>
    </w:p>
    <w:p w:rsidR="00C55693" w:rsidRPr="004D7EB3" w:rsidRDefault="00C55693" w:rsidP="002D63A8">
      <w:pPr>
        <w:pStyle w:val="Betarp"/>
        <w:ind w:firstLine="851"/>
        <w:jc w:val="center"/>
        <w:rPr>
          <w:rFonts w:ascii="Times New Roman" w:hAnsi="Times New Roman"/>
          <w:b/>
          <w:sz w:val="24"/>
          <w:szCs w:val="24"/>
        </w:rPr>
      </w:pP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D0140C">
        <w:rPr>
          <w:rFonts w:ascii="Times New Roman" w:hAnsi="Times New Roman"/>
          <w:sz w:val="24"/>
          <w:szCs w:val="24"/>
        </w:rPr>
        <w:t>rugsėjo</w:t>
      </w:r>
      <w:r w:rsidR="00253F6C">
        <w:rPr>
          <w:rFonts w:ascii="Times New Roman" w:hAnsi="Times New Roman"/>
          <w:sz w:val="24"/>
          <w:szCs w:val="24"/>
        </w:rPr>
        <w:t xml:space="preserve"> 15</w:t>
      </w:r>
      <w:r w:rsidR="00ED4F00">
        <w:rPr>
          <w:rFonts w:ascii="Times New Roman" w:hAnsi="Times New Roman"/>
          <w:sz w:val="24"/>
          <w:szCs w:val="24"/>
        </w:rPr>
        <w:t xml:space="preserve"> </w:t>
      </w:r>
      <w:r w:rsidRPr="004D7EB3">
        <w:rPr>
          <w:rFonts w:ascii="Times New Roman" w:hAnsi="Times New Roman"/>
          <w:sz w:val="24"/>
          <w:szCs w:val="24"/>
        </w:rPr>
        <w:t>d.</w:t>
      </w: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Vilnius</w:t>
      </w:r>
    </w:p>
    <w:p w:rsidR="0056540E" w:rsidRPr="004D7EB3" w:rsidRDefault="0056540E" w:rsidP="005B6B11">
      <w:pPr>
        <w:pStyle w:val="Betarp"/>
        <w:tabs>
          <w:tab w:val="left" w:pos="1134"/>
        </w:tabs>
        <w:spacing w:line="360" w:lineRule="auto"/>
        <w:ind w:firstLine="851"/>
        <w:jc w:val="both"/>
        <w:rPr>
          <w:rFonts w:ascii="Times New Roman" w:hAnsi="Times New Roman"/>
          <w:sz w:val="24"/>
          <w:szCs w:val="24"/>
        </w:rPr>
      </w:pPr>
    </w:p>
    <w:p w:rsidR="00D336D9" w:rsidRDefault="00E17F8C" w:rsidP="002265A1">
      <w:pPr>
        <w:pStyle w:val="Betarp"/>
        <w:tabs>
          <w:tab w:val="left" w:pos="1134"/>
        </w:tabs>
        <w:spacing w:line="276" w:lineRule="auto"/>
        <w:ind w:firstLine="851"/>
        <w:jc w:val="both"/>
        <w:rPr>
          <w:rFonts w:ascii="Times New Roman" w:hAnsi="Times New Roman"/>
          <w:sz w:val="24"/>
          <w:szCs w:val="24"/>
        </w:rPr>
      </w:pPr>
      <w:r w:rsidRPr="004D7EB3">
        <w:rPr>
          <w:rFonts w:ascii="Times New Roman" w:hAnsi="Times New Roman"/>
          <w:sz w:val="24"/>
          <w:szCs w:val="24"/>
        </w:rPr>
        <w:t>Lietuvos Respublikos Seimo Peticijų komisija 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253F6C">
        <w:rPr>
          <w:rFonts w:ascii="Times New Roman" w:hAnsi="Times New Roman"/>
          <w:sz w:val="24"/>
          <w:szCs w:val="24"/>
        </w:rPr>
        <w:t xml:space="preserve">rugsėjo 15 </w:t>
      </w:r>
      <w:r w:rsidRPr="004D7EB3">
        <w:rPr>
          <w:rFonts w:ascii="Times New Roman" w:hAnsi="Times New Roman"/>
          <w:sz w:val="24"/>
          <w:szCs w:val="24"/>
        </w:rPr>
        <w:t>d. posėdyje iš esmės išnagrinėjo</w:t>
      </w:r>
      <w:r w:rsidR="00F944C4" w:rsidRPr="004D7EB3">
        <w:rPr>
          <w:rFonts w:ascii="Times New Roman" w:hAnsi="Times New Roman"/>
          <w:sz w:val="24"/>
          <w:szCs w:val="24"/>
        </w:rPr>
        <w:t xml:space="preserve"> </w:t>
      </w:r>
      <w:r w:rsidR="00026074">
        <w:rPr>
          <w:rFonts w:ascii="Times New Roman" w:hAnsi="Times New Roman"/>
          <w:sz w:val="24"/>
          <w:szCs w:val="24"/>
        </w:rPr>
        <w:t>Arūno Sodonio</w:t>
      </w:r>
      <w:r w:rsidR="00D0140C">
        <w:rPr>
          <w:rFonts w:ascii="Times New Roman" w:hAnsi="Times New Roman"/>
          <w:sz w:val="24"/>
          <w:szCs w:val="24"/>
        </w:rPr>
        <w:t xml:space="preserve"> </w:t>
      </w:r>
      <w:r w:rsidR="00F944C4" w:rsidRPr="004D7EB3">
        <w:rPr>
          <w:rFonts w:ascii="Times New Roman" w:hAnsi="Times New Roman"/>
          <w:sz w:val="24"/>
          <w:szCs w:val="24"/>
        </w:rPr>
        <w:t>peticijoje pateiktą pasiūlymą</w:t>
      </w:r>
      <w:r w:rsidR="00500BC5">
        <w:rPr>
          <w:rFonts w:ascii="Times New Roman" w:hAnsi="Times New Roman"/>
          <w:sz w:val="24"/>
          <w:szCs w:val="24"/>
        </w:rPr>
        <w:t xml:space="preserve"> pakeisti </w:t>
      </w:r>
      <w:r w:rsidR="00500BC5" w:rsidRPr="00500BC5">
        <w:rPr>
          <w:rFonts w:ascii="Times New Roman" w:hAnsi="Times New Roman"/>
          <w:sz w:val="24"/>
          <w:szCs w:val="24"/>
        </w:rPr>
        <w:t>Lietuvos Respublikos civilinio kodekso 2.24 straipsnio 5 dalies paskutin</w:t>
      </w:r>
      <w:r w:rsidR="00500BC5" w:rsidRPr="00500BC5">
        <w:rPr>
          <w:rFonts w:ascii="Times New Roman" w:hAnsi="Times New Roman" w:hint="eastAsia"/>
          <w:sz w:val="24"/>
          <w:szCs w:val="24"/>
        </w:rPr>
        <w:t>į</w:t>
      </w:r>
      <w:r w:rsidR="00500BC5" w:rsidRPr="00500BC5">
        <w:rPr>
          <w:rFonts w:ascii="Times New Roman" w:hAnsi="Times New Roman"/>
          <w:sz w:val="24"/>
          <w:szCs w:val="24"/>
        </w:rPr>
        <w:t xml:space="preserve"> sakin</w:t>
      </w:r>
      <w:r w:rsidR="00500BC5" w:rsidRPr="00500BC5">
        <w:rPr>
          <w:rFonts w:ascii="Times New Roman" w:hAnsi="Times New Roman" w:hint="eastAsia"/>
          <w:sz w:val="24"/>
          <w:szCs w:val="24"/>
        </w:rPr>
        <w:t>į</w:t>
      </w:r>
      <w:r w:rsidR="00500BC5" w:rsidRPr="00500BC5">
        <w:rPr>
          <w:rFonts w:ascii="Times New Roman" w:hAnsi="Times New Roman"/>
          <w:sz w:val="24"/>
          <w:szCs w:val="24"/>
        </w:rPr>
        <w:t xml:space="preserve"> taip, kad jis visas tur</w:t>
      </w:r>
      <w:r w:rsidR="00500BC5" w:rsidRPr="00500BC5">
        <w:rPr>
          <w:rFonts w:ascii="Times New Roman" w:hAnsi="Times New Roman" w:hint="eastAsia"/>
          <w:sz w:val="24"/>
          <w:szCs w:val="24"/>
        </w:rPr>
        <w:t>ė</w:t>
      </w:r>
      <w:r w:rsidR="00500BC5" w:rsidRPr="00500BC5">
        <w:rPr>
          <w:rFonts w:ascii="Times New Roman" w:hAnsi="Times New Roman"/>
          <w:sz w:val="24"/>
          <w:szCs w:val="24"/>
        </w:rPr>
        <w:t>t</w:t>
      </w:r>
      <w:r w:rsidR="00500BC5" w:rsidRPr="00500BC5">
        <w:rPr>
          <w:rFonts w:ascii="Times New Roman" w:hAnsi="Times New Roman" w:hint="eastAsia"/>
          <w:sz w:val="24"/>
          <w:szCs w:val="24"/>
        </w:rPr>
        <w:t>ų</w:t>
      </w:r>
      <w:r w:rsidR="00500BC5" w:rsidRPr="00500BC5">
        <w:rPr>
          <w:rFonts w:ascii="Times New Roman" w:hAnsi="Times New Roman"/>
          <w:sz w:val="24"/>
          <w:szCs w:val="24"/>
        </w:rPr>
        <w:t xml:space="preserve"> prasm</w:t>
      </w:r>
      <w:r w:rsidR="00500BC5" w:rsidRPr="00500BC5">
        <w:rPr>
          <w:rFonts w:ascii="Times New Roman" w:hAnsi="Times New Roman" w:hint="eastAsia"/>
          <w:sz w:val="24"/>
          <w:szCs w:val="24"/>
        </w:rPr>
        <w:t>ę</w:t>
      </w:r>
      <w:r w:rsidR="00CD7FAB">
        <w:rPr>
          <w:rFonts w:ascii="Times New Roman" w:hAnsi="Times New Roman"/>
          <w:sz w:val="24"/>
          <w:szCs w:val="24"/>
        </w:rPr>
        <w:t xml:space="preserve">, </w:t>
      </w:r>
      <w:r w:rsidR="00EF08B1" w:rsidRPr="004D7EB3">
        <w:rPr>
          <w:rFonts w:ascii="Times New Roman" w:hAnsi="Times New Roman"/>
          <w:sz w:val="24"/>
          <w:szCs w:val="24"/>
        </w:rPr>
        <w:t xml:space="preserve">ir priėmė sprendimą šį pasiūlymą </w:t>
      </w:r>
      <w:r w:rsidR="00253F6C">
        <w:rPr>
          <w:rFonts w:ascii="Times New Roman" w:hAnsi="Times New Roman"/>
          <w:sz w:val="24"/>
          <w:szCs w:val="24"/>
        </w:rPr>
        <w:t>tenkinti</w:t>
      </w:r>
      <w:r w:rsidR="00EF08B1" w:rsidRPr="004D7EB3">
        <w:rPr>
          <w:rFonts w:ascii="Times New Roman" w:hAnsi="Times New Roman"/>
          <w:sz w:val="24"/>
          <w:szCs w:val="24"/>
        </w:rPr>
        <w:t>.</w:t>
      </w:r>
    </w:p>
    <w:p w:rsidR="003D6BFB" w:rsidRPr="001C66B7" w:rsidRDefault="002265A1" w:rsidP="002265A1">
      <w:pPr>
        <w:pStyle w:val="Sraopastraipa"/>
        <w:spacing w:before="40" w:after="40" w:line="276" w:lineRule="auto"/>
        <w:ind w:left="0" w:right="40" w:firstLine="851"/>
        <w:jc w:val="both"/>
        <w:outlineLvl w:val="0"/>
        <w:rPr>
          <w:rFonts w:ascii="Times New Roman" w:hAnsi="Times New Roman"/>
          <w:color w:val="000000"/>
          <w:sz w:val="24"/>
          <w:szCs w:val="24"/>
          <w:shd w:val="clear" w:color="auto" w:fill="FFFFFF"/>
        </w:rPr>
      </w:pPr>
      <w:r>
        <w:rPr>
          <w:rFonts w:ascii="Times New Roman" w:hAnsi="Times New Roman"/>
          <w:sz w:val="24"/>
          <w:szCs w:val="24"/>
        </w:rPr>
        <w:t>C</w:t>
      </w:r>
      <w:r w:rsidR="003D6BFB" w:rsidRPr="00C9757E">
        <w:rPr>
          <w:rFonts w:ascii="Times New Roman" w:hAnsi="Times New Roman"/>
          <w:sz w:val="24"/>
          <w:szCs w:val="24"/>
        </w:rPr>
        <w:t>ivilinio kodekso 2.24 straipsnio 5 d</w:t>
      </w:r>
      <w:r w:rsidR="003D6BFB">
        <w:rPr>
          <w:rFonts w:ascii="Times New Roman" w:hAnsi="Times New Roman"/>
          <w:sz w:val="24"/>
          <w:szCs w:val="24"/>
        </w:rPr>
        <w:t>alyje nustatyta</w:t>
      </w:r>
      <w:r w:rsidR="003D6BFB" w:rsidRPr="00BA40C3">
        <w:rPr>
          <w:rFonts w:ascii="Times New Roman" w:hAnsi="Times New Roman"/>
          <w:sz w:val="24"/>
          <w:szCs w:val="24"/>
        </w:rPr>
        <w:t xml:space="preserve">, kad </w:t>
      </w:r>
      <w:r w:rsidR="003D6BFB" w:rsidRPr="00BA40C3">
        <w:rPr>
          <w:rFonts w:ascii="Times New Roman" w:hAnsi="Times New Roman"/>
          <w:color w:val="000000"/>
          <w:sz w:val="24"/>
          <w:szCs w:val="24"/>
          <w:shd w:val="clear" w:color="auto" w:fill="FFFFFF"/>
        </w:rPr>
        <w:t xml:space="preserve">visuomenės informavimo priemonė, paskleidusi asmens reputaciją žeminančius ir tikrovės neatitinkančius duomenis, privalo atlyginti asmeniui padarytą turtinę ir neturtinę žalą tik tais atvejais, kai ji žinojo ar turėjo žinoti, jog paskleisti duomenys neatitinka tikrovės, taip pat kai tuos duomenis paskelbė jos darbuotojai ar duomenys paskleisti anonimiškai, o visuomenės informavimo priemonė atsisako nurodyti tuos duomenis pateikusį asmenį. </w:t>
      </w:r>
      <w:r w:rsidR="00662942">
        <w:rPr>
          <w:rFonts w:ascii="Times New Roman" w:hAnsi="Times New Roman"/>
          <w:color w:val="000000"/>
          <w:sz w:val="24"/>
          <w:szCs w:val="24"/>
          <w:shd w:val="clear" w:color="auto" w:fill="FFFFFF"/>
        </w:rPr>
        <w:t>Paskutiniame šios dalies sakinyje nurodyta, kad v</w:t>
      </w:r>
      <w:r w:rsidR="003D6BFB" w:rsidRPr="00BA40C3">
        <w:rPr>
          <w:rFonts w:ascii="Times New Roman" w:hAnsi="Times New Roman"/>
          <w:color w:val="000000"/>
          <w:sz w:val="24"/>
          <w:szCs w:val="24"/>
          <w:shd w:val="clear" w:color="auto" w:fill="FFFFFF"/>
        </w:rPr>
        <w:t xml:space="preserve">isais kitais atvejais turtinę ir neturtinę žalą privalo atlyginti duomenis </w:t>
      </w:r>
      <w:r w:rsidR="003D6BFB" w:rsidRPr="001C66B7">
        <w:rPr>
          <w:rFonts w:ascii="Times New Roman" w:hAnsi="Times New Roman"/>
          <w:color w:val="000000"/>
          <w:sz w:val="24"/>
          <w:szCs w:val="24"/>
          <w:shd w:val="clear" w:color="auto" w:fill="FFFFFF"/>
        </w:rPr>
        <w:t>paskleidęs asmuo</w:t>
      </w:r>
      <w:r w:rsidR="00F51711">
        <w:rPr>
          <w:rFonts w:ascii="Times New Roman" w:hAnsi="Times New Roman"/>
          <w:color w:val="000000"/>
          <w:sz w:val="24"/>
          <w:szCs w:val="24"/>
          <w:shd w:val="clear" w:color="auto" w:fill="FFFFFF"/>
        </w:rPr>
        <w:t xml:space="preserve"> ir jo veikla</w:t>
      </w:r>
      <w:r w:rsidR="003D6BFB">
        <w:rPr>
          <w:rFonts w:ascii="Times New Roman" w:hAnsi="Times New Roman"/>
          <w:color w:val="000000"/>
          <w:sz w:val="24"/>
          <w:szCs w:val="24"/>
          <w:shd w:val="clear" w:color="auto" w:fill="FFFFFF"/>
        </w:rPr>
        <w:t>.</w:t>
      </w:r>
    </w:p>
    <w:p w:rsidR="003D6BFB" w:rsidRPr="00BA40C3" w:rsidRDefault="003D6BFB" w:rsidP="002265A1">
      <w:pPr>
        <w:pStyle w:val="Sraopastraipa"/>
        <w:spacing w:before="40" w:after="40" w:line="276" w:lineRule="auto"/>
        <w:ind w:left="0" w:right="40" w:firstLine="851"/>
        <w:jc w:val="both"/>
        <w:outlineLvl w:val="0"/>
        <w:rPr>
          <w:rFonts w:ascii="Times New Roman" w:hAnsi="Times New Roman"/>
          <w:sz w:val="24"/>
          <w:szCs w:val="24"/>
        </w:rPr>
      </w:pPr>
      <w:r w:rsidRPr="001C66B7">
        <w:rPr>
          <w:rFonts w:ascii="Times New Roman" w:hAnsi="Times New Roman"/>
          <w:color w:val="000000"/>
          <w:sz w:val="24"/>
          <w:szCs w:val="24"/>
          <w:shd w:val="clear" w:color="auto" w:fill="FFFFFF"/>
        </w:rPr>
        <w:t>Pareiškėjo įsitikinimu, nurodytos straipsnio dalies paskutinis sakinys turi</w:t>
      </w:r>
      <w:r w:rsidRPr="00BA40C3">
        <w:rPr>
          <w:rFonts w:ascii="Times New Roman" w:hAnsi="Times New Roman"/>
          <w:sz w:val="24"/>
          <w:szCs w:val="24"/>
        </w:rPr>
        <w:t xml:space="preserve"> būti pakeistas taip, kad jis visas turėtų prasmę.</w:t>
      </w:r>
    </w:p>
    <w:p w:rsidR="003D6BFB" w:rsidRPr="00FA27DC" w:rsidRDefault="00A27AC4" w:rsidP="002265A1">
      <w:pPr>
        <w:pStyle w:val="Sraopastraipa"/>
        <w:spacing w:before="40" w:after="40" w:line="276" w:lineRule="auto"/>
        <w:ind w:left="0" w:right="40" w:firstLine="851"/>
        <w:jc w:val="both"/>
        <w:outlineLvl w:val="0"/>
        <w:rPr>
          <w:rFonts w:ascii="Times New Roman" w:hAnsi="Times New Roman"/>
          <w:sz w:val="24"/>
          <w:szCs w:val="24"/>
        </w:rPr>
      </w:pPr>
      <w:r>
        <w:rPr>
          <w:rFonts w:ascii="Times New Roman" w:hAnsi="Times New Roman"/>
          <w:color w:val="000000"/>
          <w:sz w:val="24"/>
          <w:szCs w:val="24"/>
          <w:shd w:val="clear" w:color="auto" w:fill="FFFFFF"/>
        </w:rPr>
        <w:t>S</w:t>
      </w:r>
      <w:r w:rsidR="003D6BFB" w:rsidRPr="00582042">
        <w:rPr>
          <w:rFonts w:ascii="Times New Roman" w:hAnsi="Times New Roman"/>
          <w:color w:val="000000"/>
          <w:sz w:val="24"/>
          <w:szCs w:val="24"/>
          <w:shd w:val="clear" w:color="auto" w:fill="FFFFFF"/>
        </w:rPr>
        <w:t xml:space="preserve">iūlomas teisinio reguliavimo pokytis iš esmės nepakeistų </w:t>
      </w:r>
      <w:r w:rsidR="00F51711">
        <w:rPr>
          <w:rFonts w:ascii="Times New Roman" w:hAnsi="Times New Roman"/>
          <w:color w:val="000000"/>
          <w:sz w:val="24"/>
          <w:szCs w:val="24"/>
          <w:shd w:val="clear" w:color="auto" w:fill="FFFFFF"/>
        </w:rPr>
        <w:t>C</w:t>
      </w:r>
      <w:r w:rsidR="003D6BFB" w:rsidRPr="00582042">
        <w:rPr>
          <w:rFonts w:ascii="Times New Roman" w:hAnsi="Times New Roman"/>
          <w:color w:val="000000"/>
          <w:sz w:val="24"/>
          <w:szCs w:val="24"/>
          <w:shd w:val="clear" w:color="auto" w:fill="FFFFFF"/>
        </w:rPr>
        <w:t>iviliniame kodekso 2.24 straipsnio 5 dalyje nustatytų</w:t>
      </w:r>
      <w:r w:rsidR="003D6BFB">
        <w:rPr>
          <w:rFonts w:ascii="Times New Roman" w:hAnsi="Times New Roman"/>
          <w:sz w:val="24"/>
          <w:szCs w:val="24"/>
        </w:rPr>
        <w:t xml:space="preserve"> subjektų, privalančių atlyginti turtinę ir neturtinę žalą dėl </w:t>
      </w:r>
      <w:r w:rsidR="003D6BFB" w:rsidRPr="00DD3756">
        <w:rPr>
          <w:rFonts w:ascii="Times New Roman" w:hAnsi="Times New Roman"/>
          <w:color w:val="000000"/>
          <w:sz w:val="24"/>
          <w:szCs w:val="24"/>
        </w:rPr>
        <w:t xml:space="preserve">tikrovės neatitinkančių ir asmens garbę bei orumą žeminančių </w:t>
      </w:r>
      <w:r w:rsidR="003D6BFB" w:rsidRPr="00FA27DC">
        <w:rPr>
          <w:rFonts w:ascii="Times New Roman" w:hAnsi="Times New Roman"/>
          <w:color w:val="000000"/>
          <w:sz w:val="24"/>
          <w:szCs w:val="24"/>
        </w:rPr>
        <w:t>duomenų paskleidim</w:t>
      </w:r>
      <w:r w:rsidR="003D6BFB">
        <w:rPr>
          <w:rFonts w:ascii="Times New Roman" w:hAnsi="Times New Roman"/>
          <w:color w:val="000000"/>
          <w:sz w:val="24"/>
          <w:szCs w:val="24"/>
        </w:rPr>
        <w:t>o, rato</w:t>
      </w:r>
      <w:r w:rsidR="00F51711">
        <w:rPr>
          <w:rFonts w:ascii="Times New Roman" w:hAnsi="Times New Roman"/>
          <w:color w:val="000000"/>
          <w:sz w:val="24"/>
          <w:szCs w:val="24"/>
        </w:rPr>
        <w:t>, tačiau siekiant</w:t>
      </w:r>
      <w:r w:rsidR="003D6BFB">
        <w:rPr>
          <w:rFonts w:ascii="Times New Roman" w:hAnsi="Times New Roman"/>
          <w:color w:val="000000"/>
          <w:sz w:val="24"/>
          <w:szCs w:val="24"/>
        </w:rPr>
        <w:t xml:space="preserve">  </w:t>
      </w:r>
      <w:r w:rsidR="00F51711">
        <w:rPr>
          <w:rFonts w:ascii="Times New Roman" w:hAnsi="Times New Roman"/>
          <w:color w:val="000000"/>
          <w:sz w:val="24"/>
          <w:szCs w:val="24"/>
        </w:rPr>
        <w:t xml:space="preserve">užtikrinti </w:t>
      </w:r>
      <w:r w:rsidR="00F51711" w:rsidRPr="00F51711">
        <w:rPr>
          <w:rFonts w:ascii="Times New Roman" w:hAnsi="Times New Roman"/>
          <w:color w:val="000000"/>
          <w:sz w:val="24"/>
          <w:szCs w:val="24"/>
        </w:rPr>
        <w:t>Lietuvos Respublikos teis</w:t>
      </w:r>
      <w:r w:rsidR="00F51711" w:rsidRPr="00F51711">
        <w:rPr>
          <w:rFonts w:ascii="Times New Roman" w:hAnsi="Times New Roman" w:hint="eastAsia"/>
          <w:color w:val="000000"/>
          <w:sz w:val="24"/>
          <w:szCs w:val="24"/>
        </w:rPr>
        <w:t>ė</w:t>
      </w:r>
      <w:r w:rsidR="00F51711" w:rsidRPr="00F51711">
        <w:rPr>
          <w:rFonts w:ascii="Times New Roman" w:hAnsi="Times New Roman"/>
          <w:color w:val="000000"/>
          <w:sz w:val="24"/>
          <w:szCs w:val="24"/>
        </w:rPr>
        <w:t>k</w:t>
      </w:r>
      <w:r w:rsidR="00F51711" w:rsidRPr="00F51711">
        <w:rPr>
          <w:rFonts w:ascii="Times New Roman" w:hAnsi="Times New Roman" w:hint="eastAsia"/>
          <w:color w:val="000000"/>
          <w:sz w:val="24"/>
          <w:szCs w:val="24"/>
        </w:rPr>
        <w:t>ū</w:t>
      </w:r>
      <w:r w:rsidR="00F51711" w:rsidRPr="00F51711">
        <w:rPr>
          <w:rFonts w:ascii="Times New Roman" w:hAnsi="Times New Roman"/>
          <w:color w:val="000000"/>
          <w:sz w:val="24"/>
          <w:szCs w:val="24"/>
        </w:rPr>
        <w:t>ros pagrind</w:t>
      </w:r>
      <w:r w:rsidR="00F51711" w:rsidRPr="00F51711">
        <w:rPr>
          <w:rFonts w:ascii="Times New Roman" w:hAnsi="Times New Roman" w:hint="eastAsia"/>
          <w:color w:val="000000"/>
          <w:sz w:val="24"/>
          <w:szCs w:val="24"/>
        </w:rPr>
        <w:t>ų</w:t>
      </w:r>
      <w:r w:rsidR="00F51711" w:rsidRPr="00F51711">
        <w:rPr>
          <w:rFonts w:ascii="Times New Roman" w:hAnsi="Times New Roman"/>
          <w:color w:val="000000"/>
          <w:sz w:val="24"/>
          <w:szCs w:val="24"/>
        </w:rPr>
        <w:t xml:space="preserve"> </w:t>
      </w:r>
      <w:r w:rsidR="00F51711" w:rsidRPr="00F51711">
        <w:rPr>
          <w:rFonts w:ascii="Times New Roman" w:hAnsi="Times New Roman" w:hint="eastAsia"/>
          <w:color w:val="000000"/>
          <w:sz w:val="24"/>
          <w:szCs w:val="24"/>
        </w:rPr>
        <w:t>į</w:t>
      </w:r>
      <w:r w:rsidR="00F51711" w:rsidRPr="00F51711">
        <w:rPr>
          <w:rFonts w:ascii="Times New Roman" w:hAnsi="Times New Roman"/>
          <w:color w:val="000000"/>
          <w:sz w:val="24"/>
          <w:szCs w:val="24"/>
        </w:rPr>
        <w:t xml:space="preserve">statyme </w:t>
      </w:r>
      <w:r w:rsidR="00F51711" w:rsidRPr="00F51711">
        <w:rPr>
          <w:rFonts w:ascii="Times New Roman" w:hAnsi="Times New Roman" w:hint="eastAsia"/>
          <w:color w:val="000000"/>
          <w:sz w:val="24"/>
          <w:szCs w:val="24"/>
        </w:rPr>
        <w:t>į</w:t>
      </w:r>
      <w:r w:rsidR="00F51711" w:rsidRPr="00F51711">
        <w:rPr>
          <w:rFonts w:ascii="Times New Roman" w:hAnsi="Times New Roman"/>
          <w:color w:val="000000"/>
          <w:sz w:val="24"/>
          <w:szCs w:val="24"/>
        </w:rPr>
        <w:t>tvirtint</w:t>
      </w:r>
      <w:r w:rsidR="00F51711">
        <w:rPr>
          <w:rFonts w:ascii="Times New Roman" w:hAnsi="Times New Roman"/>
          <w:color w:val="000000"/>
          <w:sz w:val="24"/>
          <w:szCs w:val="24"/>
        </w:rPr>
        <w:t>o</w:t>
      </w:r>
      <w:r w:rsidR="00F51711" w:rsidRPr="00F51711">
        <w:rPr>
          <w:rFonts w:ascii="Times New Roman" w:hAnsi="Times New Roman"/>
          <w:color w:val="000000"/>
          <w:sz w:val="24"/>
          <w:szCs w:val="24"/>
        </w:rPr>
        <w:t xml:space="preserve"> teis</w:t>
      </w:r>
      <w:r w:rsidR="00F51711" w:rsidRPr="00F51711">
        <w:rPr>
          <w:rFonts w:ascii="Times New Roman" w:hAnsi="Times New Roman" w:hint="eastAsia"/>
          <w:color w:val="000000"/>
          <w:sz w:val="24"/>
          <w:szCs w:val="24"/>
        </w:rPr>
        <w:t>ė</w:t>
      </w:r>
      <w:r w:rsidR="00F51711" w:rsidRPr="00F51711">
        <w:rPr>
          <w:rFonts w:ascii="Times New Roman" w:hAnsi="Times New Roman"/>
          <w:color w:val="000000"/>
          <w:sz w:val="24"/>
          <w:szCs w:val="24"/>
        </w:rPr>
        <w:t>k</w:t>
      </w:r>
      <w:r w:rsidR="00F51711" w:rsidRPr="00F51711">
        <w:rPr>
          <w:rFonts w:ascii="Times New Roman" w:hAnsi="Times New Roman" w:hint="eastAsia"/>
          <w:color w:val="000000"/>
          <w:sz w:val="24"/>
          <w:szCs w:val="24"/>
        </w:rPr>
        <w:t>ū</w:t>
      </w:r>
      <w:r w:rsidR="00F51711" w:rsidRPr="00F51711">
        <w:rPr>
          <w:rFonts w:ascii="Times New Roman" w:hAnsi="Times New Roman"/>
          <w:color w:val="000000"/>
          <w:sz w:val="24"/>
          <w:szCs w:val="24"/>
        </w:rPr>
        <w:t xml:space="preserve">ros </w:t>
      </w:r>
      <w:r w:rsidR="00F51711">
        <w:rPr>
          <w:rFonts w:ascii="Times New Roman" w:hAnsi="Times New Roman"/>
          <w:color w:val="000000"/>
          <w:sz w:val="24"/>
          <w:szCs w:val="24"/>
        </w:rPr>
        <w:t>aiškumo princip</w:t>
      </w:r>
      <w:r w:rsidR="002265A1">
        <w:rPr>
          <w:rFonts w:ascii="Times New Roman" w:hAnsi="Times New Roman"/>
          <w:color w:val="000000"/>
          <w:sz w:val="24"/>
          <w:szCs w:val="24"/>
        </w:rPr>
        <w:t>o</w:t>
      </w:r>
      <w:r w:rsidR="00F51711">
        <w:rPr>
          <w:rFonts w:ascii="Times New Roman" w:hAnsi="Times New Roman"/>
          <w:color w:val="000000"/>
          <w:sz w:val="24"/>
          <w:szCs w:val="24"/>
        </w:rPr>
        <w:t xml:space="preserve">, </w:t>
      </w:r>
      <w:r w:rsidR="00F51711" w:rsidRPr="00F51711">
        <w:rPr>
          <w:rFonts w:ascii="Times New Roman" w:hAnsi="Times New Roman"/>
          <w:color w:val="000000"/>
          <w:sz w:val="24"/>
          <w:szCs w:val="24"/>
        </w:rPr>
        <w:t>reiškian</w:t>
      </w:r>
      <w:r w:rsidR="00F51711" w:rsidRPr="00F51711">
        <w:rPr>
          <w:rFonts w:ascii="Times New Roman" w:hAnsi="Times New Roman" w:hint="eastAsia"/>
          <w:color w:val="000000"/>
          <w:sz w:val="24"/>
          <w:szCs w:val="24"/>
        </w:rPr>
        <w:t>č</w:t>
      </w:r>
      <w:r w:rsidR="00F51711" w:rsidRPr="00F51711">
        <w:rPr>
          <w:rFonts w:ascii="Times New Roman" w:hAnsi="Times New Roman"/>
          <w:color w:val="000000"/>
          <w:sz w:val="24"/>
          <w:szCs w:val="24"/>
        </w:rPr>
        <w:t>i</w:t>
      </w:r>
      <w:r w:rsidR="00F51711">
        <w:rPr>
          <w:rFonts w:ascii="Times New Roman" w:hAnsi="Times New Roman"/>
          <w:color w:val="000000"/>
          <w:sz w:val="24"/>
          <w:szCs w:val="24"/>
        </w:rPr>
        <w:t>o</w:t>
      </w:r>
      <w:r w:rsidR="00F51711" w:rsidRPr="00F51711">
        <w:rPr>
          <w:rFonts w:ascii="Times New Roman" w:hAnsi="Times New Roman"/>
          <w:color w:val="000000"/>
          <w:sz w:val="24"/>
          <w:szCs w:val="24"/>
        </w:rPr>
        <w:t>, kad teis</w:t>
      </w:r>
      <w:r w:rsidR="00F51711" w:rsidRPr="00F51711">
        <w:rPr>
          <w:rFonts w:ascii="Times New Roman" w:hAnsi="Times New Roman" w:hint="eastAsia"/>
          <w:color w:val="000000"/>
          <w:sz w:val="24"/>
          <w:szCs w:val="24"/>
        </w:rPr>
        <w:t>ė</w:t>
      </w:r>
      <w:r w:rsidR="00F51711" w:rsidRPr="00F51711">
        <w:rPr>
          <w:rFonts w:ascii="Times New Roman" w:hAnsi="Times New Roman"/>
          <w:color w:val="000000"/>
          <w:sz w:val="24"/>
          <w:szCs w:val="24"/>
        </w:rPr>
        <w:t>s aktuose nustatytas teisinis reguliavimas turi b</w:t>
      </w:r>
      <w:r w:rsidR="00F51711" w:rsidRPr="00F51711">
        <w:rPr>
          <w:rFonts w:ascii="Times New Roman" w:hAnsi="Times New Roman" w:hint="eastAsia"/>
          <w:color w:val="000000"/>
          <w:sz w:val="24"/>
          <w:szCs w:val="24"/>
        </w:rPr>
        <w:t>ū</w:t>
      </w:r>
      <w:r w:rsidR="00F51711" w:rsidRPr="00F51711">
        <w:rPr>
          <w:rFonts w:ascii="Times New Roman" w:hAnsi="Times New Roman"/>
          <w:color w:val="000000"/>
          <w:sz w:val="24"/>
          <w:szCs w:val="24"/>
        </w:rPr>
        <w:t>ti logiškas, nuoseklus, glaustas, suprantamas, tikslus, aiškus ir nedviprasmiškas</w:t>
      </w:r>
      <w:r w:rsidR="00F51711">
        <w:rPr>
          <w:rFonts w:ascii="Times New Roman" w:hAnsi="Times New Roman"/>
          <w:color w:val="000000"/>
          <w:sz w:val="24"/>
          <w:szCs w:val="24"/>
        </w:rPr>
        <w:t xml:space="preserve">, </w:t>
      </w:r>
      <w:r w:rsidR="002265A1">
        <w:rPr>
          <w:rFonts w:ascii="Times New Roman" w:hAnsi="Times New Roman"/>
          <w:color w:val="000000"/>
          <w:sz w:val="24"/>
          <w:szCs w:val="24"/>
        </w:rPr>
        <w:t xml:space="preserve">laikymosi, </w:t>
      </w:r>
      <w:r w:rsidR="00F51711">
        <w:rPr>
          <w:rFonts w:ascii="Times New Roman" w:hAnsi="Times New Roman"/>
          <w:color w:val="000000"/>
          <w:sz w:val="24"/>
          <w:szCs w:val="24"/>
        </w:rPr>
        <w:t xml:space="preserve">tikslinga pakeisti </w:t>
      </w:r>
      <w:r w:rsidR="00F51711" w:rsidRPr="00F51711">
        <w:rPr>
          <w:rFonts w:ascii="Times New Roman" w:hAnsi="Times New Roman"/>
          <w:color w:val="000000"/>
          <w:sz w:val="24"/>
          <w:szCs w:val="24"/>
        </w:rPr>
        <w:t>Civilini</w:t>
      </w:r>
      <w:r w:rsidR="00F51711">
        <w:rPr>
          <w:rFonts w:ascii="Times New Roman" w:hAnsi="Times New Roman"/>
          <w:color w:val="000000"/>
          <w:sz w:val="24"/>
          <w:szCs w:val="24"/>
        </w:rPr>
        <w:t>o</w:t>
      </w:r>
      <w:r w:rsidR="00F51711" w:rsidRPr="00F51711">
        <w:rPr>
          <w:rFonts w:ascii="Times New Roman" w:hAnsi="Times New Roman"/>
          <w:color w:val="000000"/>
          <w:sz w:val="24"/>
          <w:szCs w:val="24"/>
        </w:rPr>
        <w:t xml:space="preserve"> kodekso 2.24 straipsnio 5 dal</w:t>
      </w:r>
      <w:r w:rsidR="00F51711">
        <w:rPr>
          <w:rFonts w:ascii="Times New Roman" w:hAnsi="Times New Roman"/>
          <w:color w:val="000000"/>
          <w:sz w:val="24"/>
          <w:szCs w:val="24"/>
        </w:rPr>
        <w:t>į.</w:t>
      </w:r>
    </w:p>
    <w:p w:rsidR="00FC7A37" w:rsidRPr="004D7EB3" w:rsidRDefault="00472DCE" w:rsidP="002265A1">
      <w:pPr>
        <w:pStyle w:val="AssecoParagraphNormalFirstLine"/>
        <w:spacing w:line="276" w:lineRule="auto"/>
        <w:ind w:firstLine="851"/>
        <w:rPr>
          <w:rFonts w:ascii="Times New Roman" w:hAnsi="Times New Roman"/>
          <w:sz w:val="24"/>
          <w:szCs w:val="24"/>
        </w:rPr>
      </w:pPr>
      <w:r w:rsidRPr="004D7EB3">
        <w:rPr>
          <w:rFonts w:ascii="Times New Roman" w:hAnsi="Times New Roman"/>
          <w:sz w:val="24"/>
          <w:szCs w:val="24"/>
        </w:rPr>
        <w:t xml:space="preserve">Seimo </w:t>
      </w:r>
      <w:r w:rsidR="00FC7A37" w:rsidRPr="004D7EB3">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w:t>
      </w:r>
      <w:r w:rsidR="00CD7FAB">
        <w:rPr>
          <w:rFonts w:ascii="Times New Roman" w:hAnsi="Times New Roman"/>
          <w:sz w:val="24"/>
          <w:szCs w:val="24"/>
        </w:rPr>
        <w:t>rudens</w:t>
      </w:r>
      <w:r w:rsidR="00FC7A37" w:rsidRPr="004D7EB3">
        <w:rPr>
          <w:rFonts w:ascii="Times New Roman" w:hAnsi="Times New Roman"/>
          <w:sz w:val="24"/>
          <w:szCs w:val="24"/>
        </w:rPr>
        <w:t xml:space="preserve"> sesijos darbotvarkę Seimo </w:t>
      </w:r>
      <w:bookmarkStart w:id="0" w:name="_GoBack"/>
      <w:bookmarkEnd w:id="0"/>
      <w:r w:rsidR="00FC7A37" w:rsidRPr="004D7EB3">
        <w:rPr>
          <w:rFonts w:ascii="Times New Roman" w:hAnsi="Times New Roman"/>
          <w:sz w:val="24"/>
          <w:szCs w:val="24"/>
        </w:rPr>
        <w:t xml:space="preserve">nutarimo „Dėl </w:t>
      </w:r>
      <w:r w:rsidR="00026074">
        <w:rPr>
          <w:rFonts w:ascii="Times New Roman" w:hAnsi="Times New Roman"/>
          <w:sz w:val="24"/>
          <w:szCs w:val="24"/>
        </w:rPr>
        <w:t>Arūno Sodonio</w:t>
      </w:r>
      <w:r w:rsidR="00FC7A37" w:rsidRPr="004D7EB3">
        <w:rPr>
          <w:rFonts w:ascii="Times New Roman" w:hAnsi="Times New Roman"/>
          <w:bCs/>
          <w:sz w:val="24"/>
          <w:szCs w:val="24"/>
        </w:rPr>
        <w:t xml:space="preserve"> </w:t>
      </w:r>
      <w:r w:rsidR="00FC7A37" w:rsidRPr="004D7EB3">
        <w:rPr>
          <w:rFonts w:ascii="Times New Roman" w:hAnsi="Times New Roman"/>
          <w:sz w:val="24"/>
          <w:szCs w:val="24"/>
        </w:rPr>
        <w:t>peticijos“ projektą.</w:t>
      </w:r>
    </w:p>
    <w:p w:rsidR="0040485C" w:rsidRDefault="0040485C" w:rsidP="004C5E02">
      <w:pPr>
        <w:spacing w:line="360" w:lineRule="auto"/>
        <w:jc w:val="both"/>
        <w:rPr>
          <w:rFonts w:ascii="Times New Roman" w:hAnsi="Times New Roman"/>
          <w:sz w:val="24"/>
          <w:szCs w:val="24"/>
        </w:rPr>
      </w:pPr>
    </w:p>
    <w:p w:rsidR="00A27AC4" w:rsidRDefault="00A27AC4" w:rsidP="004C5E02">
      <w:pPr>
        <w:spacing w:line="360" w:lineRule="auto"/>
        <w:jc w:val="both"/>
        <w:rPr>
          <w:rFonts w:ascii="Times New Roman" w:hAnsi="Times New Roman"/>
          <w:sz w:val="24"/>
          <w:szCs w:val="24"/>
        </w:rPr>
      </w:pPr>
    </w:p>
    <w:p w:rsidR="000F5620" w:rsidRPr="004D7EB3" w:rsidRDefault="00E17F8C" w:rsidP="004C5E02">
      <w:pPr>
        <w:spacing w:line="360" w:lineRule="auto"/>
        <w:jc w:val="both"/>
        <w:rPr>
          <w:rFonts w:ascii="Times New Roman" w:hAnsi="Times New Roman"/>
          <w:sz w:val="24"/>
          <w:szCs w:val="24"/>
        </w:rPr>
      </w:pPr>
      <w:r w:rsidRPr="004D7EB3">
        <w:rPr>
          <w:rFonts w:ascii="Times New Roman" w:hAnsi="Times New Roman"/>
          <w:sz w:val="24"/>
          <w:szCs w:val="24"/>
        </w:rPr>
        <w:t>Komisijos pirmininkas</w:t>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00DF7971" w:rsidRPr="004D7EB3">
        <w:rPr>
          <w:rFonts w:ascii="Times New Roman" w:hAnsi="Times New Roman"/>
          <w:sz w:val="24"/>
          <w:szCs w:val="24"/>
        </w:rPr>
        <w:t>Edmundas Pupinis</w:t>
      </w:r>
    </w:p>
    <w:p w:rsidR="004C5E02" w:rsidRPr="004D7EB3" w:rsidRDefault="004C5E02" w:rsidP="00431B3B">
      <w:pPr>
        <w:pStyle w:val="Antrat1"/>
        <w:spacing w:line="360" w:lineRule="auto"/>
        <w:jc w:val="both"/>
        <w:rPr>
          <w:i w:val="0"/>
        </w:rPr>
      </w:pPr>
    </w:p>
    <w:p w:rsidR="006E0065" w:rsidRDefault="006E0065" w:rsidP="006E0065">
      <w:pPr>
        <w:rPr>
          <w:rFonts w:ascii="Times New Roman" w:hAnsi="Times New Roman"/>
          <w:sz w:val="24"/>
          <w:szCs w:val="24"/>
        </w:rPr>
      </w:pPr>
    </w:p>
    <w:p w:rsidR="006E0065" w:rsidRDefault="006E0065" w:rsidP="006E0065">
      <w:pPr>
        <w:rPr>
          <w:rFonts w:ascii="Times New Roman" w:hAnsi="Times New Roman"/>
          <w:sz w:val="24"/>
          <w:szCs w:val="24"/>
        </w:rPr>
      </w:pPr>
    </w:p>
    <w:p w:rsidR="00E17F8C" w:rsidRPr="004D7EB3" w:rsidRDefault="00DF7971" w:rsidP="00431B3B">
      <w:pPr>
        <w:pStyle w:val="Antrat1"/>
        <w:spacing w:line="360" w:lineRule="auto"/>
        <w:jc w:val="both"/>
        <w:rPr>
          <w:i w:val="0"/>
        </w:rPr>
      </w:pPr>
      <w:r w:rsidRPr="004D7EB3">
        <w:rPr>
          <w:i w:val="0"/>
        </w:rPr>
        <w:t>Rasa Griciūtė</w:t>
      </w:r>
      <w:r w:rsidR="00E17F8C" w:rsidRPr="004D7EB3">
        <w:rPr>
          <w:i w:val="0"/>
        </w:rPr>
        <w:t xml:space="preserve">, tel. (8 5) </w:t>
      </w:r>
      <w:r w:rsidRPr="004D7EB3">
        <w:rPr>
          <w:i w:val="0"/>
        </w:rPr>
        <w:t xml:space="preserve"> </w:t>
      </w:r>
      <w:r w:rsidR="00E17F8C" w:rsidRPr="004D7EB3">
        <w:rPr>
          <w:i w:val="0"/>
        </w:rPr>
        <w:t>239 681</w:t>
      </w:r>
      <w:r w:rsidRPr="004D7EB3">
        <w:rPr>
          <w:i w:val="0"/>
        </w:rPr>
        <w:t>7</w:t>
      </w:r>
      <w:r w:rsidR="00E17F8C" w:rsidRPr="004D7EB3">
        <w:rPr>
          <w:i w:val="0"/>
        </w:rPr>
        <w:t xml:space="preserve">, el. p. </w:t>
      </w:r>
      <w:r w:rsidRPr="004D7EB3">
        <w:rPr>
          <w:i w:val="0"/>
        </w:rPr>
        <w:t>rasa.griciute</w:t>
      </w:r>
      <w:r w:rsidR="00E17F8C" w:rsidRPr="004D7EB3">
        <w:rPr>
          <w:i w:val="0"/>
        </w:rPr>
        <w:t xml:space="preserve">@lrs.lt </w:t>
      </w:r>
    </w:p>
    <w:sectPr w:rsidR="00E17F8C" w:rsidRPr="004D7EB3" w:rsidSect="00506D7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506D7C">
          <w:rPr>
            <w:rFonts w:ascii="Times New Roman" w:hAnsi="Times New Roman"/>
            <w:noProof/>
            <w:sz w:val="24"/>
            <w:szCs w:val="24"/>
          </w:rPr>
          <w:t>2</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26074"/>
    <w:rsid w:val="00040844"/>
    <w:rsid w:val="00051682"/>
    <w:rsid w:val="0005437E"/>
    <w:rsid w:val="00074F64"/>
    <w:rsid w:val="000F5620"/>
    <w:rsid w:val="00100F47"/>
    <w:rsid w:val="0011044E"/>
    <w:rsid w:val="00113045"/>
    <w:rsid w:val="0012225A"/>
    <w:rsid w:val="001245A4"/>
    <w:rsid w:val="00127C0D"/>
    <w:rsid w:val="001338B9"/>
    <w:rsid w:val="001574D1"/>
    <w:rsid w:val="00166141"/>
    <w:rsid w:val="00183F59"/>
    <w:rsid w:val="0018772E"/>
    <w:rsid w:val="001C5FCB"/>
    <w:rsid w:val="001D143A"/>
    <w:rsid w:val="001D2A38"/>
    <w:rsid w:val="00204888"/>
    <w:rsid w:val="00207DA8"/>
    <w:rsid w:val="002171D0"/>
    <w:rsid w:val="002265A1"/>
    <w:rsid w:val="002476DB"/>
    <w:rsid w:val="00253F6C"/>
    <w:rsid w:val="00277752"/>
    <w:rsid w:val="00287D88"/>
    <w:rsid w:val="002A2443"/>
    <w:rsid w:val="002C394E"/>
    <w:rsid w:val="002D63A8"/>
    <w:rsid w:val="002E2565"/>
    <w:rsid w:val="002F4A1D"/>
    <w:rsid w:val="003232E3"/>
    <w:rsid w:val="00340902"/>
    <w:rsid w:val="00347D74"/>
    <w:rsid w:val="00360258"/>
    <w:rsid w:val="00364C51"/>
    <w:rsid w:val="00372152"/>
    <w:rsid w:val="003763BE"/>
    <w:rsid w:val="00383C88"/>
    <w:rsid w:val="003855AB"/>
    <w:rsid w:val="003A18D8"/>
    <w:rsid w:val="003A230F"/>
    <w:rsid w:val="003D333C"/>
    <w:rsid w:val="003D3FBF"/>
    <w:rsid w:val="003D4EF1"/>
    <w:rsid w:val="003D6BFB"/>
    <w:rsid w:val="003F4F06"/>
    <w:rsid w:val="0040485C"/>
    <w:rsid w:val="00404FC3"/>
    <w:rsid w:val="004154AA"/>
    <w:rsid w:val="00417829"/>
    <w:rsid w:val="004268EC"/>
    <w:rsid w:val="00427395"/>
    <w:rsid w:val="00431B3B"/>
    <w:rsid w:val="00444AFD"/>
    <w:rsid w:val="00464CDE"/>
    <w:rsid w:val="00467E5B"/>
    <w:rsid w:val="00472DCE"/>
    <w:rsid w:val="004B566C"/>
    <w:rsid w:val="004C5E02"/>
    <w:rsid w:val="004C6D5D"/>
    <w:rsid w:val="004D1350"/>
    <w:rsid w:val="004D7EB3"/>
    <w:rsid w:val="004F367F"/>
    <w:rsid w:val="00500BC5"/>
    <w:rsid w:val="00506D7C"/>
    <w:rsid w:val="0050797E"/>
    <w:rsid w:val="00510C48"/>
    <w:rsid w:val="005226EB"/>
    <w:rsid w:val="00527B37"/>
    <w:rsid w:val="0056540E"/>
    <w:rsid w:val="00570216"/>
    <w:rsid w:val="00580851"/>
    <w:rsid w:val="0058107D"/>
    <w:rsid w:val="00596969"/>
    <w:rsid w:val="005B6B11"/>
    <w:rsid w:val="005C0EB4"/>
    <w:rsid w:val="005D6E2D"/>
    <w:rsid w:val="005E7CFB"/>
    <w:rsid w:val="00600BD0"/>
    <w:rsid w:val="00605ABE"/>
    <w:rsid w:val="006128EF"/>
    <w:rsid w:val="00636468"/>
    <w:rsid w:val="00641370"/>
    <w:rsid w:val="006462F1"/>
    <w:rsid w:val="00662942"/>
    <w:rsid w:val="00664F1B"/>
    <w:rsid w:val="006867AA"/>
    <w:rsid w:val="006A6CC3"/>
    <w:rsid w:val="006B1375"/>
    <w:rsid w:val="006C1D8A"/>
    <w:rsid w:val="006D095B"/>
    <w:rsid w:val="006E0065"/>
    <w:rsid w:val="006E6482"/>
    <w:rsid w:val="006F606F"/>
    <w:rsid w:val="00700A1B"/>
    <w:rsid w:val="00745B8B"/>
    <w:rsid w:val="0074648A"/>
    <w:rsid w:val="00754590"/>
    <w:rsid w:val="00761F43"/>
    <w:rsid w:val="00766B1E"/>
    <w:rsid w:val="007912E9"/>
    <w:rsid w:val="007D37E9"/>
    <w:rsid w:val="007D5DC4"/>
    <w:rsid w:val="007D643B"/>
    <w:rsid w:val="007F0ECE"/>
    <w:rsid w:val="00822356"/>
    <w:rsid w:val="008639CD"/>
    <w:rsid w:val="00871EF6"/>
    <w:rsid w:val="00872E1B"/>
    <w:rsid w:val="00873DE0"/>
    <w:rsid w:val="00881959"/>
    <w:rsid w:val="008920CE"/>
    <w:rsid w:val="00894ACF"/>
    <w:rsid w:val="0089581F"/>
    <w:rsid w:val="008B36D6"/>
    <w:rsid w:val="008C611E"/>
    <w:rsid w:val="008D020D"/>
    <w:rsid w:val="008E1ABE"/>
    <w:rsid w:val="00914A01"/>
    <w:rsid w:val="00931B3A"/>
    <w:rsid w:val="00973F45"/>
    <w:rsid w:val="009B2DBC"/>
    <w:rsid w:val="009C1D7E"/>
    <w:rsid w:val="009C36C2"/>
    <w:rsid w:val="009D5794"/>
    <w:rsid w:val="00A007A8"/>
    <w:rsid w:val="00A06202"/>
    <w:rsid w:val="00A27AC4"/>
    <w:rsid w:val="00A40EDD"/>
    <w:rsid w:val="00A65BC5"/>
    <w:rsid w:val="00A92C62"/>
    <w:rsid w:val="00AA1842"/>
    <w:rsid w:val="00AB769B"/>
    <w:rsid w:val="00AE18A6"/>
    <w:rsid w:val="00AE7661"/>
    <w:rsid w:val="00AF2404"/>
    <w:rsid w:val="00B13345"/>
    <w:rsid w:val="00B1430A"/>
    <w:rsid w:val="00B14E50"/>
    <w:rsid w:val="00B33025"/>
    <w:rsid w:val="00B3621F"/>
    <w:rsid w:val="00B40ECB"/>
    <w:rsid w:val="00B702D1"/>
    <w:rsid w:val="00B75288"/>
    <w:rsid w:val="00B86DC1"/>
    <w:rsid w:val="00BA0021"/>
    <w:rsid w:val="00BE78FC"/>
    <w:rsid w:val="00BF1CB1"/>
    <w:rsid w:val="00C140B1"/>
    <w:rsid w:val="00C26836"/>
    <w:rsid w:val="00C4735B"/>
    <w:rsid w:val="00C55693"/>
    <w:rsid w:val="00C7417D"/>
    <w:rsid w:val="00C96D66"/>
    <w:rsid w:val="00CB1DC2"/>
    <w:rsid w:val="00CC6C49"/>
    <w:rsid w:val="00CD7FAB"/>
    <w:rsid w:val="00CF11E8"/>
    <w:rsid w:val="00CF75F0"/>
    <w:rsid w:val="00D0140C"/>
    <w:rsid w:val="00D23A57"/>
    <w:rsid w:val="00D310E4"/>
    <w:rsid w:val="00D32272"/>
    <w:rsid w:val="00D336D9"/>
    <w:rsid w:val="00D36C9F"/>
    <w:rsid w:val="00D470E6"/>
    <w:rsid w:val="00D47965"/>
    <w:rsid w:val="00D729BB"/>
    <w:rsid w:val="00D86E57"/>
    <w:rsid w:val="00DA1B6E"/>
    <w:rsid w:val="00DA6BBB"/>
    <w:rsid w:val="00DD46B4"/>
    <w:rsid w:val="00DE7E79"/>
    <w:rsid w:val="00DF0FE5"/>
    <w:rsid w:val="00DF7971"/>
    <w:rsid w:val="00E15857"/>
    <w:rsid w:val="00E17F8C"/>
    <w:rsid w:val="00E436D3"/>
    <w:rsid w:val="00E438E8"/>
    <w:rsid w:val="00E84FCB"/>
    <w:rsid w:val="00E85183"/>
    <w:rsid w:val="00E9002C"/>
    <w:rsid w:val="00EA501D"/>
    <w:rsid w:val="00EC297B"/>
    <w:rsid w:val="00ED0153"/>
    <w:rsid w:val="00ED3D92"/>
    <w:rsid w:val="00ED4039"/>
    <w:rsid w:val="00ED4F00"/>
    <w:rsid w:val="00ED5676"/>
    <w:rsid w:val="00EE20AC"/>
    <w:rsid w:val="00EE3355"/>
    <w:rsid w:val="00EF08B1"/>
    <w:rsid w:val="00F05118"/>
    <w:rsid w:val="00F056CC"/>
    <w:rsid w:val="00F20DE0"/>
    <w:rsid w:val="00F27B14"/>
    <w:rsid w:val="00F45213"/>
    <w:rsid w:val="00F46216"/>
    <w:rsid w:val="00F51711"/>
    <w:rsid w:val="00F5489A"/>
    <w:rsid w:val="00F74202"/>
    <w:rsid w:val="00F944C4"/>
    <w:rsid w:val="00FA1505"/>
    <w:rsid w:val="00FA2169"/>
    <w:rsid w:val="00FA6395"/>
    <w:rsid w:val="00FC3DF2"/>
    <w:rsid w:val="00FC7A37"/>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Z6YWEJNPDQQR-896559167-174</_dlc_DocId>
    <_dlc_DocIdUrl xmlns="28130d43-1b56-4a10-ad88-2cd38123f4c1">
      <Url>https://intranetas.lrs.lt/29/_layouts/15/DocIdRedir.aspx?ID=Z6YWEJNPDQQR-896559167-174</Url>
      <Description>Z6YWEJNPDQQR-896559167-174</Description>
    </_dlc_DocIdUrl>
  </documentManagement>
</p:properties>
</file>

<file path=customXml/itemProps1.xml><?xml version="1.0" encoding="utf-8"?>
<ds:datastoreItem xmlns:ds="http://schemas.openxmlformats.org/officeDocument/2006/customXml" ds:itemID="{685B76E9-BD18-4B2A-AB03-728B67A826E9}"/>
</file>

<file path=customXml/itemProps2.xml><?xml version="1.0" encoding="utf-8"?>
<ds:datastoreItem xmlns:ds="http://schemas.openxmlformats.org/officeDocument/2006/customXml" ds:itemID="{49AADDA0-BBF2-4374-8164-FA6EFB8F8F50}"/>
</file>

<file path=customXml/itemProps3.xml><?xml version="1.0" encoding="utf-8"?>
<ds:datastoreItem xmlns:ds="http://schemas.openxmlformats.org/officeDocument/2006/customXml" ds:itemID="{930956E8-0AA3-4F9B-B130-CA09634F1D18}"/>
</file>

<file path=customXml/itemProps4.xml><?xml version="1.0" encoding="utf-8"?>
<ds:datastoreItem xmlns:ds="http://schemas.openxmlformats.org/officeDocument/2006/customXml" ds:itemID="{C92FF0FD-72DD-4098-BEA8-EE80F9C8567C}"/>
</file>

<file path=docProps/app.xml><?xml version="1.0" encoding="utf-8"?>
<Properties xmlns="http://schemas.openxmlformats.org/officeDocument/2006/extended-properties" xmlns:vt="http://schemas.openxmlformats.org/officeDocument/2006/docPropsVTypes">
  <Template>Normal.dotm</Template>
  <TotalTime>31</TotalTime>
  <Pages>1</Pages>
  <Words>1494</Words>
  <Characters>852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9</cp:revision>
  <cp:lastPrinted>2020-10-13T09:41:00Z</cp:lastPrinted>
  <dcterms:created xsi:type="dcterms:W3CDTF">2021-08-24T12:33:00Z</dcterms:created>
  <dcterms:modified xsi:type="dcterms:W3CDTF">2021-10-04T12:41:00Z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c1f4d63e-73b4-4c48-9ff7-9483f712aa5d</vt:lpwstr>
  </property>
</Properties>
</file>