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51" w:type="dxa"/>
        <w:tblInd w:w="-1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499"/>
        <w:gridCol w:w="552"/>
      </w:tblGrid>
      <w:tr w:rsidR="008B1FCE" w:rsidRPr="00FE4A00" w14:paraId="0F17EF85" w14:textId="77777777" w:rsidTr="00B53B41">
        <w:trPr>
          <w:trHeight w:val="160"/>
        </w:trPr>
        <w:tc>
          <w:tcPr>
            <w:tcW w:w="10051" w:type="dxa"/>
            <w:gridSpan w:val="2"/>
          </w:tcPr>
          <w:p w14:paraId="09613CAA" w14:textId="77777777" w:rsidR="008B1FCE" w:rsidRPr="00FE4A00" w:rsidRDefault="008B1FCE" w:rsidP="00B53B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4A0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96575E1" wp14:editId="04681BA6">
                  <wp:extent cx="1713230" cy="579120"/>
                  <wp:effectExtent l="0" t="0" r="1270" b="0"/>
                  <wp:docPr id="2" name="Picture 2" descr="Zenklas_j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1B83BA-6121-4BBD-A9D6-A670A68C9F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230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61055F" w14:textId="77777777" w:rsidR="008B1FCE" w:rsidRPr="00FE4A00" w:rsidRDefault="008B1FCE" w:rsidP="00B53B41">
            <w:pPr>
              <w:tabs>
                <w:tab w:val="left" w:pos="2302"/>
              </w:tabs>
              <w:rPr>
                <w:rFonts w:ascii="Times New Roman" w:hAnsi="Times New Roman" w:cs="Times New Roman"/>
                <w:sz w:val="16"/>
              </w:rPr>
            </w:pPr>
          </w:p>
        </w:tc>
      </w:tr>
      <w:tr w:rsidR="008B1FCE" w:rsidRPr="00FE4A00" w14:paraId="1D0F3676" w14:textId="77777777" w:rsidTr="00B53B41">
        <w:tblPrEx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10051" w:type="dxa"/>
            <w:gridSpan w:val="2"/>
          </w:tcPr>
          <w:p w14:paraId="244C8B46" w14:textId="77777777" w:rsidR="008B1FCE" w:rsidRPr="00FE4A00" w:rsidRDefault="008B1FCE" w:rsidP="00B53B41">
            <w:pPr>
              <w:tabs>
                <w:tab w:val="left" w:pos="2271"/>
                <w:tab w:val="left" w:pos="2412"/>
                <w:tab w:val="left" w:pos="2838"/>
                <w:tab w:val="left" w:pos="48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A00">
              <w:rPr>
                <w:rFonts w:ascii="Times New Roman" w:hAnsi="Times New Roman" w:cs="Times New Roman"/>
                <w:b/>
                <w:sz w:val="24"/>
                <w:szCs w:val="24"/>
              </w:rPr>
              <w:t>AKCINĖ BENDROVĖ</w:t>
            </w:r>
            <w:r w:rsidRPr="00FE4A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E4A00">
              <w:rPr>
                <w:rFonts w:ascii="Times New Roman" w:hAnsi="Times New Roman" w:cs="Times New Roman"/>
                <w:b/>
                <w:sz w:val="24"/>
                <w:szCs w:val="24"/>
              </w:rPr>
              <w:t>„REGITRA“</w:t>
            </w:r>
          </w:p>
          <w:p w14:paraId="2787BA9F" w14:textId="77777777" w:rsidR="008B1FCE" w:rsidRPr="00FE4A00" w:rsidRDefault="008B1FCE" w:rsidP="00B53B41">
            <w:pPr>
              <w:tabs>
                <w:tab w:val="left" w:pos="2271"/>
                <w:tab w:val="left" w:pos="2412"/>
                <w:tab w:val="left" w:pos="2838"/>
                <w:tab w:val="left" w:pos="489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B1FCE" w:rsidRPr="00FE4A00" w14:paraId="03FA6E48" w14:textId="77777777" w:rsidTr="00B53B41">
        <w:tblPrEx>
          <w:tblCellMar>
            <w:left w:w="108" w:type="dxa"/>
            <w:right w:w="108" w:type="dxa"/>
          </w:tblCellMar>
        </w:tblPrEx>
        <w:trPr>
          <w:gridAfter w:val="1"/>
          <w:wAfter w:w="552" w:type="dxa"/>
          <w:trHeight w:val="454"/>
        </w:trPr>
        <w:tc>
          <w:tcPr>
            <w:tcW w:w="9499" w:type="dxa"/>
            <w:tcBorders>
              <w:bottom w:val="single" w:sz="4" w:space="0" w:color="auto"/>
            </w:tcBorders>
          </w:tcPr>
          <w:p w14:paraId="6BA91864" w14:textId="77777777" w:rsidR="008B1FCE" w:rsidRPr="00FE4A00" w:rsidRDefault="008B1FCE" w:rsidP="00B53B41">
            <w:pPr>
              <w:tabs>
                <w:tab w:val="left" w:pos="3600"/>
                <w:tab w:val="left" w:pos="720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A00">
              <w:rPr>
                <w:rFonts w:ascii="Times New Roman" w:hAnsi="Times New Roman" w:cs="Times New Roman"/>
                <w:sz w:val="18"/>
                <w:szCs w:val="18"/>
              </w:rPr>
              <w:t>Akcinė bendrovė, Liepkalnio g. 97A, 02121 Vilnius, tel. +370 626 60 421,</w:t>
            </w:r>
          </w:p>
          <w:p w14:paraId="5119B820" w14:textId="77777777" w:rsidR="008B1FCE" w:rsidRPr="00FE4A00" w:rsidRDefault="008B1FCE" w:rsidP="00B53B41">
            <w:pPr>
              <w:tabs>
                <w:tab w:val="left" w:pos="3600"/>
                <w:tab w:val="left" w:pos="720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A00">
              <w:rPr>
                <w:rFonts w:ascii="Times New Roman" w:hAnsi="Times New Roman" w:cs="Times New Roman"/>
                <w:sz w:val="18"/>
                <w:szCs w:val="18"/>
              </w:rPr>
              <w:t>e. pristatymo dėžutės adresas 110078991, el. p. regitra@regitra.lt</w:t>
            </w:r>
          </w:p>
          <w:p w14:paraId="62B990F2" w14:textId="77777777" w:rsidR="008B1FCE" w:rsidRPr="00FE4A00" w:rsidRDefault="008B1FCE" w:rsidP="00B53B41">
            <w:pPr>
              <w:tabs>
                <w:tab w:val="left" w:pos="2271"/>
                <w:tab w:val="left" w:pos="2412"/>
                <w:tab w:val="left" w:pos="2838"/>
                <w:tab w:val="left" w:pos="4890"/>
              </w:tabs>
              <w:spacing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A00">
              <w:rPr>
                <w:rFonts w:ascii="Times New Roman" w:hAnsi="Times New Roman" w:cs="Times New Roman"/>
                <w:sz w:val="18"/>
                <w:szCs w:val="18"/>
              </w:rPr>
              <w:t>Duomenys kaupiami ir saugomi Juridinių asmenų registre, kodas 110078991</w:t>
            </w:r>
          </w:p>
        </w:tc>
      </w:tr>
    </w:tbl>
    <w:p w14:paraId="4A640653" w14:textId="77777777" w:rsidR="00BA5BAF" w:rsidRDefault="00BA5BAF" w:rsidP="00BA5BAF">
      <w:pPr>
        <w:tabs>
          <w:tab w:val="left" w:pos="6379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15F54" w14:textId="77777777" w:rsidR="00BA5BAF" w:rsidRDefault="00BA5BAF" w:rsidP="00BA5BAF">
      <w:pPr>
        <w:tabs>
          <w:tab w:val="left" w:pos="6379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3D2303" w14:textId="62AA519F" w:rsidR="00A81704" w:rsidRDefault="00A81704" w:rsidP="00D427B7">
      <w:pPr>
        <w:tabs>
          <w:tab w:val="left" w:pos="7088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17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Lietuvos Respublikos Seimo Asmenų su negalia teisių komisijai,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466BBB60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466BBB60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5F7340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466BBB60">
        <w:rPr>
          <w:rFonts w:ascii="Times New Roman" w:hAnsi="Times New Roman" w:cs="Times New Roman"/>
          <w:color w:val="000000" w:themeColor="text1"/>
          <w:sz w:val="24"/>
          <w:szCs w:val="24"/>
        </w:rPr>
        <w:t>- Nr.</w:t>
      </w:r>
    </w:p>
    <w:p w14:paraId="59F98F7A" w14:textId="6C1E520E" w:rsidR="00A81704" w:rsidRDefault="00A81704" w:rsidP="00D427B7">
      <w:pPr>
        <w:tabs>
          <w:tab w:val="left" w:pos="7088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1704">
        <w:rPr>
          <w:rFonts w:ascii="Times New Roman" w:hAnsi="Times New Roman" w:cs="Times New Roman"/>
          <w:color w:val="000000" w:themeColor="text1"/>
          <w:sz w:val="24"/>
          <w:szCs w:val="24"/>
        </w:rPr>
        <w:t>Lietuvos Respublikos Vyriausybės kanceliarijai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Į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026-06-</w:t>
      </w:r>
      <w:r w:rsidR="00D427B7">
        <w:rPr>
          <w:rFonts w:ascii="Times New Roman" w:hAnsi="Times New Roman" w:cs="Times New Roman"/>
          <w:color w:val="000000" w:themeColor="text1"/>
          <w:sz w:val="24"/>
          <w:szCs w:val="24"/>
        </w:rPr>
        <w:t>05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Nr. </w:t>
      </w:r>
      <w:r w:rsidR="00D427B7" w:rsidRPr="00D427B7">
        <w:rPr>
          <w:rFonts w:ascii="Times New Roman" w:hAnsi="Times New Roman" w:cs="Times New Roman"/>
          <w:color w:val="000000" w:themeColor="text1"/>
          <w:sz w:val="24"/>
          <w:szCs w:val="24"/>
        </w:rPr>
        <w:t>S-2026-2501</w:t>
      </w:r>
    </w:p>
    <w:p w14:paraId="1D7B7BB7" w14:textId="10342C99" w:rsidR="00F018FA" w:rsidRPr="00FE4A00" w:rsidRDefault="00BA5BAF" w:rsidP="00A81704">
      <w:pPr>
        <w:tabs>
          <w:tab w:val="left" w:pos="7371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1CFE6848" w14:textId="77777777" w:rsidR="0035486F" w:rsidRDefault="0035486F" w:rsidP="00BA5BA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48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Kopija </w:t>
      </w:r>
    </w:p>
    <w:p w14:paraId="57C1B93F" w14:textId="77777777" w:rsidR="0035486F" w:rsidRDefault="0035486F" w:rsidP="00BA5BA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486F">
        <w:rPr>
          <w:rFonts w:ascii="Times New Roman" w:hAnsi="Times New Roman" w:cs="Times New Roman"/>
          <w:color w:val="000000" w:themeColor="text1"/>
          <w:sz w:val="24"/>
          <w:szCs w:val="24"/>
        </w:rPr>
        <w:t>Lietuvos Respublikos socialinės apsaugos ir darbo ministerijai,</w:t>
      </w:r>
    </w:p>
    <w:p w14:paraId="1F5B5729" w14:textId="7CF72FE0" w:rsidR="0035486F" w:rsidRDefault="0035486F" w:rsidP="00BA5BA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Lietuvos Respublikos vidaus reikalų ministerijai,</w:t>
      </w:r>
      <w:r w:rsidRPr="003548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82EA48F" w14:textId="77777777" w:rsidR="0035486F" w:rsidRDefault="0035486F" w:rsidP="00BA5BA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48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Lietuvos Respublikos susisiekimo ministerijai, </w:t>
      </w:r>
    </w:p>
    <w:p w14:paraId="728B80B1" w14:textId="77777777" w:rsidR="0035486F" w:rsidRDefault="0035486F" w:rsidP="00BA5BA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48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Lietuvos Respublikos sveikatos apsaugos ministerijai </w:t>
      </w:r>
    </w:p>
    <w:p w14:paraId="2E85AF30" w14:textId="46A6968B" w:rsidR="00BA5BAF" w:rsidRPr="00FE4A00" w:rsidRDefault="00BA5BAF" w:rsidP="00BA5BA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9E9FD9" w14:textId="77777777" w:rsidR="00BA5BAF" w:rsidRDefault="00BA5BAF" w:rsidP="00BA5BA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776897A" w14:textId="77777777" w:rsidR="0018745E" w:rsidRDefault="0018745E" w:rsidP="00BA5BA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0E3B636" w14:textId="27913712" w:rsidR="00813D8E" w:rsidRDefault="00813D8E" w:rsidP="00813D8E">
      <w:pPr>
        <w:rPr>
          <w:rFonts w:ascii="Times New Roman" w:hAnsi="Times New Roman" w:cs="Times New Roman"/>
          <w:b/>
          <w:caps/>
          <w:sz w:val="24"/>
          <w:szCs w:val="24"/>
        </w:rPr>
      </w:pPr>
      <w:r w:rsidRPr="27259271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DĖL </w:t>
      </w:r>
      <w:r w:rsidR="00A700E6" w:rsidRPr="27259271">
        <w:rPr>
          <w:rFonts w:ascii="Times New Roman" w:hAnsi="Times New Roman" w:cs="Times New Roman"/>
          <w:b/>
          <w:bCs/>
          <w:caps/>
          <w:sz w:val="24"/>
          <w:szCs w:val="24"/>
        </w:rPr>
        <w:t>fizinės aplinkos prieinamumo užtikrinimo</w:t>
      </w:r>
    </w:p>
    <w:p w14:paraId="3F263D49" w14:textId="0F3CC2E1" w:rsidR="00813D8E" w:rsidRDefault="00813D8E" w:rsidP="27259271">
      <w:pPr>
        <w:tabs>
          <w:tab w:val="left" w:pos="7088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74DC9B77" w14:textId="616A77F6" w:rsidR="00813D8E" w:rsidRDefault="03019BFD" w:rsidP="004323BF">
      <w:pPr>
        <w:tabs>
          <w:tab w:val="left" w:pos="7088"/>
        </w:tabs>
        <w:ind w:firstLine="720"/>
        <w:jc w:val="both"/>
      </w:pPr>
      <w:r w:rsidRPr="27259271">
        <w:rPr>
          <w:rFonts w:ascii="Times New Roman" w:eastAsia="Times New Roman" w:hAnsi="Times New Roman" w:cs="Times New Roman"/>
          <w:sz w:val="24"/>
          <w:szCs w:val="24"/>
        </w:rPr>
        <w:t xml:space="preserve">Atsižvelgdama į </w:t>
      </w:r>
      <w:r w:rsidR="00A96176">
        <w:rPr>
          <w:rFonts w:ascii="Times New Roman" w:eastAsia="Times New Roman" w:hAnsi="Times New Roman" w:cs="Times New Roman"/>
          <w:sz w:val="24"/>
          <w:szCs w:val="24"/>
        </w:rPr>
        <w:t>LR Seimo Asmenų su negalia teis</w:t>
      </w:r>
      <w:r w:rsidR="006271E5">
        <w:rPr>
          <w:rFonts w:ascii="Times New Roman" w:eastAsia="Times New Roman" w:hAnsi="Times New Roman" w:cs="Times New Roman"/>
          <w:sz w:val="24"/>
          <w:szCs w:val="24"/>
        </w:rPr>
        <w:t>ių komisijos</w:t>
      </w:r>
      <w:r w:rsidRPr="272592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0921" w:rsidRPr="2725927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10921">
        <w:softHyphen/>
      </w:r>
      <w:r w:rsidR="00010921" w:rsidRPr="27259271">
        <w:rPr>
          <w:rFonts w:ascii="Times New Roman" w:hAnsi="Times New Roman" w:cs="Times New Roman"/>
          <w:color w:val="000000" w:themeColor="text1"/>
          <w:sz w:val="24"/>
          <w:szCs w:val="24"/>
        </w:rPr>
        <w:t>026-06-05</w:t>
      </w:r>
      <w:r w:rsidR="0065792F">
        <w:rPr>
          <w:rFonts w:ascii="Times New Roman" w:eastAsia="Times New Roman" w:hAnsi="Times New Roman" w:cs="Times New Roman"/>
          <w:sz w:val="24"/>
          <w:szCs w:val="24"/>
        </w:rPr>
        <w:t xml:space="preserve"> sprendime</w:t>
      </w:r>
      <w:r w:rsidR="7627E500" w:rsidRPr="272592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627E500" w:rsidRPr="27259271">
        <w:rPr>
          <w:rFonts w:ascii="Times New Roman" w:hAnsi="Times New Roman" w:cs="Times New Roman"/>
          <w:color w:val="000000" w:themeColor="text1"/>
          <w:sz w:val="24"/>
          <w:szCs w:val="24"/>
        </w:rPr>
        <w:t>Nr. S-2026-2501</w:t>
      </w:r>
      <w:r w:rsidR="004323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(toliau – ANTK </w:t>
      </w:r>
      <w:r w:rsidR="00422757">
        <w:rPr>
          <w:rFonts w:ascii="Times New Roman" w:hAnsi="Times New Roman" w:cs="Times New Roman"/>
          <w:color w:val="000000" w:themeColor="text1"/>
          <w:sz w:val="24"/>
          <w:szCs w:val="24"/>
        </w:rPr>
        <w:t>sprendimas</w:t>
      </w:r>
      <w:r w:rsidR="004323B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27259271">
        <w:rPr>
          <w:rFonts w:ascii="Times New Roman" w:eastAsia="Times New Roman" w:hAnsi="Times New Roman" w:cs="Times New Roman"/>
          <w:sz w:val="24"/>
          <w:szCs w:val="24"/>
        </w:rPr>
        <w:t xml:space="preserve"> išdėstytus </w:t>
      </w:r>
      <w:r w:rsidR="2BE19E97" w:rsidRPr="27259271">
        <w:rPr>
          <w:rFonts w:ascii="Times New Roman" w:eastAsia="Times New Roman" w:hAnsi="Times New Roman" w:cs="Times New Roman"/>
          <w:sz w:val="24"/>
          <w:szCs w:val="24"/>
        </w:rPr>
        <w:t>įpareigojimus</w:t>
      </w:r>
      <w:r w:rsidRPr="27259271">
        <w:rPr>
          <w:rFonts w:ascii="Times New Roman" w:eastAsia="Times New Roman" w:hAnsi="Times New Roman" w:cs="Times New Roman"/>
          <w:sz w:val="24"/>
          <w:szCs w:val="24"/>
        </w:rPr>
        <w:t xml:space="preserve"> bei įvertinusi svarbiausias prieinamumo sritis, AB „Regitra“ nuosekliai tęsia padalinių pritaikymą žmonių su negalia poreikiams, prioritetą skirdama egzaminavimo centrams.</w:t>
      </w:r>
    </w:p>
    <w:p w14:paraId="0730430C" w14:textId="3940B907" w:rsidR="00813D8E" w:rsidRDefault="03019BFD" w:rsidP="27259271">
      <w:pPr>
        <w:spacing w:before="240" w:after="240"/>
        <w:ind w:firstLine="720"/>
        <w:jc w:val="both"/>
      </w:pPr>
      <w:r w:rsidRPr="27259271">
        <w:rPr>
          <w:rFonts w:ascii="Times New Roman" w:eastAsia="Times New Roman" w:hAnsi="Times New Roman" w:cs="Times New Roman"/>
          <w:sz w:val="24"/>
          <w:szCs w:val="24"/>
        </w:rPr>
        <w:t>Siekdama užtikrinti didžiausią praktinę naudą klientams, organizacija yra nustačiusi bazinius prieinamumo reikalavimus – svarbiausius sprendimus, užtikrinančius galimybę žmonėms su negalia savarankiškai ir saugiai naudotis egzaminavimo centrų paslaugomis. Šie reikalavimai nuosekliai įgyvendinami modernizuojant ir pritaikant egzaminavimo centrus.</w:t>
      </w:r>
    </w:p>
    <w:p w14:paraId="59ED3D2F" w14:textId="2F8405BD" w:rsidR="008B1FCE" w:rsidRPr="00917D9C" w:rsidRDefault="0065792F" w:rsidP="00077DF4">
      <w:pPr>
        <w:spacing w:before="240" w:after="240"/>
        <w:ind w:firstLine="720"/>
        <w:jc w:val="both"/>
      </w:pPr>
      <w:r w:rsidRPr="00077DF4">
        <w:rPr>
          <w:rFonts w:ascii="Times New Roman" w:eastAsia="Times New Roman" w:hAnsi="Times New Roman" w:cs="Times New Roman"/>
          <w:sz w:val="24"/>
          <w:szCs w:val="24"/>
        </w:rPr>
        <w:t xml:space="preserve">Pažymėtina, kad </w:t>
      </w:r>
      <w:r w:rsidR="3DC12870" w:rsidRPr="00077DF4">
        <w:rPr>
          <w:rFonts w:ascii="Times New Roman" w:eastAsia="Times New Roman" w:hAnsi="Times New Roman" w:cs="Times New Roman"/>
          <w:sz w:val="24"/>
          <w:szCs w:val="24"/>
        </w:rPr>
        <w:t>AB „Regitra“</w:t>
      </w:r>
      <w:r w:rsidR="004A53D6" w:rsidRPr="00077DF4">
        <w:rPr>
          <w:rFonts w:ascii="Times New Roman" w:eastAsia="Times New Roman" w:hAnsi="Times New Roman" w:cs="Times New Roman"/>
          <w:sz w:val="24"/>
          <w:szCs w:val="24"/>
        </w:rPr>
        <w:t xml:space="preserve"> dar</w:t>
      </w:r>
      <w:r w:rsidR="002F1F34" w:rsidRPr="00077DF4">
        <w:rPr>
          <w:rFonts w:ascii="Times New Roman" w:eastAsia="Times New Roman" w:hAnsi="Times New Roman" w:cs="Times New Roman"/>
          <w:sz w:val="24"/>
          <w:szCs w:val="24"/>
        </w:rPr>
        <w:t xml:space="preserve"> iki</w:t>
      </w:r>
      <w:r w:rsidR="009E279F" w:rsidRPr="00077D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AC2" w:rsidRPr="00077DF4">
        <w:rPr>
          <w:rFonts w:ascii="Times New Roman" w:eastAsia="Times New Roman" w:hAnsi="Times New Roman" w:cs="Times New Roman"/>
          <w:sz w:val="24"/>
          <w:szCs w:val="24"/>
        </w:rPr>
        <w:t xml:space="preserve">ANTK </w:t>
      </w:r>
      <w:r w:rsidR="004A53D6" w:rsidRPr="00077DF4">
        <w:rPr>
          <w:rFonts w:ascii="Times New Roman" w:eastAsia="Times New Roman" w:hAnsi="Times New Roman" w:cs="Times New Roman"/>
          <w:sz w:val="24"/>
          <w:szCs w:val="24"/>
        </w:rPr>
        <w:t xml:space="preserve">sprendimo </w:t>
      </w:r>
      <w:r w:rsidR="00F03AC2" w:rsidRPr="00077DF4">
        <w:rPr>
          <w:rFonts w:ascii="Times New Roman" w:eastAsia="Times New Roman" w:hAnsi="Times New Roman" w:cs="Times New Roman"/>
          <w:sz w:val="24"/>
          <w:szCs w:val="24"/>
        </w:rPr>
        <w:t>pradėjo egzaminavimo centrų pritaikymo neįgaliesiems darbus</w:t>
      </w:r>
      <w:r w:rsidR="3DC12870" w:rsidRPr="00077D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A731023" w:rsidRPr="00077DF4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 w:rsidR="3DC12870" w:rsidRPr="00077DF4">
        <w:rPr>
          <w:rFonts w:ascii="Times New Roman" w:eastAsia="Times New Roman" w:hAnsi="Times New Roman" w:cs="Times New Roman"/>
          <w:sz w:val="24"/>
          <w:szCs w:val="24"/>
        </w:rPr>
        <w:t>deda</w:t>
      </w:r>
      <w:r w:rsidR="00F03AC2" w:rsidRPr="00077D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DC12870" w:rsidRPr="00077DF4">
        <w:rPr>
          <w:rFonts w:ascii="Times New Roman" w:eastAsia="Times New Roman" w:hAnsi="Times New Roman" w:cs="Times New Roman"/>
          <w:sz w:val="24"/>
          <w:szCs w:val="24"/>
        </w:rPr>
        <w:t>visas pastangas, kad iki 2028 m. baziniai prieinamumo reikalavimai būtų įgyvendinti visuose egzaminavimo centruose.</w:t>
      </w:r>
      <w:r w:rsidR="581924DE" w:rsidRPr="00077D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DC12870" w:rsidRPr="00077DF4">
        <w:rPr>
          <w:rFonts w:ascii="Times New Roman" w:eastAsia="Times New Roman" w:hAnsi="Times New Roman" w:cs="Times New Roman"/>
          <w:sz w:val="24"/>
          <w:szCs w:val="24"/>
        </w:rPr>
        <w:t xml:space="preserve">Ši veiklos kryptis yra įtraukta į AB „Regitra“ tvarumo veiksmų planą, o jos įgyvendinimas yra nuolat stebimas ir periodiškai vertinamas organizacijos </w:t>
      </w:r>
      <w:r w:rsidR="6F4607A3" w:rsidRPr="00077DF4">
        <w:rPr>
          <w:rFonts w:ascii="Times New Roman" w:eastAsia="Times New Roman" w:hAnsi="Times New Roman" w:cs="Times New Roman"/>
          <w:sz w:val="24"/>
          <w:szCs w:val="24"/>
        </w:rPr>
        <w:t>vadovybėje</w:t>
      </w:r>
      <w:r w:rsidR="3DC12870" w:rsidRPr="00077DF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B054ADE" w14:textId="6A133087" w:rsidR="008B1FCE" w:rsidRDefault="008B1FCE"/>
    <w:p w14:paraId="69D0CAD1" w14:textId="77777777" w:rsidR="00D16C62" w:rsidRDefault="00D16C62" w:rsidP="00D923F9">
      <w:pPr>
        <w:tabs>
          <w:tab w:val="right" w:pos="9923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E7247F" w14:textId="77777777" w:rsidR="00D16C62" w:rsidRDefault="00D16C62" w:rsidP="00D923F9">
      <w:pPr>
        <w:tabs>
          <w:tab w:val="right" w:pos="9923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180C27" w14:textId="393B9A00" w:rsidR="00D923F9" w:rsidRPr="00413BCD" w:rsidRDefault="00D31540" w:rsidP="00D923F9">
      <w:pPr>
        <w:tabs>
          <w:tab w:val="right" w:pos="9923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Generalin</w:t>
      </w:r>
      <w:r w:rsidR="00202E7D">
        <w:rPr>
          <w:rFonts w:ascii="Times New Roman" w:hAnsi="Times New Roman" w:cs="Times New Roman"/>
          <w:color w:val="000000" w:themeColor="text1"/>
          <w:sz w:val="24"/>
          <w:szCs w:val="24"/>
        </w:rPr>
        <w:t>ė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direktor</w:t>
      </w:r>
      <w:r w:rsidR="00202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ė </w:t>
      </w:r>
      <w:r w:rsidR="00202E7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E16A3" w:rsidRPr="003E16A3">
        <w:rPr>
          <w:rFonts w:ascii="Times New Roman" w:hAnsi="Times New Roman" w:cs="Times New Roman"/>
          <w:color w:val="000000" w:themeColor="text1"/>
          <w:sz w:val="24"/>
          <w:szCs w:val="24"/>
        </w:rPr>
        <w:t>Ieva Tarailienė</w:t>
      </w:r>
      <w:r w:rsidR="00D923F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2737572C" w14:textId="77777777" w:rsidR="00D923F9" w:rsidRPr="00917D9C" w:rsidRDefault="00D923F9"/>
    <w:sectPr w:rsidR="00D923F9" w:rsidRPr="00917D9C" w:rsidSect="00813D8E">
      <w:footerReference w:type="default" r:id="rId7"/>
      <w:pgSz w:w="12240" w:h="15840"/>
      <w:pgMar w:top="567" w:right="75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ECD2C" w14:textId="77777777" w:rsidR="00F959E4" w:rsidRDefault="00F959E4" w:rsidP="00464FCC">
      <w:r>
        <w:separator/>
      </w:r>
    </w:p>
  </w:endnote>
  <w:endnote w:type="continuationSeparator" w:id="0">
    <w:p w14:paraId="5E43A505" w14:textId="77777777" w:rsidR="00F959E4" w:rsidRDefault="00F959E4" w:rsidP="00464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E9F91" w14:textId="77777777" w:rsidR="00464FCC" w:rsidRDefault="00464FCC" w:rsidP="00464FCC">
    <w:pPr>
      <w:tabs>
        <w:tab w:val="right" w:pos="9072"/>
      </w:tabs>
      <w:rPr>
        <w:rFonts w:ascii="Times New Roman" w:hAnsi="Times New Roman" w:cs="Times New Roman"/>
        <w:color w:val="000000" w:themeColor="text1"/>
        <w:sz w:val="20"/>
        <w:szCs w:val="20"/>
      </w:rPr>
    </w:pPr>
    <w:r w:rsidRPr="00B64CA2">
      <w:rPr>
        <w:rFonts w:ascii="Times New Roman" w:eastAsia="Times New Roman" w:hAnsi="Times New Roman" w:cs="Times New Roman"/>
        <w:sz w:val="20"/>
        <w:szCs w:val="20"/>
      </w:rPr>
      <w:t>Robertas Litvaitis, robertas.litvaitis@regitra.lt</w:t>
    </w:r>
  </w:p>
  <w:p w14:paraId="3D92DEF5" w14:textId="77777777" w:rsidR="00464FCC" w:rsidRDefault="00464FC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8A6D5" w14:textId="77777777" w:rsidR="00F959E4" w:rsidRDefault="00F959E4" w:rsidP="00464FCC">
      <w:r>
        <w:separator/>
      </w:r>
    </w:p>
  </w:footnote>
  <w:footnote w:type="continuationSeparator" w:id="0">
    <w:p w14:paraId="040C7D77" w14:textId="77777777" w:rsidR="00F959E4" w:rsidRDefault="00F959E4" w:rsidP="00464F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C8"/>
    <w:rsid w:val="00010921"/>
    <w:rsid w:val="00055A80"/>
    <w:rsid w:val="00062F3E"/>
    <w:rsid w:val="00077DF4"/>
    <w:rsid w:val="0009190F"/>
    <w:rsid w:val="000A3F34"/>
    <w:rsid w:val="000E26C7"/>
    <w:rsid w:val="0018436F"/>
    <w:rsid w:val="0018745E"/>
    <w:rsid w:val="00202E7D"/>
    <w:rsid w:val="00231A90"/>
    <w:rsid w:val="002D5502"/>
    <w:rsid w:val="002F1F34"/>
    <w:rsid w:val="002F48FA"/>
    <w:rsid w:val="00306339"/>
    <w:rsid w:val="0035486F"/>
    <w:rsid w:val="003707F4"/>
    <w:rsid w:val="003B254F"/>
    <w:rsid w:val="003B2F8C"/>
    <w:rsid w:val="003B4E64"/>
    <w:rsid w:val="003E16A3"/>
    <w:rsid w:val="003E2094"/>
    <w:rsid w:val="003E50E3"/>
    <w:rsid w:val="00422757"/>
    <w:rsid w:val="004323BF"/>
    <w:rsid w:val="00464FCC"/>
    <w:rsid w:val="0047335D"/>
    <w:rsid w:val="004768E9"/>
    <w:rsid w:val="004A53D6"/>
    <w:rsid w:val="00534A15"/>
    <w:rsid w:val="00535F76"/>
    <w:rsid w:val="0055611A"/>
    <w:rsid w:val="005703C8"/>
    <w:rsid w:val="005D020D"/>
    <w:rsid w:val="005F7340"/>
    <w:rsid w:val="006271E5"/>
    <w:rsid w:val="0065792F"/>
    <w:rsid w:val="00690E3F"/>
    <w:rsid w:val="006C158B"/>
    <w:rsid w:val="006E19AB"/>
    <w:rsid w:val="0070306A"/>
    <w:rsid w:val="00721179"/>
    <w:rsid w:val="00750055"/>
    <w:rsid w:val="00796621"/>
    <w:rsid w:val="007C0AFB"/>
    <w:rsid w:val="007E22C8"/>
    <w:rsid w:val="0080533A"/>
    <w:rsid w:val="00813D8E"/>
    <w:rsid w:val="00892FDA"/>
    <w:rsid w:val="008B1FCE"/>
    <w:rsid w:val="008F69AF"/>
    <w:rsid w:val="00913118"/>
    <w:rsid w:val="00917D9C"/>
    <w:rsid w:val="00976B0F"/>
    <w:rsid w:val="009C158E"/>
    <w:rsid w:val="009E14FC"/>
    <w:rsid w:val="009E279F"/>
    <w:rsid w:val="009E3AFB"/>
    <w:rsid w:val="00A700E6"/>
    <w:rsid w:val="00A7272B"/>
    <w:rsid w:val="00A81704"/>
    <w:rsid w:val="00A96176"/>
    <w:rsid w:val="00AA7F6A"/>
    <w:rsid w:val="00B53B41"/>
    <w:rsid w:val="00BA23B4"/>
    <w:rsid w:val="00BA5BAF"/>
    <w:rsid w:val="00BC3175"/>
    <w:rsid w:val="00BF0B8A"/>
    <w:rsid w:val="00C00168"/>
    <w:rsid w:val="00C02E94"/>
    <w:rsid w:val="00C13910"/>
    <w:rsid w:val="00C33B94"/>
    <w:rsid w:val="00C85B1D"/>
    <w:rsid w:val="00CC309C"/>
    <w:rsid w:val="00CE5EAC"/>
    <w:rsid w:val="00D04362"/>
    <w:rsid w:val="00D16C62"/>
    <w:rsid w:val="00D31540"/>
    <w:rsid w:val="00D427B7"/>
    <w:rsid w:val="00D552C4"/>
    <w:rsid w:val="00D75B51"/>
    <w:rsid w:val="00D923F9"/>
    <w:rsid w:val="00DA5E7F"/>
    <w:rsid w:val="00DE3F21"/>
    <w:rsid w:val="00DE4474"/>
    <w:rsid w:val="00E175FA"/>
    <w:rsid w:val="00E550DE"/>
    <w:rsid w:val="00E604E0"/>
    <w:rsid w:val="00ED3172"/>
    <w:rsid w:val="00F018FA"/>
    <w:rsid w:val="00F03AC2"/>
    <w:rsid w:val="00F12180"/>
    <w:rsid w:val="00F268BC"/>
    <w:rsid w:val="00F32AAC"/>
    <w:rsid w:val="00F70E76"/>
    <w:rsid w:val="00F864AC"/>
    <w:rsid w:val="00F959E4"/>
    <w:rsid w:val="00FF21DD"/>
    <w:rsid w:val="00FF390F"/>
    <w:rsid w:val="03019BFD"/>
    <w:rsid w:val="0A63C9AB"/>
    <w:rsid w:val="10CD9402"/>
    <w:rsid w:val="1ABF0EDD"/>
    <w:rsid w:val="27259271"/>
    <w:rsid w:val="2BE19E97"/>
    <w:rsid w:val="3DC12870"/>
    <w:rsid w:val="5702100C"/>
    <w:rsid w:val="581924DE"/>
    <w:rsid w:val="5A731023"/>
    <w:rsid w:val="6F4607A3"/>
    <w:rsid w:val="7627E500"/>
    <w:rsid w:val="7921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9CEBF"/>
  <w15:chartTrackingRefBased/>
  <w15:docId w15:val="{B0F1ED61-215C-4E63-B460-7DF95E3E1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B1FCE"/>
    <w:pPr>
      <w:spacing w:after="0" w:line="240" w:lineRule="auto"/>
    </w:pPr>
    <w:rPr>
      <w:rFonts w:ascii="Calibri Light" w:hAnsi="Calibri Light" w:cs="Calibri Light"/>
      <w:kern w:val="0"/>
      <w:sz w:val="22"/>
      <w:szCs w:val="22"/>
      <w:lang w:val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7E22C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E22C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E22C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E22C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E22C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E22C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E22C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E22C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E22C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E2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E2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E2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E22C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E22C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E22C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E22C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E22C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E22C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E22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E2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E22C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E2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E22C8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7E22C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E22C8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7E22C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E2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E22C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E22C8"/>
    <w:rPr>
      <w:b/>
      <w:bCs/>
      <w:smallCaps/>
      <w:color w:val="0F4761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464FCC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64FCC"/>
    <w:rPr>
      <w:rFonts w:ascii="Calibri Light" w:hAnsi="Calibri Light" w:cs="Calibri Light"/>
      <w:kern w:val="0"/>
      <w:sz w:val="22"/>
      <w:szCs w:val="22"/>
      <w:lang w:val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64FCC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64FCC"/>
    <w:rPr>
      <w:rFonts w:ascii="Calibri Light" w:hAnsi="Calibri Light" w:cs="Calibri Light"/>
      <w:kern w:val="0"/>
      <w:sz w:val="22"/>
      <w:szCs w:val="22"/>
      <w:lang w:val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73BE3CCDC066F4A9C69EC733F993B46" ma:contentTypeVersion="2" ma:contentTypeDescription="" ma:contentTypeScope="" ma:versionID="812f2b7579510595de5ba580d917866b">
  <xsd:schema xmlns:xsd="http://www.w3.org/2001/XMLSchema" xmlns:xs="http://www.w3.org/2001/XMLSchema" xmlns:p="http://schemas.microsoft.com/office/2006/metadata/properties" xmlns:ns1="http://schemas.microsoft.com/sharepoint/v3" xmlns:ns2="29c341bf-6e8a-4c78-b4e4-e3dc679100d7" targetNamespace="http://schemas.microsoft.com/office/2006/metadata/properties" ma:root="true" ma:fieldsID="e0971d85c4c565d5598eaa16d548b48b" ns1:_="" ns2:_="">
    <xsd:import namespace="http://schemas.microsoft.com/sharepoint/v3"/>
    <xsd:import namespace="29c341bf-6e8a-4c78-b4e4-e3dc679100d7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c341bf-6e8a-4c78-b4e4-e3dc679100d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29c341bf-6e8a-4c78-b4e4-e3dc679100d7">true</Pagrindinis>
    <xd_ProgID xmlns="http://schemas.microsoft.com/sharepoint/v3" xsi:nil="true"/>
    <rusiavimas xmlns="29c341bf-6e8a-4c78-b4e4-e3dc679100d7" xsi:nil="true"/>
    <Viesas xmlns="29c341bf-6e8a-4c78-b4e4-e3dc679100d7">true</Viesas>
    <Antrinis xmlns="29c341bf-6e8a-4c78-b4e4-e3dc679100d7">false</Antrinis>
  </documentManagement>
</p:properties>
</file>

<file path=customXml/itemProps1.xml><?xml version="1.0" encoding="utf-8"?>
<ds:datastoreItem xmlns:ds="http://schemas.openxmlformats.org/officeDocument/2006/customXml" ds:itemID="{CD6907D0-2AFE-41D6-A55B-24269945AE95}"/>
</file>

<file path=customXml/itemProps2.xml><?xml version="1.0" encoding="utf-8"?>
<ds:datastoreItem xmlns:ds="http://schemas.openxmlformats.org/officeDocument/2006/customXml" ds:itemID="{64CEA3FB-5BA4-4017-96E6-60341FFBDF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1138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 „Regitra“atsakymas</dc:title>
  <dc:subject/>
  <dc:creator>Robertas Litvaitis</dc:creator>
  <cp:keywords/>
  <dc:description/>
  <cp:lastModifiedBy>ŽUKAUSKAITĖ Indrė</cp:lastModifiedBy>
  <cp:revision>2</cp:revision>
  <dcterms:created xsi:type="dcterms:W3CDTF">2026-08-07T05:35:00Z</dcterms:created>
  <dcterms:modified xsi:type="dcterms:W3CDTF">2026-08-07T05:35:00Z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0x01010030D9DBA0AD9F4678BDDB4D5C3B1BB0E200D73BE3CCDC066F4A9C69EC733F993B46</vt:lpwstr>
  </property>
</Properties>
</file>