
<file path=[Content_Types].xml><?xml version="1.0" encoding="utf-8"?>
<Types xmlns="http://schemas.openxmlformats.org/package/2006/content-types">
  <Default Extension="bin" ContentType="application/vnd.ms-word.attachedToolbar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notes.xml" ContentType="application/vnd.openxmlformats-officedocument.wordprocessingml.footnotes+xml"/>
  <Override PartName="/word/footer2.xml" ContentType="application/vnd.openxmlformats-officedocument.wordprocessingml.footer+xml"/>
  <Override PartName="/word/footer1.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theme/theme1.xml" ContentType="application/vnd.openxmlformats-officedocument.theme+xml"/>
  <Override PartName="/word/customizations.xml" ContentType="application/vnd.ms-word.keyMapCustomizations+xml"/>
  <Override PartName="/word/settings.xml" ContentType="application/vnd.openxmlformats-officedocument.wordprocessingml.settings+xml"/>
  <Override PartName="/customXml/itemProps1.xml" ContentType="application/vnd.openxmlformats-officedocument.customXmlProperties+xml"/>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Override PartName="/word/styles.xml" ContentType="application/vnd.openxmlformats-officedocument.wordprocessingml.styles+xml"/>
  <Override PartName="/word/numbering.xml" ContentType="application/vnd.openxmlformats-officedocument.wordprocessingml.numbering+xml"/>
  <Override PartName="/customXml/itemProps4.xml" ContentType="application/vnd.openxmlformats-officedocument.customXmlProperties+xml"/>
  <Override PartName="/customXml/itemProps3.xml" ContentType="application/vnd.openxmlformats-officedocument.customXmlProperties+xml"/>
  <Override PartName="/word/fontTable.xml" ContentType="application/vnd.openxmlformats-officedocument.wordprocessingml.fontTable+xml"/>
  <Override PartName="/customXml/itemProps2.xml" ContentType="application/vnd.openxmlformats-officedocument.customXmlProperties+xml"/>
  <Override PartName="/word/webSettings.xml" ContentType="application/vnd.openxmlformats-officedocument.wordprocessingml.webSettings+xml"/>
  <Override PartName="/customXml/itemProps5.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0ca28d626ba74db4" Type="http://schemas.microsoft.com/office/2006/relationships/ui/extensibility" Target="customUI/customUI.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Lentelepriedas"/>
        <w:tblpPr w:leftFromText="180" w:rightFromText="180" w:vertAnchor="text" w:horzAnchor="margin" w:tblpXSpec="center" w:tblpY="-4846"/>
        <w:tblOverlap w:val="never"/>
        <w:tblW w:w="12417"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00244D"/>
        <w:tblCellMar>
          <w:left w:w="28" w:type="dxa"/>
          <w:right w:w="28" w:type="dxa"/>
        </w:tblCellMar>
        <w:tblLook w:val="04A0" w:firstRow="1" w:lastRow="0" w:firstColumn="1" w:lastColumn="0" w:noHBand="0" w:noVBand="1"/>
      </w:tblPr>
      <w:tblGrid>
        <w:gridCol w:w="191"/>
        <w:gridCol w:w="12035"/>
        <w:gridCol w:w="191"/>
      </w:tblGrid>
      <w:tr w:rsidR="00154444" w:rsidRPr="00A77067" w14:paraId="5337E09D" w14:textId="77777777" w:rsidTr="004275DF">
        <w:trPr>
          <w:cnfStyle w:val="100000000000" w:firstRow="1" w:lastRow="0" w:firstColumn="0" w:lastColumn="0" w:oddVBand="0" w:evenVBand="0" w:oddHBand="0" w:evenHBand="0" w:firstRowFirstColumn="0" w:firstRowLastColumn="0" w:lastRowFirstColumn="0" w:lastRowLastColumn="0"/>
          <w:trHeight w:val="1985"/>
        </w:trPr>
        <w:tc>
          <w:tcPr>
            <w:tcW w:w="0" w:type="dxa"/>
            <w:shd w:val="clear" w:color="auto" w:fill="00244D"/>
          </w:tcPr>
          <w:p w14:paraId="6CE81BD4" w14:textId="77777777" w:rsidR="0009200F" w:rsidRPr="00A77067" w:rsidRDefault="0009200F" w:rsidP="00025E64">
            <w:pPr>
              <w:spacing w:line="276" w:lineRule="auto"/>
              <w:jc w:val="both"/>
              <w:rPr>
                <w:rFonts w:ascii="Times New Roman" w:hAnsi="Times New Roman" w:cs="Times New Roman"/>
                <w:sz w:val="22"/>
              </w:rPr>
            </w:pPr>
            <w:bookmarkStart w:id="0" w:name="_GoBack"/>
            <w:bookmarkEnd w:id="0"/>
          </w:p>
        </w:tc>
        <w:tc>
          <w:tcPr>
            <w:tcW w:w="0" w:type="dxa"/>
            <w:shd w:val="clear" w:color="auto" w:fill="00244D"/>
          </w:tcPr>
          <w:p w14:paraId="1F8074AD" w14:textId="77777777" w:rsidR="0009200F" w:rsidRPr="00A77067" w:rsidRDefault="0009200F" w:rsidP="00025E64">
            <w:pPr>
              <w:spacing w:line="276" w:lineRule="auto"/>
              <w:jc w:val="both"/>
              <w:rPr>
                <w:rFonts w:ascii="Times New Roman" w:hAnsi="Times New Roman" w:cs="Times New Roman"/>
                <w:sz w:val="22"/>
              </w:rPr>
            </w:pPr>
            <w:r w:rsidRPr="00A77067">
              <w:rPr>
                <w:rFonts w:ascii="Times New Roman" w:hAnsi="Times New Roman" w:cs="Times New Roman"/>
                <w:noProof/>
              </w:rPr>
              <w:drawing>
                <wp:anchor distT="0" distB="0" distL="114300" distR="114300" simplePos="0" relativeHeight="251660288" behindDoc="0" locked="0" layoutInCell="1" allowOverlap="1" wp14:anchorId="4318A645" wp14:editId="23AF892C">
                  <wp:simplePos x="0" y="0"/>
                  <wp:positionH relativeFrom="column">
                    <wp:posOffset>-10160</wp:posOffset>
                  </wp:positionH>
                  <wp:positionV relativeFrom="paragraph">
                    <wp:posOffset>197485</wp:posOffset>
                  </wp:positionV>
                  <wp:extent cx="2442845" cy="777240"/>
                  <wp:effectExtent l="0" t="0" r="0" b="3810"/>
                  <wp:wrapSquare wrapText="bothSides"/>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Ženklai-H_MOTTO.png"/>
                          <pic:cNvPicPr/>
                        </pic:nvPicPr>
                        <pic:blipFill>
                          <a:blip r:embed="rId12">
                            <a:extLst>
                              <a:ext uri="{28A0092B-C50C-407E-A947-70E740481C1C}">
                                <a14:useLocalDpi xmlns:a14="http://schemas.microsoft.com/office/drawing/2010/main" val="0"/>
                              </a:ext>
                            </a:extLst>
                          </a:blip>
                          <a:stretch>
                            <a:fillRect/>
                          </a:stretch>
                        </pic:blipFill>
                        <pic:spPr>
                          <a:xfrm>
                            <a:off x="0" y="0"/>
                            <a:ext cx="2442845" cy="777240"/>
                          </a:xfrm>
                          <a:prstGeom prst="rect">
                            <a:avLst/>
                          </a:prstGeom>
                        </pic:spPr>
                      </pic:pic>
                    </a:graphicData>
                  </a:graphic>
                  <wp14:sizeRelH relativeFrom="margin">
                    <wp14:pctWidth>0</wp14:pctWidth>
                  </wp14:sizeRelH>
                  <wp14:sizeRelV relativeFrom="margin">
                    <wp14:pctHeight>0</wp14:pctHeight>
                  </wp14:sizeRelV>
                </wp:anchor>
              </w:drawing>
            </w:r>
          </w:p>
        </w:tc>
        <w:tc>
          <w:tcPr>
            <w:tcW w:w="0" w:type="dxa"/>
            <w:shd w:val="clear" w:color="auto" w:fill="00244D"/>
          </w:tcPr>
          <w:p w14:paraId="1E08D09D" w14:textId="77777777" w:rsidR="0009200F" w:rsidRPr="00A77067" w:rsidRDefault="0009200F" w:rsidP="00025E64">
            <w:pPr>
              <w:spacing w:line="276" w:lineRule="auto"/>
              <w:jc w:val="both"/>
              <w:rPr>
                <w:rFonts w:ascii="Times New Roman" w:hAnsi="Times New Roman" w:cs="Times New Roman"/>
                <w:sz w:val="22"/>
              </w:rPr>
            </w:pPr>
          </w:p>
        </w:tc>
      </w:tr>
    </w:tbl>
    <w:p w14:paraId="21B0CF1D" w14:textId="77777777" w:rsidR="00F50277" w:rsidRPr="00A77067" w:rsidRDefault="00F50277" w:rsidP="00025E64">
      <w:pPr>
        <w:spacing w:before="120" w:after="0"/>
        <w:jc w:val="both"/>
        <w:rPr>
          <w:rFonts w:eastAsia="Calibri"/>
          <w:color w:val="000000"/>
          <w:szCs w:val="24"/>
        </w:rPr>
      </w:pPr>
    </w:p>
    <w:p w14:paraId="7282EB1E" w14:textId="42203C0D" w:rsidR="00364414" w:rsidRPr="00A77067" w:rsidRDefault="00364414" w:rsidP="00364414">
      <w:pPr>
        <w:spacing w:before="240" w:after="120"/>
        <w:jc w:val="center"/>
        <w:rPr>
          <w:b/>
          <w:bCs/>
          <w:color w:val="000000" w:themeColor="text1"/>
        </w:rPr>
      </w:pPr>
      <w:r w:rsidRPr="00A77067">
        <w:rPr>
          <w:b/>
          <w:bCs/>
          <w:color w:val="000000" w:themeColor="text1"/>
        </w:rPr>
        <w:t>Valstybės kontrolės įžvalgos dėl valstybės informacinių išteklių valdymo</w:t>
      </w:r>
    </w:p>
    <w:p w14:paraId="17064A7A" w14:textId="24C346E1" w:rsidR="00384647" w:rsidRPr="00A77067" w:rsidRDefault="00384647" w:rsidP="00382326">
      <w:pPr>
        <w:spacing w:before="240" w:after="120"/>
        <w:jc w:val="both"/>
        <w:rPr>
          <w:rFonts w:ascii="Times New Roman" w:hAnsi="Times New Roman" w:cs="Times New Roman"/>
          <w:b/>
          <w:bCs/>
        </w:rPr>
      </w:pPr>
      <w:r w:rsidRPr="00A77067">
        <w:rPr>
          <w:b/>
          <w:bCs/>
          <w:color w:val="000000" w:themeColor="text1"/>
        </w:rPr>
        <w:t>Neužtikrinamas sklandus valstybės informacinių išteklių infrastruktūros konsolidavimo procesas</w:t>
      </w:r>
    </w:p>
    <w:p w14:paraId="6763F3F9" w14:textId="2185A63D" w:rsidR="00384647" w:rsidRPr="00A77067" w:rsidRDefault="00704F99" w:rsidP="005549CA">
      <w:pPr>
        <w:spacing w:before="120" w:after="0"/>
        <w:jc w:val="both"/>
        <w:rPr>
          <w:rFonts w:ascii="Segoe UI" w:hAnsi="Segoe UI" w:cs="Segoe UI"/>
          <w:color w:val="000000"/>
          <w:sz w:val="20"/>
          <w:szCs w:val="20"/>
        </w:rPr>
      </w:pPr>
      <w:r w:rsidRPr="00A77067">
        <w:rPr>
          <w:rFonts w:ascii="Segoe UI" w:hAnsi="Segoe UI" w:cs="Segoe UI"/>
          <w:color w:val="000000"/>
          <w:sz w:val="20"/>
          <w:szCs w:val="20"/>
        </w:rPr>
        <w:t xml:space="preserve">2013 m. </w:t>
      </w:r>
      <w:r w:rsidR="006E2693" w:rsidRPr="00A77067">
        <w:rPr>
          <w:rFonts w:ascii="Segoe UI" w:hAnsi="Segoe UI" w:cs="Segoe UI"/>
          <w:color w:val="000000"/>
          <w:sz w:val="20"/>
          <w:szCs w:val="20"/>
        </w:rPr>
        <w:t xml:space="preserve">atlikę </w:t>
      </w:r>
      <w:hyperlink r:id="rId13" w:history="1">
        <w:r w:rsidRPr="00A77067">
          <w:rPr>
            <w:rStyle w:val="Hipersaitas"/>
            <w:rFonts w:ascii="Segoe UI" w:hAnsi="Segoe UI" w:cs="Segoe UI"/>
            <w:sz w:val="20"/>
            <w:szCs w:val="20"/>
          </w:rPr>
          <w:t>Valstybės informacinių išteklių valdym</w:t>
        </w:r>
        <w:r w:rsidR="002C2AEF" w:rsidRPr="00A77067">
          <w:rPr>
            <w:rStyle w:val="Hipersaitas"/>
            <w:rFonts w:ascii="Segoe UI" w:hAnsi="Segoe UI" w:cs="Segoe UI"/>
            <w:sz w:val="20"/>
            <w:szCs w:val="20"/>
          </w:rPr>
          <w:t>o auditą</w:t>
        </w:r>
      </w:hyperlink>
      <w:r w:rsidR="0045700F" w:rsidRPr="00A77067">
        <w:rPr>
          <w:rStyle w:val="Puslapioinaosnuoroda"/>
          <w:rFonts w:ascii="Times New Roman" w:hAnsi="Times New Roman" w:cs="Times New Roman"/>
          <w:sz w:val="22"/>
          <w:szCs w:val="22"/>
        </w:rPr>
        <w:footnoteReference w:id="2"/>
      </w:r>
      <w:r w:rsidRPr="00A77067">
        <w:rPr>
          <w:rFonts w:ascii="Segoe UI" w:hAnsi="Segoe UI" w:cs="Segoe UI"/>
          <w:color w:val="000000"/>
          <w:sz w:val="20"/>
          <w:szCs w:val="20"/>
        </w:rPr>
        <w:t xml:space="preserve"> </w:t>
      </w:r>
      <w:r w:rsidR="002C2AEF" w:rsidRPr="00A77067">
        <w:rPr>
          <w:rFonts w:ascii="Segoe UI" w:hAnsi="Segoe UI" w:cs="Segoe UI"/>
          <w:color w:val="000000"/>
          <w:sz w:val="20"/>
          <w:szCs w:val="20"/>
        </w:rPr>
        <w:t>nustatėme</w:t>
      </w:r>
      <w:r w:rsidRPr="00A77067">
        <w:rPr>
          <w:rFonts w:ascii="Segoe UI" w:hAnsi="Segoe UI" w:cs="Segoe UI"/>
          <w:color w:val="000000"/>
          <w:sz w:val="20"/>
          <w:szCs w:val="20"/>
        </w:rPr>
        <w:t>, kad</w:t>
      </w:r>
      <w:r w:rsidR="001E0224">
        <w:rPr>
          <w:rFonts w:ascii="Segoe UI" w:hAnsi="Segoe UI" w:cs="Segoe UI"/>
          <w:color w:val="000000"/>
          <w:sz w:val="20"/>
          <w:szCs w:val="20"/>
        </w:rPr>
        <w:t>,</w:t>
      </w:r>
      <w:r w:rsidRPr="00A77067">
        <w:rPr>
          <w:rFonts w:ascii="Segoe UI" w:hAnsi="Segoe UI" w:cs="Segoe UI"/>
          <w:color w:val="000000"/>
          <w:sz w:val="20"/>
          <w:szCs w:val="20"/>
        </w:rPr>
        <w:t xml:space="preserve"> </w:t>
      </w:r>
      <w:r w:rsidRPr="00A77067">
        <w:t xml:space="preserve">nesant vieno informacinių išteklių srities politikos formuotojo, sudėtinga suderinti institucijų interesus, šios srities valdymas nėra pakankamai veiksmingas. Pertvarkant informacinių išteklių valdymą, buvo tinkamai nepasirengta sujungti valstybės informacinių sistemų, registrų ir kitų informacinių ir ryšių technologijų valdymą. </w:t>
      </w:r>
      <w:r w:rsidR="00301D89" w:rsidRPr="00A77067">
        <w:t>Nesu</w:t>
      </w:r>
      <w:r w:rsidRPr="00A77067">
        <w:t xml:space="preserve">vienodinti ir </w:t>
      </w:r>
      <w:r w:rsidR="00301D89" w:rsidRPr="00A77067">
        <w:t>ne</w:t>
      </w:r>
      <w:r w:rsidRPr="00A77067">
        <w:t>suderinti įvairių išteklių kūrimo, saugos ir eksploatavimo reikalavim</w:t>
      </w:r>
      <w:r w:rsidR="00301D89" w:rsidRPr="00A77067">
        <w:t>ai.</w:t>
      </w:r>
      <w:r w:rsidRPr="00A77067">
        <w:t xml:space="preserve"> Nevientisas šios srities politikos formavimas turi įtakos visai valstybės informacinių išteklių plėtrai – nesuderintos </w:t>
      </w:r>
      <w:r w:rsidR="001E0224">
        <w:t>šių</w:t>
      </w:r>
      <w:r w:rsidR="001E0224" w:rsidRPr="00A77067">
        <w:t xml:space="preserve"> </w:t>
      </w:r>
      <w:r w:rsidRPr="00A77067">
        <w:t xml:space="preserve">išteklių strateginės plėtros kryptys, o nustatyti vertinimo kriterijai atskleidžia ne visus </w:t>
      </w:r>
      <w:r w:rsidR="001E0224">
        <w:t>jų</w:t>
      </w:r>
      <w:r w:rsidRPr="00A77067">
        <w:t xml:space="preserve"> strateginės plėtros rezultatus.</w:t>
      </w:r>
      <w:r w:rsidR="00F66259" w:rsidRPr="00A77067">
        <w:t xml:space="preserve"> </w:t>
      </w:r>
      <w:r w:rsidR="002C2AEF" w:rsidRPr="00A77067">
        <w:t xml:space="preserve">Šios </w:t>
      </w:r>
      <w:r w:rsidR="006E2693" w:rsidRPr="00A77067">
        <w:t xml:space="preserve">audito metu nustatytos </w:t>
      </w:r>
      <w:r w:rsidR="002C2AEF" w:rsidRPr="00A77067">
        <w:t>v</w:t>
      </w:r>
      <w:r w:rsidR="00301D89" w:rsidRPr="00A77067">
        <w:t>alstybės informacinių išteklių valdymo konsolidavimo problemos išlieka aktualios.</w:t>
      </w:r>
    </w:p>
    <w:p w14:paraId="00938681" w14:textId="352BA754" w:rsidR="00AC54FF" w:rsidRPr="00A77067" w:rsidRDefault="00E70F16" w:rsidP="002C2AEF">
      <w:pPr>
        <w:spacing w:before="120"/>
        <w:jc w:val="both"/>
        <w:rPr>
          <w:rFonts w:cstheme="minorHAnsi"/>
          <w:color w:val="000000" w:themeColor="text1"/>
          <w:spacing w:val="2"/>
          <w:shd w:val="clear" w:color="auto" w:fill="FFFFFF"/>
        </w:rPr>
      </w:pPr>
      <w:r w:rsidRPr="00A77067">
        <w:t>Informacinių išteklių srities politikos form</w:t>
      </w:r>
      <w:r w:rsidR="00382326" w:rsidRPr="00A77067">
        <w:t>avimo pokyčiai – į</w:t>
      </w:r>
      <w:r w:rsidR="00AC54FF" w:rsidRPr="00A77067">
        <w:rPr>
          <w:color w:val="000000" w:themeColor="text1"/>
        </w:rPr>
        <w:t xml:space="preserve">gyvendinant projektus, prisidedančius prie </w:t>
      </w:r>
      <w:r w:rsidR="0058567F" w:rsidRPr="00A77067">
        <w:rPr>
          <w:color w:val="000000" w:themeColor="text1"/>
        </w:rPr>
        <w:t xml:space="preserve">valstybės informacinių išteklių </w:t>
      </w:r>
      <w:r w:rsidR="00AC54FF" w:rsidRPr="00A77067">
        <w:rPr>
          <w:color w:val="000000" w:themeColor="text1"/>
        </w:rPr>
        <w:t>konsolidavimo, Ekonomikos ir inovacijų ministerijoje įsteigtas Skaitmeninės darbotvarkės departamentas, atsakingas už IT politikos formavimą ir atliekantis Valstybės IT valdymo biuro (</w:t>
      </w:r>
      <w:r w:rsidR="00382326" w:rsidRPr="00A77067">
        <w:rPr>
          <w:color w:val="000000" w:themeColor="text1"/>
        </w:rPr>
        <w:t xml:space="preserve">angl. </w:t>
      </w:r>
      <w:r w:rsidR="00AC54FF" w:rsidRPr="00A77067">
        <w:rPr>
          <w:i/>
          <w:color w:val="000000" w:themeColor="text1"/>
        </w:rPr>
        <w:t>CIO</w:t>
      </w:r>
      <w:r w:rsidR="00AC54FF" w:rsidRPr="00A77067">
        <w:rPr>
          <w:color w:val="000000" w:themeColor="text1"/>
        </w:rPr>
        <w:t xml:space="preserve">) funkcijas; </w:t>
      </w:r>
      <w:r w:rsidR="00D97414" w:rsidRPr="00A77067">
        <w:rPr>
          <w:color w:val="000000" w:themeColor="text1"/>
        </w:rPr>
        <w:t>Informacinės visuomenės plėtros komiteto</w:t>
      </w:r>
      <w:r w:rsidR="00035BA4" w:rsidRPr="00A77067">
        <w:rPr>
          <w:color w:val="000000" w:themeColor="text1"/>
        </w:rPr>
        <w:t xml:space="preserve"> (VIPK)</w:t>
      </w:r>
      <w:r w:rsidR="00D97414" w:rsidRPr="00A77067">
        <w:rPr>
          <w:color w:val="000000" w:themeColor="text1"/>
        </w:rPr>
        <w:t xml:space="preserve"> s</w:t>
      </w:r>
      <w:r w:rsidR="00AC54FF" w:rsidRPr="00A77067">
        <w:rPr>
          <w:color w:val="000000" w:themeColor="text1"/>
        </w:rPr>
        <w:t>udėtyje įsteigtas Valstybės informacinių technologijų paslaugų departamentas (VITC), atliekantis valstybės IT paslaugų teikėjo funkcijas, pagalbos tarnyba, p</w:t>
      </w:r>
      <w:r w:rsidR="00AC54FF" w:rsidRPr="00A77067">
        <w:rPr>
          <w:rStyle w:val="Grietas"/>
          <w:rFonts w:cstheme="minorHAnsi"/>
          <w:b w:val="0"/>
          <w:bCs w:val="0"/>
          <w:color w:val="000000" w:themeColor="text1"/>
          <w:spacing w:val="2"/>
          <w:shd w:val="clear" w:color="auto" w:fill="FFFFFF"/>
        </w:rPr>
        <w:t>radėtos teikti</w:t>
      </w:r>
      <w:r w:rsidR="00A5001B" w:rsidRPr="00A77067">
        <w:rPr>
          <w:rStyle w:val="Grietas"/>
          <w:rFonts w:cstheme="minorHAnsi"/>
          <w:b w:val="0"/>
          <w:bCs w:val="0"/>
          <w:color w:val="000000" w:themeColor="text1"/>
          <w:spacing w:val="2"/>
          <w:shd w:val="clear" w:color="auto" w:fill="FFFFFF"/>
        </w:rPr>
        <w:t xml:space="preserve"> </w:t>
      </w:r>
      <w:hyperlink r:id="rId14" w:tgtFrame="_blank" w:history="1">
        <w:r w:rsidR="00AC54FF" w:rsidRPr="00A77067">
          <w:rPr>
            <w:rStyle w:val="Hipersaitas"/>
            <w:rFonts w:cstheme="minorHAnsi"/>
            <w:color w:val="000000" w:themeColor="text1"/>
            <w:spacing w:val="3"/>
            <w:u w:val="none"/>
          </w:rPr>
          <w:t>IT paslaugos</w:t>
        </w:r>
      </w:hyperlink>
      <w:r w:rsidR="00382326" w:rsidRPr="00A77067">
        <w:rPr>
          <w:rStyle w:val="Hipersaitas"/>
          <w:rFonts w:cstheme="minorHAnsi"/>
          <w:color w:val="000000" w:themeColor="text1"/>
          <w:spacing w:val="3"/>
          <w:u w:val="none"/>
        </w:rPr>
        <w:t>. P</w:t>
      </w:r>
      <w:r w:rsidR="00AC54FF" w:rsidRPr="00A77067">
        <w:rPr>
          <w:rFonts w:cstheme="minorHAnsi"/>
          <w:color w:val="000000" w:themeColor="text1"/>
          <w:spacing w:val="2"/>
          <w:shd w:val="clear" w:color="auto" w:fill="FFFFFF"/>
        </w:rPr>
        <w:t xml:space="preserve">asirašytos IT </w:t>
      </w:r>
      <w:r w:rsidR="00E15387" w:rsidRPr="00A77067">
        <w:rPr>
          <w:rFonts w:cstheme="minorHAnsi"/>
          <w:color w:val="000000" w:themeColor="text1"/>
          <w:spacing w:val="2"/>
          <w:shd w:val="clear" w:color="auto" w:fill="FFFFFF"/>
        </w:rPr>
        <w:t>paslaugų</w:t>
      </w:r>
      <w:r w:rsidR="00E15387">
        <w:rPr>
          <w:rFonts w:cstheme="minorHAnsi"/>
          <w:color w:val="000000" w:themeColor="text1"/>
          <w:spacing w:val="2"/>
          <w:shd w:val="clear" w:color="auto" w:fill="FFFFFF"/>
        </w:rPr>
        <w:t xml:space="preserve"> </w:t>
      </w:r>
      <w:r w:rsidR="00AC54FF" w:rsidRPr="00A77067">
        <w:rPr>
          <w:rFonts w:cstheme="minorHAnsi"/>
          <w:color w:val="000000" w:themeColor="text1"/>
          <w:spacing w:val="2"/>
          <w:shd w:val="clear" w:color="auto" w:fill="FFFFFF"/>
        </w:rPr>
        <w:t>sutartys su Ekonomikos ir inovacijų, Energetikos, Sveikatos apsaugos</w:t>
      </w:r>
      <w:r w:rsidR="00E15387">
        <w:rPr>
          <w:rFonts w:cstheme="minorHAnsi"/>
          <w:color w:val="000000" w:themeColor="text1"/>
          <w:spacing w:val="2"/>
          <w:shd w:val="clear" w:color="auto" w:fill="FFFFFF"/>
        </w:rPr>
        <w:t xml:space="preserve"> ir</w:t>
      </w:r>
      <w:r w:rsidR="00AC54FF" w:rsidRPr="00A77067">
        <w:rPr>
          <w:rFonts w:cstheme="minorHAnsi"/>
          <w:color w:val="000000" w:themeColor="text1"/>
          <w:spacing w:val="2"/>
          <w:shd w:val="clear" w:color="auto" w:fill="FFFFFF"/>
        </w:rPr>
        <w:t xml:space="preserve"> Socialinės apsaugos ir darbo ministerij</w:t>
      </w:r>
      <w:r w:rsidR="00E15387">
        <w:rPr>
          <w:rFonts w:cstheme="minorHAnsi"/>
          <w:color w:val="000000" w:themeColor="text1"/>
          <w:spacing w:val="2"/>
          <w:shd w:val="clear" w:color="auto" w:fill="FFFFFF"/>
        </w:rPr>
        <w:t>omis</w:t>
      </w:r>
      <w:r w:rsidR="00AC54FF" w:rsidRPr="00A77067">
        <w:rPr>
          <w:rFonts w:cstheme="minorHAnsi"/>
          <w:color w:val="000000" w:themeColor="text1"/>
          <w:spacing w:val="2"/>
          <w:shd w:val="clear" w:color="auto" w:fill="FFFFFF"/>
        </w:rPr>
        <w:t xml:space="preserve"> ir kt.</w:t>
      </w:r>
    </w:p>
    <w:p w14:paraId="369BBDAF" w14:textId="77777777" w:rsidR="00370851" w:rsidRPr="00A77067" w:rsidRDefault="00F66259" w:rsidP="00370851">
      <w:pPr>
        <w:jc w:val="both"/>
        <w:rPr>
          <w:color w:val="000000" w:themeColor="text1"/>
        </w:rPr>
      </w:pPr>
      <w:r w:rsidRPr="00A77067">
        <w:rPr>
          <w:color w:val="000000" w:themeColor="text1"/>
        </w:rPr>
        <w:t xml:space="preserve">Valstybės informacinių išteklių (VII) konsolidavimo veikloms skirta 38,3 mln. Eur, tačiau </w:t>
      </w:r>
      <w:r w:rsidR="002C2AEF" w:rsidRPr="00A77067">
        <w:rPr>
          <w:color w:val="000000" w:themeColor="text1"/>
        </w:rPr>
        <w:t>informacinių išteklių konsolidavimas stringa</w:t>
      </w:r>
      <w:r w:rsidR="00AC7B73" w:rsidRPr="00A77067">
        <w:rPr>
          <w:color w:val="000000" w:themeColor="text1"/>
        </w:rPr>
        <w:t xml:space="preserve">. </w:t>
      </w:r>
      <w:r w:rsidR="00370851" w:rsidRPr="00A77067">
        <w:rPr>
          <w:color w:val="000000" w:themeColor="text1"/>
        </w:rPr>
        <w:t>Planuojama iki 2025 m. konsoliduoti 325 institucijų IT.</w:t>
      </w:r>
    </w:p>
    <w:p w14:paraId="0FC8AC9C" w14:textId="39C115D0" w:rsidR="007368EB" w:rsidRPr="002B19BE" w:rsidRDefault="00AC7B73" w:rsidP="007368EB">
      <w:pPr>
        <w:jc w:val="both"/>
        <w:rPr>
          <w:color w:val="000000" w:themeColor="text1"/>
        </w:rPr>
      </w:pPr>
      <w:r w:rsidRPr="00A77067">
        <w:rPr>
          <w:color w:val="000000" w:themeColor="text1"/>
        </w:rPr>
        <w:t xml:space="preserve">1 </w:t>
      </w:r>
      <w:r w:rsidR="007368EB" w:rsidRPr="00A77067">
        <w:rPr>
          <w:color w:val="000000" w:themeColor="text1"/>
        </w:rPr>
        <w:t>etape yra migravusi</w:t>
      </w:r>
      <w:r w:rsidR="00E15387">
        <w:rPr>
          <w:color w:val="000000" w:themeColor="text1"/>
        </w:rPr>
        <w:t xml:space="preserve">os </w:t>
      </w:r>
      <w:r w:rsidR="007368EB" w:rsidRPr="00A77067">
        <w:t>tik 7</w:t>
      </w:r>
      <w:r w:rsidR="007368EB" w:rsidRPr="00A77067">
        <w:rPr>
          <w:color w:val="000000" w:themeColor="text1"/>
        </w:rPr>
        <w:t>,7 proc</w:t>
      </w:r>
      <w:r w:rsidR="006E2693" w:rsidRPr="00A77067">
        <w:rPr>
          <w:color w:val="000000" w:themeColor="text1"/>
        </w:rPr>
        <w:t>. (25)</w:t>
      </w:r>
      <w:r w:rsidR="007368EB" w:rsidRPr="00A77067">
        <w:rPr>
          <w:color w:val="000000" w:themeColor="text1"/>
        </w:rPr>
        <w:t xml:space="preserve"> institucijų</w:t>
      </w:r>
      <w:r w:rsidR="006E2693" w:rsidRPr="00A77067">
        <w:rPr>
          <w:color w:val="000000" w:themeColor="text1"/>
        </w:rPr>
        <w:t>.</w:t>
      </w:r>
      <w:r w:rsidR="007368EB" w:rsidRPr="00A77067">
        <w:rPr>
          <w:color w:val="000000" w:themeColor="text1"/>
        </w:rPr>
        <w:t xml:space="preserve"> </w:t>
      </w:r>
      <w:r w:rsidR="006E2693" w:rsidRPr="00A77067">
        <w:rPr>
          <w:color w:val="000000" w:themeColor="text1"/>
        </w:rPr>
        <w:t xml:space="preserve">Planuojama, kad </w:t>
      </w:r>
      <w:r w:rsidR="007368EB" w:rsidRPr="00A77067">
        <w:rPr>
          <w:color w:val="000000" w:themeColor="text1"/>
        </w:rPr>
        <w:t xml:space="preserve">2 etape </w:t>
      </w:r>
      <w:r w:rsidR="006E2693" w:rsidRPr="00A77067">
        <w:rPr>
          <w:color w:val="000000" w:themeColor="text1"/>
        </w:rPr>
        <w:t>(</w:t>
      </w:r>
      <w:r w:rsidR="007368EB" w:rsidRPr="00A77067">
        <w:rPr>
          <w:color w:val="000000" w:themeColor="text1"/>
        </w:rPr>
        <w:t xml:space="preserve">iki 2021 m. </w:t>
      </w:r>
      <w:proofErr w:type="spellStart"/>
      <w:r w:rsidR="007368EB" w:rsidRPr="00A77067">
        <w:rPr>
          <w:color w:val="000000" w:themeColor="text1"/>
        </w:rPr>
        <w:t>pab</w:t>
      </w:r>
      <w:proofErr w:type="spellEnd"/>
      <w:r w:rsidR="007368EB" w:rsidRPr="00A77067">
        <w:rPr>
          <w:color w:val="000000" w:themeColor="text1"/>
        </w:rPr>
        <w:t>.</w:t>
      </w:r>
      <w:r w:rsidR="006E2693" w:rsidRPr="00A77067">
        <w:rPr>
          <w:color w:val="000000" w:themeColor="text1"/>
        </w:rPr>
        <w:t>)</w:t>
      </w:r>
      <w:r w:rsidR="007368EB" w:rsidRPr="00A77067">
        <w:rPr>
          <w:color w:val="000000" w:themeColor="text1"/>
        </w:rPr>
        <w:t xml:space="preserve"> migruos </w:t>
      </w:r>
      <w:r w:rsidR="006E2693" w:rsidRPr="00A77067">
        <w:rPr>
          <w:color w:val="000000" w:themeColor="text1"/>
        </w:rPr>
        <w:t xml:space="preserve">dar </w:t>
      </w:r>
      <w:r w:rsidR="007368EB" w:rsidRPr="00A77067">
        <w:rPr>
          <w:color w:val="000000" w:themeColor="text1"/>
        </w:rPr>
        <w:t xml:space="preserve">40 įstaigų pagal patvirtintą sąrašą, 3 etape </w:t>
      </w:r>
      <w:r w:rsidR="006E2693" w:rsidRPr="00A77067">
        <w:rPr>
          <w:color w:val="000000" w:themeColor="text1"/>
        </w:rPr>
        <w:t>(</w:t>
      </w:r>
      <w:r w:rsidR="007368EB" w:rsidRPr="00A77067">
        <w:rPr>
          <w:color w:val="000000" w:themeColor="text1"/>
        </w:rPr>
        <w:t>iki 202</w:t>
      </w:r>
      <w:r w:rsidR="006E2693" w:rsidRPr="00A77067">
        <w:rPr>
          <w:color w:val="000000" w:themeColor="text1"/>
        </w:rPr>
        <w:t>2</w:t>
      </w:r>
      <w:r w:rsidR="007368EB" w:rsidRPr="00A77067">
        <w:rPr>
          <w:color w:val="000000" w:themeColor="text1"/>
        </w:rPr>
        <w:t xml:space="preserve"> m. </w:t>
      </w:r>
      <w:proofErr w:type="spellStart"/>
      <w:r w:rsidR="007368EB" w:rsidRPr="00A77067">
        <w:rPr>
          <w:color w:val="000000" w:themeColor="text1"/>
        </w:rPr>
        <w:t>pab</w:t>
      </w:r>
      <w:proofErr w:type="spellEnd"/>
      <w:r w:rsidR="007368EB" w:rsidRPr="00A77067">
        <w:rPr>
          <w:color w:val="000000" w:themeColor="text1"/>
        </w:rPr>
        <w:t>.</w:t>
      </w:r>
      <w:r w:rsidR="00FF1A12" w:rsidRPr="00A77067">
        <w:rPr>
          <w:color w:val="000000" w:themeColor="text1"/>
        </w:rPr>
        <w:t xml:space="preserve">) </w:t>
      </w:r>
      <w:r w:rsidR="007368EB" w:rsidRPr="00A77067">
        <w:rPr>
          <w:color w:val="000000" w:themeColor="text1"/>
        </w:rPr>
        <w:t xml:space="preserve">50, </w:t>
      </w:r>
      <w:r w:rsidR="00DF2B2D" w:rsidRPr="00A77067">
        <w:rPr>
          <w:color w:val="000000" w:themeColor="text1"/>
        </w:rPr>
        <w:t>kitais</w:t>
      </w:r>
      <w:r w:rsidR="007368EB" w:rsidRPr="00A77067">
        <w:rPr>
          <w:color w:val="000000" w:themeColor="text1"/>
        </w:rPr>
        <w:t xml:space="preserve"> etapais </w:t>
      </w:r>
      <w:r w:rsidR="00DF2B2D" w:rsidRPr="00A77067">
        <w:rPr>
          <w:color w:val="000000" w:themeColor="text1"/>
        </w:rPr>
        <w:t>atitinkamai</w:t>
      </w:r>
      <w:r w:rsidR="007368EB" w:rsidRPr="00A77067">
        <w:rPr>
          <w:color w:val="000000" w:themeColor="text1"/>
        </w:rPr>
        <w:t xml:space="preserve"> 60, 70 ir 80 įstaigų iki 2025 m</w:t>
      </w:r>
      <w:r w:rsidR="00E15387">
        <w:rPr>
          <w:color w:val="000000" w:themeColor="text1"/>
        </w:rPr>
        <w:t>etų</w:t>
      </w:r>
      <w:r w:rsidR="007368EB" w:rsidRPr="00A77067">
        <w:rPr>
          <w:color w:val="000000" w:themeColor="text1"/>
        </w:rPr>
        <w:t>.</w:t>
      </w:r>
      <w:r w:rsidR="004E1DEE" w:rsidRPr="00A77067">
        <w:rPr>
          <w:color w:val="000000" w:themeColor="text1"/>
        </w:rPr>
        <w:t xml:space="preserve"> </w:t>
      </w:r>
    </w:p>
    <w:p w14:paraId="209286EF" w14:textId="77777777" w:rsidR="007368EB" w:rsidRPr="00A77067" w:rsidRDefault="00AC7B73" w:rsidP="007368EB">
      <w:pPr>
        <w:jc w:val="both"/>
        <w:rPr>
          <w:color w:val="000000" w:themeColor="text1"/>
        </w:rPr>
      </w:pPr>
      <w:r w:rsidRPr="00A77067">
        <w:rPr>
          <w:color w:val="000000" w:themeColor="text1"/>
        </w:rPr>
        <w:t>Pastebime, kad į</w:t>
      </w:r>
      <w:r w:rsidR="007368EB" w:rsidRPr="00A77067">
        <w:rPr>
          <w:color w:val="000000" w:themeColor="text1"/>
        </w:rPr>
        <w:t xml:space="preserve">gyvendinant projektus, </w:t>
      </w:r>
      <w:r w:rsidR="00766297" w:rsidRPr="00A77067">
        <w:rPr>
          <w:color w:val="000000" w:themeColor="text1"/>
        </w:rPr>
        <w:t xml:space="preserve">susijusius su informacinių išteklių infrastruktūros konsolidavimu, </w:t>
      </w:r>
      <w:r w:rsidR="007368EB" w:rsidRPr="00A77067">
        <w:rPr>
          <w:color w:val="000000" w:themeColor="text1"/>
        </w:rPr>
        <w:t xml:space="preserve">susiduriama su šiais iššūkiais: </w:t>
      </w:r>
    </w:p>
    <w:p w14:paraId="304F4363" w14:textId="3F6EA1FB" w:rsidR="00AC54FF" w:rsidRPr="00A77067" w:rsidRDefault="00AC54FF" w:rsidP="00364414">
      <w:pPr>
        <w:jc w:val="both"/>
        <w:rPr>
          <w:color w:val="000000" w:themeColor="text1"/>
        </w:rPr>
      </w:pPr>
      <w:r w:rsidRPr="00A77067">
        <w:rPr>
          <w:color w:val="000000" w:themeColor="text1"/>
        </w:rPr>
        <w:t>Nevienodai interpretuojamos ar suprantamos „duomen</w:t>
      </w:r>
      <w:r w:rsidR="00DF2B2D" w:rsidRPr="00A77067">
        <w:rPr>
          <w:color w:val="000000" w:themeColor="text1"/>
        </w:rPr>
        <w:t>ų</w:t>
      </w:r>
      <w:r w:rsidRPr="00A77067">
        <w:rPr>
          <w:color w:val="000000" w:themeColor="text1"/>
        </w:rPr>
        <w:t>“, „duomenų valdymo sistem</w:t>
      </w:r>
      <w:r w:rsidR="00DF2B2D" w:rsidRPr="00A77067">
        <w:rPr>
          <w:color w:val="000000" w:themeColor="text1"/>
        </w:rPr>
        <w:t>os</w:t>
      </w:r>
      <w:r w:rsidRPr="00A77067">
        <w:rPr>
          <w:color w:val="000000" w:themeColor="text1"/>
        </w:rPr>
        <w:t>“, „registr</w:t>
      </w:r>
      <w:r w:rsidR="00DF2B2D" w:rsidRPr="00A77067">
        <w:rPr>
          <w:color w:val="000000" w:themeColor="text1"/>
        </w:rPr>
        <w:t>o</w:t>
      </w:r>
      <w:r w:rsidRPr="00A77067">
        <w:rPr>
          <w:color w:val="000000" w:themeColor="text1"/>
        </w:rPr>
        <w:t>“</w:t>
      </w:r>
      <w:r w:rsidR="00DF2B2D" w:rsidRPr="00A77067">
        <w:rPr>
          <w:color w:val="000000" w:themeColor="text1"/>
        </w:rPr>
        <w:t xml:space="preserve"> sąvokos</w:t>
      </w:r>
      <w:r w:rsidR="00FF1A12" w:rsidRPr="00A77067">
        <w:rPr>
          <w:color w:val="000000" w:themeColor="text1"/>
        </w:rPr>
        <w:t>. T</w:t>
      </w:r>
      <w:r w:rsidRPr="00A77067">
        <w:rPr>
          <w:color w:val="000000" w:themeColor="text1"/>
        </w:rPr>
        <w:t>ai apsunkina pokyčių įgyvendinimą</w:t>
      </w:r>
      <w:r w:rsidR="00DF2B2D" w:rsidRPr="00A77067">
        <w:rPr>
          <w:color w:val="000000" w:themeColor="text1"/>
        </w:rPr>
        <w:t xml:space="preserve"> ir</w:t>
      </w:r>
      <w:r w:rsidRPr="00A77067">
        <w:rPr>
          <w:color w:val="000000" w:themeColor="text1"/>
        </w:rPr>
        <w:t xml:space="preserve"> susitarimą</w:t>
      </w:r>
      <w:r w:rsidR="00DF2B2D" w:rsidRPr="00A77067">
        <w:rPr>
          <w:color w:val="000000" w:themeColor="text1"/>
        </w:rPr>
        <w:t xml:space="preserve"> dėl konsolidavimo apimties</w:t>
      </w:r>
      <w:r w:rsidRPr="00A77067">
        <w:rPr>
          <w:color w:val="000000" w:themeColor="text1"/>
        </w:rPr>
        <w:t xml:space="preserve"> tarp institucijų, viešojo ir privataus sektoriaus.</w:t>
      </w:r>
    </w:p>
    <w:p w14:paraId="6BD8E828" w14:textId="1248F6B9" w:rsidR="00AC54FF" w:rsidRPr="00A77067" w:rsidRDefault="00AC54FF" w:rsidP="00364414">
      <w:pPr>
        <w:jc w:val="both"/>
        <w:rPr>
          <w:color w:val="000000" w:themeColor="text1"/>
        </w:rPr>
      </w:pPr>
      <w:r w:rsidRPr="00A77067">
        <w:rPr>
          <w:color w:val="000000" w:themeColor="text1"/>
        </w:rPr>
        <w:t>Institucijos nuogąstauja</w:t>
      </w:r>
      <w:r w:rsidR="00DF2B2D" w:rsidRPr="00A77067">
        <w:rPr>
          <w:color w:val="000000" w:themeColor="text1"/>
        </w:rPr>
        <w:t xml:space="preserve"> dėl informacinių išteklių (informacinių sistemų ir registrų) perkėlimo į valstybės debesijos paslaugų teikimo infrastruktūrą</w:t>
      </w:r>
      <w:r w:rsidR="00B04ACC" w:rsidRPr="00A77067">
        <w:rPr>
          <w:color w:val="000000" w:themeColor="text1"/>
        </w:rPr>
        <w:t xml:space="preserve">. </w:t>
      </w:r>
      <w:r w:rsidR="00AC7B73" w:rsidRPr="00A77067">
        <w:rPr>
          <w:color w:val="000000" w:themeColor="text1"/>
        </w:rPr>
        <w:t xml:space="preserve">Institucijos pasigenda </w:t>
      </w:r>
      <w:r w:rsidR="00B04ACC" w:rsidRPr="00A77067">
        <w:rPr>
          <w:color w:val="000000" w:themeColor="text1"/>
        </w:rPr>
        <w:t xml:space="preserve">aktualios </w:t>
      </w:r>
      <w:r w:rsidRPr="00A77067">
        <w:rPr>
          <w:color w:val="000000" w:themeColor="text1"/>
        </w:rPr>
        <w:t>metodinė</w:t>
      </w:r>
      <w:r w:rsidR="00B04ACC" w:rsidRPr="00A77067">
        <w:rPr>
          <w:color w:val="000000" w:themeColor="text1"/>
        </w:rPr>
        <w:t>s</w:t>
      </w:r>
      <w:r w:rsidRPr="00A77067">
        <w:rPr>
          <w:color w:val="000000" w:themeColor="text1"/>
        </w:rPr>
        <w:t xml:space="preserve"> pagalb</w:t>
      </w:r>
      <w:r w:rsidR="00B04ACC" w:rsidRPr="00A77067">
        <w:rPr>
          <w:color w:val="000000" w:themeColor="text1"/>
        </w:rPr>
        <w:t>os</w:t>
      </w:r>
      <w:r w:rsidR="00AC7B73" w:rsidRPr="00A77067">
        <w:rPr>
          <w:color w:val="000000" w:themeColor="text1"/>
        </w:rPr>
        <w:t xml:space="preserve"> (pvz.</w:t>
      </w:r>
      <w:r w:rsidR="00033900">
        <w:rPr>
          <w:color w:val="000000" w:themeColor="text1"/>
        </w:rPr>
        <w:t>,</w:t>
      </w:r>
      <w:r w:rsidR="00AC7B73" w:rsidRPr="00A77067">
        <w:rPr>
          <w:color w:val="000000" w:themeColor="text1"/>
        </w:rPr>
        <w:t xml:space="preserve"> kaip paruošti migravimui į debesį registrą ar sistemą), </w:t>
      </w:r>
      <w:r w:rsidRPr="00A77067">
        <w:rPr>
          <w:color w:val="000000" w:themeColor="text1"/>
        </w:rPr>
        <w:t>ger</w:t>
      </w:r>
      <w:r w:rsidR="00B04ACC" w:rsidRPr="00A77067">
        <w:rPr>
          <w:color w:val="000000" w:themeColor="text1"/>
        </w:rPr>
        <w:t xml:space="preserve">osios praktikos </w:t>
      </w:r>
      <w:r w:rsidRPr="00A77067">
        <w:rPr>
          <w:color w:val="000000" w:themeColor="text1"/>
        </w:rPr>
        <w:t>pavyzdžių sklaid</w:t>
      </w:r>
      <w:r w:rsidR="00B04ACC" w:rsidRPr="00A77067">
        <w:rPr>
          <w:color w:val="000000" w:themeColor="text1"/>
        </w:rPr>
        <w:t>os.</w:t>
      </w:r>
    </w:p>
    <w:p w14:paraId="7B4F3366" w14:textId="142DD733" w:rsidR="00AC54FF" w:rsidRPr="00A77067" w:rsidRDefault="00AC54FF" w:rsidP="00364414">
      <w:pPr>
        <w:jc w:val="both"/>
        <w:rPr>
          <w:color w:val="000000" w:themeColor="text1"/>
        </w:rPr>
      </w:pPr>
      <w:r w:rsidRPr="00A77067">
        <w:rPr>
          <w:color w:val="000000" w:themeColor="text1"/>
        </w:rPr>
        <w:t xml:space="preserve">Sudėtinga pritraukti reikiamų </w:t>
      </w:r>
      <w:r w:rsidR="00FC6A96" w:rsidRPr="00A77067">
        <w:rPr>
          <w:color w:val="000000" w:themeColor="text1"/>
        </w:rPr>
        <w:t xml:space="preserve">IT </w:t>
      </w:r>
      <w:r w:rsidRPr="00A77067">
        <w:rPr>
          <w:color w:val="000000" w:themeColor="text1"/>
        </w:rPr>
        <w:t xml:space="preserve">kompetencijų darbuotojus į </w:t>
      </w:r>
      <w:r w:rsidR="00FC6A96" w:rsidRPr="00A77067">
        <w:rPr>
          <w:color w:val="000000" w:themeColor="text1"/>
        </w:rPr>
        <w:t>viešojo sektoriaus įstaigas</w:t>
      </w:r>
      <w:r w:rsidR="00DF2B2D" w:rsidRPr="00A77067">
        <w:rPr>
          <w:color w:val="000000" w:themeColor="text1"/>
        </w:rPr>
        <w:t xml:space="preserve"> dėl šių </w:t>
      </w:r>
      <w:r w:rsidRPr="00A77067">
        <w:rPr>
          <w:color w:val="000000" w:themeColor="text1"/>
        </w:rPr>
        <w:t>kompetencijų vertė</w:t>
      </w:r>
      <w:r w:rsidR="002C2AEF" w:rsidRPr="00A77067">
        <w:rPr>
          <w:color w:val="000000" w:themeColor="text1"/>
        </w:rPr>
        <w:t>s</w:t>
      </w:r>
      <w:r w:rsidRPr="00A77067">
        <w:rPr>
          <w:color w:val="000000" w:themeColor="text1"/>
        </w:rPr>
        <w:t xml:space="preserve"> rinkoje ir santykinai nekonkurencing</w:t>
      </w:r>
      <w:r w:rsidR="002C2AEF" w:rsidRPr="00A77067">
        <w:rPr>
          <w:color w:val="000000" w:themeColor="text1"/>
        </w:rPr>
        <w:t>ų</w:t>
      </w:r>
      <w:r w:rsidRPr="00A77067">
        <w:rPr>
          <w:color w:val="000000" w:themeColor="text1"/>
        </w:rPr>
        <w:t xml:space="preserve"> darbo sąlyg</w:t>
      </w:r>
      <w:r w:rsidR="002C2AEF" w:rsidRPr="00A77067">
        <w:rPr>
          <w:color w:val="000000" w:themeColor="text1"/>
        </w:rPr>
        <w:t>ų</w:t>
      </w:r>
      <w:r w:rsidRPr="00A77067">
        <w:rPr>
          <w:color w:val="000000" w:themeColor="text1"/>
        </w:rPr>
        <w:t xml:space="preserve"> viešajame sektoriuje.</w:t>
      </w:r>
    </w:p>
    <w:p w14:paraId="2873CD69" w14:textId="3DA577A6" w:rsidR="00AC54FF" w:rsidRPr="00A77067" w:rsidRDefault="00AC54FF" w:rsidP="00EB602D">
      <w:pPr>
        <w:jc w:val="both"/>
        <w:rPr>
          <w:color w:val="000000" w:themeColor="text1"/>
        </w:rPr>
      </w:pPr>
      <w:r w:rsidRPr="00A77067">
        <w:rPr>
          <w:color w:val="000000" w:themeColor="text1"/>
        </w:rPr>
        <w:lastRenderedPageBreak/>
        <w:t>VITC nurod</w:t>
      </w:r>
      <w:r w:rsidR="00FC6A96" w:rsidRPr="00A77067">
        <w:rPr>
          <w:color w:val="000000" w:themeColor="text1"/>
        </w:rPr>
        <w:t>o</w:t>
      </w:r>
      <w:r w:rsidRPr="00A77067">
        <w:rPr>
          <w:color w:val="000000" w:themeColor="text1"/>
        </w:rPr>
        <w:t xml:space="preserve"> šias </w:t>
      </w:r>
      <w:r w:rsidR="00FC6A96" w:rsidRPr="00A77067">
        <w:rPr>
          <w:color w:val="000000" w:themeColor="text1"/>
        </w:rPr>
        <w:t xml:space="preserve">IT konsolidavimo proceso </w:t>
      </w:r>
      <w:r w:rsidRPr="00A77067">
        <w:rPr>
          <w:color w:val="000000" w:themeColor="text1"/>
        </w:rPr>
        <w:t xml:space="preserve">rizikas: </w:t>
      </w:r>
      <w:r w:rsidR="00FC6A96" w:rsidRPr="00A77067">
        <w:rPr>
          <w:color w:val="000000" w:themeColor="text1"/>
        </w:rPr>
        <w:t xml:space="preserve">įstaigos, kurių IT planuojama </w:t>
      </w:r>
      <w:r w:rsidRPr="00A77067">
        <w:rPr>
          <w:color w:val="000000" w:themeColor="text1"/>
        </w:rPr>
        <w:t>konsoliduo</w:t>
      </w:r>
      <w:r w:rsidR="00FC6A96" w:rsidRPr="00A77067">
        <w:rPr>
          <w:color w:val="000000" w:themeColor="text1"/>
        </w:rPr>
        <w:t>ti</w:t>
      </w:r>
      <w:r w:rsidR="005714A5">
        <w:rPr>
          <w:color w:val="000000" w:themeColor="text1"/>
        </w:rPr>
        <w:t>,</w:t>
      </w:r>
      <w:r w:rsidR="00FC6A96" w:rsidRPr="00A77067">
        <w:rPr>
          <w:color w:val="000000" w:themeColor="text1"/>
        </w:rPr>
        <w:t xml:space="preserve"> vengia</w:t>
      </w:r>
      <w:r w:rsidRPr="00A77067">
        <w:rPr>
          <w:color w:val="000000" w:themeColor="text1"/>
        </w:rPr>
        <w:t xml:space="preserve"> pasirašyti IT paslaugų teikimo sutartis</w:t>
      </w:r>
      <w:r w:rsidR="00FC6A96" w:rsidRPr="00A77067">
        <w:rPr>
          <w:color w:val="000000" w:themeColor="text1"/>
        </w:rPr>
        <w:t>,</w:t>
      </w:r>
      <w:r w:rsidRPr="00A77067">
        <w:rPr>
          <w:color w:val="000000" w:themeColor="text1"/>
        </w:rPr>
        <w:t xml:space="preserve"> </w:t>
      </w:r>
      <w:r w:rsidR="003574E1" w:rsidRPr="00A77067">
        <w:rPr>
          <w:color w:val="000000" w:themeColor="text1"/>
        </w:rPr>
        <w:t xml:space="preserve">nes nenori </w:t>
      </w:r>
      <w:r w:rsidR="00FC6A96" w:rsidRPr="00A77067">
        <w:rPr>
          <w:color w:val="000000" w:themeColor="text1"/>
        </w:rPr>
        <w:t>p</w:t>
      </w:r>
      <w:r w:rsidRPr="00A77067">
        <w:rPr>
          <w:color w:val="000000" w:themeColor="text1"/>
        </w:rPr>
        <w:t xml:space="preserve">erduoti </w:t>
      </w:r>
      <w:r w:rsidR="00FC6A96" w:rsidRPr="00A77067">
        <w:rPr>
          <w:color w:val="000000" w:themeColor="text1"/>
        </w:rPr>
        <w:t xml:space="preserve">VITC turimus </w:t>
      </w:r>
      <w:r w:rsidRPr="00A77067">
        <w:rPr>
          <w:color w:val="000000" w:themeColor="text1"/>
        </w:rPr>
        <w:t>IT etatus</w:t>
      </w:r>
      <w:r w:rsidR="00FC6A96" w:rsidRPr="00A77067">
        <w:rPr>
          <w:color w:val="000000" w:themeColor="text1"/>
        </w:rPr>
        <w:t xml:space="preserve"> ir </w:t>
      </w:r>
      <w:r w:rsidRPr="00A77067">
        <w:rPr>
          <w:color w:val="000000" w:themeColor="text1"/>
        </w:rPr>
        <w:t>IT biudžetą</w:t>
      </w:r>
      <w:r w:rsidR="00FF1A12" w:rsidRPr="00A77067">
        <w:rPr>
          <w:color w:val="000000" w:themeColor="text1"/>
        </w:rPr>
        <w:t xml:space="preserve">. Taip pat įžvelgia </w:t>
      </w:r>
      <w:r w:rsidR="00AC7B73" w:rsidRPr="00A77067">
        <w:rPr>
          <w:color w:val="000000" w:themeColor="text1"/>
        </w:rPr>
        <w:t xml:space="preserve">VITC </w:t>
      </w:r>
      <w:r w:rsidRPr="00A77067">
        <w:rPr>
          <w:color w:val="000000" w:themeColor="text1"/>
        </w:rPr>
        <w:t xml:space="preserve">duomenų centro </w:t>
      </w:r>
      <w:r w:rsidR="00FC6A96" w:rsidRPr="00A77067">
        <w:rPr>
          <w:color w:val="000000" w:themeColor="text1"/>
        </w:rPr>
        <w:t xml:space="preserve">įrengimo </w:t>
      </w:r>
      <w:r w:rsidR="00FF1A12" w:rsidRPr="00A77067">
        <w:rPr>
          <w:color w:val="000000" w:themeColor="text1"/>
        </w:rPr>
        <w:t xml:space="preserve">nepakankamai </w:t>
      </w:r>
      <w:r w:rsidR="00FC6A96" w:rsidRPr="00A77067">
        <w:rPr>
          <w:color w:val="000000" w:themeColor="text1"/>
        </w:rPr>
        <w:t xml:space="preserve">nuoseklaus planavimo </w:t>
      </w:r>
      <w:r w:rsidRPr="00A77067">
        <w:rPr>
          <w:color w:val="000000" w:themeColor="text1"/>
        </w:rPr>
        <w:t>rizik</w:t>
      </w:r>
      <w:r w:rsidR="00FF1A12" w:rsidRPr="00A77067">
        <w:rPr>
          <w:color w:val="000000" w:themeColor="text1"/>
        </w:rPr>
        <w:t>ą</w:t>
      </w:r>
      <w:r w:rsidRPr="00A77067">
        <w:rPr>
          <w:color w:val="000000" w:themeColor="text1"/>
        </w:rPr>
        <w:t xml:space="preserve"> (perkama įrang</w:t>
      </w:r>
      <w:r w:rsidR="00DF2B2D" w:rsidRPr="00A77067">
        <w:rPr>
          <w:color w:val="000000" w:themeColor="text1"/>
        </w:rPr>
        <w:t>a</w:t>
      </w:r>
      <w:r w:rsidRPr="00A77067">
        <w:rPr>
          <w:color w:val="000000" w:themeColor="text1"/>
        </w:rPr>
        <w:t xml:space="preserve"> </w:t>
      </w:r>
      <w:r w:rsidR="00DF2B2D" w:rsidRPr="00A77067">
        <w:rPr>
          <w:color w:val="000000" w:themeColor="text1"/>
        </w:rPr>
        <w:t xml:space="preserve">duomenų centrų </w:t>
      </w:r>
      <w:r w:rsidRPr="00A77067">
        <w:rPr>
          <w:color w:val="000000" w:themeColor="text1"/>
        </w:rPr>
        <w:t>plėtra</w:t>
      </w:r>
      <w:r w:rsidR="00DF2B2D" w:rsidRPr="00A77067">
        <w:rPr>
          <w:color w:val="000000" w:themeColor="text1"/>
        </w:rPr>
        <w:t>i</w:t>
      </w:r>
      <w:r w:rsidRPr="00A77067">
        <w:rPr>
          <w:color w:val="000000" w:themeColor="text1"/>
        </w:rPr>
        <w:t xml:space="preserve">, bet nėra </w:t>
      </w:r>
      <w:r w:rsidR="00DF2B2D" w:rsidRPr="00A77067">
        <w:rPr>
          <w:color w:val="000000" w:themeColor="text1"/>
        </w:rPr>
        <w:t>numatyta</w:t>
      </w:r>
      <w:r w:rsidR="005714A5">
        <w:rPr>
          <w:color w:val="000000" w:themeColor="text1"/>
        </w:rPr>
        <w:t>,</w:t>
      </w:r>
      <w:r w:rsidR="00DF2B2D" w:rsidRPr="00A77067">
        <w:rPr>
          <w:color w:val="000000" w:themeColor="text1"/>
        </w:rPr>
        <w:t xml:space="preserve"> </w:t>
      </w:r>
      <w:r w:rsidRPr="00A77067">
        <w:rPr>
          <w:color w:val="000000" w:themeColor="text1"/>
        </w:rPr>
        <w:t xml:space="preserve">kur ją </w:t>
      </w:r>
      <w:r w:rsidR="005714A5">
        <w:rPr>
          <w:color w:val="000000" w:themeColor="text1"/>
        </w:rPr>
        <w:t>įrengti</w:t>
      </w:r>
      <w:r w:rsidRPr="00A77067">
        <w:rPr>
          <w:color w:val="000000" w:themeColor="text1"/>
        </w:rPr>
        <w:t>).</w:t>
      </w:r>
    </w:p>
    <w:p w14:paraId="7D9C0AA2" w14:textId="77777777" w:rsidR="000776EF" w:rsidRPr="00A77067" w:rsidRDefault="000776EF" w:rsidP="002C2AEF">
      <w:pPr>
        <w:jc w:val="both"/>
        <w:rPr>
          <w:b/>
          <w:bCs/>
          <w:color w:val="000000" w:themeColor="text1"/>
        </w:rPr>
      </w:pPr>
      <w:r w:rsidRPr="00A77067">
        <w:rPr>
          <w:b/>
          <w:bCs/>
        </w:rPr>
        <w:t>Nesukurta nacionalinė informacinė architektūra ir jos valdymo mechanizmas</w:t>
      </w:r>
    </w:p>
    <w:p w14:paraId="20583AC4" w14:textId="6315E792" w:rsidR="000776EF" w:rsidRPr="00A77067" w:rsidRDefault="000776EF" w:rsidP="00364414">
      <w:pPr>
        <w:pStyle w:val="Sraopastraipa"/>
        <w:ind w:left="0"/>
        <w:jc w:val="both"/>
        <w:rPr>
          <w:color w:val="000000" w:themeColor="text1"/>
        </w:rPr>
      </w:pPr>
      <w:r w:rsidRPr="00A77067">
        <w:rPr>
          <w:bCs/>
          <w:color w:val="000000" w:themeColor="text1"/>
        </w:rPr>
        <w:t>2018 m. atlikus valstybinį auditą „</w:t>
      </w:r>
      <w:hyperlink r:id="rId15" w:history="1">
        <w:r w:rsidRPr="00A77067">
          <w:rPr>
            <w:rStyle w:val="Hipersaitas"/>
            <w:bCs/>
          </w:rPr>
          <w:t>Ypatingos svarbos valstybės informacinių išteklių valdymas</w:t>
        </w:r>
      </w:hyperlink>
      <w:r w:rsidRPr="00A77067">
        <w:rPr>
          <w:bCs/>
          <w:color w:val="000000" w:themeColor="text1"/>
        </w:rPr>
        <w:t>“</w:t>
      </w:r>
      <w:r w:rsidR="00A36AFC" w:rsidRPr="00A77067">
        <w:rPr>
          <w:rStyle w:val="Puslapioinaosnuoroda"/>
          <w:rFonts w:ascii="Times New Roman" w:hAnsi="Times New Roman" w:cs="Times New Roman"/>
          <w:sz w:val="22"/>
          <w:szCs w:val="22"/>
        </w:rPr>
        <w:footnoteReference w:id="3"/>
      </w:r>
      <w:r w:rsidRPr="00A77067">
        <w:rPr>
          <w:color w:val="000000" w:themeColor="text1"/>
        </w:rPr>
        <w:t xml:space="preserve"> nustatyta, kad IT planavimas nėra darnus: planuojamos įgyvendinti IT priemonės pateikiamos skirtinguose </w:t>
      </w:r>
      <w:r w:rsidR="00F66259" w:rsidRPr="00A77067">
        <w:rPr>
          <w:color w:val="000000" w:themeColor="text1"/>
        </w:rPr>
        <w:t xml:space="preserve">strateginiuose </w:t>
      </w:r>
      <w:r w:rsidRPr="00A77067">
        <w:rPr>
          <w:color w:val="000000" w:themeColor="text1"/>
        </w:rPr>
        <w:t>dokumentuose</w:t>
      </w:r>
      <w:r w:rsidR="00F66259" w:rsidRPr="00A77067">
        <w:rPr>
          <w:color w:val="000000" w:themeColor="text1"/>
        </w:rPr>
        <w:t>, todėl</w:t>
      </w:r>
      <w:r w:rsidRPr="00A77067">
        <w:rPr>
          <w:color w:val="000000" w:themeColor="text1"/>
        </w:rPr>
        <w:t xml:space="preserve"> trūksta sisteminio požiūrio</w:t>
      </w:r>
      <w:r w:rsidR="00F66259" w:rsidRPr="00A77067">
        <w:rPr>
          <w:color w:val="000000" w:themeColor="text1"/>
        </w:rPr>
        <w:t xml:space="preserve">, </w:t>
      </w:r>
      <w:r w:rsidRPr="00A77067">
        <w:rPr>
          <w:color w:val="000000" w:themeColor="text1"/>
        </w:rPr>
        <w:t>sudėtinga nustatyti svarbiausius prioritetus ir nukreipti išteklius didžiausioms grėsmėms valdyti. IT stebėsena neužtikrina, kad organizacijose būtų matuojamas IT veiklos efektyvumas. Iki šiol neįgyvendintos audito metu pateiktos rekomendacijos: sukurti nacionalinę informacinę architektūrą ir jos valdymo mechanizmą, kuris leistų objektyviai nustatyti valstybės informacinių išteklių svarbą bei tinkamai kontroliuoti šį procesą</w:t>
      </w:r>
      <w:r w:rsidR="00F66259" w:rsidRPr="00A77067">
        <w:rPr>
          <w:color w:val="000000" w:themeColor="text1"/>
        </w:rPr>
        <w:t>,</w:t>
      </w:r>
      <w:r w:rsidRPr="00A77067">
        <w:rPr>
          <w:color w:val="000000" w:themeColor="text1"/>
        </w:rPr>
        <w:t xml:space="preserve"> suderinti ypatingos svarbos valstybės informacinių išteklių ir informacinės infrastruktūros nustatymo mechanizmus</w:t>
      </w:r>
      <w:r w:rsidR="0058567F" w:rsidRPr="00A77067">
        <w:rPr>
          <w:color w:val="000000" w:themeColor="text1"/>
        </w:rPr>
        <w:t>;</w:t>
      </w:r>
      <w:r w:rsidR="00364414" w:rsidRPr="00A77067">
        <w:rPr>
          <w:color w:val="000000" w:themeColor="text1"/>
        </w:rPr>
        <w:t xml:space="preserve"> </w:t>
      </w:r>
      <w:r w:rsidRPr="00A77067">
        <w:rPr>
          <w:color w:val="000000" w:themeColor="text1"/>
        </w:rPr>
        <w:t>išvystyti IT gerąsias valdymo praktikas atitinkantį valstybės informacinių išteklių valdymo mechanizmą, kuris užtikrintų bendrą ir į svarbiausius prioritetus orientuotą planavimą, numatytų siektiną IT valdymo brandos lygį ir pažangą vertinti leidžiantį stebėsenos mechanizmą, efektyviai naudojant sukurtas technines priemones</w:t>
      </w:r>
      <w:r w:rsidR="00A36AFC" w:rsidRPr="00A77067">
        <w:rPr>
          <w:color w:val="000000" w:themeColor="text1"/>
        </w:rPr>
        <w:t xml:space="preserve"> </w:t>
      </w:r>
      <w:bookmarkStart w:id="1" w:name="_Hlk71869357"/>
      <w:r w:rsidR="00A36AFC" w:rsidRPr="00A77067">
        <w:rPr>
          <w:color w:val="000000" w:themeColor="text1"/>
        </w:rPr>
        <w:t>(</w:t>
      </w:r>
      <w:r w:rsidR="005714A5">
        <w:rPr>
          <w:color w:val="000000" w:themeColor="text1"/>
        </w:rPr>
        <w:t>žr.</w:t>
      </w:r>
      <w:r w:rsidR="005714A5" w:rsidRPr="00A77067">
        <w:rPr>
          <w:color w:val="000000" w:themeColor="text1"/>
        </w:rPr>
        <w:t xml:space="preserve"> </w:t>
      </w:r>
      <w:r w:rsidR="00FF1A12" w:rsidRPr="00A77067">
        <w:rPr>
          <w:color w:val="000000" w:themeColor="text1"/>
        </w:rPr>
        <w:t>priede</w:t>
      </w:r>
      <w:r w:rsidR="00A36AFC" w:rsidRPr="00A77067">
        <w:rPr>
          <w:color w:val="000000" w:themeColor="text1"/>
        </w:rPr>
        <w:t xml:space="preserve"> </w:t>
      </w:r>
      <w:r w:rsidR="00FF1A12" w:rsidRPr="00A77067">
        <w:rPr>
          <w:color w:val="000000" w:themeColor="text1"/>
        </w:rPr>
        <w:t>„Detalesnė informacija apie rekomendacijų įgyvendinimą“).</w:t>
      </w:r>
    </w:p>
    <w:bookmarkEnd w:id="1"/>
    <w:p w14:paraId="73D32307" w14:textId="53A7B81B" w:rsidR="008F5207" w:rsidRPr="00A77067" w:rsidRDefault="008F5207" w:rsidP="002B19BE">
      <w:pPr>
        <w:pStyle w:val="Sraopastraipa"/>
        <w:ind w:left="0"/>
        <w:jc w:val="both"/>
        <w:rPr>
          <w:color w:val="000000" w:themeColor="text1"/>
        </w:rPr>
      </w:pPr>
      <w:r w:rsidRPr="00A77067">
        <w:rPr>
          <w:color w:val="000000" w:themeColor="text1"/>
        </w:rPr>
        <w:t xml:space="preserve">Rekomendacijoms įgyvendinti </w:t>
      </w:r>
      <w:r w:rsidR="00035BA4" w:rsidRPr="00A77067">
        <w:rPr>
          <w:color w:val="000000" w:themeColor="text1"/>
        </w:rPr>
        <w:t xml:space="preserve">Ekonomikos ir inovacijų </w:t>
      </w:r>
      <w:r w:rsidRPr="00A77067">
        <w:rPr>
          <w:color w:val="000000" w:themeColor="text1"/>
        </w:rPr>
        <w:t>ministerija numatė parengti Valstybės informacinių išteklių valdymo (VIIVĮ) įstatymo Nr. XI-1807 pakeitimus. Šio įstatymo projektas du kartus teiktas suinteresuotoms institucijoms derin</w:t>
      </w:r>
      <w:r w:rsidR="00F66259" w:rsidRPr="00A77067">
        <w:rPr>
          <w:color w:val="000000" w:themeColor="text1"/>
        </w:rPr>
        <w:t>t</w:t>
      </w:r>
      <w:r w:rsidRPr="00A77067">
        <w:rPr>
          <w:color w:val="000000" w:themeColor="text1"/>
        </w:rPr>
        <w:t>i</w:t>
      </w:r>
      <w:r w:rsidR="00F66259" w:rsidRPr="00A77067">
        <w:rPr>
          <w:color w:val="000000" w:themeColor="text1"/>
        </w:rPr>
        <w:t xml:space="preserve"> </w:t>
      </w:r>
      <w:r w:rsidRPr="00A77067">
        <w:rPr>
          <w:color w:val="000000" w:themeColor="text1"/>
        </w:rPr>
        <w:t xml:space="preserve">(2019 ir 2020 m.). Institucijoms pateikus pastabas (2020 m. pateikta apie 220 pastabų) ir ministrui 2020 m. priėmus sprendimą įstatymo projektu siūlomą valstybės informacinių išteklių valdymo reformą atidėti iki </w:t>
      </w:r>
      <w:r w:rsidR="005714A5">
        <w:rPr>
          <w:color w:val="000000" w:themeColor="text1"/>
        </w:rPr>
        <w:t>šių</w:t>
      </w:r>
      <w:r w:rsidRPr="00A77067">
        <w:rPr>
          <w:color w:val="000000" w:themeColor="text1"/>
        </w:rPr>
        <w:t xml:space="preserve"> išteklių valdymo koncepcij</w:t>
      </w:r>
      <w:r w:rsidR="00FF1A12" w:rsidRPr="00A77067">
        <w:rPr>
          <w:color w:val="000000" w:themeColor="text1"/>
        </w:rPr>
        <w:t>os parengimo,</w:t>
      </w:r>
      <w:r w:rsidRPr="00A77067">
        <w:rPr>
          <w:color w:val="000000" w:themeColor="text1"/>
        </w:rPr>
        <w:t xml:space="preserve"> įstatymo projekto rengimo procesas nutrūko.</w:t>
      </w:r>
    </w:p>
    <w:p w14:paraId="05F3BBBB" w14:textId="77777777" w:rsidR="008F5207" w:rsidRPr="00A77067" w:rsidRDefault="008F5207" w:rsidP="002B19BE">
      <w:pPr>
        <w:pStyle w:val="Sraopastraipa"/>
        <w:ind w:left="0"/>
        <w:jc w:val="both"/>
        <w:rPr>
          <w:color w:val="000000" w:themeColor="text1"/>
        </w:rPr>
      </w:pPr>
      <w:r w:rsidRPr="00A77067">
        <w:rPr>
          <w:color w:val="000000" w:themeColor="text1"/>
        </w:rPr>
        <w:t xml:space="preserve">Šiuo metu naują įstatymo projektą, įtvirtinantį valstybės informacinių išteklių valdymo reformą ir architektūros principus, </w:t>
      </w:r>
      <w:r w:rsidR="0046438E" w:rsidRPr="00A77067">
        <w:rPr>
          <w:color w:val="000000" w:themeColor="text1"/>
        </w:rPr>
        <w:t xml:space="preserve">Ekonomikos ir inovacijų </w:t>
      </w:r>
      <w:r w:rsidRPr="00A77067">
        <w:rPr>
          <w:color w:val="000000" w:themeColor="text1"/>
        </w:rPr>
        <w:t xml:space="preserve">ministerija numato parengti ir pateikti Vyriausybei iki 2021-09-30, poįstatyminius teisės aktus, įtvirtinančius naująjį valstybės IT valdymo ir </w:t>
      </w:r>
      <w:r w:rsidR="0058567F" w:rsidRPr="00A77067">
        <w:rPr>
          <w:color w:val="000000" w:themeColor="text1"/>
        </w:rPr>
        <w:t xml:space="preserve">valstybės informacinių išteklių </w:t>
      </w:r>
      <w:r w:rsidRPr="00A77067">
        <w:rPr>
          <w:color w:val="000000" w:themeColor="text1"/>
        </w:rPr>
        <w:t>infrastruktūros konsolidavimo modelį – iki 2022-12-31.</w:t>
      </w:r>
    </w:p>
    <w:p w14:paraId="7275B5E5" w14:textId="77777777" w:rsidR="005549CA" w:rsidRPr="00A77067" w:rsidRDefault="005549CA" w:rsidP="005549CA">
      <w:pPr>
        <w:spacing w:before="120" w:after="0"/>
        <w:jc w:val="both"/>
        <w:rPr>
          <w:rFonts w:ascii="Times New Roman" w:hAnsi="Times New Roman" w:cs="Times New Roman"/>
        </w:rPr>
      </w:pPr>
    </w:p>
    <w:p w14:paraId="28CFFE8A" w14:textId="77777777" w:rsidR="005549CA" w:rsidRPr="00A77067" w:rsidRDefault="005549CA" w:rsidP="00F66259">
      <w:pPr>
        <w:rPr>
          <w:b/>
          <w:bCs/>
          <w:color w:val="000000" w:themeColor="text1"/>
        </w:rPr>
      </w:pPr>
      <w:r w:rsidRPr="00A77067">
        <w:rPr>
          <w:b/>
          <w:bCs/>
          <w:color w:val="000000" w:themeColor="text1"/>
        </w:rPr>
        <w:t>Neužtikrinamas sklandus duomenų atvėrimo procesas</w:t>
      </w:r>
    </w:p>
    <w:p w14:paraId="4E64C0C9" w14:textId="7D25F6A4" w:rsidR="00A615D4" w:rsidRPr="00A77067" w:rsidRDefault="005549CA" w:rsidP="005549CA">
      <w:pPr>
        <w:jc w:val="both"/>
        <w:rPr>
          <w:color w:val="000000" w:themeColor="text1"/>
        </w:rPr>
      </w:pPr>
      <w:r w:rsidRPr="00A77067">
        <w:rPr>
          <w:color w:val="000000" w:themeColor="text1"/>
        </w:rPr>
        <w:t xml:space="preserve">2016 m. atliktas auditas </w:t>
      </w:r>
      <w:r w:rsidR="005714A5">
        <w:rPr>
          <w:color w:val="000000" w:themeColor="text1"/>
        </w:rPr>
        <w:t>„</w:t>
      </w:r>
      <w:hyperlink r:id="rId16" w:history="1">
        <w:r w:rsidRPr="00A77067">
          <w:rPr>
            <w:rStyle w:val="Hipersaitas"/>
          </w:rPr>
          <w:t>Ar užtikrinamas viešojo sektoriaus turimų duomenų atvėrimas</w:t>
        </w:r>
      </w:hyperlink>
      <w:r w:rsidR="005714A5">
        <w:rPr>
          <w:color w:val="000000" w:themeColor="text1"/>
        </w:rPr>
        <w:t>“</w:t>
      </w:r>
      <w:r w:rsidR="005714A5" w:rsidRPr="00A77067">
        <w:rPr>
          <w:rStyle w:val="Puslapioinaosnuoroda"/>
          <w:rFonts w:ascii="Times New Roman" w:hAnsi="Times New Roman" w:cs="Times New Roman"/>
          <w:sz w:val="22"/>
          <w:szCs w:val="22"/>
        </w:rPr>
        <w:footnoteReference w:id="4"/>
      </w:r>
      <w:r w:rsidR="005714A5" w:rsidRPr="00A77067">
        <w:rPr>
          <w:color w:val="000000" w:themeColor="text1"/>
        </w:rPr>
        <w:t xml:space="preserve"> </w:t>
      </w:r>
      <w:r w:rsidRPr="00A77067">
        <w:rPr>
          <w:color w:val="000000" w:themeColor="text1"/>
        </w:rPr>
        <w:t>parodė, kad duomenų atvėrimo planavimas nėra nuoseklus ir neleidžia pasiekti planuotų rezultatų</w:t>
      </w:r>
      <w:r w:rsidR="00C41B95" w:rsidRPr="00A77067">
        <w:rPr>
          <w:color w:val="000000" w:themeColor="text1"/>
        </w:rPr>
        <w:t>.</w:t>
      </w:r>
      <w:r w:rsidRPr="00A77067">
        <w:rPr>
          <w:color w:val="000000" w:themeColor="text1"/>
        </w:rPr>
        <w:t xml:space="preserve"> </w:t>
      </w:r>
      <w:r w:rsidR="00C41B95" w:rsidRPr="00A77067">
        <w:rPr>
          <w:color w:val="000000" w:themeColor="text1"/>
        </w:rPr>
        <w:t>V</w:t>
      </w:r>
      <w:r w:rsidRPr="00A77067">
        <w:rPr>
          <w:color w:val="000000" w:themeColor="text1"/>
        </w:rPr>
        <w:t xml:space="preserve">iešojo sektoriaus turimų duomenų valdymo reglamentavimas nepakankamas, kad būtų galima veiksmingai atverti šiuos duomenis, nesukurta veiksminga </w:t>
      </w:r>
      <w:r w:rsidR="005714A5">
        <w:rPr>
          <w:color w:val="000000" w:themeColor="text1"/>
        </w:rPr>
        <w:t>jų</w:t>
      </w:r>
      <w:r w:rsidR="005714A5" w:rsidRPr="00A77067">
        <w:rPr>
          <w:color w:val="000000" w:themeColor="text1"/>
        </w:rPr>
        <w:t xml:space="preserve"> </w:t>
      </w:r>
      <w:r w:rsidRPr="00A77067">
        <w:rPr>
          <w:color w:val="000000" w:themeColor="text1"/>
        </w:rPr>
        <w:t>atvėrimo organizacinė valdymo struktūra, o veikęs informacijos rinkmenų sąrašas nesudarė sąlygų efektyviai naudoti turimus duomenis. Iki šiol įgyvendintos ne visos audito metu teiktos rekomendacijos</w:t>
      </w:r>
      <w:r w:rsidR="00A36AFC" w:rsidRPr="00A77067">
        <w:rPr>
          <w:color w:val="000000" w:themeColor="text1"/>
        </w:rPr>
        <w:t xml:space="preserve"> </w:t>
      </w:r>
      <w:r w:rsidR="00FF1A12" w:rsidRPr="00A77067">
        <w:rPr>
          <w:color w:val="000000" w:themeColor="text1"/>
        </w:rPr>
        <w:t>(</w:t>
      </w:r>
      <w:r w:rsidR="00276773">
        <w:rPr>
          <w:color w:val="000000" w:themeColor="text1"/>
        </w:rPr>
        <w:t>žr.</w:t>
      </w:r>
      <w:r w:rsidR="00276773" w:rsidRPr="00A77067">
        <w:rPr>
          <w:color w:val="000000" w:themeColor="text1"/>
        </w:rPr>
        <w:t xml:space="preserve"> </w:t>
      </w:r>
      <w:r w:rsidR="00FF1A12" w:rsidRPr="00A77067">
        <w:rPr>
          <w:color w:val="000000" w:themeColor="text1"/>
        </w:rPr>
        <w:t>priede „Detalesnė informacija apie rekomendacijų įgyvendinimą“).</w:t>
      </w:r>
      <w:r w:rsidR="00A36AFC" w:rsidRPr="00A77067">
        <w:rPr>
          <w:color w:val="000000" w:themeColor="text1"/>
        </w:rPr>
        <w:t xml:space="preserve"> </w:t>
      </w:r>
    </w:p>
    <w:p w14:paraId="0A44B1E5" w14:textId="37E7650E" w:rsidR="0013038F" w:rsidRPr="00A77067" w:rsidRDefault="0013038F" w:rsidP="005549CA">
      <w:pPr>
        <w:jc w:val="both"/>
        <w:rPr>
          <w:color w:val="000000" w:themeColor="text1"/>
        </w:rPr>
      </w:pPr>
      <w:r w:rsidRPr="00A77067">
        <w:rPr>
          <w:color w:val="000000" w:themeColor="text1"/>
        </w:rPr>
        <w:t>Pagal EK 2020 m. skaitmeninės ekonomikos ir visuomenės indeksą (DESI) beveik visuose skaitmeninių viešųjų paslaugų srities segmentuose Lietuva pasiekė daug geresnių rezultatų nei ES vidurkis, tačiau vienintelė išimtis – atvirieji duomenys (Lietuvos vertė 53 proc., ES vidurkis 66 proc.). Pagal duomenų atvėrimą Lietuva ES užima 24-tą vietą iš 28</w:t>
      </w:r>
      <w:r w:rsidR="00A615D4" w:rsidRPr="00A77067">
        <w:rPr>
          <w:color w:val="000000" w:themeColor="text1"/>
        </w:rPr>
        <w:t xml:space="preserve">. </w:t>
      </w:r>
      <w:r w:rsidRPr="00A77067">
        <w:rPr>
          <w:color w:val="000000" w:themeColor="text1"/>
        </w:rPr>
        <w:t>EBPO 2020 m. tyrim</w:t>
      </w:r>
      <w:r w:rsidR="00A615D4" w:rsidRPr="00A77067">
        <w:rPr>
          <w:color w:val="000000" w:themeColor="text1"/>
        </w:rPr>
        <w:t>o duomenimis,</w:t>
      </w:r>
      <w:r w:rsidRPr="00A77067">
        <w:rPr>
          <w:color w:val="000000" w:themeColor="text1"/>
        </w:rPr>
        <w:t xml:space="preserve"> EBPO atvirų, naudingų ir </w:t>
      </w:r>
      <w:r w:rsidRPr="00A77067">
        <w:rPr>
          <w:color w:val="000000" w:themeColor="text1"/>
        </w:rPr>
        <w:lastRenderedPageBreak/>
        <w:t>pakartotinai panaudojamų duomenų indekse Lietuva 2019 m. įvertinta kaip mažiausiai duomenų atvėrime pažengusi valstybė, esanti 32-oje</w:t>
      </w:r>
      <w:r w:rsidR="00276773">
        <w:rPr>
          <w:color w:val="000000" w:themeColor="text1"/>
        </w:rPr>
        <w:t xml:space="preserve"> paskutinėje, </w:t>
      </w:r>
      <w:r w:rsidRPr="00A77067">
        <w:rPr>
          <w:color w:val="000000" w:themeColor="text1"/>
        </w:rPr>
        <w:t>vietoje</w:t>
      </w:r>
      <w:r w:rsidR="00A615D4" w:rsidRPr="00A77067">
        <w:rPr>
          <w:color w:val="000000" w:themeColor="text1"/>
        </w:rPr>
        <w:t xml:space="preserve">. </w:t>
      </w:r>
      <w:r w:rsidR="00AC7B73" w:rsidRPr="00A77067">
        <w:rPr>
          <w:color w:val="000000" w:themeColor="text1"/>
        </w:rPr>
        <w:t xml:space="preserve">Pastebimos ir geros tendencijos: pagal Europos duomenų portalo kasmetinį tyrimą, kuris vertina atvirų duomenų politiką ir jos praktinį įgyvendinimą (https://data.europa.eu/en/dashboard/2020), Lietuva </w:t>
      </w:r>
      <w:r w:rsidR="00483154" w:rsidRPr="00A77067">
        <w:rPr>
          <w:color w:val="000000" w:themeColor="text1"/>
        </w:rPr>
        <w:t>2020 m.</w:t>
      </w:r>
      <w:r w:rsidR="00276773">
        <w:rPr>
          <w:color w:val="000000" w:themeColor="text1"/>
        </w:rPr>
        <w:t>,</w:t>
      </w:r>
      <w:r w:rsidR="00483154" w:rsidRPr="00A77067">
        <w:rPr>
          <w:color w:val="000000" w:themeColor="text1"/>
        </w:rPr>
        <w:t xml:space="preserve"> </w:t>
      </w:r>
      <w:r w:rsidR="00AC7B73" w:rsidRPr="00A77067">
        <w:rPr>
          <w:color w:val="000000" w:themeColor="text1"/>
        </w:rPr>
        <w:t>palyginti su 2019 m.</w:t>
      </w:r>
      <w:r w:rsidR="00276773">
        <w:rPr>
          <w:color w:val="000000" w:themeColor="text1"/>
        </w:rPr>
        <w:t>,</w:t>
      </w:r>
      <w:r w:rsidR="00AC7B73" w:rsidRPr="00A77067">
        <w:rPr>
          <w:color w:val="000000" w:themeColor="text1"/>
        </w:rPr>
        <w:t xml:space="preserve"> pakilo 13 vietų aukšč</w:t>
      </w:r>
      <w:r w:rsidR="00483154" w:rsidRPr="00A77067">
        <w:rPr>
          <w:color w:val="000000" w:themeColor="text1"/>
        </w:rPr>
        <w:t xml:space="preserve">iau </w:t>
      </w:r>
      <w:r w:rsidR="00AC7B73" w:rsidRPr="00A77067">
        <w:rPr>
          <w:color w:val="000000" w:themeColor="text1"/>
        </w:rPr>
        <w:t>ir užima 11 vietą</w:t>
      </w:r>
      <w:r w:rsidR="00FF1A12" w:rsidRPr="00A77067">
        <w:rPr>
          <w:color w:val="000000" w:themeColor="text1"/>
        </w:rPr>
        <w:t xml:space="preserve"> </w:t>
      </w:r>
      <w:r w:rsidR="00483154" w:rsidRPr="00A77067">
        <w:rPr>
          <w:color w:val="000000" w:themeColor="text1"/>
        </w:rPr>
        <w:t xml:space="preserve">tarp 35 tyrime dalyvavusių šalių. </w:t>
      </w:r>
    </w:p>
    <w:p w14:paraId="08694DA0" w14:textId="431C9790" w:rsidR="00A615D4" w:rsidRPr="00A77067" w:rsidRDefault="00A615D4" w:rsidP="005549CA">
      <w:pPr>
        <w:jc w:val="both"/>
        <w:rPr>
          <w:color w:val="000000" w:themeColor="text1"/>
        </w:rPr>
      </w:pPr>
      <w:r w:rsidRPr="00A77067">
        <w:rPr>
          <w:color w:val="000000" w:themeColor="text1"/>
        </w:rPr>
        <w:t>Šiuo metu Lietuva įgyvendina duomenų atvėrimo iniciatyvą. Ji įgyvendinama trimis etapais: I etape duomenų atvėrimui pritaikoma metodinė ir teisinė bazė bei sukurtas Atvirų duomenų portalas, kuris pildomas institucijų pilotiniais duomenų rinkiniais</w:t>
      </w:r>
      <w:r w:rsidR="00035BA4" w:rsidRPr="00A77067">
        <w:rPr>
          <w:color w:val="000000" w:themeColor="text1"/>
        </w:rPr>
        <w:t xml:space="preserve"> (</w:t>
      </w:r>
      <w:r w:rsidRPr="00A77067">
        <w:rPr>
          <w:color w:val="000000" w:themeColor="text1"/>
        </w:rPr>
        <w:t xml:space="preserve">numatyta skirti 2,942 mln. Eur ES fondų ir </w:t>
      </w:r>
      <w:r w:rsidR="00035BA4" w:rsidRPr="00A77067">
        <w:rPr>
          <w:color w:val="000000" w:themeColor="text1"/>
        </w:rPr>
        <w:t xml:space="preserve">valstybės biudžeto </w:t>
      </w:r>
      <w:r w:rsidRPr="00A77067">
        <w:rPr>
          <w:color w:val="000000" w:themeColor="text1"/>
        </w:rPr>
        <w:t xml:space="preserve">lėšų); II etape planuojama atverti prioritetinius duomenų rinkinius </w:t>
      </w:r>
      <w:r w:rsidR="00483154" w:rsidRPr="00A77067">
        <w:rPr>
          <w:color w:val="000000" w:themeColor="text1"/>
        </w:rPr>
        <w:t>(</w:t>
      </w:r>
      <w:r w:rsidRPr="00A77067">
        <w:rPr>
          <w:color w:val="000000" w:themeColor="text1"/>
        </w:rPr>
        <w:t>planuojama skirti apie 3 mln. Eur</w:t>
      </w:r>
      <w:r w:rsidR="00035BA4" w:rsidRPr="00A77067">
        <w:rPr>
          <w:color w:val="000000" w:themeColor="text1"/>
        </w:rPr>
        <w:t xml:space="preserve"> ir įgyvendinti iki 2023 m.</w:t>
      </w:r>
      <w:r w:rsidRPr="00A77067">
        <w:rPr>
          <w:color w:val="000000" w:themeColor="text1"/>
        </w:rPr>
        <w:t>)</w:t>
      </w:r>
      <w:r w:rsidR="00035BA4" w:rsidRPr="00A77067">
        <w:rPr>
          <w:color w:val="000000" w:themeColor="text1"/>
        </w:rPr>
        <w:t xml:space="preserve">. </w:t>
      </w:r>
      <w:r w:rsidR="00483154" w:rsidRPr="00A77067">
        <w:rPr>
          <w:color w:val="000000" w:themeColor="text1"/>
        </w:rPr>
        <w:t>Tačiau s</w:t>
      </w:r>
      <w:r w:rsidRPr="00A77067">
        <w:rPr>
          <w:color w:val="000000" w:themeColor="text1"/>
        </w:rPr>
        <w:t xml:space="preserve">klandžiam duomenų atvėrimui trukdo ir gali turėti </w:t>
      </w:r>
      <w:r w:rsidR="00C41B95" w:rsidRPr="00A77067">
        <w:rPr>
          <w:color w:val="000000" w:themeColor="text1"/>
        </w:rPr>
        <w:t xml:space="preserve">neigiamos </w:t>
      </w:r>
      <w:r w:rsidRPr="00A77067">
        <w:rPr>
          <w:color w:val="000000" w:themeColor="text1"/>
        </w:rPr>
        <w:t>įtakos</w:t>
      </w:r>
      <w:r w:rsidR="00483154" w:rsidRPr="00A77067">
        <w:rPr>
          <w:color w:val="000000" w:themeColor="text1"/>
        </w:rPr>
        <w:t xml:space="preserve"> duomenų atvėrimo iniciatyvos įgyvendinimui </w:t>
      </w:r>
      <w:r w:rsidRPr="00A77067">
        <w:rPr>
          <w:color w:val="000000" w:themeColor="text1"/>
        </w:rPr>
        <w:t>vis dar neišspręst</w:t>
      </w:r>
      <w:r w:rsidR="00483154" w:rsidRPr="00A77067">
        <w:rPr>
          <w:color w:val="000000" w:themeColor="text1"/>
        </w:rPr>
        <w:t xml:space="preserve">os problemos: </w:t>
      </w:r>
    </w:p>
    <w:p w14:paraId="4AD3A5C7" w14:textId="3AEF421C" w:rsidR="007332B5" w:rsidRPr="00A77067" w:rsidRDefault="00003D7A" w:rsidP="00364414">
      <w:pPr>
        <w:spacing w:after="160" w:line="259" w:lineRule="auto"/>
        <w:jc w:val="both"/>
        <w:rPr>
          <w:color w:val="000000" w:themeColor="text1"/>
        </w:rPr>
      </w:pPr>
      <w:r w:rsidRPr="00A77067">
        <w:rPr>
          <w:color w:val="000000" w:themeColor="text1"/>
        </w:rPr>
        <w:t xml:space="preserve">Nepakankamas dėmesys skiriamas </w:t>
      </w:r>
      <w:r w:rsidR="005549CA" w:rsidRPr="00A77067">
        <w:rPr>
          <w:color w:val="000000" w:themeColor="text1"/>
        </w:rPr>
        <w:t>atvirų duomenų politikos formavim</w:t>
      </w:r>
      <w:r w:rsidRPr="00A77067">
        <w:rPr>
          <w:color w:val="000000" w:themeColor="text1"/>
        </w:rPr>
        <w:t>ui</w:t>
      </w:r>
      <w:r w:rsidR="005549CA" w:rsidRPr="00A77067">
        <w:rPr>
          <w:color w:val="000000" w:themeColor="text1"/>
        </w:rPr>
        <w:t xml:space="preserve"> ir įgyvendinim</w:t>
      </w:r>
      <w:r w:rsidRPr="00A77067">
        <w:rPr>
          <w:color w:val="000000" w:themeColor="text1"/>
        </w:rPr>
        <w:t xml:space="preserve">ui. </w:t>
      </w:r>
      <w:r w:rsidR="005549CA" w:rsidRPr="00A77067">
        <w:rPr>
          <w:color w:val="000000" w:themeColor="text1"/>
        </w:rPr>
        <w:t>Didžioji dalis atvėrimo politikos formavimo ir įgyvendinimo atsakomybių</w:t>
      </w:r>
      <w:r w:rsidR="00483154" w:rsidRPr="00A77067">
        <w:rPr>
          <w:color w:val="000000" w:themeColor="text1"/>
        </w:rPr>
        <w:t xml:space="preserve"> </w:t>
      </w:r>
      <w:r w:rsidR="005549CA" w:rsidRPr="00A77067">
        <w:rPr>
          <w:color w:val="000000" w:themeColor="text1"/>
        </w:rPr>
        <w:t xml:space="preserve">tenka IVPK, turinčiai itin ribotus žmogiškuosius išteklius (duomenų atvėrimo veiklų koordinavimui šiuo metu skirta 2,5 IVPK darbuotojų etato). </w:t>
      </w:r>
    </w:p>
    <w:p w14:paraId="348B950A" w14:textId="1DF4E5C6" w:rsidR="005549CA" w:rsidRPr="00A77067" w:rsidRDefault="005549CA" w:rsidP="00364414">
      <w:pPr>
        <w:spacing w:after="160" w:line="259" w:lineRule="auto"/>
        <w:jc w:val="both"/>
        <w:rPr>
          <w:color w:val="000000" w:themeColor="text1"/>
        </w:rPr>
      </w:pPr>
      <w:r w:rsidRPr="00A77067">
        <w:rPr>
          <w:color w:val="000000" w:themeColor="text1"/>
        </w:rPr>
        <w:t>N</w:t>
      </w:r>
      <w:r w:rsidR="009A4958" w:rsidRPr="00A77067">
        <w:rPr>
          <w:color w:val="000000" w:themeColor="text1"/>
        </w:rPr>
        <w:t>epakanka</w:t>
      </w:r>
      <w:r w:rsidRPr="00A77067">
        <w:rPr>
          <w:color w:val="000000" w:themeColor="text1"/>
        </w:rPr>
        <w:t xml:space="preserve"> informacij</w:t>
      </w:r>
      <w:r w:rsidR="009A4958" w:rsidRPr="00A77067">
        <w:rPr>
          <w:color w:val="000000" w:themeColor="text1"/>
        </w:rPr>
        <w:t>os</w:t>
      </w:r>
      <w:r w:rsidRPr="00A77067">
        <w:rPr>
          <w:color w:val="000000" w:themeColor="text1"/>
        </w:rPr>
        <w:t xml:space="preserve"> apie valstybės turimus duomenis ir jų atvėrimą, kiek ir kokių duomenų viešasis sektorius turi, ką faktiškai yra atvėręs, o prioritetinių duomenų sąrašas pradėtas kurti ankščiau</w:t>
      </w:r>
      <w:r w:rsidR="00276773">
        <w:rPr>
          <w:color w:val="000000" w:themeColor="text1"/>
        </w:rPr>
        <w:t>,</w:t>
      </w:r>
      <w:r w:rsidRPr="00A77067">
        <w:rPr>
          <w:color w:val="000000" w:themeColor="text1"/>
        </w:rPr>
        <w:t xml:space="preserve"> nei atlikta duomenų inventorizacija. </w:t>
      </w:r>
      <w:r w:rsidR="00276773">
        <w:rPr>
          <w:color w:val="000000" w:themeColor="text1"/>
        </w:rPr>
        <w:t>P</w:t>
      </w:r>
      <w:r w:rsidRPr="00A77067">
        <w:rPr>
          <w:color w:val="000000" w:themeColor="text1"/>
        </w:rPr>
        <w:t xml:space="preserve">olitikos formuotojas nevaldo </w:t>
      </w:r>
      <w:r w:rsidR="00276773">
        <w:rPr>
          <w:color w:val="000000" w:themeColor="text1"/>
        </w:rPr>
        <w:t xml:space="preserve">ir </w:t>
      </w:r>
      <w:r w:rsidRPr="00A77067">
        <w:rPr>
          <w:color w:val="000000" w:themeColor="text1"/>
        </w:rPr>
        <w:t>informacijos apie tai, kiek viešojo sektoriaus įstaigų (valstybės ir savivaldybių) atliko turimų duomenų inventorizaciją</w:t>
      </w:r>
      <w:r w:rsidR="00384647" w:rsidRPr="00A77067">
        <w:rPr>
          <w:color w:val="000000" w:themeColor="text1"/>
        </w:rPr>
        <w:t xml:space="preserve">. </w:t>
      </w:r>
    </w:p>
    <w:p w14:paraId="69E180FD" w14:textId="756EA3D9" w:rsidR="005549CA" w:rsidRPr="00A77067" w:rsidRDefault="00384647" w:rsidP="00364414">
      <w:pPr>
        <w:jc w:val="both"/>
        <w:rPr>
          <w:color w:val="000000" w:themeColor="text1"/>
        </w:rPr>
      </w:pPr>
      <w:r w:rsidRPr="002B19BE">
        <w:rPr>
          <w:color w:val="000000" w:themeColor="text1"/>
          <w:spacing w:val="-4"/>
        </w:rPr>
        <w:t xml:space="preserve">Nepašalinti </w:t>
      </w:r>
      <w:r w:rsidR="005549CA" w:rsidRPr="002B19BE">
        <w:rPr>
          <w:color w:val="000000" w:themeColor="text1"/>
          <w:spacing w:val="-4"/>
        </w:rPr>
        <w:t>duomenų atvėrim</w:t>
      </w:r>
      <w:r w:rsidR="004E1DEE" w:rsidRPr="002B19BE">
        <w:rPr>
          <w:color w:val="000000" w:themeColor="text1"/>
          <w:spacing w:val="-4"/>
        </w:rPr>
        <w:t xml:space="preserve">o proceso </w:t>
      </w:r>
      <w:r w:rsidR="005549CA" w:rsidRPr="002B19BE">
        <w:rPr>
          <w:color w:val="000000" w:themeColor="text1"/>
          <w:spacing w:val="-4"/>
        </w:rPr>
        <w:t xml:space="preserve">teisinio reguliavimo trūkumai susiję su privalomo atvirų duomenų teikimo į portalą užtikrinimu. </w:t>
      </w:r>
      <w:r w:rsidR="00276773" w:rsidRPr="002B19BE">
        <w:rPr>
          <w:color w:val="000000" w:themeColor="text1"/>
          <w:spacing w:val="-4"/>
        </w:rPr>
        <w:t>I</w:t>
      </w:r>
      <w:r w:rsidR="005549CA" w:rsidRPr="002B19BE">
        <w:rPr>
          <w:color w:val="000000" w:themeColor="text1"/>
          <w:spacing w:val="-4"/>
        </w:rPr>
        <w:t xml:space="preserve">šlieka konfidencialumo pažeidimo rizika dėl nuasmenintų </w:t>
      </w:r>
      <w:r w:rsidR="00295E6D" w:rsidRPr="002B19BE">
        <w:rPr>
          <w:color w:val="000000" w:themeColor="text1"/>
          <w:spacing w:val="-4"/>
        </w:rPr>
        <w:t xml:space="preserve">atvirų </w:t>
      </w:r>
      <w:r w:rsidR="005549CA" w:rsidRPr="002B19BE">
        <w:rPr>
          <w:color w:val="000000" w:themeColor="text1"/>
          <w:spacing w:val="-4"/>
        </w:rPr>
        <w:t>duomenų sąsaj</w:t>
      </w:r>
      <w:r w:rsidR="00295E6D" w:rsidRPr="002B19BE">
        <w:rPr>
          <w:color w:val="000000" w:themeColor="text1"/>
          <w:spacing w:val="-4"/>
        </w:rPr>
        <w:t>ų</w:t>
      </w:r>
      <w:r w:rsidR="005549CA" w:rsidRPr="002B19BE">
        <w:rPr>
          <w:color w:val="000000" w:themeColor="text1"/>
          <w:spacing w:val="-4"/>
        </w:rPr>
        <w:t xml:space="preserve">, </w:t>
      </w:r>
      <w:r w:rsidR="00295E6D" w:rsidRPr="002B19BE">
        <w:rPr>
          <w:color w:val="000000" w:themeColor="text1"/>
          <w:spacing w:val="-4"/>
        </w:rPr>
        <w:t>nes</w:t>
      </w:r>
      <w:r w:rsidR="005549CA" w:rsidRPr="002B19BE">
        <w:rPr>
          <w:color w:val="000000" w:themeColor="text1"/>
          <w:spacing w:val="-4"/>
        </w:rPr>
        <w:t xml:space="preserve"> </w:t>
      </w:r>
      <w:r w:rsidR="00295E6D" w:rsidRPr="002B19BE">
        <w:rPr>
          <w:color w:val="000000" w:themeColor="text1"/>
          <w:spacing w:val="-4"/>
        </w:rPr>
        <w:t>neatlikta analizė ir nepapildytas reglamentavimas dėl s</w:t>
      </w:r>
      <w:r w:rsidR="005549CA" w:rsidRPr="002B19BE">
        <w:rPr>
          <w:color w:val="000000" w:themeColor="text1"/>
          <w:spacing w:val="-4"/>
        </w:rPr>
        <w:t xml:space="preserve">usietų duomenų </w:t>
      </w:r>
      <w:proofErr w:type="spellStart"/>
      <w:r w:rsidR="005549CA" w:rsidRPr="002B19BE">
        <w:rPr>
          <w:color w:val="000000" w:themeColor="text1"/>
          <w:spacing w:val="-4"/>
        </w:rPr>
        <w:t>anonimizavim</w:t>
      </w:r>
      <w:r w:rsidR="00295E6D" w:rsidRPr="002B19BE">
        <w:rPr>
          <w:color w:val="000000" w:themeColor="text1"/>
          <w:spacing w:val="-4"/>
        </w:rPr>
        <w:t>o</w:t>
      </w:r>
      <w:proofErr w:type="spellEnd"/>
      <w:r w:rsidR="00295E6D" w:rsidRPr="002B19BE">
        <w:rPr>
          <w:color w:val="000000" w:themeColor="text1"/>
          <w:spacing w:val="-4"/>
        </w:rPr>
        <w:t xml:space="preserve">, nurodant kaip </w:t>
      </w:r>
      <w:r w:rsidR="005549CA" w:rsidRPr="002B19BE">
        <w:rPr>
          <w:color w:val="000000" w:themeColor="text1"/>
          <w:spacing w:val="-4"/>
        </w:rPr>
        <w:t>užtikrin</w:t>
      </w:r>
      <w:r w:rsidR="00295E6D" w:rsidRPr="002B19BE">
        <w:rPr>
          <w:color w:val="000000" w:themeColor="text1"/>
          <w:spacing w:val="-4"/>
        </w:rPr>
        <w:t>ti</w:t>
      </w:r>
      <w:r w:rsidR="005549CA" w:rsidRPr="002B19BE">
        <w:rPr>
          <w:color w:val="000000" w:themeColor="text1"/>
          <w:spacing w:val="-4"/>
        </w:rPr>
        <w:t xml:space="preserve"> tinkamą duomenų nuasmeninimą. </w:t>
      </w:r>
      <w:r w:rsidR="00483154" w:rsidRPr="002B19BE">
        <w:rPr>
          <w:color w:val="000000" w:themeColor="text1"/>
          <w:spacing w:val="-4"/>
        </w:rPr>
        <w:t>N</w:t>
      </w:r>
      <w:r w:rsidR="005549CA" w:rsidRPr="002B19BE">
        <w:rPr>
          <w:color w:val="000000" w:themeColor="text1"/>
          <w:spacing w:val="-4"/>
        </w:rPr>
        <w:t>ėra parengtas nuoseklus planas, kaip suderinti šalies atvirų duomenų politiką su ES reikalavimais</w:t>
      </w:r>
      <w:r w:rsidR="00295E6D" w:rsidRPr="002B19BE">
        <w:rPr>
          <w:color w:val="000000" w:themeColor="text1"/>
          <w:spacing w:val="-4"/>
        </w:rPr>
        <w:t xml:space="preserve"> – </w:t>
      </w:r>
      <w:r w:rsidR="005549CA" w:rsidRPr="002B19BE">
        <w:rPr>
          <w:color w:val="000000" w:themeColor="text1"/>
          <w:spacing w:val="-4"/>
        </w:rPr>
        <w:t>Atvirų duomenų direktyvoje (ES) 2019/1024 apibrėžti reikalavimai, kuriuos valstybės narės turės persikelti į nacionalinę teisę iki 2021-07-17. Valstybės</w:t>
      </w:r>
      <w:r w:rsidR="005549CA" w:rsidRPr="00A77067">
        <w:rPr>
          <w:color w:val="000000" w:themeColor="text1"/>
        </w:rPr>
        <w:t xml:space="preserve"> narės įpareigojamos nustatyti: terminus ar kitas taisykles, reglamentuojančias pakartotinio naudojimo prašymų tvarkymą; galimus formatus; apmokestinimo tvarką; atvirumą visiems rinkos dalyviams; užtikrinti atvirą prieigą prie mokslinių tyrimų bei didelės vertės duomenų rinkinių</w:t>
      </w:r>
      <w:r w:rsidRPr="00A77067">
        <w:rPr>
          <w:color w:val="000000" w:themeColor="text1"/>
        </w:rPr>
        <w:t xml:space="preserve">. </w:t>
      </w:r>
    </w:p>
    <w:p w14:paraId="0B1E5A62" w14:textId="3090C0E8" w:rsidR="00483154" w:rsidRPr="00A77067" w:rsidRDefault="005549CA" w:rsidP="00364414">
      <w:pPr>
        <w:jc w:val="both"/>
        <w:rPr>
          <w:color w:val="000000" w:themeColor="text1"/>
        </w:rPr>
      </w:pPr>
      <w:r w:rsidRPr="00A77067">
        <w:rPr>
          <w:color w:val="000000" w:themeColor="text1"/>
        </w:rPr>
        <w:t xml:space="preserve">Nepakankamas institucijų pasirengimas duomenų atvėrimui. Institucijos </w:t>
      </w:r>
      <w:r w:rsidR="00295E6D" w:rsidRPr="00A77067">
        <w:rPr>
          <w:color w:val="000000" w:themeColor="text1"/>
        </w:rPr>
        <w:t>vis dar vengia</w:t>
      </w:r>
      <w:r w:rsidRPr="00A77067">
        <w:rPr>
          <w:color w:val="000000" w:themeColor="text1"/>
        </w:rPr>
        <w:t xml:space="preserve"> atverti </w:t>
      </w:r>
      <w:r w:rsidR="00276773">
        <w:rPr>
          <w:color w:val="000000" w:themeColor="text1"/>
        </w:rPr>
        <w:t xml:space="preserve">turimus </w:t>
      </w:r>
      <w:r w:rsidRPr="00A77067">
        <w:rPr>
          <w:color w:val="000000" w:themeColor="text1"/>
        </w:rPr>
        <w:t xml:space="preserve">duomenis, nes abejoja </w:t>
      </w:r>
      <w:r w:rsidR="00276773">
        <w:rPr>
          <w:color w:val="000000" w:themeColor="text1"/>
        </w:rPr>
        <w:t>jų</w:t>
      </w:r>
      <w:r w:rsidRPr="00A77067">
        <w:rPr>
          <w:color w:val="000000" w:themeColor="text1"/>
        </w:rPr>
        <w:t xml:space="preserve"> atvėrimo teikiam</w:t>
      </w:r>
      <w:r w:rsidR="00384647" w:rsidRPr="00A77067">
        <w:rPr>
          <w:color w:val="000000" w:themeColor="text1"/>
        </w:rPr>
        <w:t>a</w:t>
      </w:r>
      <w:r w:rsidRPr="00A77067">
        <w:rPr>
          <w:color w:val="000000" w:themeColor="text1"/>
        </w:rPr>
        <w:t xml:space="preserve"> naud</w:t>
      </w:r>
      <w:r w:rsidR="00384647" w:rsidRPr="00A77067">
        <w:rPr>
          <w:color w:val="000000" w:themeColor="text1"/>
        </w:rPr>
        <w:t>a,</w:t>
      </w:r>
      <w:r w:rsidRPr="00A77067">
        <w:rPr>
          <w:color w:val="000000" w:themeColor="text1"/>
        </w:rPr>
        <w:t xml:space="preserve"> baiminasi atverti turimą informaciją, skirtingai supranta duomenų inventorizacijos esmę, nežino, kaip taikyti atvirą licenciją atveriant duomenis. Ne visos įstaigos žino, kiek ir kokių duomenų turi, nevienodai supranta, kas yra duomenų rinkinys ir ką jis turi apimti, kaip ir ką reikėtų nuasmeninti. Duomenų rinkinius valdančių institucijų skaičius didelis ir nevienodo brandos lygio, </w:t>
      </w:r>
      <w:r w:rsidR="00384647" w:rsidRPr="00A77067">
        <w:rPr>
          <w:color w:val="000000" w:themeColor="text1"/>
        </w:rPr>
        <w:t xml:space="preserve">tai </w:t>
      </w:r>
      <w:r w:rsidRPr="00A77067">
        <w:rPr>
          <w:color w:val="000000" w:themeColor="text1"/>
        </w:rPr>
        <w:t>apsunkina atvėrimo procesą</w:t>
      </w:r>
      <w:r w:rsidR="007332B5" w:rsidRPr="00A77067">
        <w:rPr>
          <w:color w:val="000000" w:themeColor="text1"/>
        </w:rPr>
        <w:t xml:space="preserve">. </w:t>
      </w:r>
    </w:p>
    <w:p w14:paraId="267E075E" w14:textId="1685A242" w:rsidR="00483154" w:rsidRPr="00A77067" w:rsidRDefault="005549CA" w:rsidP="00364414">
      <w:pPr>
        <w:jc w:val="both"/>
        <w:rPr>
          <w:color w:val="000000" w:themeColor="text1"/>
        </w:rPr>
      </w:pPr>
      <w:r w:rsidRPr="00A77067">
        <w:rPr>
          <w:color w:val="000000" w:themeColor="text1"/>
        </w:rPr>
        <w:t xml:space="preserve">Viešojo sektoriaus institucijų darbuotojų skaitmeninio raštingumo lygis yra žemas – darbuotojams trūksta žinių apie atvirų duomenų naudą ir technines jų atvėrimo galimybes. Šalyje nėra vykdoma duomenų raštingumo programa valstybės tarnautojams. </w:t>
      </w:r>
      <w:r w:rsidR="008F5207" w:rsidRPr="00A77067">
        <w:rPr>
          <w:color w:val="000000" w:themeColor="text1"/>
        </w:rPr>
        <w:t>Įgyvendinant audito rekomendacijas, buvo organizuoti mokymai 200</w:t>
      </w:r>
      <w:r w:rsidR="0046289A">
        <w:rPr>
          <w:color w:val="000000" w:themeColor="text1"/>
        </w:rPr>
        <w:t>-ams</w:t>
      </w:r>
      <w:r w:rsidR="008F5207" w:rsidRPr="00A77067">
        <w:rPr>
          <w:color w:val="000000" w:themeColor="text1"/>
        </w:rPr>
        <w:t xml:space="preserve"> viešojo valdymo institucijų darbuotojų, </w:t>
      </w:r>
      <w:r w:rsidR="0046289A">
        <w:rPr>
          <w:color w:val="000000" w:themeColor="text1"/>
        </w:rPr>
        <w:t>bet</w:t>
      </w:r>
      <w:r w:rsidR="0046289A" w:rsidRPr="00A77067">
        <w:rPr>
          <w:color w:val="000000" w:themeColor="text1"/>
        </w:rPr>
        <w:t xml:space="preserve"> </w:t>
      </w:r>
      <w:r w:rsidR="008F5207" w:rsidRPr="00A77067">
        <w:rPr>
          <w:color w:val="000000" w:themeColor="text1"/>
        </w:rPr>
        <w:t xml:space="preserve">vienkartinių mokymų </w:t>
      </w:r>
      <w:r w:rsidR="00483154" w:rsidRPr="00A77067">
        <w:rPr>
          <w:color w:val="000000" w:themeColor="text1"/>
        </w:rPr>
        <w:t xml:space="preserve">nepakanka </w:t>
      </w:r>
      <w:r w:rsidR="008F5207" w:rsidRPr="00A77067">
        <w:rPr>
          <w:color w:val="000000" w:themeColor="text1"/>
        </w:rPr>
        <w:t xml:space="preserve">duomenų raštingumui iš esmės pagerinti. </w:t>
      </w:r>
    </w:p>
    <w:p w14:paraId="4BED699B" w14:textId="1FAE7F2B" w:rsidR="005549CA" w:rsidRPr="00A77067" w:rsidRDefault="008F5207" w:rsidP="00364414">
      <w:pPr>
        <w:jc w:val="both"/>
        <w:rPr>
          <w:color w:val="000000" w:themeColor="text1"/>
        </w:rPr>
      </w:pPr>
      <w:r w:rsidRPr="00A77067">
        <w:rPr>
          <w:color w:val="000000" w:themeColor="text1"/>
        </w:rPr>
        <w:t>Taip pat žemas kai ku</w:t>
      </w:r>
      <w:r w:rsidR="005549CA" w:rsidRPr="00A77067">
        <w:rPr>
          <w:color w:val="000000" w:themeColor="text1"/>
        </w:rPr>
        <w:t xml:space="preserve">riose IS kaupiamų duomenų brandos lygis (neįvertintos techninės IS galimybės atverti duomenis). Sklandus duomenų atvėrimo procesas iš dalies priklauso nuo IS techninių galimybių. </w:t>
      </w:r>
      <w:r w:rsidR="00B04ACC" w:rsidRPr="00A77067">
        <w:rPr>
          <w:color w:val="000000" w:themeColor="text1"/>
        </w:rPr>
        <w:t xml:space="preserve">Registrų ir valstybės informacinių sistemų registro </w:t>
      </w:r>
      <w:r w:rsidR="005549CA" w:rsidRPr="00A77067">
        <w:rPr>
          <w:color w:val="000000" w:themeColor="text1"/>
        </w:rPr>
        <w:t>duomenimis, Lietuvoje veikia apie 400 IS ir registrų, tačiau ne visi jie yra techniškai pritaikyti duomenų atvėrimui trečiu duomenų brandos lygiu. Šią situaciją lėmė tai, kad anksčiau IS buvo kuriamos ir modernizuojamos neatsižvelgiant į jų „</w:t>
      </w:r>
      <w:proofErr w:type="spellStart"/>
      <w:r w:rsidR="005549CA" w:rsidRPr="00A77067">
        <w:rPr>
          <w:color w:val="000000" w:themeColor="text1"/>
        </w:rPr>
        <w:t>atvertinumą</w:t>
      </w:r>
      <w:proofErr w:type="spellEnd"/>
      <w:r w:rsidR="005549CA" w:rsidRPr="00A77067">
        <w:rPr>
          <w:color w:val="000000" w:themeColor="text1"/>
        </w:rPr>
        <w:t>“, nevertinant duomenų archyvavimo galimybių (įsivyravusi praktika mainytis ne duomenimis, o dokumentais). Šių sistemų valdytojai dažnai neturi pakankamai išteklių (nei ES finansavimo, nei valstybės biudžeto lėšų) sistemų modernizavimui ir plėtrai</w:t>
      </w:r>
      <w:r w:rsidR="0046289A">
        <w:rPr>
          <w:color w:val="000000" w:themeColor="text1"/>
        </w:rPr>
        <w:t>.</w:t>
      </w:r>
    </w:p>
    <w:p w14:paraId="6DF92B95" w14:textId="532DC31D" w:rsidR="005549CA" w:rsidRPr="00A77067" w:rsidRDefault="005549CA" w:rsidP="00364414">
      <w:pPr>
        <w:spacing w:before="120" w:after="0"/>
        <w:jc w:val="both"/>
        <w:rPr>
          <w:rFonts w:ascii="Times New Roman" w:hAnsi="Times New Roman" w:cs="Times New Roman"/>
        </w:rPr>
      </w:pPr>
      <w:r w:rsidRPr="00A77067">
        <w:rPr>
          <w:color w:val="000000" w:themeColor="text1"/>
        </w:rPr>
        <w:t>Verslas ir gyventojai nepakankamai suinteresuoti išnaudoti atveriamus duomenis. Nėra apsispręsta valstybės lygiu, kokie duomenų rinkiniai yra prioritetiniai atv</w:t>
      </w:r>
      <w:r w:rsidR="0046289A">
        <w:rPr>
          <w:color w:val="000000" w:themeColor="text1"/>
        </w:rPr>
        <w:t>erti</w:t>
      </w:r>
      <w:r w:rsidR="00384647" w:rsidRPr="00A77067">
        <w:rPr>
          <w:color w:val="000000" w:themeColor="text1"/>
        </w:rPr>
        <w:t xml:space="preserve">, </w:t>
      </w:r>
      <w:r w:rsidRPr="00A77067">
        <w:rPr>
          <w:color w:val="000000" w:themeColor="text1"/>
        </w:rPr>
        <w:t xml:space="preserve">vis dar rengiamas numatomų atverti viešojo sektoriaus duomenų rinkinių sąrašas. </w:t>
      </w:r>
      <w:r w:rsidR="0046289A">
        <w:rPr>
          <w:color w:val="000000" w:themeColor="text1"/>
        </w:rPr>
        <w:t>V</w:t>
      </w:r>
      <w:r w:rsidRPr="00A77067">
        <w:rPr>
          <w:color w:val="000000" w:themeColor="text1"/>
        </w:rPr>
        <w:t>erslo susidomėjim</w:t>
      </w:r>
      <w:r w:rsidR="0046289A">
        <w:rPr>
          <w:color w:val="000000" w:themeColor="text1"/>
        </w:rPr>
        <w:t xml:space="preserve">as gali būti mažesnis </w:t>
      </w:r>
      <w:r w:rsidRPr="00A77067">
        <w:rPr>
          <w:color w:val="000000" w:themeColor="text1"/>
        </w:rPr>
        <w:t xml:space="preserve">dėl </w:t>
      </w:r>
      <w:r w:rsidR="0014566E">
        <w:rPr>
          <w:color w:val="000000" w:themeColor="text1"/>
        </w:rPr>
        <w:t>šiuo metu portale</w:t>
      </w:r>
      <w:r w:rsidR="0014566E" w:rsidRPr="00A77067">
        <w:rPr>
          <w:color w:val="000000" w:themeColor="text1"/>
        </w:rPr>
        <w:t xml:space="preserve"> </w:t>
      </w:r>
      <w:r w:rsidRPr="00A77067">
        <w:rPr>
          <w:color w:val="000000" w:themeColor="text1"/>
        </w:rPr>
        <w:t>skelbiamų duomenų rinkinių</w:t>
      </w:r>
      <w:r w:rsidR="0014566E">
        <w:rPr>
          <w:color w:val="000000" w:themeColor="text1"/>
        </w:rPr>
        <w:t xml:space="preserve"> aktualumo. R</w:t>
      </w:r>
      <w:r w:rsidRPr="00A77067">
        <w:rPr>
          <w:color w:val="000000" w:themeColor="text1"/>
        </w:rPr>
        <w:t>emiantis susitikimų su suinteresuotais atstovais</w:t>
      </w:r>
      <w:r w:rsidR="0046289A">
        <w:rPr>
          <w:color w:val="000000" w:themeColor="text1"/>
        </w:rPr>
        <w:t xml:space="preserve"> ir</w:t>
      </w:r>
      <w:r w:rsidRPr="00A77067">
        <w:rPr>
          <w:color w:val="000000" w:themeColor="text1"/>
        </w:rPr>
        <w:t xml:space="preserve"> atvirų duomenų naudotojų apklausos rezultatais</w:t>
      </w:r>
      <w:r w:rsidR="0046289A">
        <w:rPr>
          <w:color w:val="000000" w:themeColor="text1"/>
        </w:rPr>
        <w:t>,</w:t>
      </w:r>
      <w:r w:rsidRPr="00A77067">
        <w:rPr>
          <w:color w:val="000000" w:themeColor="text1"/>
        </w:rPr>
        <w:t xml:space="preserve"> verslas pridėtinę vertę daugiausia </w:t>
      </w:r>
      <w:r w:rsidR="0014566E">
        <w:rPr>
          <w:color w:val="000000" w:themeColor="text1"/>
        </w:rPr>
        <w:t>sieja su</w:t>
      </w:r>
      <w:r w:rsidRPr="00A77067">
        <w:rPr>
          <w:color w:val="000000" w:themeColor="text1"/>
        </w:rPr>
        <w:t xml:space="preserve"> </w:t>
      </w:r>
      <w:r w:rsidR="0046289A">
        <w:rPr>
          <w:color w:val="000000" w:themeColor="text1"/>
        </w:rPr>
        <w:t>„</w:t>
      </w:r>
      <w:proofErr w:type="spellStart"/>
      <w:r w:rsidRPr="00A77067">
        <w:rPr>
          <w:color w:val="000000" w:themeColor="text1"/>
        </w:rPr>
        <w:t>SoDr</w:t>
      </w:r>
      <w:r w:rsidR="0046289A">
        <w:rPr>
          <w:color w:val="000000" w:themeColor="text1"/>
        </w:rPr>
        <w:t>os</w:t>
      </w:r>
      <w:proofErr w:type="spellEnd"/>
      <w:r w:rsidR="0046289A">
        <w:rPr>
          <w:color w:val="000000" w:themeColor="text1"/>
        </w:rPr>
        <w:t>“</w:t>
      </w:r>
      <w:r w:rsidRPr="00A77067">
        <w:rPr>
          <w:color w:val="000000" w:themeColor="text1"/>
        </w:rPr>
        <w:t xml:space="preserve">, VMI, Muitinės departamento, </w:t>
      </w:r>
      <w:r w:rsidR="00035BA4" w:rsidRPr="00A77067">
        <w:rPr>
          <w:color w:val="000000" w:themeColor="text1"/>
        </w:rPr>
        <w:t xml:space="preserve">Registrų centro, Valstybinės ligonių kasos </w:t>
      </w:r>
      <w:r w:rsidRPr="00A77067">
        <w:rPr>
          <w:color w:val="000000" w:themeColor="text1"/>
        </w:rPr>
        <w:t>duomen</w:t>
      </w:r>
      <w:r w:rsidR="0014566E">
        <w:rPr>
          <w:color w:val="000000" w:themeColor="text1"/>
        </w:rPr>
        <w:t>imis</w:t>
      </w:r>
      <w:r w:rsidRPr="00A77067">
        <w:rPr>
          <w:color w:val="000000" w:themeColor="text1"/>
        </w:rPr>
        <w:t>, tačiau jų tarp I etape numatomų atverti projekto partnerių duomenų rinkinių nėra. Be to, planuojama, kad dalis šių institucijų duomenų bus atverta, tačiau kol kas nėra aišku, ar tai bus patys aktualiausi duomenų rinkiniai</w:t>
      </w:r>
      <w:r w:rsidR="00264AC5" w:rsidRPr="00A77067">
        <w:rPr>
          <w:color w:val="000000" w:themeColor="text1"/>
        </w:rPr>
        <w:t xml:space="preserve">. </w:t>
      </w:r>
    </w:p>
    <w:p w14:paraId="0B09EFE3" w14:textId="77777777" w:rsidR="00264AC5" w:rsidRPr="00A77067" w:rsidRDefault="00264AC5" w:rsidP="00264AC5">
      <w:pPr>
        <w:pStyle w:val="Sraopastraipa"/>
        <w:spacing w:before="120" w:after="0"/>
        <w:jc w:val="both"/>
        <w:rPr>
          <w:rFonts w:ascii="Times New Roman" w:hAnsi="Times New Roman" w:cs="Times New Roman"/>
        </w:rPr>
      </w:pPr>
    </w:p>
    <w:p w14:paraId="17449B94" w14:textId="1DA31E22" w:rsidR="00264AC5" w:rsidRPr="00A77067" w:rsidRDefault="00003D7A" w:rsidP="00295E6D">
      <w:pPr>
        <w:spacing w:before="120" w:after="0"/>
        <w:jc w:val="both"/>
        <w:rPr>
          <w:rFonts w:ascii="Times New Roman" w:hAnsi="Times New Roman" w:cs="Times New Roman"/>
          <w:b/>
          <w:bCs/>
        </w:rPr>
      </w:pPr>
      <w:r w:rsidRPr="00A77067">
        <w:rPr>
          <w:b/>
          <w:bCs/>
          <w:color w:val="000000" w:themeColor="text1"/>
        </w:rPr>
        <w:t xml:space="preserve">Valstybinių informacinių išteklių valdytojai </w:t>
      </w:r>
      <w:r w:rsidR="0014566E">
        <w:rPr>
          <w:b/>
          <w:bCs/>
          <w:color w:val="000000" w:themeColor="text1"/>
        </w:rPr>
        <w:t>visa</w:t>
      </w:r>
      <w:r w:rsidR="0014566E" w:rsidRPr="00A77067">
        <w:rPr>
          <w:b/>
          <w:bCs/>
          <w:color w:val="000000" w:themeColor="text1"/>
        </w:rPr>
        <w:t xml:space="preserve"> </w:t>
      </w:r>
      <w:r w:rsidRPr="00A77067">
        <w:rPr>
          <w:b/>
          <w:bCs/>
          <w:color w:val="000000" w:themeColor="text1"/>
        </w:rPr>
        <w:t xml:space="preserve">apimtimi </w:t>
      </w:r>
      <w:r w:rsidR="00A570A2" w:rsidRPr="00A77067">
        <w:rPr>
          <w:b/>
          <w:bCs/>
          <w:color w:val="000000" w:themeColor="text1"/>
        </w:rPr>
        <w:t xml:space="preserve">neįgyvendina </w:t>
      </w:r>
      <w:r w:rsidRPr="00A77067">
        <w:rPr>
          <w:b/>
          <w:bCs/>
          <w:color w:val="000000" w:themeColor="text1"/>
        </w:rPr>
        <w:t xml:space="preserve">kibernetinio saugumo reikalavimų ir tai kelia grėsmę </w:t>
      </w:r>
      <w:r w:rsidR="00035BA4" w:rsidRPr="00A77067">
        <w:rPr>
          <w:b/>
          <w:bCs/>
          <w:color w:val="000000" w:themeColor="text1"/>
        </w:rPr>
        <w:t>s</w:t>
      </w:r>
      <w:r w:rsidRPr="00A77067">
        <w:rPr>
          <w:b/>
          <w:bCs/>
          <w:color w:val="000000" w:themeColor="text1"/>
        </w:rPr>
        <w:t>augumui kibernetinėje erdvėje</w:t>
      </w:r>
      <w:r w:rsidR="00264AC5" w:rsidRPr="00A77067">
        <w:rPr>
          <w:b/>
          <w:bCs/>
          <w:color w:val="000000" w:themeColor="text1"/>
        </w:rPr>
        <w:t xml:space="preserve"> </w:t>
      </w:r>
    </w:p>
    <w:p w14:paraId="3E113483" w14:textId="77777777" w:rsidR="00264AC5" w:rsidRPr="00A77067" w:rsidRDefault="00264AC5" w:rsidP="00264AC5">
      <w:pPr>
        <w:pStyle w:val="Sraopastraipa"/>
        <w:spacing w:before="120" w:after="0"/>
        <w:jc w:val="both"/>
        <w:rPr>
          <w:rFonts w:ascii="Times New Roman" w:hAnsi="Times New Roman" w:cs="Times New Roman"/>
        </w:rPr>
      </w:pPr>
    </w:p>
    <w:p w14:paraId="351864D3" w14:textId="1E1487F7" w:rsidR="00264AC5" w:rsidRPr="00A77067" w:rsidRDefault="00264AC5" w:rsidP="00766297">
      <w:pPr>
        <w:pStyle w:val="Sraopastraipa"/>
        <w:spacing w:before="120" w:after="0"/>
        <w:ind w:left="0"/>
        <w:jc w:val="both"/>
        <w:rPr>
          <w:color w:val="000000" w:themeColor="text1"/>
        </w:rPr>
      </w:pPr>
      <w:r w:rsidRPr="00A77067">
        <w:rPr>
          <w:color w:val="000000" w:themeColor="text1"/>
        </w:rPr>
        <w:t>Perkeliant vis daugiau veiklų į elektroninę erdvę, kyla kibernetinių grėsmių lygis. Nacionalinio kibernetinio saugumo centro (NKSC) duomenimis</w:t>
      </w:r>
      <w:r w:rsidR="00423130">
        <w:rPr>
          <w:color w:val="000000" w:themeColor="text1"/>
        </w:rPr>
        <w:t>,</w:t>
      </w:r>
      <w:r w:rsidRPr="00A77067">
        <w:rPr>
          <w:color w:val="000000" w:themeColor="text1"/>
        </w:rPr>
        <w:t xml:space="preserve"> palyginus su 2019 m., </w:t>
      </w:r>
      <w:r w:rsidR="00423130" w:rsidRPr="00A77067">
        <w:rPr>
          <w:color w:val="000000" w:themeColor="text1"/>
        </w:rPr>
        <w:t xml:space="preserve">2020 m. </w:t>
      </w:r>
      <w:r w:rsidRPr="00A77067">
        <w:rPr>
          <w:color w:val="000000" w:themeColor="text1"/>
        </w:rPr>
        <w:t xml:space="preserve">kibernetinių incidentų skaičius padidėjo 25 </w:t>
      </w:r>
      <w:r w:rsidR="00423130">
        <w:rPr>
          <w:color w:val="000000" w:themeColor="text1"/>
        </w:rPr>
        <w:t>proc.</w:t>
      </w:r>
      <w:r w:rsidR="00423130" w:rsidRPr="00A77067">
        <w:rPr>
          <w:color w:val="000000" w:themeColor="text1"/>
        </w:rPr>
        <w:t xml:space="preserve">, </w:t>
      </w:r>
      <w:r w:rsidRPr="00A77067">
        <w:rPr>
          <w:color w:val="000000" w:themeColor="text1"/>
        </w:rPr>
        <w:t xml:space="preserve">su kenkimo programinės įrangos platinimu susijusių incidentų skaičius išaugo beveik 50 </w:t>
      </w:r>
      <w:r w:rsidR="00423130">
        <w:rPr>
          <w:color w:val="000000" w:themeColor="text1"/>
        </w:rPr>
        <w:t>proc</w:t>
      </w:r>
      <w:r w:rsidRPr="00A77067">
        <w:rPr>
          <w:color w:val="000000" w:themeColor="text1"/>
        </w:rPr>
        <w:t>. 2020 m. užregistruota 4330 kibernetinių incidentų</w:t>
      </w:r>
      <w:r w:rsidR="00937B65" w:rsidRPr="00A77067">
        <w:rPr>
          <w:color w:val="000000" w:themeColor="text1"/>
        </w:rPr>
        <w:t xml:space="preserve">. </w:t>
      </w:r>
      <w:r w:rsidRPr="00A77067">
        <w:rPr>
          <w:color w:val="000000" w:themeColor="text1"/>
        </w:rPr>
        <w:t xml:space="preserve">Apdorojamų įvykių padaugėjo nuo 50 tūkst. 2018 m. iki 306 tūkst. 2020 m. </w:t>
      </w:r>
    </w:p>
    <w:p w14:paraId="03E0C753" w14:textId="68986948" w:rsidR="00937B65" w:rsidRPr="00A77067" w:rsidRDefault="00937B65" w:rsidP="00766297">
      <w:pPr>
        <w:pStyle w:val="Sraopastraipa"/>
        <w:spacing w:before="120" w:after="0"/>
        <w:ind w:left="0"/>
        <w:jc w:val="both"/>
        <w:rPr>
          <w:color w:val="000000" w:themeColor="text1"/>
        </w:rPr>
      </w:pPr>
      <w:r w:rsidRPr="00A77067">
        <w:rPr>
          <w:color w:val="000000" w:themeColor="text1"/>
        </w:rPr>
        <w:t>2015 m. atlikto audito „</w:t>
      </w:r>
      <w:hyperlink r:id="rId17" w:history="1">
        <w:r w:rsidRPr="00A77067">
          <w:rPr>
            <w:rStyle w:val="Hipersaitas"/>
          </w:rPr>
          <w:t>Kibernetinio saugumo aplinka Lietuvoje</w:t>
        </w:r>
      </w:hyperlink>
      <w:r w:rsidRPr="00A77067">
        <w:rPr>
          <w:color w:val="000000" w:themeColor="text1"/>
        </w:rPr>
        <w:t>“</w:t>
      </w:r>
      <w:r w:rsidR="00A36AFC" w:rsidRPr="00A77067">
        <w:rPr>
          <w:rStyle w:val="Puslapioinaosnuoroda"/>
          <w:rFonts w:ascii="Times New Roman" w:hAnsi="Times New Roman" w:cs="Times New Roman"/>
          <w:sz w:val="22"/>
          <w:szCs w:val="22"/>
        </w:rPr>
        <w:footnoteReference w:id="5"/>
      </w:r>
      <w:r w:rsidRPr="00A77067">
        <w:rPr>
          <w:color w:val="000000" w:themeColor="text1"/>
        </w:rPr>
        <w:t xml:space="preserve"> rezultatai parodė, kad valstybėje </w:t>
      </w:r>
      <w:r w:rsidR="0046438E" w:rsidRPr="00A77067">
        <w:rPr>
          <w:color w:val="000000" w:themeColor="text1"/>
        </w:rPr>
        <w:t xml:space="preserve">turėtų būti skiriamas didesnis dėmesys </w:t>
      </w:r>
      <w:r w:rsidRPr="00A77067">
        <w:rPr>
          <w:color w:val="000000" w:themeColor="text1"/>
        </w:rPr>
        <w:t>kibernetinio saugumo ir jo atsparumo didinimo klausima</w:t>
      </w:r>
      <w:r w:rsidR="0046438E" w:rsidRPr="00A77067">
        <w:rPr>
          <w:color w:val="000000" w:themeColor="text1"/>
        </w:rPr>
        <w:t xml:space="preserve">ms. </w:t>
      </w:r>
      <w:r w:rsidR="00423130">
        <w:rPr>
          <w:color w:val="000000" w:themeColor="text1"/>
        </w:rPr>
        <w:t>Pabrėžiant</w:t>
      </w:r>
      <w:r w:rsidR="00423130" w:rsidRPr="00A77067">
        <w:rPr>
          <w:color w:val="000000" w:themeColor="text1"/>
        </w:rPr>
        <w:t xml:space="preserve"> </w:t>
      </w:r>
      <w:r w:rsidRPr="00A77067">
        <w:rPr>
          <w:color w:val="000000" w:themeColor="text1"/>
        </w:rPr>
        <w:t xml:space="preserve">tik reagavimą į incidentus ir jų užkardymą kibernetinėje erdvėje, pamirštami tradiciniai el. informacijos saugos valdymo klausimai (informacijos konfidencialumas, vientisumas, prieinamumas) ir neskiriama pakankamai dėmesio šios srities plėtrai, teisės aktų rengimui, organizacinės struktūros tobulinimui ir kt. Be to, viešajame sektoriuje įgyvendinamos nepakankamos šios srities organizacinės ir techninės priemonės. Valstybinės įstaigos savo veikloje </w:t>
      </w:r>
      <w:r w:rsidR="0046438E" w:rsidRPr="00A77067">
        <w:rPr>
          <w:color w:val="000000" w:themeColor="text1"/>
        </w:rPr>
        <w:t xml:space="preserve">turėtų daugiau dėmesio skirti </w:t>
      </w:r>
      <w:r w:rsidRPr="00A77067">
        <w:rPr>
          <w:color w:val="000000" w:themeColor="text1"/>
        </w:rPr>
        <w:t>kibernetiniam saugumui užtikrinti, o nauja</w:t>
      </w:r>
      <w:r w:rsidR="003B0564">
        <w:rPr>
          <w:color w:val="000000" w:themeColor="text1"/>
        </w:rPr>
        <w:t>sis</w:t>
      </w:r>
      <w:r w:rsidRPr="00A77067">
        <w:rPr>
          <w:color w:val="000000" w:themeColor="text1"/>
        </w:rPr>
        <w:t xml:space="preserve"> Kibernetinio saugumo įstatymas neišsprendžia visų su </w:t>
      </w:r>
      <w:r w:rsidR="002650BC">
        <w:rPr>
          <w:color w:val="000000" w:themeColor="text1"/>
        </w:rPr>
        <w:t>šiuo</w:t>
      </w:r>
      <w:r w:rsidR="002650BC" w:rsidRPr="00A77067">
        <w:rPr>
          <w:color w:val="000000" w:themeColor="text1"/>
        </w:rPr>
        <w:t xml:space="preserve"> </w:t>
      </w:r>
      <w:r w:rsidRPr="00A77067">
        <w:rPr>
          <w:color w:val="000000" w:themeColor="text1"/>
        </w:rPr>
        <w:t xml:space="preserve">saugumu susijusių grėsmių. Iki šiol įgyvendintos ne visos audito metu teiktos rekomendacijos (žr. lentelę). </w:t>
      </w:r>
    </w:p>
    <w:p w14:paraId="614B785E" w14:textId="3A0BCE04" w:rsidR="00264AC5" w:rsidRPr="00A77067" w:rsidRDefault="00264AC5" w:rsidP="00766297">
      <w:pPr>
        <w:pStyle w:val="Sraopastraipa"/>
        <w:spacing w:before="120" w:after="0"/>
        <w:ind w:left="0"/>
        <w:jc w:val="both"/>
        <w:rPr>
          <w:color w:val="000000" w:themeColor="text1"/>
        </w:rPr>
      </w:pPr>
      <w:r w:rsidRPr="00A77067">
        <w:rPr>
          <w:color w:val="000000" w:themeColor="text1"/>
        </w:rPr>
        <w:t>Lietuva pastaruoju metu įgyvendina priemones, skirtas kibernetiniam saugumui ir atsparumui kibernetinėms grėsmėms stiprinti: parengta Kibernetinio saugumo strategija ir jos įgyvendinimo tarpinstitucinis veiklos planas, sustiprinti kibernetinio saugumo pajėgumai, bendrai valdomi kibernetiniai incidentai, plėtojamas Saugusis valstybinis duomenų perdavimo tinklas, sujungsiantis svarbiausias valstybės funkcijas užtikrinančias institucijas, planuojama pagrindinius valstybės informacinius išteklius perkelti valstybinius duomenų centrus</w:t>
      </w:r>
      <w:r w:rsidR="00937B65" w:rsidRPr="00A77067">
        <w:rPr>
          <w:color w:val="000000" w:themeColor="text1"/>
        </w:rPr>
        <w:t>, tačiau kibernetinio saugumo reikalavimų įgyvendinimas turi trūkumų.</w:t>
      </w:r>
    </w:p>
    <w:p w14:paraId="27559759" w14:textId="55521DBE" w:rsidR="00264AC5" w:rsidRPr="00A77067" w:rsidRDefault="00483154" w:rsidP="00766297">
      <w:pPr>
        <w:pStyle w:val="Sraopastraipa"/>
        <w:spacing w:before="120" w:after="0"/>
        <w:ind w:left="0"/>
        <w:jc w:val="both"/>
        <w:rPr>
          <w:color w:val="000000" w:themeColor="text1"/>
        </w:rPr>
      </w:pPr>
      <w:r w:rsidRPr="00A77067">
        <w:rPr>
          <w:color w:val="000000" w:themeColor="text1"/>
        </w:rPr>
        <w:t xml:space="preserve">NKSC </w:t>
      </w:r>
      <w:r w:rsidR="006E2693" w:rsidRPr="00A77067">
        <w:rPr>
          <w:color w:val="000000" w:themeColor="text1"/>
        </w:rPr>
        <w:t xml:space="preserve">ataskaitos </w:t>
      </w:r>
      <w:r w:rsidR="00264AC5" w:rsidRPr="00A77067">
        <w:rPr>
          <w:color w:val="000000" w:themeColor="text1"/>
        </w:rPr>
        <w:t>duomenimis, 2019 m. ypatingos svarbos valstybės informacinių išteklių valdytojai įgyvendino 80 proc., o valstybės informacinių išteklių valdytojai – apie 20 proc. organizacinių ir techninių kibernetinio saugumo reikalavimų.</w:t>
      </w:r>
      <w:r w:rsidR="006E2693" w:rsidRPr="00A77067">
        <w:rPr>
          <w:color w:val="000000" w:themeColor="text1"/>
        </w:rPr>
        <w:t xml:space="preserve"> 2020 m. ataskaitoje NKSC tokių duomenų nepateikė. </w:t>
      </w:r>
      <w:r w:rsidR="00937B65" w:rsidRPr="00A77067">
        <w:rPr>
          <w:color w:val="000000" w:themeColor="text1"/>
        </w:rPr>
        <w:t>N</w:t>
      </w:r>
      <w:r w:rsidR="00264AC5" w:rsidRPr="00A77067">
        <w:rPr>
          <w:color w:val="000000" w:themeColor="text1"/>
        </w:rPr>
        <w:t xml:space="preserve">uo 2019 m. NKSC pradėti faktiniai kibernetinio saugumo būklės patikrinimai parodė, kad subjektų deklaruojamas kibernetinio saugumo reikalavimų įgyvendinimas yra formalus ir kad jie </w:t>
      </w:r>
      <w:r w:rsidR="00264AC5" w:rsidRPr="002B19BE">
        <w:rPr>
          <w:i/>
          <w:color w:val="000000" w:themeColor="text1"/>
        </w:rPr>
        <w:t>de fakto</w:t>
      </w:r>
      <w:r w:rsidR="00264AC5" w:rsidRPr="00A77067">
        <w:rPr>
          <w:color w:val="000000" w:themeColor="text1"/>
        </w:rPr>
        <w:t xml:space="preserve"> įgyvendinami ne visa apimtimi. Ypač iškyla sunkumų įgyvendinant organizacinius reikalavimus, susijusius su pažeidžiamumų nustatymu, įvykių </w:t>
      </w:r>
      <w:r w:rsidR="002650BC">
        <w:rPr>
          <w:color w:val="000000" w:themeColor="text1"/>
        </w:rPr>
        <w:t>ir</w:t>
      </w:r>
      <w:r w:rsidR="00264AC5" w:rsidRPr="00A77067">
        <w:rPr>
          <w:color w:val="000000" w:themeColor="text1"/>
        </w:rPr>
        <w:t xml:space="preserve"> naudotojų veiksmų analize, kibernetinių incidentų valdymo organizavimu. Nepakankamas šių reikalavimų įgyvendinimas apriboja kibernetinio saugumo subjektų galimybes laiku aptikti ir užkardyti kibernetinius incidentus.</w:t>
      </w:r>
    </w:p>
    <w:p w14:paraId="199C0C13" w14:textId="7D9A6DA5" w:rsidR="006003F3" w:rsidRPr="00A77067" w:rsidRDefault="00264AC5" w:rsidP="006003F3">
      <w:pPr>
        <w:pStyle w:val="Sraopastraipa"/>
        <w:spacing w:before="120" w:after="0"/>
        <w:ind w:left="0"/>
        <w:jc w:val="both"/>
      </w:pPr>
      <w:r w:rsidRPr="00A77067">
        <w:t>Valstybės kontrolė 2021 m. pabaigoje planuoja pradėti auditą „Kibernetinio saugumo užtikrinimas Lietuvoje“</w:t>
      </w:r>
      <w:r w:rsidR="002650BC">
        <w:t xml:space="preserve"> ir </w:t>
      </w:r>
      <w:r w:rsidR="00EB4B1D" w:rsidRPr="00A77067">
        <w:t xml:space="preserve">vertinti </w:t>
      </w:r>
      <w:r w:rsidRPr="00A77067">
        <w:t xml:space="preserve">kibernetinio saugumo incidentų ir rizikų valdymą nacionaliniu lygiu. </w:t>
      </w:r>
    </w:p>
    <w:p w14:paraId="1287E71B" w14:textId="77777777" w:rsidR="006003F3" w:rsidRPr="00A77067" w:rsidRDefault="006003F3" w:rsidP="006003F3">
      <w:pPr>
        <w:pStyle w:val="Sraopastraipa"/>
        <w:spacing w:before="120" w:after="0"/>
        <w:ind w:left="0"/>
        <w:jc w:val="both"/>
        <w:rPr>
          <w:color w:val="000000" w:themeColor="text1"/>
        </w:rPr>
      </w:pPr>
    </w:p>
    <w:p w14:paraId="02B9C51D" w14:textId="77777777" w:rsidR="00891BBE" w:rsidRPr="00A77067" w:rsidRDefault="0045700F" w:rsidP="006E2693">
      <w:pPr>
        <w:pStyle w:val="Sraopastraipa"/>
        <w:spacing w:before="240" w:after="120"/>
        <w:ind w:left="0"/>
        <w:jc w:val="both"/>
        <w:rPr>
          <w:b/>
          <w:bCs/>
          <w:color w:val="000000" w:themeColor="text1"/>
        </w:rPr>
      </w:pPr>
      <w:r w:rsidRPr="00A77067">
        <w:rPr>
          <w:b/>
          <w:bCs/>
          <w:color w:val="000000" w:themeColor="text1"/>
        </w:rPr>
        <w:t xml:space="preserve">Siektinas didesnis dėmesys </w:t>
      </w:r>
      <w:r w:rsidR="00264AC5" w:rsidRPr="00A77067">
        <w:rPr>
          <w:b/>
          <w:bCs/>
          <w:color w:val="000000" w:themeColor="text1"/>
        </w:rPr>
        <w:t>asmens duomenų apsaug</w:t>
      </w:r>
      <w:r w:rsidR="00891BBE" w:rsidRPr="00A77067">
        <w:rPr>
          <w:b/>
          <w:bCs/>
          <w:color w:val="000000" w:themeColor="text1"/>
        </w:rPr>
        <w:t>os reikalavim</w:t>
      </w:r>
      <w:r w:rsidRPr="00A77067">
        <w:rPr>
          <w:b/>
          <w:bCs/>
          <w:color w:val="000000" w:themeColor="text1"/>
        </w:rPr>
        <w:t>ų įgyvendinimui</w:t>
      </w:r>
    </w:p>
    <w:p w14:paraId="2BCB95E5" w14:textId="77777777" w:rsidR="00852995" w:rsidRPr="00A77067" w:rsidRDefault="00852995" w:rsidP="006E2693">
      <w:pPr>
        <w:pStyle w:val="Sraopastraipa"/>
        <w:spacing w:before="240" w:after="120"/>
        <w:ind w:left="0"/>
        <w:jc w:val="both"/>
        <w:rPr>
          <w:b/>
          <w:bCs/>
          <w:color w:val="000000" w:themeColor="text1"/>
        </w:rPr>
      </w:pPr>
    </w:p>
    <w:p w14:paraId="3C423A0D" w14:textId="77777777" w:rsidR="00264AC5" w:rsidRPr="00A77067" w:rsidRDefault="00264AC5">
      <w:pPr>
        <w:pStyle w:val="Sraopastraipa"/>
        <w:spacing w:before="120" w:after="0"/>
        <w:ind w:left="0"/>
        <w:jc w:val="both"/>
        <w:rPr>
          <w:color w:val="000000" w:themeColor="text1"/>
        </w:rPr>
      </w:pPr>
      <w:r w:rsidRPr="00A77067">
        <w:rPr>
          <w:color w:val="000000" w:themeColor="text1"/>
        </w:rPr>
        <w:t xml:space="preserve">Bendrasis duomenų apsaugos reglamentas (BDAR) įsigaliojo 2018 m., tačiau jame nustatyti reikalavimai dėl asmens duomenų apsaugos vis dar nėra visa apimtimi įgyvendinami: 2020 m. duomenų apsaugos pareigūnus buvo paskyrusios tik 40 proc. organizacijų, turinčių tokią pareigą, ir tik 27 proc. viešojo sektoriaus organizacijų. </w:t>
      </w:r>
    </w:p>
    <w:p w14:paraId="53B9D69E" w14:textId="286D3F24" w:rsidR="00264AC5" w:rsidRPr="00A77067" w:rsidRDefault="00264AC5" w:rsidP="00766297">
      <w:pPr>
        <w:pStyle w:val="Sraopastraipa"/>
        <w:spacing w:before="120" w:after="0"/>
        <w:ind w:left="0"/>
        <w:jc w:val="both"/>
        <w:rPr>
          <w:color w:val="000000" w:themeColor="text1"/>
        </w:rPr>
      </w:pPr>
      <w:r w:rsidRPr="00A77067">
        <w:rPr>
          <w:color w:val="000000" w:themeColor="text1"/>
        </w:rPr>
        <w:t>Asmens duomenų valdytojai įgyvendina ne visus techninius saugos reikalavimus, todėl informacinės sistemos neužtikrina pakankamos asmens duomenų apsaugos (pažeidimų nustatyta e-sveikat</w:t>
      </w:r>
      <w:r w:rsidR="002650BC">
        <w:rPr>
          <w:color w:val="000000" w:themeColor="text1"/>
        </w:rPr>
        <w:t>a</w:t>
      </w:r>
      <w:r w:rsidRPr="00A77067">
        <w:rPr>
          <w:color w:val="000000" w:themeColor="text1"/>
        </w:rPr>
        <w:t>, el. dienyno, rinkimų informacinėse sistemose).</w:t>
      </w:r>
    </w:p>
    <w:p w14:paraId="1B6B59B2" w14:textId="7C916E85" w:rsidR="00264AC5" w:rsidRPr="00A77067" w:rsidRDefault="008F5207" w:rsidP="00766297">
      <w:pPr>
        <w:pStyle w:val="Sraopastraipa"/>
        <w:spacing w:before="120" w:after="0"/>
        <w:ind w:left="0"/>
        <w:jc w:val="both"/>
        <w:rPr>
          <w:color w:val="000000" w:themeColor="text1"/>
        </w:rPr>
      </w:pPr>
      <w:r w:rsidRPr="00A77067">
        <w:rPr>
          <w:color w:val="000000" w:themeColor="text1"/>
        </w:rPr>
        <w:t xml:space="preserve">Stebimi trūkumai asmens duomenų apsaugos srityje: </w:t>
      </w:r>
      <w:r w:rsidR="00264AC5" w:rsidRPr="00A77067">
        <w:rPr>
          <w:color w:val="000000" w:themeColor="text1"/>
        </w:rPr>
        <w:t xml:space="preserve">vėluota pakeisti </w:t>
      </w:r>
      <w:r w:rsidR="002650BC">
        <w:rPr>
          <w:color w:val="000000" w:themeColor="text1"/>
        </w:rPr>
        <w:t>A</w:t>
      </w:r>
      <w:r w:rsidR="00264AC5" w:rsidRPr="00A77067">
        <w:rPr>
          <w:color w:val="000000" w:themeColor="text1"/>
        </w:rPr>
        <w:t xml:space="preserve">smens duomenų teisinės apsaugos įstatymą, dar nepriimti visi poįstatyminiai teisės aktai. </w:t>
      </w:r>
      <w:r w:rsidR="0046438E" w:rsidRPr="00A77067">
        <w:rPr>
          <w:color w:val="000000" w:themeColor="text1"/>
        </w:rPr>
        <w:t xml:space="preserve">Institucijos nurodo, kad joms trūksta </w:t>
      </w:r>
      <w:r w:rsidR="00264AC5" w:rsidRPr="00A77067">
        <w:rPr>
          <w:color w:val="000000" w:themeColor="text1"/>
        </w:rPr>
        <w:t>VDAI išaiškinimų</w:t>
      </w:r>
      <w:r w:rsidR="0046438E" w:rsidRPr="00A77067">
        <w:rPr>
          <w:color w:val="000000" w:themeColor="text1"/>
        </w:rPr>
        <w:t xml:space="preserve"> dėl asmens duomenų apsaugos reikalavimų taikymo. </w:t>
      </w:r>
      <w:r w:rsidR="00264AC5" w:rsidRPr="00A77067">
        <w:rPr>
          <w:color w:val="000000" w:themeColor="text1"/>
        </w:rPr>
        <w:t>Visa tai sudaro skirting</w:t>
      </w:r>
      <w:r w:rsidR="002650BC">
        <w:rPr>
          <w:color w:val="000000" w:themeColor="text1"/>
        </w:rPr>
        <w:t>o</w:t>
      </w:r>
      <w:r w:rsidR="00264AC5" w:rsidRPr="00A77067">
        <w:rPr>
          <w:color w:val="000000" w:themeColor="text1"/>
        </w:rPr>
        <w:t xml:space="preserve"> teisės aktų interpretavim</w:t>
      </w:r>
      <w:r w:rsidR="002650BC">
        <w:rPr>
          <w:color w:val="000000" w:themeColor="text1"/>
        </w:rPr>
        <w:t>o</w:t>
      </w:r>
      <w:r w:rsidR="002650BC" w:rsidRPr="002650BC">
        <w:rPr>
          <w:color w:val="000000" w:themeColor="text1"/>
        </w:rPr>
        <w:t xml:space="preserve"> </w:t>
      </w:r>
      <w:r w:rsidR="002650BC" w:rsidRPr="00A77067">
        <w:rPr>
          <w:color w:val="000000" w:themeColor="text1"/>
        </w:rPr>
        <w:t>prielaidas</w:t>
      </w:r>
      <w:r w:rsidR="00264AC5" w:rsidRPr="00A77067">
        <w:rPr>
          <w:color w:val="000000" w:themeColor="text1"/>
        </w:rPr>
        <w:t xml:space="preserve">. Tai turi neigiamos įtakos duomenų atvėrimo ir apsikeitimo tarp valstybės institucijų procesams. </w:t>
      </w:r>
      <w:r w:rsidR="0046438E" w:rsidRPr="00A77067">
        <w:rPr>
          <w:color w:val="000000" w:themeColor="text1"/>
        </w:rPr>
        <w:t xml:space="preserve">Pasitaiko atvejų, kai institucijos, argumentuodamos asmens duomenų apsauga, </w:t>
      </w:r>
      <w:r w:rsidR="00264AC5" w:rsidRPr="00A77067">
        <w:rPr>
          <w:color w:val="000000" w:themeColor="text1"/>
        </w:rPr>
        <w:t>neteikia duomenų kitoms institucijoms, neviešin</w:t>
      </w:r>
      <w:r w:rsidR="0046438E" w:rsidRPr="00A77067">
        <w:rPr>
          <w:color w:val="000000" w:themeColor="text1"/>
        </w:rPr>
        <w:t>a</w:t>
      </w:r>
      <w:r w:rsidR="00264AC5" w:rsidRPr="00A77067">
        <w:rPr>
          <w:color w:val="000000" w:themeColor="text1"/>
        </w:rPr>
        <w:t xml:space="preserve"> įstaigų darbuotojų kontaktinės informacijos ir kt. Aiškesnis asmens duomenų apsaugos teisinis reguliavimas sudarytų sąlygas </w:t>
      </w:r>
      <w:r w:rsidR="004E1DEE" w:rsidRPr="00A77067">
        <w:rPr>
          <w:color w:val="000000" w:themeColor="text1"/>
        </w:rPr>
        <w:t xml:space="preserve">didesnį </w:t>
      </w:r>
      <w:r w:rsidR="00264AC5" w:rsidRPr="00A77067">
        <w:rPr>
          <w:color w:val="000000" w:themeColor="text1"/>
        </w:rPr>
        <w:t>dėmesį skirti institucijoms, kurios tvarko ypa</w:t>
      </w:r>
      <w:r w:rsidR="002650BC">
        <w:rPr>
          <w:color w:val="000000" w:themeColor="text1"/>
        </w:rPr>
        <w:t>č</w:t>
      </w:r>
      <w:r w:rsidR="00264AC5" w:rsidRPr="00A77067">
        <w:rPr>
          <w:color w:val="000000" w:themeColor="text1"/>
        </w:rPr>
        <w:t xml:space="preserve"> jautrius specialiųjų kategorijų asmens duomenis</w:t>
      </w:r>
      <w:r w:rsidR="002650BC">
        <w:rPr>
          <w:color w:val="000000" w:themeColor="text1"/>
        </w:rPr>
        <w:t>,</w:t>
      </w:r>
      <w:r w:rsidR="00264AC5" w:rsidRPr="00A77067">
        <w:rPr>
          <w:color w:val="000000" w:themeColor="text1"/>
        </w:rPr>
        <w:t xml:space="preserve"> ir kartu užtikrinti sklandų duomenų atvėrimo ir keitimosi jais procesą.</w:t>
      </w:r>
    </w:p>
    <w:p w14:paraId="005CC388" w14:textId="77777777" w:rsidR="006003F3" w:rsidRPr="00A77067" w:rsidRDefault="006003F3" w:rsidP="006003F3">
      <w:pPr>
        <w:rPr>
          <w:b/>
          <w:bCs/>
          <w:color w:val="000000" w:themeColor="text1"/>
        </w:rPr>
      </w:pPr>
    </w:p>
    <w:p w14:paraId="01C5DEEC" w14:textId="77777777" w:rsidR="008F5207" w:rsidRPr="00A77067" w:rsidRDefault="0046438E" w:rsidP="006003F3">
      <w:pPr>
        <w:rPr>
          <w:b/>
          <w:bCs/>
          <w:color w:val="000000" w:themeColor="text1"/>
        </w:rPr>
      </w:pPr>
      <w:r w:rsidRPr="00A77067">
        <w:rPr>
          <w:b/>
          <w:bCs/>
          <w:color w:val="000000" w:themeColor="text1"/>
        </w:rPr>
        <w:t xml:space="preserve">Siektinas didesnis dėmesys </w:t>
      </w:r>
      <w:r w:rsidR="008F5207" w:rsidRPr="00A77067">
        <w:rPr>
          <w:b/>
          <w:bCs/>
          <w:color w:val="000000" w:themeColor="text1"/>
        </w:rPr>
        <w:t>savivaldybių IT valdymo efektyvum</w:t>
      </w:r>
      <w:r w:rsidR="0045700F" w:rsidRPr="00A77067">
        <w:rPr>
          <w:b/>
          <w:bCs/>
          <w:color w:val="000000" w:themeColor="text1"/>
        </w:rPr>
        <w:t>ui</w:t>
      </w:r>
    </w:p>
    <w:p w14:paraId="1F05C527" w14:textId="77777777" w:rsidR="008F5207" w:rsidRPr="00A77067" w:rsidRDefault="008F5207" w:rsidP="008F5207">
      <w:pPr>
        <w:jc w:val="both"/>
        <w:rPr>
          <w:color w:val="000000" w:themeColor="text1"/>
        </w:rPr>
      </w:pPr>
      <w:r w:rsidRPr="00A77067">
        <w:rPr>
          <w:color w:val="000000" w:themeColor="text1"/>
        </w:rPr>
        <w:t>Valstybės informacinių išteklių valdymo efektyvum</w:t>
      </w:r>
      <w:r w:rsidR="00035BA4" w:rsidRPr="00A77067">
        <w:rPr>
          <w:color w:val="000000" w:themeColor="text1"/>
        </w:rPr>
        <w:t xml:space="preserve">ui įtakos turi </w:t>
      </w:r>
      <w:r w:rsidR="0045700F" w:rsidRPr="00A77067">
        <w:rPr>
          <w:color w:val="000000" w:themeColor="text1"/>
        </w:rPr>
        <w:t xml:space="preserve">ir </w:t>
      </w:r>
      <w:r w:rsidRPr="00A77067">
        <w:rPr>
          <w:color w:val="000000" w:themeColor="text1"/>
        </w:rPr>
        <w:t xml:space="preserve">savivaldybių IT valdymas, kadangi savivaldybių IS turi sąsajas su valstybės IS ir registrais. Savivaldybėms netinkamai valdant IT ir neužtikrinant jų saugumo, keliama rizika ir valstybės informacinių išteklių saugumui. Pastebime šiuos savivaldybių IT valdymo trūkumus: </w:t>
      </w:r>
    </w:p>
    <w:p w14:paraId="3B691A9C" w14:textId="203632B3" w:rsidR="008F5207" w:rsidRPr="00A77067" w:rsidRDefault="0045700F" w:rsidP="00364414">
      <w:pPr>
        <w:jc w:val="both"/>
        <w:rPr>
          <w:color w:val="000000" w:themeColor="text1"/>
        </w:rPr>
      </w:pPr>
      <w:r w:rsidRPr="00A77067">
        <w:rPr>
          <w:color w:val="000000" w:themeColor="text1"/>
        </w:rPr>
        <w:t xml:space="preserve">Nėra </w:t>
      </w:r>
      <w:r w:rsidR="002650BC">
        <w:rPr>
          <w:color w:val="000000" w:themeColor="text1"/>
        </w:rPr>
        <w:t>bendro</w:t>
      </w:r>
      <w:r w:rsidR="002650BC" w:rsidRPr="00A77067">
        <w:rPr>
          <w:color w:val="000000" w:themeColor="text1"/>
        </w:rPr>
        <w:t xml:space="preserve"> </w:t>
      </w:r>
      <w:r w:rsidR="008F5207" w:rsidRPr="00A77067">
        <w:rPr>
          <w:color w:val="000000" w:themeColor="text1"/>
        </w:rPr>
        <w:t>IT išteklių valdymo politikos formavim</w:t>
      </w:r>
      <w:r w:rsidRPr="00A77067">
        <w:rPr>
          <w:color w:val="000000" w:themeColor="text1"/>
        </w:rPr>
        <w:t>o</w:t>
      </w:r>
      <w:r w:rsidR="008F5207" w:rsidRPr="00A77067">
        <w:rPr>
          <w:color w:val="000000" w:themeColor="text1"/>
        </w:rPr>
        <w:t xml:space="preserve"> ir reglamentavim</w:t>
      </w:r>
      <w:r w:rsidRPr="00A77067">
        <w:rPr>
          <w:color w:val="000000" w:themeColor="text1"/>
        </w:rPr>
        <w:t xml:space="preserve">o. </w:t>
      </w:r>
      <w:r w:rsidR="008F5207" w:rsidRPr="00A77067">
        <w:rPr>
          <w:color w:val="000000" w:themeColor="text1"/>
        </w:rPr>
        <w:t xml:space="preserve">Valstybės informacinių išteklių įstatymas vietos savivaldos lygmens įstaigoms taikomas </w:t>
      </w:r>
      <w:r w:rsidR="00F9480D" w:rsidRPr="00A77067">
        <w:rPr>
          <w:color w:val="000000" w:themeColor="text1"/>
        </w:rPr>
        <w:t xml:space="preserve">ne visa apimtimi: kai </w:t>
      </w:r>
      <w:r w:rsidR="008F5207" w:rsidRPr="00A77067">
        <w:rPr>
          <w:color w:val="000000" w:themeColor="text1"/>
        </w:rPr>
        <w:t xml:space="preserve">IS kuriamos vietos savivaldos lėšomis, savivaldybių IT valdymas nėra reguliuojamas valstybės mastu ir tik dalis savivaldybių institucijų taiko </w:t>
      </w:r>
      <w:r w:rsidR="00F9480D" w:rsidRPr="00A77067">
        <w:rPr>
          <w:color w:val="000000" w:themeColor="text1"/>
        </w:rPr>
        <w:t xml:space="preserve">šio </w:t>
      </w:r>
      <w:r w:rsidR="008F5207" w:rsidRPr="00A77067">
        <w:rPr>
          <w:color w:val="000000" w:themeColor="text1"/>
        </w:rPr>
        <w:t>įstatymo nuostatas. Atliktoje savivaldybių administracijų apklausoje dažn</w:t>
      </w:r>
      <w:r w:rsidR="002650BC">
        <w:rPr>
          <w:color w:val="000000" w:themeColor="text1"/>
        </w:rPr>
        <w:t>ai</w:t>
      </w:r>
      <w:r w:rsidR="008F5207" w:rsidRPr="00A77067">
        <w:rPr>
          <w:color w:val="000000" w:themeColor="text1"/>
        </w:rPr>
        <w:t xml:space="preserve"> kaip </w:t>
      </w:r>
      <w:r w:rsidR="002650BC" w:rsidRPr="00A77067">
        <w:rPr>
          <w:color w:val="000000" w:themeColor="text1"/>
        </w:rPr>
        <w:t>svarbiausi</w:t>
      </w:r>
      <w:r w:rsidR="002650BC">
        <w:rPr>
          <w:color w:val="000000" w:themeColor="text1"/>
        </w:rPr>
        <w:t>a</w:t>
      </w:r>
      <w:r w:rsidR="002650BC" w:rsidRPr="00A77067">
        <w:rPr>
          <w:color w:val="000000" w:themeColor="text1"/>
        </w:rPr>
        <w:t xml:space="preserve"> problem</w:t>
      </w:r>
      <w:r w:rsidR="002650BC">
        <w:rPr>
          <w:color w:val="000000" w:themeColor="text1"/>
        </w:rPr>
        <w:t>a</w:t>
      </w:r>
      <w:r w:rsidR="002650BC" w:rsidRPr="00A77067">
        <w:rPr>
          <w:color w:val="000000" w:themeColor="text1"/>
        </w:rPr>
        <w:t xml:space="preserve"> </w:t>
      </w:r>
      <w:r w:rsidR="008F5207" w:rsidRPr="00A77067">
        <w:rPr>
          <w:color w:val="000000" w:themeColor="text1"/>
        </w:rPr>
        <w:t>dėl IT išteklių valdymo Lietuvoje nurodo</w:t>
      </w:r>
      <w:r w:rsidR="002650BC">
        <w:rPr>
          <w:color w:val="000000" w:themeColor="text1"/>
        </w:rPr>
        <w:t>mas</w:t>
      </w:r>
      <w:r w:rsidR="008F5207" w:rsidRPr="00A77067">
        <w:rPr>
          <w:color w:val="000000" w:themeColor="text1"/>
        </w:rPr>
        <w:t xml:space="preserve"> </w:t>
      </w:r>
      <w:r w:rsidR="002650BC" w:rsidRPr="00A77067">
        <w:rPr>
          <w:color w:val="000000" w:themeColor="text1"/>
        </w:rPr>
        <w:t>netinkam</w:t>
      </w:r>
      <w:r w:rsidR="002650BC">
        <w:rPr>
          <w:color w:val="000000" w:themeColor="text1"/>
        </w:rPr>
        <w:t>as</w:t>
      </w:r>
      <w:r w:rsidR="002650BC" w:rsidRPr="00A77067">
        <w:rPr>
          <w:color w:val="000000" w:themeColor="text1"/>
        </w:rPr>
        <w:t xml:space="preserve"> </w:t>
      </w:r>
      <w:r w:rsidR="008F5207" w:rsidRPr="00A77067">
        <w:rPr>
          <w:color w:val="000000" w:themeColor="text1"/>
        </w:rPr>
        <w:t xml:space="preserve">IT valdymo </w:t>
      </w:r>
      <w:r w:rsidR="002650BC" w:rsidRPr="00A77067">
        <w:rPr>
          <w:color w:val="000000" w:themeColor="text1"/>
        </w:rPr>
        <w:t>reglamentavim</w:t>
      </w:r>
      <w:r w:rsidR="002650BC">
        <w:rPr>
          <w:color w:val="000000" w:themeColor="text1"/>
        </w:rPr>
        <w:t xml:space="preserve">as: </w:t>
      </w:r>
      <w:r w:rsidR="008F5207" w:rsidRPr="00A77067">
        <w:rPr>
          <w:color w:val="000000" w:themeColor="text1"/>
        </w:rPr>
        <w:t xml:space="preserve">jo </w:t>
      </w:r>
      <w:r w:rsidR="002650BC" w:rsidRPr="00A77067">
        <w:rPr>
          <w:color w:val="000000" w:themeColor="text1"/>
        </w:rPr>
        <w:t>trūkum</w:t>
      </w:r>
      <w:r w:rsidR="002650BC">
        <w:rPr>
          <w:color w:val="000000" w:themeColor="text1"/>
        </w:rPr>
        <w:t>as</w:t>
      </w:r>
      <w:r w:rsidR="008F5207" w:rsidRPr="00A77067">
        <w:rPr>
          <w:color w:val="000000" w:themeColor="text1"/>
        </w:rPr>
        <w:t xml:space="preserve">, </w:t>
      </w:r>
      <w:r w:rsidR="002650BC" w:rsidRPr="00A77067">
        <w:rPr>
          <w:color w:val="000000" w:themeColor="text1"/>
        </w:rPr>
        <w:t>neaiškum</w:t>
      </w:r>
      <w:r w:rsidR="002650BC">
        <w:rPr>
          <w:color w:val="000000" w:themeColor="text1"/>
        </w:rPr>
        <w:t>as</w:t>
      </w:r>
      <w:r w:rsidR="008F5207" w:rsidRPr="00A77067">
        <w:rPr>
          <w:color w:val="000000" w:themeColor="text1"/>
        </w:rPr>
        <w:t xml:space="preserve">, bendros politikos </w:t>
      </w:r>
      <w:r w:rsidR="002650BC" w:rsidRPr="00A77067">
        <w:rPr>
          <w:color w:val="000000" w:themeColor="text1"/>
        </w:rPr>
        <w:t>nebuvim</w:t>
      </w:r>
      <w:r w:rsidR="002650BC">
        <w:rPr>
          <w:color w:val="000000" w:themeColor="text1"/>
        </w:rPr>
        <w:t>as</w:t>
      </w:r>
      <w:r w:rsidR="008F5207" w:rsidRPr="00A77067">
        <w:rPr>
          <w:color w:val="000000" w:themeColor="text1"/>
        </w:rPr>
        <w:t xml:space="preserve">. Pažymėtina, </w:t>
      </w:r>
      <w:r w:rsidR="002650BC">
        <w:rPr>
          <w:color w:val="000000" w:themeColor="text1"/>
        </w:rPr>
        <w:t xml:space="preserve">kad </w:t>
      </w:r>
      <w:r w:rsidR="00F9480D" w:rsidRPr="00A77067">
        <w:rPr>
          <w:color w:val="000000" w:themeColor="text1"/>
        </w:rPr>
        <w:t xml:space="preserve">valstybės mastu nėra kaupiama informacija apie savivaldybių IS, </w:t>
      </w:r>
      <w:r w:rsidR="008F5207" w:rsidRPr="00A77067">
        <w:rPr>
          <w:color w:val="000000" w:themeColor="text1"/>
        </w:rPr>
        <w:t xml:space="preserve">todėl politikos formuotojas nežino viso šalies IT ūkio masto ir negali valdyti visas su tuo susijusias rizikas ir priimti reikalingus sprendimus. </w:t>
      </w:r>
    </w:p>
    <w:p w14:paraId="4A2EA821" w14:textId="34D75C00" w:rsidR="008F5207" w:rsidRPr="00A77067" w:rsidRDefault="0045700F" w:rsidP="00364414">
      <w:pPr>
        <w:jc w:val="both"/>
        <w:rPr>
          <w:color w:val="000000" w:themeColor="text1"/>
        </w:rPr>
      </w:pPr>
      <w:r w:rsidRPr="00A77067">
        <w:rPr>
          <w:color w:val="000000" w:themeColor="text1"/>
        </w:rPr>
        <w:t xml:space="preserve">Neskiriama pakankamai dėmesio </w:t>
      </w:r>
      <w:r w:rsidR="008F5207" w:rsidRPr="00A77067">
        <w:rPr>
          <w:color w:val="000000" w:themeColor="text1"/>
        </w:rPr>
        <w:t>savivaldybių informacinių išteklių sauga</w:t>
      </w:r>
      <w:r w:rsidRPr="00A77067">
        <w:rPr>
          <w:color w:val="000000" w:themeColor="text1"/>
        </w:rPr>
        <w:t xml:space="preserve">i užtikrinti. </w:t>
      </w:r>
      <w:r w:rsidR="008F5207" w:rsidRPr="00A77067">
        <w:rPr>
          <w:color w:val="000000" w:themeColor="text1"/>
        </w:rPr>
        <w:t xml:space="preserve">Pagal apklausos rezultatus, 52 proc. savivaldybių nėra paskirti duomenų valdymo įgaliotiniai, 20 proc. </w:t>
      </w:r>
      <w:r w:rsidR="002650BC">
        <w:rPr>
          <w:color w:val="000000" w:themeColor="text1"/>
        </w:rPr>
        <w:t>–</w:t>
      </w:r>
      <w:r w:rsidR="008F5207" w:rsidRPr="00A77067">
        <w:rPr>
          <w:color w:val="000000" w:themeColor="text1"/>
        </w:rPr>
        <w:t xml:space="preserve"> IS saugos įgaliotiniai ir 18 proc. </w:t>
      </w:r>
      <w:r w:rsidR="002650BC">
        <w:rPr>
          <w:color w:val="000000" w:themeColor="text1"/>
        </w:rPr>
        <w:t>–</w:t>
      </w:r>
      <w:r w:rsidR="008F5207" w:rsidRPr="00A77067">
        <w:rPr>
          <w:color w:val="000000" w:themeColor="text1"/>
        </w:rPr>
        <w:t xml:space="preserve"> duomenų apsaugos pareigūnai. Beveik pusė savivaldybių (44 proc.) </w:t>
      </w:r>
      <w:r w:rsidR="00F9480D" w:rsidRPr="00A77067">
        <w:rPr>
          <w:color w:val="000000" w:themeColor="text1"/>
        </w:rPr>
        <w:t xml:space="preserve">nėra </w:t>
      </w:r>
      <w:r w:rsidR="008F5207" w:rsidRPr="00A77067">
        <w:rPr>
          <w:color w:val="000000" w:themeColor="text1"/>
        </w:rPr>
        <w:t xml:space="preserve">patvirtinusios visų valdomų IS nuostatų, specifikacijų, priėmimo ir tinkamumo eksploatuoti aktų. Apklausos rezultatai rodo, kad didžioji dalis savivaldybių (72 proc.) turi sąsajas su valstybės IS. </w:t>
      </w:r>
      <w:r w:rsidR="00F9480D" w:rsidRPr="00A77067">
        <w:rPr>
          <w:color w:val="000000" w:themeColor="text1"/>
        </w:rPr>
        <w:t>N</w:t>
      </w:r>
      <w:r w:rsidR="008F5207" w:rsidRPr="00A77067">
        <w:rPr>
          <w:color w:val="000000" w:themeColor="text1"/>
        </w:rPr>
        <w:t xml:space="preserve">eužtikrinant pakankamo </w:t>
      </w:r>
      <w:r w:rsidR="0037469F">
        <w:rPr>
          <w:color w:val="000000" w:themeColor="text1"/>
        </w:rPr>
        <w:t>jų</w:t>
      </w:r>
      <w:r w:rsidR="0037469F" w:rsidRPr="00A77067">
        <w:rPr>
          <w:color w:val="000000" w:themeColor="text1"/>
        </w:rPr>
        <w:t xml:space="preserve"> </w:t>
      </w:r>
      <w:r w:rsidR="008F5207" w:rsidRPr="00A77067">
        <w:rPr>
          <w:color w:val="000000" w:themeColor="text1"/>
        </w:rPr>
        <w:t xml:space="preserve">informacinių išteklių saugumo, keliama grėsmė ir valstybės informacinių išteklių saugumui. </w:t>
      </w:r>
    </w:p>
    <w:p w14:paraId="1B7DF410" w14:textId="74C0F56A" w:rsidR="00852995" w:rsidRPr="00A77067" w:rsidRDefault="0037469F" w:rsidP="00852995">
      <w:pPr>
        <w:spacing w:before="120" w:after="0"/>
        <w:jc w:val="both"/>
        <w:rPr>
          <w:color w:val="000000" w:themeColor="text1"/>
        </w:rPr>
      </w:pPr>
      <w:r>
        <w:rPr>
          <w:color w:val="000000" w:themeColor="text1"/>
        </w:rPr>
        <w:t>A</w:t>
      </w:r>
      <w:r w:rsidR="00766297" w:rsidRPr="00A77067">
        <w:rPr>
          <w:color w:val="000000" w:themeColor="text1"/>
        </w:rPr>
        <w:t xml:space="preserve">tkreipiame dėmesį, kad vykdome kitų valstybinių auditų, susijusių su informacinių technologijų plėtra ir saugumo užtikrinimu, </w:t>
      </w:r>
      <w:hyperlink r:id="rId18" w:history="1">
        <w:r w:rsidR="00766297" w:rsidRPr="00A77067">
          <w:rPr>
            <w:rStyle w:val="Hipersaitas"/>
          </w:rPr>
          <w:t>rekomendacijų įgyvendinim</w:t>
        </w:r>
        <w:r w:rsidR="004A4C16" w:rsidRPr="00A77067">
          <w:rPr>
            <w:rStyle w:val="Hipersaitas"/>
          </w:rPr>
          <w:t>o stebėseną</w:t>
        </w:r>
      </w:hyperlink>
      <w:r w:rsidR="004A4C16" w:rsidRPr="00A77067">
        <w:rPr>
          <w:color w:val="000000" w:themeColor="text1"/>
        </w:rPr>
        <w:t xml:space="preserve">. </w:t>
      </w:r>
      <w:r w:rsidR="00852995" w:rsidRPr="00A77067">
        <w:rPr>
          <w:color w:val="000000" w:themeColor="text1"/>
        </w:rPr>
        <w:t xml:space="preserve">Pateikiame detalią informaciją apie rekomendacijų įgyvendinimo eigą (žr. lentelę ir priedą „Detalesnė informacija apie rekomendacijų įgyvendinimą“). </w:t>
      </w:r>
    </w:p>
    <w:p w14:paraId="4F9FAB88" w14:textId="77777777" w:rsidR="00DE61AE" w:rsidRPr="00A77067" w:rsidRDefault="00DE61AE" w:rsidP="00766297">
      <w:pPr>
        <w:pStyle w:val="Sraopastraipa"/>
        <w:spacing w:before="120" w:after="0"/>
        <w:ind w:left="0"/>
        <w:jc w:val="both"/>
        <w:rPr>
          <w:color w:val="000000" w:themeColor="text1"/>
        </w:rPr>
      </w:pPr>
      <w:r w:rsidRPr="00A77067">
        <w:rPr>
          <w:color w:val="000000" w:themeColor="text1"/>
        </w:rPr>
        <w:t>Lentelė</w:t>
      </w:r>
      <w:r w:rsidR="007332B5" w:rsidRPr="00A77067">
        <w:rPr>
          <w:color w:val="000000" w:themeColor="text1"/>
        </w:rPr>
        <w:t xml:space="preserve">. Informacija apie </w:t>
      </w:r>
      <w:r w:rsidRPr="00A77067">
        <w:rPr>
          <w:color w:val="000000" w:themeColor="text1"/>
        </w:rPr>
        <w:t>IT srities rekomendacijų įgyvendinimo būk</w:t>
      </w:r>
      <w:r w:rsidR="007332B5" w:rsidRPr="00A77067">
        <w:rPr>
          <w:color w:val="000000" w:themeColor="text1"/>
        </w:rPr>
        <w:t>lę</w:t>
      </w:r>
    </w:p>
    <w:tbl>
      <w:tblPr>
        <w:tblW w:w="5000" w:type="pct"/>
        <w:tblLook w:val="04A0" w:firstRow="1" w:lastRow="0" w:firstColumn="1" w:lastColumn="0" w:noHBand="0" w:noVBand="1"/>
      </w:tblPr>
      <w:tblGrid>
        <w:gridCol w:w="430"/>
        <w:gridCol w:w="1396"/>
        <w:gridCol w:w="612"/>
        <w:gridCol w:w="761"/>
        <w:gridCol w:w="713"/>
        <w:gridCol w:w="833"/>
        <w:gridCol w:w="746"/>
        <w:gridCol w:w="612"/>
        <w:gridCol w:w="761"/>
        <w:gridCol w:w="713"/>
        <w:gridCol w:w="879"/>
        <w:gridCol w:w="746"/>
      </w:tblGrid>
      <w:tr w:rsidR="00A36AFC" w:rsidRPr="00A77067" w14:paraId="29C051E2" w14:textId="77777777" w:rsidTr="00EB4B1D">
        <w:trPr>
          <w:trHeight w:val="300"/>
        </w:trPr>
        <w:tc>
          <w:tcPr>
            <w:tcW w:w="214" w:type="pct"/>
            <w:vMerge w:val="restart"/>
            <w:tcBorders>
              <w:top w:val="single" w:sz="4" w:space="0" w:color="auto"/>
              <w:left w:val="single" w:sz="4" w:space="0" w:color="auto"/>
              <w:bottom w:val="single" w:sz="4" w:space="0" w:color="auto"/>
              <w:right w:val="single" w:sz="4" w:space="0" w:color="auto"/>
            </w:tcBorders>
            <w:shd w:val="clear" w:color="auto" w:fill="auto"/>
            <w:noWrap/>
            <w:hideMark/>
          </w:tcPr>
          <w:p w14:paraId="3B8469D5" w14:textId="77777777" w:rsidR="00A36AFC" w:rsidRPr="00A77067" w:rsidRDefault="00A36AFC" w:rsidP="00EB4B1D">
            <w:pPr>
              <w:spacing w:after="0" w:line="240" w:lineRule="auto"/>
              <w:jc w:val="center"/>
              <w:rPr>
                <w:rFonts w:ascii="Calibri" w:eastAsia="Times New Roman" w:hAnsi="Calibri" w:cs="Calibri"/>
                <w:color w:val="000000"/>
                <w:sz w:val="16"/>
                <w:szCs w:val="16"/>
              </w:rPr>
            </w:pPr>
            <w:r w:rsidRPr="00A77067">
              <w:rPr>
                <w:rFonts w:ascii="Calibri" w:eastAsia="Times New Roman" w:hAnsi="Calibri" w:cs="Calibri"/>
                <w:color w:val="000000"/>
                <w:sz w:val="16"/>
                <w:szCs w:val="16"/>
              </w:rPr>
              <w:t> </w:t>
            </w:r>
          </w:p>
        </w:tc>
        <w:tc>
          <w:tcPr>
            <w:tcW w:w="795" w:type="pct"/>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1DCD9A8" w14:textId="77777777" w:rsidR="00A36AFC" w:rsidRPr="00A77067" w:rsidRDefault="00A36AFC" w:rsidP="00EB4B1D">
            <w:pPr>
              <w:spacing w:after="0" w:line="240" w:lineRule="auto"/>
              <w:jc w:val="center"/>
              <w:rPr>
                <w:rFonts w:ascii="Calibri" w:eastAsia="Times New Roman" w:hAnsi="Calibri" w:cs="Calibri"/>
                <w:color w:val="000000"/>
                <w:sz w:val="16"/>
                <w:szCs w:val="16"/>
              </w:rPr>
            </w:pPr>
            <w:r w:rsidRPr="00A77067">
              <w:rPr>
                <w:rFonts w:ascii="Calibri" w:eastAsia="Times New Roman" w:hAnsi="Calibri" w:cs="Calibri"/>
                <w:color w:val="000000"/>
                <w:sz w:val="16"/>
                <w:szCs w:val="16"/>
              </w:rPr>
              <w:t>Valstybinio audito ataskaita</w:t>
            </w:r>
          </w:p>
        </w:tc>
        <w:tc>
          <w:tcPr>
            <w:tcW w:w="1982" w:type="pct"/>
            <w:gridSpan w:val="5"/>
            <w:tcBorders>
              <w:top w:val="single" w:sz="4" w:space="0" w:color="auto"/>
              <w:left w:val="nil"/>
              <w:bottom w:val="single" w:sz="4" w:space="0" w:color="auto"/>
              <w:right w:val="single" w:sz="4" w:space="0" w:color="auto"/>
            </w:tcBorders>
            <w:shd w:val="clear" w:color="000000" w:fill="D9E1F2"/>
            <w:noWrap/>
            <w:vAlign w:val="center"/>
            <w:hideMark/>
          </w:tcPr>
          <w:p w14:paraId="7096F498" w14:textId="77777777" w:rsidR="00A36AFC" w:rsidRPr="00A77067" w:rsidRDefault="00A36AFC" w:rsidP="00EB4B1D">
            <w:pPr>
              <w:spacing w:after="0" w:line="240" w:lineRule="auto"/>
              <w:jc w:val="center"/>
              <w:rPr>
                <w:rFonts w:ascii="Calibri" w:eastAsia="Times New Roman" w:hAnsi="Calibri" w:cs="Calibri"/>
                <w:color w:val="000000"/>
                <w:sz w:val="16"/>
                <w:szCs w:val="16"/>
              </w:rPr>
            </w:pPr>
            <w:r w:rsidRPr="00A77067">
              <w:rPr>
                <w:rFonts w:ascii="Calibri" w:eastAsia="Times New Roman" w:hAnsi="Calibri" w:cs="Calibri"/>
                <w:color w:val="000000"/>
                <w:sz w:val="16"/>
                <w:szCs w:val="16"/>
              </w:rPr>
              <w:t>Rekomendacijų įgyvendinimo būklė</w:t>
            </w:r>
          </w:p>
        </w:tc>
        <w:tc>
          <w:tcPr>
            <w:tcW w:w="2009" w:type="pct"/>
            <w:gridSpan w:val="5"/>
            <w:tcBorders>
              <w:top w:val="single" w:sz="4" w:space="0" w:color="auto"/>
              <w:left w:val="nil"/>
              <w:bottom w:val="single" w:sz="4" w:space="0" w:color="auto"/>
              <w:right w:val="single" w:sz="4" w:space="0" w:color="000000"/>
            </w:tcBorders>
            <w:shd w:val="clear" w:color="000000" w:fill="F2F2F2"/>
            <w:noWrap/>
            <w:vAlign w:val="center"/>
            <w:hideMark/>
          </w:tcPr>
          <w:p w14:paraId="6A326101" w14:textId="77777777" w:rsidR="00A36AFC" w:rsidRPr="00A77067" w:rsidRDefault="00A36AFC" w:rsidP="00EB4B1D">
            <w:pPr>
              <w:spacing w:after="0" w:line="240" w:lineRule="auto"/>
              <w:jc w:val="center"/>
              <w:rPr>
                <w:rFonts w:ascii="Calibri" w:eastAsia="Times New Roman" w:hAnsi="Calibri" w:cs="Calibri"/>
                <w:color w:val="000000"/>
                <w:sz w:val="16"/>
                <w:szCs w:val="16"/>
              </w:rPr>
            </w:pPr>
            <w:r w:rsidRPr="00A77067">
              <w:rPr>
                <w:rFonts w:ascii="Calibri" w:eastAsia="Times New Roman" w:hAnsi="Calibri" w:cs="Calibri"/>
                <w:color w:val="000000"/>
                <w:sz w:val="16"/>
                <w:szCs w:val="16"/>
              </w:rPr>
              <w:t>Priemonių įgyvendinimo būklė</w:t>
            </w:r>
          </w:p>
        </w:tc>
      </w:tr>
      <w:tr w:rsidR="00A36AFC" w:rsidRPr="00A77067" w14:paraId="7A878A5A" w14:textId="77777777" w:rsidTr="00EB4B1D">
        <w:trPr>
          <w:trHeight w:val="300"/>
        </w:trPr>
        <w:tc>
          <w:tcPr>
            <w:tcW w:w="214" w:type="pct"/>
            <w:vMerge/>
            <w:tcBorders>
              <w:top w:val="single" w:sz="4" w:space="0" w:color="auto"/>
              <w:left w:val="single" w:sz="4" w:space="0" w:color="auto"/>
              <w:bottom w:val="single" w:sz="4" w:space="0" w:color="auto"/>
              <w:right w:val="single" w:sz="4" w:space="0" w:color="auto"/>
            </w:tcBorders>
            <w:vAlign w:val="center"/>
            <w:hideMark/>
          </w:tcPr>
          <w:p w14:paraId="521221DE" w14:textId="77777777" w:rsidR="00A36AFC" w:rsidRPr="00A77067" w:rsidRDefault="00A36AFC" w:rsidP="00EB4B1D">
            <w:pPr>
              <w:spacing w:after="0" w:line="240" w:lineRule="auto"/>
              <w:rPr>
                <w:rFonts w:ascii="Calibri" w:eastAsia="Times New Roman" w:hAnsi="Calibri" w:cs="Calibri"/>
                <w:color w:val="000000"/>
                <w:sz w:val="16"/>
                <w:szCs w:val="16"/>
              </w:rPr>
            </w:pPr>
          </w:p>
        </w:tc>
        <w:tc>
          <w:tcPr>
            <w:tcW w:w="795" w:type="pct"/>
            <w:vMerge/>
            <w:tcBorders>
              <w:top w:val="single" w:sz="4" w:space="0" w:color="auto"/>
              <w:left w:val="single" w:sz="4" w:space="0" w:color="auto"/>
              <w:bottom w:val="single" w:sz="4" w:space="0" w:color="auto"/>
              <w:right w:val="single" w:sz="4" w:space="0" w:color="auto"/>
            </w:tcBorders>
            <w:vAlign w:val="center"/>
            <w:hideMark/>
          </w:tcPr>
          <w:p w14:paraId="1CAA2887" w14:textId="77777777" w:rsidR="00A36AFC" w:rsidRPr="00A77067" w:rsidRDefault="00A36AFC" w:rsidP="00EB4B1D">
            <w:pPr>
              <w:spacing w:after="0" w:line="240" w:lineRule="auto"/>
              <w:rPr>
                <w:rFonts w:ascii="Calibri" w:eastAsia="Times New Roman" w:hAnsi="Calibri" w:cs="Calibri"/>
                <w:color w:val="000000"/>
                <w:sz w:val="16"/>
                <w:szCs w:val="16"/>
              </w:rPr>
            </w:pPr>
          </w:p>
        </w:tc>
        <w:tc>
          <w:tcPr>
            <w:tcW w:w="324" w:type="pct"/>
            <w:vMerge w:val="restart"/>
            <w:tcBorders>
              <w:top w:val="nil"/>
              <w:left w:val="single" w:sz="4" w:space="0" w:color="auto"/>
              <w:bottom w:val="single" w:sz="4" w:space="0" w:color="000000"/>
              <w:right w:val="single" w:sz="4" w:space="0" w:color="auto"/>
            </w:tcBorders>
            <w:shd w:val="clear" w:color="000000" w:fill="D9E1F2"/>
            <w:noWrap/>
            <w:vAlign w:val="center"/>
            <w:hideMark/>
          </w:tcPr>
          <w:p w14:paraId="46E18594" w14:textId="77777777" w:rsidR="00A36AFC" w:rsidRPr="00A77067" w:rsidRDefault="00A36AFC" w:rsidP="00EB4B1D">
            <w:pPr>
              <w:spacing w:after="0" w:line="240" w:lineRule="auto"/>
              <w:jc w:val="center"/>
              <w:rPr>
                <w:rFonts w:ascii="Calibri" w:eastAsia="Times New Roman" w:hAnsi="Calibri" w:cs="Calibri"/>
                <w:color w:val="000000"/>
                <w:sz w:val="16"/>
                <w:szCs w:val="16"/>
              </w:rPr>
            </w:pPr>
            <w:r w:rsidRPr="00A77067">
              <w:rPr>
                <w:rFonts w:ascii="Calibri" w:eastAsia="Times New Roman" w:hAnsi="Calibri" w:cs="Calibri"/>
                <w:color w:val="000000"/>
                <w:sz w:val="16"/>
                <w:szCs w:val="16"/>
              </w:rPr>
              <w:t>Pateiktos</w:t>
            </w:r>
          </w:p>
        </w:tc>
        <w:tc>
          <w:tcPr>
            <w:tcW w:w="413" w:type="pct"/>
            <w:vMerge w:val="restart"/>
            <w:tcBorders>
              <w:top w:val="nil"/>
              <w:left w:val="single" w:sz="4" w:space="0" w:color="auto"/>
              <w:bottom w:val="single" w:sz="4" w:space="0" w:color="000000"/>
              <w:right w:val="single" w:sz="4" w:space="0" w:color="auto"/>
            </w:tcBorders>
            <w:shd w:val="clear" w:color="000000" w:fill="D9E1F2"/>
            <w:noWrap/>
            <w:vAlign w:val="center"/>
            <w:hideMark/>
          </w:tcPr>
          <w:p w14:paraId="54CE63FE" w14:textId="77777777" w:rsidR="00A36AFC" w:rsidRPr="00A77067" w:rsidRDefault="00A36AFC" w:rsidP="00EB4B1D">
            <w:pPr>
              <w:spacing w:after="0" w:line="240" w:lineRule="auto"/>
              <w:jc w:val="center"/>
              <w:rPr>
                <w:rFonts w:ascii="Calibri" w:eastAsia="Times New Roman" w:hAnsi="Calibri" w:cs="Calibri"/>
                <w:color w:val="000000"/>
                <w:sz w:val="16"/>
                <w:szCs w:val="16"/>
              </w:rPr>
            </w:pPr>
            <w:r w:rsidRPr="00A77067">
              <w:rPr>
                <w:rFonts w:ascii="Calibri" w:eastAsia="Times New Roman" w:hAnsi="Calibri" w:cs="Calibri"/>
                <w:color w:val="000000"/>
                <w:sz w:val="16"/>
                <w:szCs w:val="16"/>
              </w:rPr>
              <w:t>Įgyvendintos</w:t>
            </w:r>
          </w:p>
        </w:tc>
        <w:tc>
          <w:tcPr>
            <w:tcW w:w="1245" w:type="pct"/>
            <w:gridSpan w:val="3"/>
            <w:tcBorders>
              <w:top w:val="single" w:sz="4" w:space="0" w:color="auto"/>
              <w:left w:val="nil"/>
              <w:bottom w:val="single" w:sz="4" w:space="0" w:color="auto"/>
              <w:right w:val="nil"/>
            </w:tcBorders>
            <w:shd w:val="clear" w:color="000000" w:fill="D9E1F2"/>
            <w:noWrap/>
            <w:vAlign w:val="center"/>
            <w:hideMark/>
          </w:tcPr>
          <w:p w14:paraId="0CDEF054" w14:textId="77777777" w:rsidR="00A36AFC" w:rsidRPr="00A77067" w:rsidRDefault="00A36AFC" w:rsidP="00EB4B1D">
            <w:pPr>
              <w:spacing w:after="0" w:line="240" w:lineRule="auto"/>
              <w:jc w:val="center"/>
              <w:rPr>
                <w:rFonts w:ascii="Calibri" w:eastAsia="Times New Roman" w:hAnsi="Calibri" w:cs="Calibri"/>
                <w:color w:val="000000"/>
                <w:sz w:val="16"/>
                <w:szCs w:val="16"/>
              </w:rPr>
            </w:pPr>
            <w:r w:rsidRPr="00A77067">
              <w:rPr>
                <w:rFonts w:ascii="Calibri" w:eastAsia="Times New Roman" w:hAnsi="Calibri" w:cs="Calibri"/>
                <w:color w:val="000000"/>
                <w:sz w:val="16"/>
                <w:szCs w:val="16"/>
              </w:rPr>
              <w:t>Neįgyvendintos</w:t>
            </w:r>
          </w:p>
        </w:tc>
        <w:tc>
          <w:tcPr>
            <w:tcW w:w="324" w:type="pct"/>
            <w:vMerge w:val="restart"/>
            <w:tcBorders>
              <w:top w:val="nil"/>
              <w:left w:val="single" w:sz="4" w:space="0" w:color="auto"/>
              <w:bottom w:val="single" w:sz="4" w:space="0" w:color="000000"/>
              <w:right w:val="single" w:sz="4" w:space="0" w:color="auto"/>
            </w:tcBorders>
            <w:shd w:val="clear" w:color="000000" w:fill="F2F2F2"/>
            <w:noWrap/>
            <w:vAlign w:val="center"/>
            <w:hideMark/>
          </w:tcPr>
          <w:p w14:paraId="5FB66CF4" w14:textId="77777777" w:rsidR="00A36AFC" w:rsidRPr="00A77067" w:rsidRDefault="00A36AFC" w:rsidP="00EB4B1D">
            <w:pPr>
              <w:spacing w:after="0" w:line="240" w:lineRule="auto"/>
              <w:jc w:val="center"/>
              <w:rPr>
                <w:rFonts w:ascii="Calibri" w:eastAsia="Times New Roman" w:hAnsi="Calibri" w:cs="Calibri"/>
                <w:color w:val="000000"/>
                <w:sz w:val="16"/>
                <w:szCs w:val="16"/>
              </w:rPr>
            </w:pPr>
            <w:r w:rsidRPr="00A77067">
              <w:rPr>
                <w:rFonts w:ascii="Calibri" w:eastAsia="Times New Roman" w:hAnsi="Calibri" w:cs="Calibri"/>
                <w:color w:val="000000"/>
                <w:sz w:val="16"/>
                <w:szCs w:val="16"/>
              </w:rPr>
              <w:t>Pateiktos</w:t>
            </w:r>
          </w:p>
        </w:tc>
        <w:tc>
          <w:tcPr>
            <w:tcW w:w="413" w:type="pct"/>
            <w:vMerge w:val="restart"/>
            <w:tcBorders>
              <w:top w:val="nil"/>
              <w:left w:val="single" w:sz="4" w:space="0" w:color="auto"/>
              <w:bottom w:val="single" w:sz="4" w:space="0" w:color="000000"/>
              <w:right w:val="single" w:sz="4" w:space="0" w:color="auto"/>
            </w:tcBorders>
            <w:shd w:val="clear" w:color="000000" w:fill="F2F2F2"/>
            <w:noWrap/>
            <w:vAlign w:val="center"/>
            <w:hideMark/>
          </w:tcPr>
          <w:p w14:paraId="747EAD72" w14:textId="77777777" w:rsidR="00A36AFC" w:rsidRPr="00A77067" w:rsidRDefault="00A36AFC" w:rsidP="00EB4B1D">
            <w:pPr>
              <w:spacing w:after="0" w:line="240" w:lineRule="auto"/>
              <w:jc w:val="center"/>
              <w:rPr>
                <w:rFonts w:ascii="Calibri" w:eastAsia="Times New Roman" w:hAnsi="Calibri" w:cs="Calibri"/>
                <w:color w:val="000000"/>
                <w:sz w:val="16"/>
                <w:szCs w:val="16"/>
              </w:rPr>
            </w:pPr>
            <w:r w:rsidRPr="00A77067">
              <w:rPr>
                <w:rFonts w:ascii="Calibri" w:eastAsia="Times New Roman" w:hAnsi="Calibri" w:cs="Calibri"/>
                <w:color w:val="000000"/>
                <w:sz w:val="16"/>
                <w:szCs w:val="16"/>
              </w:rPr>
              <w:t>Įgyvendintos</w:t>
            </w:r>
          </w:p>
        </w:tc>
        <w:tc>
          <w:tcPr>
            <w:tcW w:w="1272" w:type="pct"/>
            <w:gridSpan w:val="3"/>
            <w:tcBorders>
              <w:top w:val="single" w:sz="4" w:space="0" w:color="auto"/>
              <w:left w:val="nil"/>
              <w:bottom w:val="single" w:sz="4" w:space="0" w:color="auto"/>
              <w:right w:val="single" w:sz="4" w:space="0" w:color="auto"/>
            </w:tcBorders>
            <w:shd w:val="clear" w:color="000000" w:fill="F2F2F2"/>
            <w:noWrap/>
            <w:vAlign w:val="center"/>
            <w:hideMark/>
          </w:tcPr>
          <w:p w14:paraId="3AD0E254" w14:textId="77777777" w:rsidR="00A36AFC" w:rsidRPr="00A77067" w:rsidRDefault="00A36AFC" w:rsidP="00EB4B1D">
            <w:pPr>
              <w:spacing w:after="0" w:line="240" w:lineRule="auto"/>
              <w:jc w:val="center"/>
              <w:rPr>
                <w:rFonts w:ascii="Calibri" w:eastAsia="Times New Roman" w:hAnsi="Calibri" w:cs="Calibri"/>
                <w:color w:val="000000"/>
                <w:sz w:val="16"/>
                <w:szCs w:val="16"/>
              </w:rPr>
            </w:pPr>
            <w:r w:rsidRPr="00A77067">
              <w:rPr>
                <w:rFonts w:ascii="Calibri" w:eastAsia="Times New Roman" w:hAnsi="Calibri" w:cs="Calibri"/>
                <w:color w:val="000000"/>
                <w:sz w:val="16"/>
                <w:szCs w:val="16"/>
              </w:rPr>
              <w:t>Neįgyvendintos</w:t>
            </w:r>
          </w:p>
        </w:tc>
      </w:tr>
      <w:tr w:rsidR="00A36AFC" w:rsidRPr="00A77067" w14:paraId="6690B49E" w14:textId="77777777" w:rsidTr="00EB4B1D">
        <w:trPr>
          <w:trHeight w:val="450"/>
        </w:trPr>
        <w:tc>
          <w:tcPr>
            <w:tcW w:w="214" w:type="pct"/>
            <w:vMerge/>
            <w:tcBorders>
              <w:top w:val="single" w:sz="4" w:space="0" w:color="auto"/>
              <w:left w:val="single" w:sz="4" w:space="0" w:color="auto"/>
              <w:bottom w:val="single" w:sz="4" w:space="0" w:color="auto"/>
              <w:right w:val="single" w:sz="4" w:space="0" w:color="auto"/>
            </w:tcBorders>
            <w:vAlign w:val="center"/>
            <w:hideMark/>
          </w:tcPr>
          <w:p w14:paraId="3CD396BB" w14:textId="77777777" w:rsidR="00A36AFC" w:rsidRPr="00A77067" w:rsidRDefault="00A36AFC" w:rsidP="00EB4B1D">
            <w:pPr>
              <w:spacing w:after="0" w:line="240" w:lineRule="auto"/>
              <w:rPr>
                <w:rFonts w:ascii="Calibri" w:eastAsia="Times New Roman" w:hAnsi="Calibri" w:cs="Calibri"/>
                <w:color w:val="000000"/>
                <w:sz w:val="16"/>
                <w:szCs w:val="16"/>
              </w:rPr>
            </w:pPr>
          </w:p>
        </w:tc>
        <w:tc>
          <w:tcPr>
            <w:tcW w:w="795" w:type="pct"/>
            <w:vMerge/>
            <w:tcBorders>
              <w:top w:val="single" w:sz="4" w:space="0" w:color="auto"/>
              <w:left w:val="single" w:sz="4" w:space="0" w:color="auto"/>
              <w:bottom w:val="single" w:sz="4" w:space="0" w:color="auto"/>
              <w:right w:val="single" w:sz="4" w:space="0" w:color="auto"/>
            </w:tcBorders>
            <w:vAlign w:val="center"/>
            <w:hideMark/>
          </w:tcPr>
          <w:p w14:paraId="1C4A5D7A" w14:textId="77777777" w:rsidR="00A36AFC" w:rsidRPr="00A77067" w:rsidRDefault="00A36AFC" w:rsidP="00EB4B1D">
            <w:pPr>
              <w:spacing w:after="0" w:line="240" w:lineRule="auto"/>
              <w:rPr>
                <w:rFonts w:ascii="Calibri" w:eastAsia="Times New Roman" w:hAnsi="Calibri" w:cs="Calibri"/>
                <w:color w:val="000000"/>
                <w:sz w:val="16"/>
                <w:szCs w:val="16"/>
              </w:rPr>
            </w:pPr>
          </w:p>
        </w:tc>
        <w:tc>
          <w:tcPr>
            <w:tcW w:w="324" w:type="pct"/>
            <w:vMerge/>
            <w:tcBorders>
              <w:top w:val="nil"/>
              <w:left w:val="single" w:sz="4" w:space="0" w:color="auto"/>
              <w:bottom w:val="single" w:sz="4" w:space="0" w:color="000000"/>
              <w:right w:val="single" w:sz="4" w:space="0" w:color="auto"/>
            </w:tcBorders>
            <w:vAlign w:val="center"/>
            <w:hideMark/>
          </w:tcPr>
          <w:p w14:paraId="6BF0C71E" w14:textId="77777777" w:rsidR="00A36AFC" w:rsidRPr="00A77067" w:rsidRDefault="00A36AFC" w:rsidP="00EB4B1D">
            <w:pPr>
              <w:spacing w:after="0" w:line="240" w:lineRule="auto"/>
              <w:rPr>
                <w:rFonts w:ascii="Calibri" w:eastAsia="Times New Roman" w:hAnsi="Calibri" w:cs="Calibri"/>
                <w:color w:val="000000"/>
                <w:sz w:val="16"/>
                <w:szCs w:val="16"/>
              </w:rPr>
            </w:pPr>
          </w:p>
        </w:tc>
        <w:tc>
          <w:tcPr>
            <w:tcW w:w="413" w:type="pct"/>
            <w:vMerge/>
            <w:tcBorders>
              <w:top w:val="nil"/>
              <w:left w:val="single" w:sz="4" w:space="0" w:color="auto"/>
              <w:bottom w:val="single" w:sz="4" w:space="0" w:color="000000"/>
              <w:right w:val="single" w:sz="4" w:space="0" w:color="auto"/>
            </w:tcBorders>
            <w:vAlign w:val="center"/>
            <w:hideMark/>
          </w:tcPr>
          <w:p w14:paraId="0F13B3C7" w14:textId="77777777" w:rsidR="00A36AFC" w:rsidRPr="00A77067" w:rsidRDefault="00A36AFC" w:rsidP="00EB4B1D">
            <w:pPr>
              <w:spacing w:after="0" w:line="240" w:lineRule="auto"/>
              <w:rPr>
                <w:rFonts w:ascii="Calibri" w:eastAsia="Times New Roman" w:hAnsi="Calibri" w:cs="Calibri"/>
                <w:color w:val="000000"/>
                <w:sz w:val="16"/>
                <w:szCs w:val="16"/>
              </w:rPr>
            </w:pPr>
          </w:p>
        </w:tc>
        <w:tc>
          <w:tcPr>
            <w:tcW w:w="841" w:type="pct"/>
            <w:gridSpan w:val="2"/>
            <w:tcBorders>
              <w:top w:val="single" w:sz="4" w:space="0" w:color="auto"/>
              <w:left w:val="nil"/>
              <w:bottom w:val="single" w:sz="4" w:space="0" w:color="auto"/>
              <w:right w:val="single" w:sz="4" w:space="0" w:color="auto"/>
            </w:tcBorders>
            <w:shd w:val="clear" w:color="000000" w:fill="D9E1F2"/>
            <w:vAlign w:val="center"/>
            <w:hideMark/>
          </w:tcPr>
          <w:p w14:paraId="01E47FBC" w14:textId="77777777" w:rsidR="00A36AFC" w:rsidRPr="00A77067" w:rsidRDefault="00A36AFC" w:rsidP="00EB4B1D">
            <w:pPr>
              <w:spacing w:after="0" w:line="240" w:lineRule="auto"/>
              <w:jc w:val="center"/>
              <w:rPr>
                <w:rFonts w:ascii="Calibri" w:eastAsia="Times New Roman" w:hAnsi="Calibri" w:cs="Calibri"/>
                <w:color w:val="000000"/>
                <w:sz w:val="16"/>
                <w:szCs w:val="16"/>
              </w:rPr>
            </w:pPr>
            <w:r w:rsidRPr="00A77067">
              <w:rPr>
                <w:rFonts w:ascii="Calibri" w:eastAsia="Times New Roman" w:hAnsi="Calibri" w:cs="Calibri"/>
                <w:color w:val="000000"/>
                <w:sz w:val="16"/>
                <w:szCs w:val="16"/>
              </w:rPr>
              <w:t>Stebėsena tęsiama - laukiama įgyvendinimo</w:t>
            </w:r>
          </w:p>
        </w:tc>
        <w:tc>
          <w:tcPr>
            <w:tcW w:w="404" w:type="pct"/>
            <w:tcBorders>
              <w:top w:val="nil"/>
              <w:left w:val="nil"/>
              <w:bottom w:val="nil"/>
              <w:right w:val="nil"/>
            </w:tcBorders>
            <w:shd w:val="clear" w:color="000000" w:fill="D9E1F2"/>
            <w:vAlign w:val="center"/>
            <w:hideMark/>
          </w:tcPr>
          <w:p w14:paraId="360509BE" w14:textId="77777777" w:rsidR="00A36AFC" w:rsidRPr="00A77067" w:rsidRDefault="00A36AFC" w:rsidP="00EB4B1D">
            <w:pPr>
              <w:spacing w:after="0" w:line="240" w:lineRule="auto"/>
              <w:jc w:val="center"/>
              <w:rPr>
                <w:rFonts w:ascii="Calibri" w:eastAsia="Times New Roman" w:hAnsi="Calibri" w:cs="Calibri"/>
                <w:color w:val="000000"/>
                <w:sz w:val="16"/>
                <w:szCs w:val="16"/>
              </w:rPr>
            </w:pPr>
            <w:r w:rsidRPr="00A77067">
              <w:rPr>
                <w:rFonts w:ascii="Calibri" w:eastAsia="Times New Roman" w:hAnsi="Calibri" w:cs="Calibri"/>
                <w:color w:val="000000"/>
                <w:sz w:val="16"/>
                <w:szCs w:val="16"/>
              </w:rPr>
              <w:t>Stebėsena baigta</w:t>
            </w:r>
          </w:p>
        </w:tc>
        <w:tc>
          <w:tcPr>
            <w:tcW w:w="324" w:type="pct"/>
            <w:vMerge/>
            <w:tcBorders>
              <w:top w:val="nil"/>
              <w:left w:val="single" w:sz="4" w:space="0" w:color="auto"/>
              <w:bottom w:val="single" w:sz="4" w:space="0" w:color="000000"/>
              <w:right w:val="single" w:sz="4" w:space="0" w:color="auto"/>
            </w:tcBorders>
            <w:vAlign w:val="center"/>
            <w:hideMark/>
          </w:tcPr>
          <w:p w14:paraId="7A538B93" w14:textId="77777777" w:rsidR="00A36AFC" w:rsidRPr="00A77067" w:rsidRDefault="00A36AFC" w:rsidP="00EB4B1D">
            <w:pPr>
              <w:spacing w:after="0" w:line="240" w:lineRule="auto"/>
              <w:rPr>
                <w:rFonts w:ascii="Calibri" w:eastAsia="Times New Roman" w:hAnsi="Calibri" w:cs="Calibri"/>
                <w:color w:val="000000"/>
                <w:sz w:val="16"/>
                <w:szCs w:val="16"/>
              </w:rPr>
            </w:pPr>
          </w:p>
        </w:tc>
        <w:tc>
          <w:tcPr>
            <w:tcW w:w="413" w:type="pct"/>
            <w:vMerge/>
            <w:tcBorders>
              <w:top w:val="nil"/>
              <w:left w:val="single" w:sz="4" w:space="0" w:color="auto"/>
              <w:bottom w:val="single" w:sz="4" w:space="0" w:color="000000"/>
              <w:right w:val="single" w:sz="4" w:space="0" w:color="auto"/>
            </w:tcBorders>
            <w:vAlign w:val="center"/>
            <w:hideMark/>
          </w:tcPr>
          <w:p w14:paraId="721E772B" w14:textId="77777777" w:rsidR="00A36AFC" w:rsidRPr="00A77067" w:rsidRDefault="00A36AFC" w:rsidP="00EB4B1D">
            <w:pPr>
              <w:spacing w:after="0" w:line="240" w:lineRule="auto"/>
              <w:rPr>
                <w:rFonts w:ascii="Calibri" w:eastAsia="Times New Roman" w:hAnsi="Calibri" w:cs="Calibri"/>
                <w:color w:val="000000"/>
                <w:sz w:val="16"/>
                <w:szCs w:val="16"/>
              </w:rPr>
            </w:pPr>
          </w:p>
        </w:tc>
        <w:tc>
          <w:tcPr>
            <w:tcW w:w="868" w:type="pct"/>
            <w:gridSpan w:val="2"/>
            <w:tcBorders>
              <w:top w:val="single" w:sz="4" w:space="0" w:color="auto"/>
              <w:left w:val="nil"/>
              <w:bottom w:val="single" w:sz="4" w:space="0" w:color="auto"/>
              <w:right w:val="single" w:sz="4" w:space="0" w:color="000000"/>
            </w:tcBorders>
            <w:shd w:val="clear" w:color="000000" w:fill="F2F2F2"/>
            <w:vAlign w:val="center"/>
            <w:hideMark/>
          </w:tcPr>
          <w:p w14:paraId="15CE94B3" w14:textId="77777777" w:rsidR="00A36AFC" w:rsidRPr="00A77067" w:rsidRDefault="00A36AFC" w:rsidP="00EB4B1D">
            <w:pPr>
              <w:spacing w:after="0" w:line="240" w:lineRule="auto"/>
              <w:jc w:val="center"/>
              <w:rPr>
                <w:rFonts w:ascii="Calibri" w:eastAsia="Times New Roman" w:hAnsi="Calibri" w:cs="Calibri"/>
                <w:color w:val="000000"/>
                <w:sz w:val="16"/>
                <w:szCs w:val="16"/>
              </w:rPr>
            </w:pPr>
            <w:r w:rsidRPr="00A77067">
              <w:rPr>
                <w:rFonts w:ascii="Calibri" w:eastAsia="Times New Roman" w:hAnsi="Calibri" w:cs="Calibri"/>
                <w:color w:val="000000"/>
                <w:sz w:val="16"/>
                <w:szCs w:val="16"/>
              </w:rPr>
              <w:t>Stebėsena tęsiama - laukiama įgyvendinimo</w:t>
            </w:r>
          </w:p>
        </w:tc>
        <w:tc>
          <w:tcPr>
            <w:tcW w:w="404" w:type="pct"/>
            <w:tcBorders>
              <w:top w:val="nil"/>
              <w:left w:val="nil"/>
              <w:bottom w:val="nil"/>
              <w:right w:val="single" w:sz="4" w:space="0" w:color="auto"/>
            </w:tcBorders>
            <w:shd w:val="clear" w:color="000000" w:fill="F2F2F2"/>
            <w:vAlign w:val="center"/>
            <w:hideMark/>
          </w:tcPr>
          <w:p w14:paraId="312B560B" w14:textId="77777777" w:rsidR="00A36AFC" w:rsidRPr="00A77067" w:rsidRDefault="00A36AFC" w:rsidP="00EB4B1D">
            <w:pPr>
              <w:spacing w:after="0" w:line="240" w:lineRule="auto"/>
              <w:jc w:val="center"/>
              <w:rPr>
                <w:rFonts w:ascii="Calibri" w:eastAsia="Times New Roman" w:hAnsi="Calibri" w:cs="Calibri"/>
                <w:color w:val="000000"/>
                <w:sz w:val="16"/>
                <w:szCs w:val="16"/>
              </w:rPr>
            </w:pPr>
            <w:r w:rsidRPr="00A77067">
              <w:rPr>
                <w:rFonts w:ascii="Calibri" w:eastAsia="Times New Roman" w:hAnsi="Calibri" w:cs="Calibri"/>
                <w:color w:val="000000"/>
                <w:sz w:val="16"/>
                <w:szCs w:val="16"/>
              </w:rPr>
              <w:t xml:space="preserve">Stebėsena baigta </w:t>
            </w:r>
          </w:p>
        </w:tc>
      </w:tr>
      <w:tr w:rsidR="00A36AFC" w:rsidRPr="00A77067" w14:paraId="18A3904D" w14:textId="77777777" w:rsidTr="00EB4B1D">
        <w:trPr>
          <w:trHeight w:val="705"/>
        </w:trPr>
        <w:tc>
          <w:tcPr>
            <w:tcW w:w="214" w:type="pct"/>
            <w:vMerge/>
            <w:tcBorders>
              <w:top w:val="single" w:sz="4" w:space="0" w:color="auto"/>
              <w:left w:val="single" w:sz="4" w:space="0" w:color="auto"/>
              <w:bottom w:val="single" w:sz="4" w:space="0" w:color="auto"/>
              <w:right w:val="single" w:sz="4" w:space="0" w:color="auto"/>
            </w:tcBorders>
            <w:vAlign w:val="center"/>
            <w:hideMark/>
          </w:tcPr>
          <w:p w14:paraId="586DFC52" w14:textId="77777777" w:rsidR="00A36AFC" w:rsidRPr="00A77067" w:rsidRDefault="00A36AFC" w:rsidP="00EB4B1D">
            <w:pPr>
              <w:spacing w:after="0" w:line="240" w:lineRule="auto"/>
              <w:rPr>
                <w:rFonts w:ascii="Calibri" w:eastAsia="Times New Roman" w:hAnsi="Calibri" w:cs="Calibri"/>
                <w:color w:val="000000"/>
                <w:sz w:val="16"/>
                <w:szCs w:val="16"/>
              </w:rPr>
            </w:pPr>
          </w:p>
        </w:tc>
        <w:tc>
          <w:tcPr>
            <w:tcW w:w="795" w:type="pct"/>
            <w:vMerge/>
            <w:tcBorders>
              <w:top w:val="single" w:sz="4" w:space="0" w:color="auto"/>
              <w:left w:val="single" w:sz="4" w:space="0" w:color="auto"/>
              <w:bottom w:val="single" w:sz="4" w:space="0" w:color="auto"/>
              <w:right w:val="single" w:sz="4" w:space="0" w:color="auto"/>
            </w:tcBorders>
            <w:vAlign w:val="center"/>
            <w:hideMark/>
          </w:tcPr>
          <w:p w14:paraId="0E75B759" w14:textId="77777777" w:rsidR="00A36AFC" w:rsidRPr="00A77067" w:rsidRDefault="00A36AFC" w:rsidP="00EB4B1D">
            <w:pPr>
              <w:spacing w:after="0" w:line="240" w:lineRule="auto"/>
              <w:rPr>
                <w:rFonts w:ascii="Calibri" w:eastAsia="Times New Roman" w:hAnsi="Calibri" w:cs="Calibri"/>
                <w:color w:val="000000"/>
                <w:sz w:val="16"/>
                <w:szCs w:val="16"/>
              </w:rPr>
            </w:pPr>
          </w:p>
        </w:tc>
        <w:tc>
          <w:tcPr>
            <w:tcW w:w="324" w:type="pct"/>
            <w:vMerge/>
            <w:tcBorders>
              <w:top w:val="nil"/>
              <w:left w:val="single" w:sz="4" w:space="0" w:color="auto"/>
              <w:bottom w:val="single" w:sz="4" w:space="0" w:color="000000"/>
              <w:right w:val="single" w:sz="4" w:space="0" w:color="auto"/>
            </w:tcBorders>
            <w:vAlign w:val="center"/>
            <w:hideMark/>
          </w:tcPr>
          <w:p w14:paraId="550797D7" w14:textId="77777777" w:rsidR="00A36AFC" w:rsidRPr="00A77067" w:rsidRDefault="00A36AFC" w:rsidP="00EB4B1D">
            <w:pPr>
              <w:spacing w:after="0" w:line="240" w:lineRule="auto"/>
              <w:rPr>
                <w:rFonts w:ascii="Calibri" w:eastAsia="Times New Roman" w:hAnsi="Calibri" w:cs="Calibri"/>
                <w:color w:val="000000"/>
                <w:sz w:val="16"/>
                <w:szCs w:val="16"/>
              </w:rPr>
            </w:pPr>
          </w:p>
        </w:tc>
        <w:tc>
          <w:tcPr>
            <w:tcW w:w="413" w:type="pct"/>
            <w:vMerge/>
            <w:tcBorders>
              <w:top w:val="nil"/>
              <w:left w:val="single" w:sz="4" w:space="0" w:color="auto"/>
              <w:bottom w:val="single" w:sz="4" w:space="0" w:color="000000"/>
              <w:right w:val="single" w:sz="4" w:space="0" w:color="auto"/>
            </w:tcBorders>
            <w:vAlign w:val="center"/>
            <w:hideMark/>
          </w:tcPr>
          <w:p w14:paraId="1F58EA06" w14:textId="77777777" w:rsidR="00A36AFC" w:rsidRPr="00A77067" w:rsidRDefault="00A36AFC" w:rsidP="00EB4B1D">
            <w:pPr>
              <w:spacing w:after="0" w:line="240" w:lineRule="auto"/>
              <w:rPr>
                <w:rFonts w:ascii="Calibri" w:eastAsia="Times New Roman" w:hAnsi="Calibri" w:cs="Calibri"/>
                <w:color w:val="000000"/>
                <w:sz w:val="16"/>
                <w:szCs w:val="16"/>
              </w:rPr>
            </w:pPr>
          </w:p>
        </w:tc>
        <w:tc>
          <w:tcPr>
            <w:tcW w:w="384" w:type="pct"/>
            <w:tcBorders>
              <w:top w:val="nil"/>
              <w:left w:val="nil"/>
              <w:bottom w:val="nil"/>
              <w:right w:val="single" w:sz="4" w:space="0" w:color="auto"/>
            </w:tcBorders>
            <w:shd w:val="clear" w:color="000000" w:fill="D9E1F2"/>
            <w:hideMark/>
          </w:tcPr>
          <w:p w14:paraId="3116B6A1" w14:textId="77777777" w:rsidR="00A36AFC" w:rsidRPr="00A77067" w:rsidRDefault="00A36AFC" w:rsidP="00EB4B1D">
            <w:pPr>
              <w:spacing w:after="0" w:line="240" w:lineRule="auto"/>
              <w:jc w:val="center"/>
              <w:rPr>
                <w:rFonts w:ascii="Calibri" w:eastAsia="Times New Roman" w:hAnsi="Calibri" w:cs="Calibri"/>
                <w:color w:val="000000"/>
                <w:sz w:val="16"/>
                <w:szCs w:val="16"/>
              </w:rPr>
            </w:pPr>
            <w:r w:rsidRPr="00A77067">
              <w:rPr>
                <w:rFonts w:ascii="Calibri" w:eastAsia="Times New Roman" w:hAnsi="Calibri" w:cs="Calibri"/>
                <w:color w:val="000000"/>
                <w:sz w:val="16"/>
                <w:szCs w:val="16"/>
              </w:rPr>
              <w:t>Iš dalies įgyvendinta</w:t>
            </w:r>
          </w:p>
        </w:tc>
        <w:tc>
          <w:tcPr>
            <w:tcW w:w="456" w:type="pct"/>
            <w:tcBorders>
              <w:top w:val="nil"/>
              <w:left w:val="nil"/>
              <w:bottom w:val="nil"/>
              <w:right w:val="single" w:sz="4" w:space="0" w:color="auto"/>
            </w:tcBorders>
            <w:shd w:val="clear" w:color="000000" w:fill="D9E1F2"/>
            <w:vAlign w:val="center"/>
            <w:hideMark/>
          </w:tcPr>
          <w:p w14:paraId="4F691F25" w14:textId="77777777" w:rsidR="00A36AFC" w:rsidRPr="00A77067" w:rsidRDefault="00A36AFC" w:rsidP="00EB4B1D">
            <w:pPr>
              <w:spacing w:after="0" w:line="240" w:lineRule="auto"/>
              <w:jc w:val="center"/>
              <w:rPr>
                <w:rFonts w:ascii="Calibri" w:eastAsia="Times New Roman" w:hAnsi="Calibri" w:cs="Calibri"/>
                <w:color w:val="000000"/>
                <w:sz w:val="16"/>
                <w:szCs w:val="16"/>
              </w:rPr>
            </w:pPr>
            <w:r w:rsidRPr="00A77067">
              <w:rPr>
                <w:rFonts w:ascii="Calibri" w:eastAsia="Times New Roman" w:hAnsi="Calibri" w:cs="Calibri"/>
                <w:color w:val="000000"/>
                <w:sz w:val="16"/>
                <w:szCs w:val="16"/>
              </w:rPr>
              <w:t>Neįgyvendinta</w:t>
            </w:r>
          </w:p>
        </w:tc>
        <w:tc>
          <w:tcPr>
            <w:tcW w:w="404" w:type="pct"/>
            <w:tcBorders>
              <w:top w:val="single" w:sz="4" w:space="0" w:color="auto"/>
              <w:left w:val="nil"/>
              <w:bottom w:val="nil"/>
              <w:right w:val="single" w:sz="4" w:space="0" w:color="auto"/>
            </w:tcBorders>
            <w:shd w:val="clear" w:color="000000" w:fill="D9E1F2"/>
            <w:hideMark/>
          </w:tcPr>
          <w:p w14:paraId="0EDCB46C" w14:textId="77777777" w:rsidR="00A36AFC" w:rsidRPr="00A77067" w:rsidRDefault="00A36AFC" w:rsidP="00EB4B1D">
            <w:pPr>
              <w:spacing w:after="0" w:line="240" w:lineRule="auto"/>
              <w:jc w:val="center"/>
              <w:rPr>
                <w:rFonts w:ascii="Calibri" w:eastAsia="Times New Roman" w:hAnsi="Calibri" w:cs="Calibri"/>
                <w:color w:val="000000"/>
                <w:sz w:val="16"/>
                <w:szCs w:val="16"/>
              </w:rPr>
            </w:pPr>
            <w:r w:rsidRPr="00A77067">
              <w:rPr>
                <w:rFonts w:ascii="Calibri" w:eastAsia="Times New Roman" w:hAnsi="Calibri" w:cs="Calibri"/>
                <w:color w:val="000000"/>
                <w:sz w:val="16"/>
                <w:szCs w:val="16"/>
              </w:rPr>
              <w:t>Neaktualios, dėl kt. priežasčių</w:t>
            </w:r>
          </w:p>
        </w:tc>
        <w:tc>
          <w:tcPr>
            <w:tcW w:w="324" w:type="pct"/>
            <w:vMerge/>
            <w:tcBorders>
              <w:top w:val="nil"/>
              <w:left w:val="single" w:sz="4" w:space="0" w:color="auto"/>
              <w:bottom w:val="single" w:sz="4" w:space="0" w:color="000000"/>
              <w:right w:val="single" w:sz="4" w:space="0" w:color="auto"/>
            </w:tcBorders>
            <w:vAlign w:val="center"/>
            <w:hideMark/>
          </w:tcPr>
          <w:p w14:paraId="44024EE1" w14:textId="77777777" w:rsidR="00A36AFC" w:rsidRPr="00A77067" w:rsidRDefault="00A36AFC" w:rsidP="00EB4B1D">
            <w:pPr>
              <w:spacing w:after="0" w:line="240" w:lineRule="auto"/>
              <w:rPr>
                <w:rFonts w:ascii="Calibri" w:eastAsia="Times New Roman" w:hAnsi="Calibri" w:cs="Calibri"/>
                <w:color w:val="000000"/>
                <w:sz w:val="16"/>
                <w:szCs w:val="16"/>
              </w:rPr>
            </w:pPr>
          </w:p>
        </w:tc>
        <w:tc>
          <w:tcPr>
            <w:tcW w:w="413" w:type="pct"/>
            <w:vMerge/>
            <w:tcBorders>
              <w:top w:val="nil"/>
              <w:left w:val="single" w:sz="4" w:space="0" w:color="auto"/>
              <w:bottom w:val="single" w:sz="4" w:space="0" w:color="000000"/>
              <w:right w:val="single" w:sz="4" w:space="0" w:color="auto"/>
            </w:tcBorders>
            <w:vAlign w:val="center"/>
            <w:hideMark/>
          </w:tcPr>
          <w:p w14:paraId="2798D7B2" w14:textId="77777777" w:rsidR="00A36AFC" w:rsidRPr="00A77067" w:rsidRDefault="00A36AFC" w:rsidP="00EB4B1D">
            <w:pPr>
              <w:spacing w:after="0" w:line="240" w:lineRule="auto"/>
              <w:rPr>
                <w:rFonts w:ascii="Calibri" w:eastAsia="Times New Roman" w:hAnsi="Calibri" w:cs="Calibri"/>
                <w:color w:val="000000"/>
                <w:sz w:val="16"/>
                <w:szCs w:val="16"/>
              </w:rPr>
            </w:pPr>
          </w:p>
        </w:tc>
        <w:tc>
          <w:tcPr>
            <w:tcW w:w="384" w:type="pct"/>
            <w:tcBorders>
              <w:top w:val="nil"/>
              <w:left w:val="nil"/>
              <w:bottom w:val="nil"/>
              <w:right w:val="single" w:sz="4" w:space="0" w:color="auto"/>
            </w:tcBorders>
            <w:shd w:val="clear" w:color="000000" w:fill="F2F2F2"/>
            <w:hideMark/>
          </w:tcPr>
          <w:p w14:paraId="2D9785DB" w14:textId="77777777" w:rsidR="00A36AFC" w:rsidRPr="00A77067" w:rsidRDefault="00A36AFC" w:rsidP="00EB4B1D">
            <w:pPr>
              <w:spacing w:after="0" w:line="240" w:lineRule="auto"/>
              <w:jc w:val="center"/>
              <w:rPr>
                <w:rFonts w:ascii="Calibri" w:eastAsia="Times New Roman" w:hAnsi="Calibri" w:cs="Calibri"/>
                <w:color w:val="000000"/>
                <w:sz w:val="16"/>
                <w:szCs w:val="16"/>
              </w:rPr>
            </w:pPr>
            <w:r w:rsidRPr="00A77067">
              <w:rPr>
                <w:rFonts w:ascii="Calibri" w:eastAsia="Times New Roman" w:hAnsi="Calibri" w:cs="Calibri"/>
                <w:color w:val="000000"/>
                <w:sz w:val="16"/>
                <w:szCs w:val="16"/>
              </w:rPr>
              <w:t>Iš jų: iš dalies įgyvendinta</w:t>
            </w:r>
          </w:p>
        </w:tc>
        <w:tc>
          <w:tcPr>
            <w:tcW w:w="484" w:type="pct"/>
            <w:tcBorders>
              <w:top w:val="nil"/>
              <w:left w:val="nil"/>
              <w:bottom w:val="nil"/>
              <w:right w:val="single" w:sz="4" w:space="0" w:color="auto"/>
            </w:tcBorders>
            <w:shd w:val="clear" w:color="000000" w:fill="F2F2F2"/>
            <w:noWrap/>
            <w:vAlign w:val="center"/>
            <w:hideMark/>
          </w:tcPr>
          <w:p w14:paraId="28F6F342" w14:textId="77777777" w:rsidR="00A36AFC" w:rsidRPr="00A77067" w:rsidRDefault="00A36AFC" w:rsidP="00EB4B1D">
            <w:pPr>
              <w:spacing w:after="0" w:line="240" w:lineRule="auto"/>
              <w:jc w:val="center"/>
              <w:rPr>
                <w:rFonts w:ascii="Calibri" w:eastAsia="Times New Roman" w:hAnsi="Calibri" w:cs="Calibri"/>
                <w:color w:val="000000"/>
                <w:sz w:val="16"/>
                <w:szCs w:val="16"/>
              </w:rPr>
            </w:pPr>
            <w:r w:rsidRPr="00A77067">
              <w:rPr>
                <w:rFonts w:ascii="Calibri" w:eastAsia="Times New Roman" w:hAnsi="Calibri" w:cs="Calibri"/>
                <w:color w:val="000000"/>
                <w:sz w:val="16"/>
                <w:szCs w:val="16"/>
              </w:rPr>
              <w:t>Neįgyvendintos</w:t>
            </w:r>
          </w:p>
        </w:tc>
        <w:tc>
          <w:tcPr>
            <w:tcW w:w="404" w:type="pct"/>
            <w:tcBorders>
              <w:top w:val="single" w:sz="4" w:space="0" w:color="auto"/>
              <w:left w:val="nil"/>
              <w:bottom w:val="nil"/>
              <w:right w:val="single" w:sz="4" w:space="0" w:color="auto"/>
            </w:tcBorders>
            <w:shd w:val="clear" w:color="000000" w:fill="F2F2F2"/>
            <w:hideMark/>
          </w:tcPr>
          <w:p w14:paraId="24DEF682" w14:textId="77777777" w:rsidR="00A36AFC" w:rsidRPr="00A77067" w:rsidRDefault="00A36AFC" w:rsidP="00EB4B1D">
            <w:pPr>
              <w:spacing w:after="0" w:line="240" w:lineRule="auto"/>
              <w:jc w:val="center"/>
              <w:rPr>
                <w:rFonts w:ascii="Calibri" w:eastAsia="Times New Roman" w:hAnsi="Calibri" w:cs="Calibri"/>
                <w:color w:val="000000"/>
                <w:sz w:val="16"/>
                <w:szCs w:val="16"/>
              </w:rPr>
            </w:pPr>
            <w:r w:rsidRPr="00A77067">
              <w:rPr>
                <w:rFonts w:ascii="Calibri" w:eastAsia="Times New Roman" w:hAnsi="Calibri" w:cs="Calibri"/>
                <w:color w:val="000000"/>
                <w:sz w:val="16"/>
                <w:szCs w:val="16"/>
              </w:rPr>
              <w:t>Neaktualios, dėl kt. priežasčių</w:t>
            </w:r>
          </w:p>
        </w:tc>
      </w:tr>
      <w:tr w:rsidR="00A36AFC" w:rsidRPr="00A77067" w14:paraId="494D99E2" w14:textId="77777777" w:rsidTr="00EB4B1D">
        <w:trPr>
          <w:trHeight w:val="300"/>
        </w:trPr>
        <w:tc>
          <w:tcPr>
            <w:tcW w:w="214" w:type="pct"/>
            <w:tcBorders>
              <w:top w:val="single" w:sz="4" w:space="0" w:color="auto"/>
              <w:left w:val="single" w:sz="4" w:space="0" w:color="auto"/>
              <w:bottom w:val="nil"/>
              <w:right w:val="single" w:sz="4" w:space="0" w:color="auto"/>
            </w:tcBorders>
            <w:shd w:val="clear" w:color="auto" w:fill="auto"/>
            <w:vAlign w:val="center"/>
            <w:hideMark/>
          </w:tcPr>
          <w:p w14:paraId="55E3A0DB" w14:textId="77777777" w:rsidR="00A36AFC" w:rsidRPr="00A77067" w:rsidRDefault="00A36AFC" w:rsidP="00EB4B1D">
            <w:pPr>
              <w:spacing w:after="0" w:line="240" w:lineRule="auto"/>
              <w:rPr>
                <w:rFonts w:ascii="Calibri" w:eastAsia="Times New Roman" w:hAnsi="Calibri" w:cs="Calibri"/>
                <w:color w:val="000000"/>
                <w:sz w:val="16"/>
                <w:szCs w:val="16"/>
              </w:rPr>
            </w:pPr>
            <w:r w:rsidRPr="00A77067">
              <w:rPr>
                <w:rFonts w:ascii="Calibri" w:eastAsia="Times New Roman" w:hAnsi="Calibri" w:cs="Calibri"/>
                <w:color w:val="000000"/>
                <w:sz w:val="16"/>
                <w:szCs w:val="16"/>
              </w:rPr>
              <w:t xml:space="preserve">ID 4053 </w:t>
            </w:r>
          </w:p>
        </w:tc>
        <w:tc>
          <w:tcPr>
            <w:tcW w:w="795" w:type="pct"/>
            <w:tcBorders>
              <w:top w:val="single" w:sz="4" w:space="0" w:color="auto"/>
              <w:left w:val="nil"/>
              <w:bottom w:val="nil"/>
              <w:right w:val="single" w:sz="4" w:space="0" w:color="auto"/>
            </w:tcBorders>
            <w:shd w:val="clear" w:color="auto" w:fill="auto"/>
            <w:vAlign w:val="center"/>
            <w:hideMark/>
          </w:tcPr>
          <w:p w14:paraId="189EC4F5" w14:textId="77777777" w:rsidR="00A36AFC" w:rsidRPr="00A77067" w:rsidRDefault="00A36AFC" w:rsidP="00EB4B1D">
            <w:pPr>
              <w:spacing w:after="0" w:line="240" w:lineRule="auto"/>
              <w:jc w:val="both"/>
              <w:rPr>
                <w:rFonts w:ascii="Calibri" w:eastAsia="Times New Roman" w:hAnsi="Calibri" w:cs="Calibri"/>
                <w:color w:val="000000"/>
                <w:sz w:val="16"/>
                <w:szCs w:val="16"/>
              </w:rPr>
            </w:pPr>
            <w:r w:rsidRPr="00A77067">
              <w:rPr>
                <w:rFonts w:ascii="Calibri" w:eastAsia="Times New Roman" w:hAnsi="Calibri" w:cs="Calibri"/>
                <w:color w:val="000000"/>
                <w:sz w:val="16"/>
                <w:szCs w:val="16"/>
              </w:rPr>
              <w:t>Kibernetinio saugumo aplinka Lietuvoje</w:t>
            </w:r>
          </w:p>
        </w:tc>
        <w:tc>
          <w:tcPr>
            <w:tcW w:w="324" w:type="pct"/>
            <w:tcBorders>
              <w:top w:val="nil"/>
              <w:left w:val="nil"/>
              <w:bottom w:val="nil"/>
              <w:right w:val="single" w:sz="4" w:space="0" w:color="auto"/>
            </w:tcBorders>
            <w:shd w:val="clear" w:color="000000" w:fill="D9E1F2"/>
            <w:vAlign w:val="center"/>
            <w:hideMark/>
          </w:tcPr>
          <w:p w14:paraId="1DF6A4DA" w14:textId="77777777" w:rsidR="00A36AFC" w:rsidRPr="00A77067" w:rsidRDefault="00A36AFC" w:rsidP="00EB4B1D">
            <w:pPr>
              <w:spacing w:after="0" w:line="240" w:lineRule="auto"/>
              <w:jc w:val="center"/>
              <w:rPr>
                <w:rFonts w:ascii="Calibri" w:eastAsia="Times New Roman" w:hAnsi="Calibri" w:cs="Calibri"/>
                <w:color w:val="000000"/>
                <w:sz w:val="16"/>
                <w:szCs w:val="16"/>
              </w:rPr>
            </w:pPr>
            <w:r w:rsidRPr="00A77067">
              <w:rPr>
                <w:rFonts w:ascii="Calibri" w:eastAsia="Times New Roman" w:hAnsi="Calibri" w:cs="Calibri"/>
                <w:color w:val="000000"/>
                <w:sz w:val="16"/>
                <w:szCs w:val="16"/>
              </w:rPr>
              <w:t>6</w:t>
            </w:r>
          </w:p>
        </w:tc>
        <w:tc>
          <w:tcPr>
            <w:tcW w:w="413" w:type="pct"/>
            <w:tcBorders>
              <w:top w:val="nil"/>
              <w:left w:val="nil"/>
              <w:bottom w:val="nil"/>
              <w:right w:val="single" w:sz="4" w:space="0" w:color="auto"/>
            </w:tcBorders>
            <w:shd w:val="clear" w:color="000000" w:fill="D9E1F2"/>
            <w:vAlign w:val="center"/>
            <w:hideMark/>
          </w:tcPr>
          <w:p w14:paraId="1A1EFB5E" w14:textId="77777777" w:rsidR="00A36AFC" w:rsidRPr="00A77067" w:rsidRDefault="00A36AFC" w:rsidP="00EB4B1D">
            <w:pPr>
              <w:spacing w:after="0" w:line="240" w:lineRule="auto"/>
              <w:jc w:val="center"/>
              <w:rPr>
                <w:rFonts w:ascii="Calibri" w:eastAsia="Times New Roman" w:hAnsi="Calibri" w:cs="Calibri"/>
                <w:color w:val="000000"/>
                <w:sz w:val="16"/>
                <w:szCs w:val="16"/>
              </w:rPr>
            </w:pPr>
            <w:r w:rsidRPr="00A77067">
              <w:rPr>
                <w:rFonts w:ascii="Calibri" w:eastAsia="Times New Roman" w:hAnsi="Calibri" w:cs="Calibri"/>
                <w:color w:val="000000"/>
                <w:sz w:val="16"/>
                <w:szCs w:val="16"/>
              </w:rPr>
              <w:t>5</w:t>
            </w:r>
          </w:p>
        </w:tc>
        <w:tc>
          <w:tcPr>
            <w:tcW w:w="384" w:type="pct"/>
            <w:tcBorders>
              <w:top w:val="single" w:sz="4" w:space="0" w:color="auto"/>
              <w:left w:val="nil"/>
              <w:bottom w:val="nil"/>
              <w:right w:val="single" w:sz="4" w:space="0" w:color="auto"/>
            </w:tcBorders>
            <w:shd w:val="clear" w:color="000000" w:fill="D9E1F2"/>
            <w:vAlign w:val="center"/>
            <w:hideMark/>
          </w:tcPr>
          <w:p w14:paraId="319DF328" w14:textId="77777777" w:rsidR="00A36AFC" w:rsidRPr="00A77067" w:rsidRDefault="00A36AFC" w:rsidP="00EB4B1D">
            <w:pPr>
              <w:spacing w:after="0" w:line="240" w:lineRule="auto"/>
              <w:jc w:val="center"/>
              <w:rPr>
                <w:rFonts w:ascii="Calibri" w:eastAsia="Times New Roman" w:hAnsi="Calibri" w:cs="Calibri"/>
                <w:color w:val="000000"/>
                <w:sz w:val="16"/>
                <w:szCs w:val="16"/>
              </w:rPr>
            </w:pPr>
            <w:r w:rsidRPr="00A77067">
              <w:rPr>
                <w:rFonts w:ascii="Calibri" w:eastAsia="Times New Roman" w:hAnsi="Calibri" w:cs="Calibri"/>
                <w:color w:val="000000"/>
                <w:sz w:val="16"/>
                <w:szCs w:val="16"/>
              </w:rPr>
              <w:t> </w:t>
            </w:r>
          </w:p>
        </w:tc>
        <w:tc>
          <w:tcPr>
            <w:tcW w:w="456" w:type="pct"/>
            <w:tcBorders>
              <w:top w:val="single" w:sz="4" w:space="0" w:color="auto"/>
              <w:left w:val="nil"/>
              <w:bottom w:val="nil"/>
              <w:right w:val="single" w:sz="4" w:space="0" w:color="auto"/>
            </w:tcBorders>
            <w:shd w:val="clear" w:color="000000" w:fill="D9E1F2"/>
            <w:vAlign w:val="center"/>
            <w:hideMark/>
          </w:tcPr>
          <w:p w14:paraId="13860D3E" w14:textId="77777777" w:rsidR="00A36AFC" w:rsidRPr="00A77067" w:rsidRDefault="00A36AFC" w:rsidP="00EB4B1D">
            <w:pPr>
              <w:spacing w:after="0" w:line="240" w:lineRule="auto"/>
              <w:jc w:val="center"/>
              <w:rPr>
                <w:rFonts w:ascii="Calibri" w:eastAsia="Times New Roman" w:hAnsi="Calibri" w:cs="Calibri"/>
                <w:color w:val="000000"/>
                <w:sz w:val="16"/>
                <w:szCs w:val="16"/>
              </w:rPr>
            </w:pPr>
            <w:r w:rsidRPr="00A77067">
              <w:rPr>
                <w:rFonts w:ascii="Calibri" w:eastAsia="Times New Roman" w:hAnsi="Calibri" w:cs="Calibri"/>
                <w:color w:val="000000"/>
                <w:sz w:val="16"/>
                <w:szCs w:val="16"/>
              </w:rPr>
              <w:t>1</w:t>
            </w:r>
          </w:p>
        </w:tc>
        <w:tc>
          <w:tcPr>
            <w:tcW w:w="404" w:type="pct"/>
            <w:tcBorders>
              <w:top w:val="single" w:sz="4" w:space="0" w:color="auto"/>
              <w:left w:val="nil"/>
              <w:bottom w:val="nil"/>
              <w:right w:val="single" w:sz="4" w:space="0" w:color="auto"/>
            </w:tcBorders>
            <w:shd w:val="clear" w:color="000000" w:fill="D9E1F2"/>
            <w:vAlign w:val="center"/>
            <w:hideMark/>
          </w:tcPr>
          <w:p w14:paraId="18B6B07C" w14:textId="77777777" w:rsidR="00A36AFC" w:rsidRPr="00A77067" w:rsidRDefault="00A36AFC" w:rsidP="00EB4B1D">
            <w:pPr>
              <w:spacing w:after="0" w:line="240" w:lineRule="auto"/>
              <w:jc w:val="center"/>
              <w:rPr>
                <w:rFonts w:ascii="Calibri" w:eastAsia="Times New Roman" w:hAnsi="Calibri" w:cs="Calibri"/>
                <w:color w:val="000000"/>
                <w:sz w:val="16"/>
                <w:szCs w:val="16"/>
              </w:rPr>
            </w:pPr>
            <w:r w:rsidRPr="00A77067">
              <w:rPr>
                <w:rFonts w:ascii="Calibri" w:eastAsia="Times New Roman" w:hAnsi="Calibri" w:cs="Calibri"/>
                <w:color w:val="000000"/>
                <w:sz w:val="16"/>
                <w:szCs w:val="16"/>
              </w:rPr>
              <w:t> </w:t>
            </w:r>
          </w:p>
        </w:tc>
        <w:tc>
          <w:tcPr>
            <w:tcW w:w="324" w:type="pct"/>
            <w:tcBorders>
              <w:top w:val="nil"/>
              <w:left w:val="nil"/>
              <w:bottom w:val="nil"/>
              <w:right w:val="single" w:sz="4" w:space="0" w:color="auto"/>
            </w:tcBorders>
            <w:shd w:val="clear" w:color="000000" w:fill="F2F2F2"/>
            <w:vAlign w:val="center"/>
            <w:hideMark/>
          </w:tcPr>
          <w:p w14:paraId="339D37ED" w14:textId="77777777" w:rsidR="00A36AFC" w:rsidRPr="00A77067" w:rsidRDefault="00A36AFC" w:rsidP="00EB4B1D">
            <w:pPr>
              <w:spacing w:after="0" w:line="240" w:lineRule="auto"/>
              <w:jc w:val="center"/>
              <w:rPr>
                <w:rFonts w:ascii="Calibri" w:eastAsia="Times New Roman" w:hAnsi="Calibri" w:cs="Calibri"/>
                <w:color w:val="000000"/>
                <w:sz w:val="16"/>
                <w:szCs w:val="16"/>
              </w:rPr>
            </w:pPr>
            <w:r w:rsidRPr="00A77067">
              <w:rPr>
                <w:rFonts w:ascii="Calibri" w:eastAsia="Times New Roman" w:hAnsi="Calibri" w:cs="Calibri"/>
                <w:color w:val="000000"/>
                <w:sz w:val="16"/>
                <w:szCs w:val="16"/>
              </w:rPr>
              <w:t>13</w:t>
            </w:r>
          </w:p>
        </w:tc>
        <w:tc>
          <w:tcPr>
            <w:tcW w:w="413" w:type="pct"/>
            <w:tcBorders>
              <w:top w:val="nil"/>
              <w:left w:val="nil"/>
              <w:bottom w:val="nil"/>
              <w:right w:val="nil"/>
            </w:tcBorders>
            <w:shd w:val="clear" w:color="000000" w:fill="F2F2F2"/>
            <w:noWrap/>
            <w:vAlign w:val="center"/>
            <w:hideMark/>
          </w:tcPr>
          <w:p w14:paraId="31773F63" w14:textId="77777777" w:rsidR="00A36AFC" w:rsidRPr="00A77067" w:rsidRDefault="00A36AFC" w:rsidP="00EB4B1D">
            <w:pPr>
              <w:spacing w:after="0" w:line="240" w:lineRule="auto"/>
              <w:jc w:val="center"/>
              <w:rPr>
                <w:rFonts w:ascii="Calibri" w:eastAsia="Times New Roman" w:hAnsi="Calibri" w:cs="Calibri"/>
                <w:color w:val="000000"/>
                <w:sz w:val="16"/>
                <w:szCs w:val="16"/>
              </w:rPr>
            </w:pPr>
            <w:r w:rsidRPr="00A77067">
              <w:rPr>
                <w:rFonts w:ascii="Calibri" w:eastAsia="Times New Roman" w:hAnsi="Calibri" w:cs="Calibri"/>
                <w:color w:val="000000"/>
                <w:sz w:val="16"/>
                <w:szCs w:val="16"/>
              </w:rPr>
              <w:t>12</w:t>
            </w:r>
          </w:p>
        </w:tc>
        <w:tc>
          <w:tcPr>
            <w:tcW w:w="384" w:type="pct"/>
            <w:tcBorders>
              <w:top w:val="single" w:sz="4" w:space="0" w:color="auto"/>
              <w:left w:val="single" w:sz="4" w:space="0" w:color="auto"/>
              <w:bottom w:val="nil"/>
              <w:right w:val="single" w:sz="4" w:space="0" w:color="auto"/>
            </w:tcBorders>
            <w:shd w:val="clear" w:color="000000" w:fill="F2F2F2"/>
            <w:noWrap/>
            <w:vAlign w:val="center"/>
            <w:hideMark/>
          </w:tcPr>
          <w:p w14:paraId="46C78CF6" w14:textId="77777777" w:rsidR="00A36AFC" w:rsidRPr="00A77067" w:rsidRDefault="00A36AFC" w:rsidP="00EB4B1D">
            <w:pPr>
              <w:spacing w:after="0" w:line="240" w:lineRule="auto"/>
              <w:jc w:val="center"/>
              <w:rPr>
                <w:rFonts w:ascii="Calibri" w:eastAsia="Times New Roman" w:hAnsi="Calibri" w:cs="Calibri"/>
                <w:color w:val="000000"/>
                <w:sz w:val="16"/>
                <w:szCs w:val="16"/>
              </w:rPr>
            </w:pPr>
            <w:r w:rsidRPr="00A77067">
              <w:rPr>
                <w:rFonts w:ascii="Calibri" w:eastAsia="Times New Roman" w:hAnsi="Calibri" w:cs="Calibri"/>
                <w:color w:val="000000"/>
                <w:sz w:val="16"/>
                <w:szCs w:val="16"/>
              </w:rPr>
              <w:t> </w:t>
            </w:r>
          </w:p>
        </w:tc>
        <w:tc>
          <w:tcPr>
            <w:tcW w:w="484" w:type="pct"/>
            <w:tcBorders>
              <w:top w:val="single" w:sz="4" w:space="0" w:color="auto"/>
              <w:left w:val="nil"/>
              <w:bottom w:val="nil"/>
              <w:right w:val="single" w:sz="4" w:space="0" w:color="auto"/>
            </w:tcBorders>
            <w:shd w:val="clear" w:color="000000" w:fill="F2F2F2"/>
            <w:vAlign w:val="center"/>
            <w:hideMark/>
          </w:tcPr>
          <w:p w14:paraId="70778498" w14:textId="77777777" w:rsidR="00A36AFC" w:rsidRPr="00A77067" w:rsidRDefault="00A36AFC" w:rsidP="00EB4B1D">
            <w:pPr>
              <w:spacing w:after="0" w:line="240" w:lineRule="auto"/>
              <w:jc w:val="center"/>
              <w:rPr>
                <w:rFonts w:ascii="Calibri" w:eastAsia="Times New Roman" w:hAnsi="Calibri" w:cs="Calibri"/>
                <w:color w:val="000000"/>
                <w:sz w:val="16"/>
                <w:szCs w:val="16"/>
              </w:rPr>
            </w:pPr>
            <w:r w:rsidRPr="00A77067">
              <w:rPr>
                <w:rFonts w:ascii="Calibri" w:eastAsia="Times New Roman" w:hAnsi="Calibri" w:cs="Calibri"/>
                <w:color w:val="000000"/>
                <w:sz w:val="16"/>
                <w:szCs w:val="16"/>
              </w:rPr>
              <w:t>1</w:t>
            </w:r>
          </w:p>
        </w:tc>
        <w:tc>
          <w:tcPr>
            <w:tcW w:w="404" w:type="pct"/>
            <w:tcBorders>
              <w:top w:val="single" w:sz="4" w:space="0" w:color="auto"/>
              <w:left w:val="nil"/>
              <w:bottom w:val="nil"/>
              <w:right w:val="single" w:sz="4" w:space="0" w:color="auto"/>
            </w:tcBorders>
            <w:shd w:val="clear" w:color="000000" w:fill="F2F2F2"/>
            <w:noWrap/>
            <w:vAlign w:val="center"/>
            <w:hideMark/>
          </w:tcPr>
          <w:p w14:paraId="3426A325" w14:textId="77777777" w:rsidR="00A36AFC" w:rsidRPr="00A77067" w:rsidRDefault="00A36AFC" w:rsidP="00EB4B1D">
            <w:pPr>
              <w:spacing w:after="0" w:line="240" w:lineRule="auto"/>
              <w:jc w:val="center"/>
              <w:rPr>
                <w:rFonts w:ascii="Calibri" w:eastAsia="Times New Roman" w:hAnsi="Calibri" w:cs="Calibri"/>
                <w:color w:val="000000"/>
                <w:sz w:val="16"/>
                <w:szCs w:val="16"/>
              </w:rPr>
            </w:pPr>
            <w:r w:rsidRPr="00A77067">
              <w:rPr>
                <w:rFonts w:ascii="Calibri" w:eastAsia="Times New Roman" w:hAnsi="Calibri" w:cs="Calibri"/>
                <w:color w:val="000000"/>
                <w:sz w:val="16"/>
                <w:szCs w:val="16"/>
              </w:rPr>
              <w:t> </w:t>
            </w:r>
          </w:p>
        </w:tc>
      </w:tr>
      <w:tr w:rsidR="00A36AFC" w:rsidRPr="00A77067" w14:paraId="7D56699D" w14:textId="77777777" w:rsidTr="00EB4B1D">
        <w:trPr>
          <w:trHeight w:val="300"/>
        </w:trPr>
        <w:tc>
          <w:tcPr>
            <w:tcW w:w="214" w:type="pct"/>
            <w:tcBorders>
              <w:top w:val="nil"/>
              <w:left w:val="single" w:sz="4" w:space="0" w:color="auto"/>
              <w:bottom w:val="single" w:sz="4" w:space="0" w:color="auto"/>
              <w:right w:val="single" w:sz="4" w:space="0" w:color="auto"/>
            </w:tcBorders>
            <w:shd w:val="clear" w:color="auto" w:fill="auto"/>
            <w:vAlign w:val="center"/>
            <w:hideMark/>
          </w:tcPr>
          <w:p w14:paraId="41154BF7" w14:textId="77777777" w:rsidR="00A36AFC" w:rsidRPr="00A77067" w:rsidRDefault="00A36AFC" w:rsidP="00EB4B1D">
            <w:pPr>
              <w:spacing w:after="0" w:line="240" w:lineRule="auto"/>
              <w:rPr>
                <w:rFonts w:ascii="Calibri" w:eastAsia="Times New Roman" w:hAnsi="Calibri" w:cs="Calibri"/>
                <w:color w:val="000000"/>
                <w:sz w:val="16"/>
                <w:szCs w:val="16"/>
              </w:rPr>
            </w:pPr>
            <w:r w:rsidRPr="00A77067">
              <w:rPr>
                <w:rFonts w:ascii="Calibri" w:eastAsia="Times New Roman" w:hAnsi="Calibri" w:cs="Calibri"/>
                <w:color w:val="000000"/>
                <w:sz w:val="16"/>
                <w:szCs w:val="16"/>
              </w:rPr>
              <w:t> </w:t>
            </w:r>
          </w:p>
        </w:tc>
        <w:tc>
          <w:tcPr>
            <w:tcW w:w="795" w:type="pct"/>
            <w:tcBorders>
              <w:top w:val="nil"/>
              <w:left w:val="nil"/>
              <w:bottom w:val="single" w:sz="4" w:space="0" w:color="auto"/>
              <w:right w:val="single" w:sz="4" w:space="0" w:color="auto"/>
            </w:tcBorders>
            <w:shd w:val="clear" w:color="auto" w:fill="auto"/>
            <w:vAlign w:val="center"/>
            <w:hideMark/>
          </w:tcPr>
          <w:p w14:paraId="69102CE7" w14:textId="77777777" w:rsidR="00A36AFC" w:rsidRPr="00A77067" w:rsidRDefault="00A36AFC" w:rsidP="00EB4B1D">
            <w:pPr>
              <w:spacing w:after="0" w:line="240" w:lineRule="auto"/>
              <w:jc w:val="both"/>
              <w:rPr>
                <w:rFonts w:ascii="Calibri" w:eastAsia="Times New Roman" w:hAnsi="Calibri" w:cs="Calibri"/>
                <w:i/>
                <w:iCs/>
                <w:color w:val="000000"/>
                <w:sz w:val="16"/>
                <w:szCs w:val="16"/>
              </w:rPr>
            </w:pPr>
            <w:r w:rsidRPr="00A77067">
              <w:rPr>
                <w:rFonts w:ascii="Calibri" w:eastAsia="Times New Roman" w:hAnsi="Calibri" w:cs="Calibri"/>
                <w:i/>
                <w:iCs/>
                <w:color w:val="000000"/>
                <w:sz w:val="16"/>
                <w:szCs w:val="16"/>
              </w:rPr>
              <w:t>2015-12-09 Nr. VA-P-90-4-16</w:t>
            </w:r>
          </w:p>
        </w:tc>
        <w:tc>
          <w:tcPr>
            <w:tcW w:w="324" w:type="pct"/>
            <w:tcBorders>
              <w:top w:val="nil"/>
              <w:left w:val="nil"/>
              <w:bottom w:val="single" w:sz="4" w:space="0" w:color="auto"/>
              <w:right w:val="single" w:sz="4" w:space="0" w:color="auto"/>
            </w:tcBorders>
            <w:shd w:val="clear" w:color="000000" w:fill="D9E1F2"/>
            <w:vAlign w:val="center"/>
            <w:hideMark/>
          </w:tcPr>
          <w:p w14:paraId="2C978285" w14:textId="77777777" w:rsidR="00A36AFC" w:rsidRPr="00A77067" w:rsidRDefault="00A36AFC" w:rsidP="00EB4B1D">
            <w:pPr>
              <w:spacing w:after="0" w:line="240" w:lineRule="auto"/>
              <w:jc w:val="center"/>
              <w:rPr>
                <w:rFonts w:ascii="Calibri" w:eastAsia="Times New Roman" w:hAnsi="Calibri" w:cs="Calibri"/>
                <w:color w:val="000000"/>
                <w:sz w:val="16"/>
                <w:szCs w:val="16"/>
              </w:rPr>
            </w:pPr>
            <w:r w:rsidRPr="00A77067">
              <w:rPr>
                <w:rFonts w:ascii="Calibri" w:eastAsia="Times New Roman" w:hAnsi="Calibri" w:cs="Calibri"/>
                <w:color w:val="000000"/>
                <w:sz w:val="16"/>
                <w:szCs w:val="16"/>
              </w:rPr>
              <w:t> </w:t>
            </w:r>
          </w:p>
        </w:tc>
        <w:tc>
          <w:tcPr>
            <w:tcW w:w="413" w:type="pct"/>
            <w:tcBorders>
              <w:top w:val="nil"/>
              <w:left w:val="nil"/>
              <w:bottom w:val="single" w:sz="4" w:space="0" w:color="auto"/>
              <w:right w:val="single" w:sz="4" w:space="0" w:color="auto"/>
            </w:tcBorders>
            <w:shd w:val="clear" w:color="000000" w:fill="D9E1F2"/>
            <w:vAlign w:val="center"/>
            <w:hideMark/>
          </w:tcPr>
          <w:p w14:paraId="4B76F1AC" w14:textId="77777777" w:rsidR="00A36AFC" w:rsidRPr="00A77067" w:rsidRDefault="00A36AFC" w:rsidP="00EB4B1D">
            <w:pPr>
              <w:spacing w:after="0" w:line="240" w:lineRule="auto"/>
              <w:jc w:val="center"/>
              <w:rPr>
                <w:rFonts w:ascii="Calibri" w:eastAsia="Times New Roman" w:hAnsi="Calibri" w:cs="Calibri"/>
                <w:color w:val="000000"/>
                <w:sz w:val="16"/>
                <w:szCs w:val="16"/>
              </w:rPr>
            </w:pPr>
            <w:r w:rsidRPr="00A77067">
              <w:rPr>
                <w:rFonts w:ascii="Calibri" w:eastAsia="Times New Roman" w:hAnsi="Calibri" w:cs="Calibri"/>
                <w:color w:val="000000"/>
                <w:sz w:val="16"/>
                <w:szCs w:val="16"/>
              </w:rPr>
              <w:t> </w:t>
            </w:r>
          </w:p>
        </w:tc>
        <w:tc>
          <w:tcPr>
            <w:tcW w:w="384" w:type="pct"/>
            <w:tcBorders>
              <w:top w:val="nil"/>
              <w:left w:val="nil"/>
              <w:bottom w:val="single" w:sz="4" w:space="0" w:color="auto"/>
              <w:right w:val="single" w:sz="4" w:space="0" w:color="auto"/>
            </w:tcBorders>
            <w:shd w:val="clear" w:color="000000" w:fill="D9E1F2"/>
            <w:vAlign w:val="center"/>
            <w:hideMark/>
          </w:tcPr>
          <w:p w14:paraId="2D2226A8" w14:textId="77777777" w:rsidR="00A36AFC" w:rsidRPr="00A77067" w:rsidRDefault="00A36AFC" w:rsidP="00EB4B1D">
            <w:pPr>
              <w:spacing w:after="0" w:line="240" w:lineRule="auto"/>
              <w:jc w:val="center"/>
              <w:rPr>
                <w:rFonts w:ascii="Calibri" w:eastAsia="Times New Roman" w:hAnsi="Calibri" w:cs="Calibri"/>
                <w:color w:val="000000"/>
                <w:sz w:val="16"/>
                <w:szCs w:val="16"/>
              </w:rPr>
            </w:pPr>
            <w:r w:rsidRPr="00A77067">
              <w:rPr>
                <w:rFonts w:ascii="Calibri" w:eastAsia="Times New Roman" w:hAnsi="Calibri" w:cs="Calibri"/>
                <w:color w:val="000000"/>
                <w:sz w:val="16"/>
                <w:szCs w:val="16"/>
              </w:rPr>
              <w:t> </w:t>
            </w:r>
          </w:p>
        </w:tc>
        <w:tc>
          <w:tcPr>
            <w:tcW w:w="456" w:type="pct"/>
            <w:tcBorders>
              <w:top w:val="nil"/>
              <w:left w:val="nil"/>
              <w:bottom w:val="single" w:sz="4" w:space="0" w:color="auto"/>
              <w:right w:val="single" w:sz="4" w:space="0" w:color="auto"/>
            </w:tcBorders>
            <w:shd w:val="clear" w:color="000000" w:fill="D9E1F2"/>
            <w:vAlign w:val="center"/>
            <w:hideMark/>
          </w:tcPr>
          <w:p w14:paraId="1231C656" w14:textId="77777777" w:rsidR="00A36AFC" w:rsidRPr="00A77067" w:rsidRDefault="00A36AFC" w:rsidP="00EB4B1D">
            <w:pPr>
              <w:spacing w:after="0" w:line="240" w:lineRule="auto"/>
              <w:jc w:val="center"/>
              <w:rPr>
                <w:rFonts w:ascii="Calibri" w:eastAsia="Times New Roman" w:hAnsi="Calibri" w:cs="Calibri"/>
                <w:color w:val="000000"/>
                <w:sz w:val="16"/>
                <w:szCs w:val="16"/>
              </w:rPr>
            </w:pPr>
            <w:r w:rsidRPr="00A77067">
              <w:rPr>
                <w:rFonts w:ascii="Calibri" w:eastAsia="Times New Roman" w:hAnsi="Calibri" w:cs="Calibri"/>
                <w:color w:val="000000"/>
                <w:sz w:val="16"/>
                <w:szCs w:val="16"/>
              </w:rPr>
              <w:t> </w:t>
            </w:r>
          </w:p>
        </w:tc>
        <w:tc>
          <w:tcPr>
            <w:tcW w:w="404" w:type="pct"/>
            <w:tcBorders>
              <w:top w:val="nil"/>
              <w:left w:val="nil"/>
              <w:bottom w:val="single" w:sz="4" w:space="0" w:color="auto"/>
              <w:right w:val="single" w:sz="4" w:space="0" w:color="auto"/>
            </w:tcBorders>
            <w:shd w:val="clear" w:color="000000" w:fill="D9E1F2"/>
            <w:vAlign w:val="center"/>
            <w:hideMark/>
          </w:tcPr>
          <w:p w14:paraId="1A9299C6" w14:textId="77777777" w:rsidR="00A36AFC" w:rsidRPr="00A77067" w:rsidRDefault="00A36AFC" w:rsidP="00EB4B1D">
            <w:pPr>
              <w:spacing w:after="0" w:line="240" w:lineRule="auto"/>
              <w:jc w:val="center"/>
              <w:rPr>
                <w:rFonts w:ascii="Calibri" w:eastAsia="Times New Roman" w:hAnsi="Calibri" w:cs="Calibri"/>
                <w:color w:val="000000"/>
                <w:sz w:val="16"/>
                <w:szCs w:val="16"/>
              </w:rPr>
            </w:pPr>
            <w:r w:rsidRPr="00A77067">
              <w:rPr>
                <w:rFonts w:ascii="Calibri" w:eastAsia="Times New Roman" w:hAnsi="Calibri" w:cs="Calibri"/>
                <w:color w:val="000000"/>
                <w:sz w:val="16"/>
                <w:szCs w:val="16"/>
              </w:rPr>
              <w:t> </w:t>
            </w:r>
          </w:p>
        </w:tc>
        <w:tc>
          <w:tcPr>
            <w:tcW w:w="324" w:type="pct"/>
            <w:tcBorders>
              <w:top w:val="nil"/>
              <w:left w:val="nil"/>
              <w:bottom w:val="single" w:sz="4" w:space="0" w:color="auto"/>
              <w:right w:val="single" w:sz="4" w:space="0" w:color="auto"/>
            </w:tcBorders>
            <w:shd w:val="clear" w:color="000000" w:fill="F2F2F2"/>
            <w:vAlign w:val="center"/>
            <w:hideMark/>
          </w:tcPr>
          <w:p w14:paraId="0522142E" w14:textId="77777777" w:rsidR="00A36AFC" w:rsidRPr="00A77067" w:rsidRDefault="00A36AFC" w:rsidP="00EB4B1D">
            <w:pPr>
              <w:spacing w:after="0" w:line="240" w:lineRule="auto"/>
              <w:jc w:val="center"/>
              <w:rPr>
                <w:rFonts w:ascii="Calibri" w:eastAsia="Times New Roman" w:hAnsi="Calibri" w:cs="Calibri"/>
                <w:color w:val="000000"/>
                <w:sz w:val="16"/>
                <w:szCs w:val="16"/>
              </w:rPr>
            </w:pPr>
            <w:r w:rsidRPr="00A77067">
              <w:rPr>
                <w:rFonts w:ascii="Calibri" w:eastAsia="Times New Roman" w:hAnsi="Calibri" w:cs="Calibri"/>
                <w:color w:val="000000"/>
                <w:sz w:val="16"/>
                <w:szCs w:val="16"/>
              </w:rPr>
              <w:t> </w:t>
            </w:r>
          </w:p>
        </w:tc>
        <w:tc>
          <w:tcPr>
            <w:tcW w:w="413" w:type="pct"/>
            <w:tcBorders>
              <w:top w:val="nil"/>
              <w:left w:val="nil"/>
              <w:bottom w:val="single" w:sz="4" w:space="0" w:color="auto"/>
              <w:right w:val="nil"/>
            </w:tcBorders>
            <w:shd w:val="clear" w:color="000000" w:fill="F2F2F2"/>
            <w:noWrap/>
            <w:vAlign w:val="center"/>
            <w:hideMark/>
          </w:tcPr>
          <w:p w14:paraId="076CD49F" w14:textId="77777777" w:rsidR="00A36AFC" w:rsidRPr="00A77067" w:rsidRDefault="00A36AFC" w:rsidP="00EB4B1D">
            <w:pPr>
              <w:spacing w:after="0" w:line="240" w:lineRule="auto"/>
              <w:jc w:val="center"/>
              <w:rPr>
                <w:rFonts w:ascii="Calibri" w:eastAsia="Times New Roman" w:hAnsi="Calibri" w:cs="Calibri"/>
                <w:color w:val="000000"/>
                <w:sz w:val="16"/>
                <w:szCs w:val="16"/>
              </w:rPr>
            </w:pPr>
            <w:r w:rsidRPr="00A77067">
              <w:rPr>
                <w:rFonts w:ascii="Calibri" w:eastAsia="Times New Roman" w:hAnsi="Calibri" w:cs="Calibri"/>
                <w:color w:val="000000"/>
                <w:sz w:val="16"/>
                <w:szCs w:val="16"/>
              </w:rPr>
              <w:t> </w:t>
            </w:r>
          </w:p>
        </w:tc>
        <w:tc>
          <w:tcPr>
            <w:tcW w:w="384" w:type="pct"/>
            <w:tcBorders>
              <w:top w:val="nil"/>
              <w:left w:val="single" w:sz="4" w:space="0" w:color="auto"/>
              <w:bottom w:val="single" w:sz="4" w:space="0" w:color="auto"/>
              <w:right w:val="single" w:sz="4" w:space="0" w:color="auto"/>
            </w:tcBorders>
            <w:shd w:val="clear" w:color="000000" w:fill="F2F2F2"/>
            <w:noWrap/>
            <w:vAlign w:val="center"/>
            <w:hideMark/>
          </w:tcPr>
          <w:p w14:paraId="75259C2B" w14:textId="77777777" w:rsidR="00A36AFC" w:rsidRPr="00A77067" w:rsidRDefault="00A36AFC" w:rsidP="00EB4B1D">
            <w:pPr>
              <w:spacing w:after="0" w:line="240" w:lineRule="auto"/>
              <w:jc w:val="center"/>
              <w:rPr>
                <w:rFonts w:ascii="Calibri" w:eastAsia="Times New Roman" w:hAnsi="Calibri" w:cs="Calibri"/>
                <w:color w:val="000000"/>
                <w:sz w:val="16"/>
                <w:szCs w:val="16"/>
              </w:rPr>
            </w:pPr>
            <w:r w:rsidRPr="00A77067">
              <w:rPr>
                <w:rFonts w:ascii="Calibri" w:eastAsia="Times New Roman" w:hAnsi="Calibri" w:cs="Calibri"/>
                <w:color w:val="000000"/>
                <w:sz w:val="16"/>
                <w:szCs w:val="16"/>
              </w:rPr>
              <w:t> </w:t>
            </w:r>
          </w:p>
        </w:tc>
        <w:tc>
          <w:tcPr>
            <w:tcW w:w="484" w:type="pct"/>
            <w:tcBorders>
              <w:top w:val="nil"/>
              <w:left w:val="nil"/>
              <w:bottom w:val="single" w:sz="4" w:space="0" w:color="auto"/>
              <w:right w:val="single" w:sz="4" w:space="0" w:color="auto"/>
            </w:tcBorders>
            <w:shd w:val="clear" w:color="000000" w:fill="F2F2F2"/>
            <w:noWrap/>
            <w:vAlign w:val="center"/>
            <w:hideMark/>
          </w:tcPr>
          <w:p w14:paraId="3EE5179B" w14:textId="77777777" w:rsidR="00A36AFC" w:rsidRPr="00A77067" w:rsidRDefault="00A36AFC" w:rsidP="00EB4B1D">
            <w:pPr>
              <w:spacing w:after="0" w:line="240" w:lineRule="auto"/>
              <w:jc w:val="center"/>
              <w:rPr>
                <w:rFonts w:ascii="Calibri" w:eastAsia="Times New Roman" w:hAnsi="Calibri" w:cs="Calibri"/>
                <w:color w:val="000000"/>
                <w:sz w:val="16"/>
                <w:szCs w:val="16"/>
              </w:rPr>
            </w:pPr>
            <w:r w:rsidRPr="00A77067">
              <w:rPr>
                <w:rFonts w:ascii="Calibri" w:eastAsia="Times New Roman" w:hAnsi="Calibri" w:cs="Calibri"/>
                <w:color w:val="000000"/>
                <w:sz w:val="16"/>
                <w:szCs w:val="16"/>
              </w:rPr>
              <w:t> </w:t>
            </w:r>
          </w:p>
        </w:tc>
        <w:tc>
          <w:tcPr>
            <w:tcW w:w="404" w:type="pct"/>
            <w:tcBorders>
              <w:top w:val="nil"/>
              <w:left w:val="nil"/>
              <w:bottom w:val="single" w:sz="4" w:space="0" w:color="auto"/>
              <w:right w:val="single" w:sz="4" w:space="0" w:color="auto"/>
            </w:tcBorders>
            <w:shd w:val="clear" w:color="000000" w:fill="F2F2F2"/>
            <w:noWrap/>
            <w:vAlign w:val="center"/>
            <w:hideMark/>
          </w:tcPr>
          <w:p w14:paraId="75C7640E" w14:textId="77777777" w:rsidR="00A36AFC" w:rsidRPr="00A77067" w:rsidRDefault="00A36AFC" w:rsidP="00EB4B1D">
            <w:pPr>
              <w:spacing w:after="0" w:line="240" w:lineRule="auto"/>
              <w:jc w:val="center"/>
              <w:rPr>
                <w:rFonts w:ascii="Calibri" w:eastAsia="Times New Roman" w:hAnsi="Calibri" w:cs="Calibri"/>
                <w:color w:val="000000"/>
                <w:sz w:val="16"/>
                <w:szCs w:val="16"/>
              </w:rPr>
            </w:pPr>
            <w:r w:rsidRPr="00A77067">
              <w:rPr>
                <w:rFonts w:ascii="Calibri" w:eastAsia="Times New Roman" w:hAnsi="Calibri" w:cs="Calibri"/>
                <w:color w:val="000000"/>
                <w:sz w:val="16"/>
                <w:szCs w:val="16"/>
              </w:rPr>
              <w:t> </w:t>
            </w:r>
          </w:p>
        </w:tc>
      </w:tr>
      <w:tr w:rsidR="00A36AFC" w:rsidRPr="00A77067" w14:paraId="3722DA94" w14:textId="77777777" w:rsidTr="00EB4B1D">
        <w:trPr>
          <w:trHeight w:val="450"/>
        </w:trPr>
        <w:tc>
          <w:tcPr>
            <w:tcW w:w="214" w:type="pct"/>
            <w:tcBorders>
              <w:top w:val="nil"/>
              <w:left w:val="single" w:sz="4" w:space="0" w:color="auto"/>
              <w:bottom w:val="nil"/>
              <w:right w:val="single" w:sz="4" w:space="0" w:color="auto"/>
            </w:tcBorders>
            <w:shd w:val="clear" w:color="auto" w:fill="auto"/>
            <w:vAlign w:val="center"/>
            <w:hideMark/>
          </w:tcPr>
          <w:p w14:paraId="771EA80A" w14:textId="77777777" w:rsidR="00A36AFC" w:rsidRPr="00A77067" w:rsidRDefault="00A36AFC" w:rsidP="00EB4B1D">
            <w:pPr>
              <w:spacing w:after="0" w:line="240" w:lineRule="auto"/>
              <w:rPr>
                <w:rFonts w:ascii="Calibri" w:eastAsia="Times New Roman" w:hAnsi="Calibri" w:cs="Calibri"/>
                <w:color w:val="000000"/>
                <w:sz w:val="16"/>
                <w:szCs w:val="16"/>
              </w:rPr>
            </w:pPr>
            <w:r w:rsidRPr="00A77067">
              <w:rPr>
                <w:rFonts w:ascii="Calibri" w:eastAsia="Times New Roman" w:hAnsi="Calibri" w:cs="Calibri"/>
                <w:color w:val="000000"/>
                <w:sz w:val="16"/>
                <w:szCs w:val="16"/>
              </w:rPr>
              <w:t xml:space="preserve">ID 4489 </w:t>
            </w:r>
          </w:p>
        </w:tc>
        <w:tc>
          <w:tcPr>
            <w:tcW w:w="795" w:type="pct"/>
            <w:tcBorders>
              <w:top w:val="nil"/>
              <w:left w:val="nil"/>
              <w:bottom w:val="nil"/>
              <w:right w:val="single" w:sz="4" w:space="0" w:color="auto"/>
            </w:tcBorders>
            <w:shd w:val="clear" w:color="auto" w:fill="auto"/>
            <w:vAlign w:val="center"/>
            <w:hideMark/>
          </w:tcPr>
          <w:p w14:paraId="6E217926" w14:textId="77777777" w:rsidR="00A36AFC" w:rsidRPr="00A77067" w:rsidRDefault="00A36AFC" w:rsidP="00EB4B1D">
            <w:pPr>
              <w:spacing w:after="0" w:line="240" w:lineRule="auto"/>
              <w:jc w:val="both"/>
              <w:rPr>
                <w:rFonts w:ascii="Calibri" w:eastAsia="Times New Roman" w:hAnsi="Calibri" w:cs="Calibri"/>
                <w:color w:val="000000"/>
                <w:sz w:val="16"/>
                <w:szCs w:val="16"/>
              </w:rPr>
            </w:pPr>
            <w:r w:rsidRPr="00A77067">
              <w:rPr>
                <w:rFonts w:ascii="Calibri" w:eastAsia="Times New Roman" w:hAnsi="Calibri" w:cs="Calibri"/>
                <w:color w:val="000000"/>
                <w:sz w:val="16"/>
                <w:szCs w:val="16"/>
              </w:rPr>
              <w:t>Ar užtikrinamas viešojo sektoriaus turimų duomenų atvėrimas</w:t>
            </w:r>
          </w:p>
        </w:tc>
        <w:tc>
          <w:tcPr>
            <w:tcW w:w="324" w:type="pct"/>
            <w:tcBorders>
              <w:top w:val="nil"/>
              <w:left w:val="nil"/>
              <w:bottom w:val="nil"/>
              <w:right w:val="single" w:sz="4" w:space="0" w:color="auto"/>
            </w:tcBorders>
            <w:shd w:val="clear" w:color="000000" w:fill="D9E1F2"/>
            <w:vAlign w:val="center"/>
            <w:hideMark/>
          </w:tcPr>
          <w:p w14:paraId="153187D7" w14:textId="77777777" w:rsidR="00A36AFC" w:rsidRPr="00A77067" w:rsidRDefault="00A36AFC" w:rsidP="00EB4B1D">
            <w:pPr>
              <w:spacing w:after="0" w:line="240" w:lineRule="auto"/>
              <w:jc w:val="center"/>
              <w:rPr>
                <w:rFonts w:ascii="Calibri" w:eastAsia="Times New Roman" w:hAnsi="Calibri" w:cs="Calibri"/>
                <w:color w:val="000000"/>
                <w:sz w:val="16"/>
                <w:szCs w:val="16"/>
              </w:rPr>
            </w:pPr>
            <w:r w:rsidRPr="00A77067">
              <w:rPr>
                <w:rFonts w:ascii="Calibri" w:eastAsia="Times New Roman" w:hAnsi="Calibri" w:cs="Calibri"/>
                <w:color w:val="000000"/>
                <w:sz w:val="16"/>
                <w:szCs w:val="16"/>
              </w:rPr>
              <w:t>17</w:t>
            </w:r>
          </w:p>
        </w:tc>
        <w:tc>
          <w:tcPr>
            <w:tcW w:w="413" w:type="pct"/>
            <w:tcBorders>
              <w:top w:val="nil"/>
              <w:left w:val="nil"/>
              <w:bottom w:val="nil"/>
              <w:right w:val="single" w:sz="4" w:space="0" w:color="auto"/>
            </w:tcBorders>
            <w:shd w:val="clear" w:color="000000" w:fill="D9E1F2"/>
            <w:vAlign w:val="center"/>
            <w:hideMark/>
          </w:tcPr>
          <w:p w14:paraId="2834FF46" w14:textId="77777777" w:rsidR="00A36AFC" w:rsidRPr="00A77067" w:rsidRDefault="00A36AFC" w:rsidP="00EB4B1D">
            <w:pPr>
              <w:spacing w:after="0" w:line="240" w:lineRule="auto"/>
              <w:jc w:val="center"/>
              <w:rPr>
                <w:rFonts w:ascii="Calibri" w:eastAsia="Times New Roman" w:hAnsi="Calibri" w:cs="Calibri"/>
                <w:color w:val="000000"/>
                <w:sz w:val="16"/>
                <w:szCs w:val="16"/>
              </w:rPr>
            </w:pPr>
            <w:r w:rsidRPr="00A77067">
              <w:rPr>
                <w:rFonts w:ascii="Calibri" w:eastAsia="Times New Roman" w:hAnsi="Calibri" w:cs="Calibri"/>
                <w:color w:val="000000"/>
                <w:sz w:val="16"/>
                <w:szCs w:val="16"/>
              </w:rPr>
              <w:t>14</w:t>
            </w:r>
          </w:p>
        </w:tc>
        <w:tc>
          <w:tcPr>
            <w:tcW w:w="384" w:type="pct"/>
            <w:tcBorders>
              <w:top w:val="nil"/>
              <w:left w:val="nil"/>
              <w:bottom w:val="nil"/>
              <w:right w:val="single" w:sz="4" w:space="0" w:color="auto"/>
            </w:tcBorders>
            <w:shd w:val="clear" w:color="000000" w:fill="D9E1F2"/>
            <w:vAlign w:val="center"/>
            <w:hideMark/>
          </w:tcPr>
          <w:p w14:paraId="1431F4CD" w14:textId="77777777" w:rsidR="00A36AFC" w:rsidRPr="00A77067" w:rsidRDefault="00A36AFC" w:rsidP="00EB4B1D">
            <w:pPr>
              <w:spacing w:after="0" w:line="240" w:lineRule="auto"/>
              <w:jc w:val="center"/>
              <w:rPr>
                <w:rFonts w:ascii="Calibri" w:eastAsia="Times New Roman" w:hAnsi="Calibri" w:cs="Calibri"/>
                <w:color w:val="000000"/>
                <w:sz w:val="16"/>
                <w:szCs w:val="16"/>
              </w:rPr>
            </w:pPr>
            <w:r w:rsidRPr="00A77067">
              <w:rPr>
                <w:rFonts w:ascii="Calibri" w:eastAsia="Times New Roman" w:hAnsi="Calibri" w:cs="Calibri"/>
                <w:color w:val="000000"/>
                <w:sz w:val="16"/>
                <w:szCs w:val="16"/>
              </w:rPr>
              <w:t>3</w:t>
            </w:r>
          </w:p>
        </w:tc>
        <w:tc>
          <w:tcPr>
            <w:tcW w:w="456" w:type="pct"/>
            <w:tcBorders>
              <w:top w:val="nil"/>
              <w:left w:val="nil"/>
              <w:bottom w:val="nil"/>
              <w:right w:val="single" w:sz="4" w:space="0" w:color="auto"/>
            </w:tcBorders>
            <w:shd w:val="clear" w:color="000000" w:fill="D9E1F2"/>
            <w:vAlign w:val="center"/>
            <w:hideMark/>
          </w:tcPr>
          <w:p w14:paraId="5B89242D" w14:textId="77777777" w:rsidR="00A36AFC" w:rsidRPr="00A77067" w:rsidRDefault="00A36AFC" w:rsidP="00EB4B1D">
            <w:pPr>
              <w:spacing w:after="0" w:line="240" w:lineRule="auto"/>
              <w:jc w:val="center"/>
              <w:rPr>
                <w:rFonts w:ascii="Calibri" w:eastAsia="Times New Roman" w:hAnsi="Calibri" w:cs="Calibri"/>
                <w:color w:val="000000"/>
                <w:sz w:val="16"/>
                <w:szCs w:val="16"/>
              </w:rPr>
            </w:pPr>
            <w:r w:rsidRPr="00A77067">
              <w:rPr>
                <w:rFonts w:ascii="Calibri" w:eastAsia="Times New Roman" w:hAnsi="Calibri" w:cs="Calibri"/>
                <w:color w:val="000000"/>
                <w:sz w:val="16"/>
                <w:szCs w:val="16"/>
              </w:rPr>
              <w:t> </w:t>
            </w:r>
          </w:p>
        </w:tc>
        <w:tc>
          <w:tcPr>
            <w:tcW w:w="404" w:type="pct"/>
            <w:tcBorders>
              <w:top w:val="nil"/>
              <w:left w:val="nil"/>
              <w:bottom w:val="nil"/>
              <w:right w:val="single" w:sz="4" w:space="0" w:color="auto"/>
            </w:tcBorders>
            <w:shd w:val="clear" w:color="000000" w:fill="D9E1F2"/>
            <w:vAlign w:val="center"/>
            <w:hideMark/>
          </w:tcPr>
          <w:p w14:paraId="373DCC08" w14:textId="77777777" w:rsidR="00A36AFC" w:rsidRPr="00A77067" w:rsidRDefault="00A36AFC" w:rsidP="00EB4B1D">
            <w:pPr>
              <w:spacing w:after="0" w:line="240" w:lineRule="auto"/>
              <w:jc w:val="center"/>
              <w:rPr>
                <w:rFonts w:ascii="Calibri" w:eastAsia="Times New Roman" w:hAnsi="Calibri" w:cs="Calibri"/>
                <w:color w:val="000000"/>
                <w:sz w:val="16"/>
                <w:szCs w:val="16"/>
              </w:rPr>
            </w:pPr>
            <w:r w:rsidRPr="00A77067">
              <w:rPr>
                <w:rFonts w:ascii="Calibri" w:eastAsia="Times New Roman" w:hAnsi="Calibri" w:cs="Calibri"/>
                <w:color w:val="000000"/>
                <w:sz w:val="16"/>
                <w:szCs w:val="16"/>
              </w:rPr>
              <w:t> </w:t>
            </w:r>
          </w:p>
        </w:tc>
        <w:tc>
          <w:tcPr>
            <w:tcW w:w="324" w:type="pct"/>
            <w:tcBorders>
              <w:top w:val="nil"/>
              <w:left w:val="nil"/>
              <w:bottom w:val="nil"/>
              <w:right w:val="single" w:sz="4" w:space="0" w:color="auto"/>
            </w:tcBorders>
            <w:shd w:val="clear" w:color="000000" w:fill="F2F2F2"/>
            <w:vAlign w:val="center"/>
            <w:hideMark/>
          </w:tcPr>
          <w:p w14:paraId="58C92825" w14:textId="77777777" w:rsidR="00A36AFC" w:rsidRPr="00A77067" w:rsidRDefault="00A36AFC" w:rsidP="00EB4B1D">
            <w:pPr>
              <w:spacing w:after="0" w:line="240" w:lineRule="auto"/>
              <w:jc w:val="center"/>
              <w:rPr>
                <w:rFonts w:ascii="Calibri" w:eastAsia="Times New Roman" w:hAnsi="Calibri" w:cs="Calibri"/>
                <w:color w:val="000000"/>
                <w:sz w:val="16"/>
                <w:szCs w:val="16"/>
              </w:rPr>
            </w:pPr>
            <w:r w:rsidRPr="00A77067">
              <w:rPr>
                <w:rFonts w:ascii="Calibri" w:eastAsia="Times New Roman" w:hAnsi="Calibri" w:cs="Calibri"/>
                <w:color w:val="000000"/>
                <w:sz w:val="16"/>
                <w:szCs w:val="16"/>
              </w:rPr>
              <w:t>22</w:t>
            </w:r>
          </w:p>
        </w:tc>
        <w:tc>
          <w:tcPr>
            <w:tcW w:w="413" w:type="pct"/>
            <w:tcBorders>
              <w:top w:val="nil"/>
              <w:left w:val="nil"/>
              <w:bottom w:val="nil"/>
              <w:right w:val="nil"/>
            </w:tcBorders>
            <w:shd w:val="clear" w:color="000000" w:fill="F2F2F2"/>
            <w:noWrap/>
            <w:vAlign w:val="center"/>
            <w:hideMark/>
          </w:tcPr>
          <w:p w14:paraId="3815FA18" w14:textId="77777777" w:rsidR="00A36AFC" w:rsidRPr="00A77067" w:rsidRDefault="00A36AFC" w:rsidP="00EB4B1D">
            <w:pPr>
              <w:spacing w:after="0" w:line="240" w:lineRule="auto"/>
              <w:jc w:val="center"/>
              <w:rPr>
                <w:rFonts w:ascii="Calibri" w:eastAsia="Times New Roman" w:hAnsi="Calibri" w:cs="Calibri"/>
                <w:color w:val="000000"/>
                <w:sz w:val="16"/>
                <w:szCs w:val="16"/>
              </w:rPr>
            </w:pPr>
            <w:r w:rsidRPr="00A77067">
              <w:rPr>
                <w:rFonts w:ascii="Calibri" w:eastAsia="Times New Roman" w:hAnsi="Calibri" w:cs="Calibri"/>
                <w:color w:val="000000"/>
                <w:sz w:val="16"/>
                <w:szCs w:val="16"/>
              </w:rPr>
              <w:t>19</w:t>
            </w:r>
          </w:p>
        </w:tc>
        <w:tc>
          <w:tcPr>
            <w:tcW w:w="384" w:type="pct"/>
            <w:tcBorders>
              <w:top w:val="nil"/>
              <w:left w:val="single" w:sz="4" w:space="0" w:color="auto"/>
              <w:bottom w:val="nil"/>
              <w:right w:val="single" w:sz="4" w:space="0" w:color="auto"/>
            </w:tcBorders>
            <w:shd w:val="clear" w:color="000000" w:fill="F2F2F2"/>
            <w:vAlign w:val="center"/>
            <w:hideMark/>
          </w:tcPr>
          <w:p w14:paraId="3E283EB7" w14:textId="77777777" w:rsidR="00A36AFC" w:rsidRPr="00A77067" w:rsidRDefault="00A36AFC" w:rsidP="00EB4B1D">
            <w:pPr>
              <w:spacing w:after="0" w:line="240" w:lineRule="auto"/>
              <w:jc w:val="center"/>
              <w:rPr>
                <w:rFonts w:ascii="Calibri" w:eastAsia="Times New Roman" w:hAnsi="Calibri" w:cs="Calibri"/>
                <w:color w:val="000000"/>
                <w:sz w:val="16"/>
                <w:szCs w:val="16"/>
              </w:rPr>
            </w:pPr>
            <w:r w:rsidRPr="00A77067">
              <w:rPr>
                <w:rFonts w:ascii="Calibri" w:eastAsia="Times New Roman" w:hAnsi="Calibri" w:cs="Calibri"/>
                <w:color w:val="000000"/>
                <w:sz w:val="16"/>
                <w:szCs w:val="16"/>
              </w:rPr>
              <w:t>1</w:t>
            </w:r>
          </w:p>
        </w:tc>
        <w:tc>
          <w:tcPr>
            <w:tcW w:w="484" w:type="pct"/>
            <w:tcBorders>
              <w:top w:val="nil"/>
              <w:left w:val="nil"/>
              <w:bottom w:val="nil"/>
              <w:right w:val="single" w:sz="4" w:space="0" w:color="auto"/>
            </w:tcBorders>
            <w:shd w:val="clear" w:color="000000" w:fill="F2F2F2"/>
            <w:vAlign w:val="center"/>
            <w:hideMark/>
          </w:tcPr>
          <w:p w14:paraId="28FABDB6" w14:textId="77777777" w:rsidR="00A36AFC" w:rsidRPr="00A77067" w:rsidRDefault="00A36AFC" w:rsidP="00EB4B1D">
            <w:pPr>
              <w:spacing w:after="0" w:line="240" w:lineRule="auto"/>
              <w:jc w:val="center"/>
              <w:rPr>
                <w:rFonts w:ascii="Calibri" w:eastAsia="Times New Roman" w:hAnsi="Calibri" w:cs="Calibri"/>
                <w:color w:val="000000"/>
                <w:sz w:val="16"/>
                <w:szCs w:val="16"/>
              </w:rPr>
            </w:pPr>
            <w:r w:rsidRPr="00A77067">
              <w:rPr>
                <w:rFonts w:ascii="Calibri" w:eastAsia="Times New Roman" w:hAnsi="Calibri" w:cs="Calibri"/>
                <w:color w:val="000000"/>
                <w:sz w:val="16"/>
                <w:szCs w:val="16"/>
              </w:rPr>
              <w:t>3</w:t>
            </w:r>
          </w:p>
        </w:tc>
        <w:tc>
          <w:tcPr>
            <w:tcW w:w="404" w:type="pct"/>
            <w:tcBorders>
              <w:top w:val="nil"/>
              <w:left w:val="nil"/>
              <w:bottom w:val="nil"/>
              <w:right w:val="single" w:sz="4" w:space="0" w:color="auto"/>
            </w:tcBorders>
            <w:shd w:val="clear" w:color="000000" w:fill="F2F2F2"/>
            <w:noWrap/>
            <w:vAlign w:val="center"/>
            <w:hideMark/>
          </w:tcPr>
          <w:p w14:paraId="364CB0AE" w14:textId="77777777" w:rsidR="00A36AFC" w:rsidRPr="00A77067" w:rsidRDefault="00A36AFC" w:rsidP="00EB4B1D">
            <w:pPr>
              <w:spacing w:after="0" w:line="240" w:lineRule="auto"/>
              <w:jc w:val="center"/>
              <w:rPr>
                <w:rFonts w:ascii="Calibri" w:eastAsia="Times New Roman" w:hAnsi="Calibri" w:cs="Calibri"/>
                <w:color w:val="000000"/>
                <w:sz w:val="16"/>
                <w:szCs w:val="16"/>
              </w:rPr>
            </w:pPr>
            <w:r w:rsidRPr="00A77067">
              <w:rPr>
                <w:rFonts w:ascii="Calibri" w:eastAsia="Times New Roman" w:hAnsi="Calibri" w:cs="Calibri"/>
                <w:color w:val="000000"/>
                <w:sz w:val="16"/>
                <w:szCs w:val="16"/>
              </w:rPr>
              <w:t> </w:t>
            </w:r>
          </w:p>
        </w:tc>
      </w:tr>
      <w:tr w:rsidR="00A36AFC" w:rsidRPr="00A77067" w14:paraId="2446A9A4" w14:textId="77777777" w:rsidTr="00EB4B1D">
        <w:trPr>
          <w:trHeight w:val="300"/>
        </w:trPr>
        <w:tc>
          <w:tcPr>
            <w:tcW w:w="214" w:type="pct"/>
            <w:tcBorders>
              <w:top w:val="nil"/>
              <w:left w:val="single" w:sz="4" w:space="0" w:color="auto"/>
              <w:bottom w:val="single" w:sz="4" w:space="0" w:color="auto"/>
              <w:right w:val="single" w:sz="4" w:space="0" w:color="auto"/>
            </w:tcBorders>
            <w:shd w:val="clear" w:color="auto" w:fill="auto"/>
            <w:vAlign w:val="center"/>
            <w:hideMark/>
          </w:tcPr>
          <w:p w14:paraId="4F2831A9" w14:textId="77777777" w:rsidR="00A36AFC" w:rsidRPr="00A77067" w:rsidRDefault="00A36AFC" w:rsidP="00EB4B1D">
            <w:pPr>
              <w:spacing w:after="0" w:line="240" w:lineRule="auto"/>
              <w:rPr>
                <w:rFonts w:ascii="Calibri" w:eastAsia="Times New Roman" w:hAnsi="Calibri" w:cs="Calibri"/>
                <w:color w:val="000000"/>
                <w:sz w:val="16"/>
                <w:szCs w:val="16"/>
              </w:rPr>
            </w:pPr>
            <w:r w:rsidRPr="00A77067">
              <w:rPr>
                <w:rFonts w:ascii="Calibri" w:eastAsia="Times New Roman" w:hAnsi="Calibri" w:cs="Calibri"/>
                <w:color w:val="000000"/>
                <w:sz w:val="16"/>
                <w:szCs w:val="16"/>
              </w:rPr>
              <w:t> </w:t>
            </w:r>
          </w:p>
        </w:tc>
        <w:tc>
          <w:tcPr>
            <w:tcW w:w="795" w:type="pct"/>
            <w:tcBorders>
              <w:top w:val="nil"/>
              <w:left w:val="nil"/>
              <w:bottom w:val="single" w:sz="4" w:space="0" w:color="auto"/>
              <w:right w:val="single" w:sz="4" w:space="0" w:color="auto"/>
            </w:tcBorders>
            <w:shd w:val="clear" w:color="auto" w:fill="auto"/>
            <w:vAlign w:val="center"/>
            <w:hideMark/>
          </w:tcPr>
          <w:p w14:paraId="54060EB0" w14:textId="77777777" w:rsidR="00A36AFC" w:rsidRPr="00A77067" w:rsidRDefault="00A36AFC" w:rsidP="00EB4B1D">
            <w:pPr>
              <w:spacing w:after="0" w:line="240" w:lineRule="auto"/>
              <w:jc w:val="both"/>
              <w:rPr>
                <w:rFonts w:ascii="Calibri" w:eastAsia="Times New Roman" w:hAnsi="Calibri" w:cs="Calibri"/>
                <w:i/>
                <w:iCs/>
                <w:color w:val="000000"/>
                <w:sz w:val="16"/>
                <w:szCs w:val="16"/>
              </w:rPr>
            </w:pPr>
            <w:r w:rsidRPr="00A77067">
              <w:rPr>
                <w:rFonts w:ascii="Calibri" w:eastAsia="Times New Roman" w:hAnsi="Calibri" w:cs="Calibri"/>
                <w:i/>
                <w:iCs/>
                <w:color w:val="000000"/>
                <w:sz w:val="16"/>
                <w:szCs w:val="16"/>
              </w:rPr>
              <w:t>2016-11-29 Nr. VA-P-900-1-25</w:t>
            </w:r>
          </w:p>
        </w:tc>
        <w:tc>
          <w:tcPr>
            <w:tcW w:w="324" w:type="pct"/>
            <w:tcBorders>
              <w:top w:val="nil"/>
              <w:left w:val="nil"/>
              <w:bottom w:val="single" w:sz="4" w:space="0" w:color="auto"/>
              <w:right w:val="single" w:sz="4" w:space="0" w:color="auto"/>
            </w:tcBorders>
            <w:shd w:val="clear" w:color="000000" w:fill="D9E1F2"/>
            <w:vAlign w:val="center"/>
            <w:hideMark/>
          </w:tcPr>
          <w:p w14:paraId="076E5E2B" w14:textId="77777777" w:rsidR="00A36AFC" w:rsidRPr="00A77067" w:rsidRDefault="00A36AFC" w:rsidP="00EB4B1D">
            <w:pPr>
              <w:spacing w:after="0" w:line="240" w:lineRule="auto"/>
              <w:jc w:val="center"/>
              <w:rPr>
                <w:rFonts w:ascii="Calibri" w:eastAsia="Times New Roman" w:hAnsi="Calibri" w:cs="Calibri"/>
                <w:color w:val="000000"/>
                <w:sz w:val="16"/>
                <w:szCs w:val="16"/>
              </w:rPr>
            </w:pPr>
            <w:r w:rsidRPr="00A77067">
              <w:rPr>
                <w:rFonts w:ascii="Calibri" w:eastAsia="Times New Roman" w:hAnsi="Calibri" w:cs="Calibri"/>
                <w:color w:val="000000"/>
                <w:sz w:val="16"/>
                <w:szCs w:val="16"/>
              </w:rPr>
              <w:t> </w:t>
            </w:r>
          </w:p>
        </w:tc>
        <w:tc>
          <w:tcPr>
            <w:tcW w:w="413" w:type="pct"/>
            <w:tcBorders>
              <w:top w:val="nil"/>
              <w:left w:val="nil"/>
              <w:bottom w:val="single" w:sz="4" w:space="0" w:color="auto"/>
              <w:right w:val="single" w:sz="4" w:space="0" w:color="auto"/>
            </w:tcBorders>
            <w:shd w:val="clear" w:color="000000" w:fill="D9E1F2"/>
            <w:vAlign w:val="center"/>
            <w:hideMark/>
          </w:tcPr>
          <w:p w14:paraId="301F3E23" w14:textId="77777777" w:rsidR="00A36AFC" w:rsidRPr="00A77067" w:rsidRDefault="00A36AFC" w:rsidP="00EB4B1D">
            <w:pPr>
              <w:spacing w:after="0" w:line="240" w:lineRule="auto"/>
              <w:jc w:val="center"/>
              <w:rPr>
                <w:rFonts w:ascii="Calibri" w:eastAsia="Times New Roman" w:hAnsi="Calibri" w:cs="Calibri"/>
                <w:color w:val="000000"/>
                <w:sz w:val="16"/>
                <w:szCs w:val="16"/>
              </w:rPr>
            </w:pPr>
            <w:r w:rsidRPr="00A77067">
              <w:rPr>
                <w:rFonts w:ascii="Calibri" w:eastAsia="Times New Roman" w:hAnsi="Calibri" w:cs="Calibri"/>
                <w:color w:val="000000"/>
                <w:sz w:val="16"/>
                <w:szCs w:val="16"/>
              </w:rPr>
              <w:t> </w:t>
            </w:r>
          </w:p>
        </w:tc>
        <w:tc>
          <w:tcPr>
            <w:tcW w:w="384" w:type="pct"/>
            <w:tcBorders>
              <w:top w:val="nil"/>
              <w:left w:val="nil"/>
              <w:bottom w:val="single" w:sz="4" w:space="0" w:color="auto"/>
              <w:right w:val="single" w:sz="4" w:space="0" w:color="auto"/>
            </w:tcBorders>
            <w:shd w:val="clear" w:color="000000" w:fill="D9E1F2"/>
            <w:vAlign w:val="center"/>
            <w:hideMark/>
          </w:tcPr>
          <w:p w14:paraId="399F8621" w14:textId="77777777" w:rsidR="00A36AFC" w:rsidRPr="00A77067" w:rsidRDefault="00A36AFC" w:rsidP="00EB4B1D">
            <w:pPr>
              <w:spacing w:after="0" w:line="240" w:lineRule="auto"/>
              <w:jc w:val="center"/>
              <w:rPr>
                <w:rFonts w:ascii="Calibri" w:eastAsia="Times New Roman" w:hAnsi="Calibri" w:cs="Calibri"/>
                <w:color w:val="000000"/>
                <w:sz w:val="16"/>
                <w:szCs w:val="16"/>
              </w:rPr>
            </w:pPr>
            <w:r w:rsidRPr="00A77067">
              <w:rPr>
                <w:rFonts w:ascii="Calibri" w:eastAsia="Times New Roman" w:hAnsi="Calibri" w:cs="Calibri"/>
                <w:color w:val="000000"/>
                <w:sz w:val="16"/>
                <w:szCs w:val="16"/>
              </w:rPr>
              <w:t> </w:t>
            </w:r>
          </w:p>
        </w:tc>
        <w:tc>
          <w:tcPr>
            <w:tcW w:w="456" w:type="pct"/>
            <w:tcBorders>
              <w:top w:val="nil"/>
              <w:left w:val="nil"/>
              <w:bottom w:val="single" w:sz="4" w:space="0" w:color="auto"/>
              <w:right w:val="single" w:sz="4" w:space="0" w:color="auto"/>
            </w:tcBorders>
            <w:shd w:val="clear" w:color="000000" w:fill="D9E1F2"/>
            <w:vAlign w:val="center"/>
            <w:hideMark/>
          </w:tcPr>
          <w:p w14:paraId="37E9696B" w14:textId="77777777" w:rsidR="00A36AFC" w:rsidRPr="00A77067" w:rsidRDefault="00A36AFC" w:rsidP="00EB4B1D">
            <w:pPr>
              <w:spacing w:after="0" w:line="240" w:lineRule="auto"/>
              <w:jc w:val="center"/>
              <w:rPr>
                <w:rFonts w:ascii="Calibri" w:eastAsia="Times New Roman" w:hAnsi="Calibri" w:cs="Calibri"/>
                <w:color w:val="000000"/>
                <w:sz w:val="16"/>
                <w:szCs w:val="16"/>
              </w:rPr>
            </w:pPr>
            <w:r w:rsidRPr="00A77067">
              <w:rPr>
                <w:rFonts w:ascii="Calibri" w:eastAsia="Times New Roman" w:hAnsi="Calibri" w:cs="Calibri"/>
                <w:color w:val="000000"/>
                <w:sz w:val="16"/>
                <w:szCs w:val="16"/>
              </w:rPr>
              <w:t> </w:t>
            </w:r>
          </w:p>
        </w:tc>
        <w:tc>
          <w:tcPr>
            <w:tcW w:w="404" w:type="pct"/>
            <w:tcBorders>
              <w:top w:val="nil"/>
              <w:left w:val="nil"/>
              <w:bottom w:val="single" w:sz="4" w:space="0" w:color="auto"/>
              <w:right w:val="single" w:sz="4" w:space="0" w:color="auto"/>
            </w:tcBorders>
            <w:shd w:val="clear" w:color="000000" w:fill="D9E1F2"/>
            <w:vAlign w:val="center"/>
            <w:hideMark/>
          </w:tcPr>
          <w:p w14:paraId="107E0803" w14:textId="77777777" w:rsidR="00A36AFC" w:rsidRPr="00A77067" w:rsidRDefault="00A36AFC" w:rsidP="00EB4B1D">
            <w:pPr>
              <w:spacing w:after="0" w:line="240" w:lineRule="auto"/>
              <w:jc w:val="center"/>
              <w:rPr>
                <w:rFonts w:ascii="Calibri" w:eastAsia="Times New Roman" w:hAnsi="Calibri" w:cs="Calibri"/>
                <w:color w:val="000000"/>
                <w:sz w:val="16"/>
                <w:szCs w:val="16"/>
              </w:rPr>
            </w:pPr>
            <w:r w:rsidRPr="00A77067">
              <w:rPr>
                <w:rFonts w:ascii="Calibri" w:eastAsia="Times New Roman" w:hAnsi="Calibri" w:cs="Calibri"/>
                <w:color w:val="000000"/>
                <w:sz w:val="16"/>
                <w:szCs w:val="16"/>
              </w:rPr>
              <w:t> </w:t>
            </w:r>
          </w:p>
        </w:tc>
        <w:tc>
          <w:tcPr>
            <w:tcW w:w="324" w:type="pct"/>
            <w:tcBorders>
              <w:top w:val="nil"/>
              <w:left w:val="nil"/>
              <w:bottom w:val="single" w:sz="4" w:space="0" w:color="auto"/>
              <w:right w:val="single" w:sz="4" w:space="0" w:color="auto"/>
            </w:tcBorders>
            <w:shd w:val="clear" w:color="000000" w:fill="F2F2F2"/>
            <w:vAlign w:val="center"/>
            <w:hideMark/>
          </w:tcPr>
          <w:p w14:paraId="4E062245" w14:textId="77777777" w:rsidR="00A36AFC" w:rsidRPr="00A77067" w:rsidRDefault="00A36AFC" w:rsidP="00EB4B1D">
            <w:pPr>
              <w:spacing w:after="0" w:line="240" w:lineRule="auto"/>
              <w:jc w:val="center"/>
              <w:rPr>
                <w:rFonts w:ascii="Calibri" w:eastAsia="Times New Roman" w:hAnsi="Calibri" w:cs="Calibri"/>
                <w:color w:val="000000"/>
                <w:sz w:val="16"/>
                <w:szCs w:val="16"/>
              </w:rPr>
            </w:pPr>
            <w:r w:rsidRPr="00A77067">
              <w:rPr>
                <w:rFonts w:ascii="Calibri" w:eastAsia="Times New Roman" w:hAnsi="Calibri" w:cs="Calibri"/>
                <w:color w:val="000000"/>
                <w:sz w:val="16"/>
                <w:szCs w:val="16"/>
              </w:rPr>
              <w:t> </w:t>
            </w:r>
          </w:p>
        </w:tc>
        <w:tc>
          <w:tcPr>
            <w:tcW w:w="413" w:type="pct"/>
            <w:tcBorders>
              <w:top w:val="nil"/>
              <w:left w:val="nil"/>
              <w:bottom w:val="single" w:sz="4" w:space="0" w:color="auto"/>
              <w:right w:val="nil"/>
            </w:tcBorders>
            <w:shd w:val="clear" w:color="000000" w:fill="F2F2F2"/>
            <w:noWrap/>
            <w:vAlign w:val="center"/>
            <w:hideMark/>
          </w:tcPr>
          <w:p w14:paraId="5C5DA055" w14:textId="77777777" w:rsidR="00A36AFC" w:rsidRPr="00A77067" w:rsidRDefault="00A36AFC" w:rsidP="00EB4B1D">
            <w:pPr>
              <w:spacing w:after="0" w:line="240" w:lineRule="auto"/>
              <w:jc w:val="center"/>
              <w:rPr>
                <w:rFonts w:ascii="Calibri" w:eastAsia="Times New Roman" w:hAnsi="Calibri" w:cs="Calibri"/>
                <w:color w:val="000000"/>
                <w:sz w:val="16"/>
                <w:szCs w:val="16"/>
              </w:rPr>
            </w:pPr>
            <w:r w:rsidRPr="00A77067">
              <w:rPr>
                <w:rFonts w:ascii="Calibri" w:eastAsia="Times New Roman" w:hAnsi="Calibri" w:cs="Calibri"/>
                <w:color w:val="000000"/>
                <w:sz w:val="16"/>
                <w:szCs w:val="16"/>
              </w:rPr>
              <w:t> </w:t>
            </w:r>
          </w:p>
        </w:tc>
        <w:tc>
          <w:tcPr>
            <w:tcW w:w="384" w:type="pct"/>
            <w:tcBorders>
              <w:top w:val="nil"/>
              <w:left w:val="single" w:sz="4" w:space="0" w:color="auto"/>
              <w:bottom w:val="single" w:sz="4" w:space="0" w:color="auto"/>
              <w:right w:val="single" w:sz="4" w:space="0" w:color="auto"/>
            </w:tcBorders>
            <w:shd w:val="clear" w:color="000000" w:fill="F2F2F2"/>
            <w:noWrap/>
            <w:vAlign w:val="center"/>
            <w:hideMark/>
          </w:tcPr>
          <w:p w14:paraId="0EDCD2F8" w14:textId="77777777" w:rsidR="00A36AFC" w:rsidRPr="00A77067" w:rsidRDefault="00A36AFC" w:rsidP="00EB4B1D">
            <w:pPr>
              <w:spacing w:after="0" w:line="240" w:lineRule="auto"/>
              <w:jc w:val="center"/>
              <w:rPr>
                <w:rFonts w:ascii="Calibri" w:eastAsia="Times New Roman" w:hAnsi="Calibri" w:cs="Calibri"/>
                <w:color w:val="000000"/>
                <w:sz w:val="16"/>
                <w:szCs w:val="16"/>
              </w:rPr>
            </w:pPr>
            <w:r w:rsidRPr="00A77067">
              <w:rPr>
                <w:rFonts w:ascii="Calibri" w:eastAsia="Times New Roman" w:hAnsi="Calibri" w:cs="Calibri"/>
                <w:color w:val="000000"/>
                <w:sz w:val="16"/>
                <w:szCs w:val="16"/>
              </w:rPr>
              <w:t> </w:t>
            </w:r>
          </w:p>
        </w:tc>
        <w:tc>
          <w:tcPr>
            <w:tcW w:w="484" w:type="pct"/>
            <w:tcBorders>
              <w:top w:val="nil"/>
              <w:left w:val="nil"/>
              <w:bottom w:val="single" w:sz="4" w:space="0" w:color="auto"/>
              <w:right w:val="single" w:sz="4" w:space="0" w:color="auto"/>
            </w:tcBorders>
            <w:shd w:val="clear" w:color="000000" w:fill="F2F2F2"/>
            <w:noWrap/>
            <w:vAlign w:val="center"/>
            <w:hideMark/>
          </w:tcPr>
          <w:p w14:paraId="489631C2" w14:textId="77777777" w:rsidR="00A36AFC" w:rsidRPr="00A77067" w:rsidRDefault="00A36AFC" w:rsidP="00EB4B1D">
            <w:pPr>
              <w:spacing w:after="0" w:line="240" w:lineRule="auto"/>
              <w:jc w:val="center"/>
              <w:rPr>
                <w:rFonts w:ascii="Calibri" w:eastAsia="Times New Roman" w:hAnsi="Calibri" w:cs="Calibri"/>
                <w:color w:val="000000"/>
                <w:sz w:val="16"/>
                <w:szCs w:val="16"/>
              </w:rPr>
            </w:pPr>
            <w:r w:rsidRPr="00A77067">
              <w:rPr>
                <w:rFonts w:ascii="Calibri" w:eastAsia="Times New Roman" w:hAnsi="Calibri" w:cs="Calibri"/>
                <w:color w:val="000000"/>
                <w:sz w:val="16"/>
                <w:szCs w:val="16"/>
              </w:rPr>
              <w:t> </w:t>
            </w:r>
          </w:p>
        </w:tc>
        <w:tc>
          <w:tcPr>
            <w:tcW w:w="404" w:type="pct"/>
            <w:tcBorders>
              <w:top w:val="nil"/>
              <w:left w:val="nil"/>
              <w:bottom w:val="single" w:sz="4" w:space="0" w:color="auto"/>
              <w:right w:val="single" w:sz="4" w:space="0" w:color="auto"/>
            </w:tcBorders>
            <w:shd w:val="clear" w:color="000000" w:fill="F2F2F2"/>
            <w:noWrap/>
            <w:vAlign w:val="center"/>
            <w:hideMark/>
          </w:tcPr>
          <w:p w14:paraId="44FFCC1F" w14:textId="77777777" w:rsidR="00A36AFC" w:rsidRPr="00A77067" w:rsidRDefault="00A36AFC" w:rsidP="00EB4B1D">
            <w:pPr>
              <w:spacing w:after="0" w:line="240" w:lineRule="auto"/>
              <w:jc w:val="center"/>
              <w:rPr>
                <w:rFonts w:ascii="Calibri" w:eastAsia="Times New Roman" w:hAnsi="Calibri" w:cs="Calibri"/>
                <w:color w:val="000000"/>
                <w:sz w:val="16"/>
                <w:szCs w:val="16"/>
              </w:rPr>
            </w:pPr>
            <w:r w:rsidRPr="00A77067">
              <w:rPr>
                <w:rFonts w:ascii="Calibri" w:eastAsia="Times New Roman" w:hAnsi="Calibri" w:cs="Calibri"/>
                <w:color w:val="000000"/>
                <w:sz w:val="16"/>
                <w:szCs w:val="16"/>
              </w:rPr>
              <w:t> </w:t>
            </w:r>
          </w:p>
        </w:tc>
      </w:tr>
      <w:tr w:rsidR="00A36AFC" w:rsidRPr="00A77067" w14:paraId="2E67C6A1" w14:textId="77777777" w:rsidTr="00EB4B1D">
        <w:trPr>
          <w:trHeight w:val="300"/>
        </w:trPr>
        <w:tc>
          <w:tcPr>
            <w:tcW w:w="214" w:type="pct"/>
            <w:tcBorders>
              <w:top w:val="nil"/>
              <w:left w:val="single" w:sz="4" w:space="0" w:color="auto"/>
              <w:bottom w:val="nil"/>
              <w:right w:val="single" w:sz="4" w:space="0" w:color="auto"/>
            </w:tcBorders>
            <w:shd w:val="clear" w:color="auto" w:fill="auto"/>
            <w:vAlign w:val="center"/>
            <w:hideMark/>
          </w:tcPr>
          <w:p w14:paraId="45E6AD07" w14:textId="77777777" w:rsidR="00A36AFC" w:rsidRPr="00A77067" w:rsidRDefault="00A36AFC" w:rsidP="00EB4B1D">
            <w:pPr>
              <w:spacing w:after="0" w:line="240" w:lineRule="auto"/>
              <w:rPr>
                <w:rFonts w:ascii="Calibri" w:eastAsia="Times New Roman" w:hAnsi="Calibri" w:cs="Calibri"/>
                <w:color w:val="000000"/>
                <w:sz w:val="16"/>
                <w:szCs w:val="16"/>
              </w:rPr>
            </w:pPr>
            <w:r w:rsidRPr="00A77067">
              <w:rPr>
                <w:rFonts w:ascii="Calibri" w:eastAsia="Times New Roman" w:hAnsi="Calibri" w:cs="Calibri"/>
                <w:color w:val="000000"/>
                <w:sz w:val="16"/>
                <w:szCs w:val="16"/>
              </w:rPr>
              <w:t>ID 4607</w:t>
            </w:r>
          </w:p>
        </w:tc>
        <w:tc>
          <w:tcPr>
            <w:tcW w:w="795" w:type="pct"/>
            <w:tcBorders>
              <w:top w:val="nil"/>
              <w:left w:val="nil"/>
              <w:bottom w:val="nil"/>
              <w:right w:val="single" w:sz="4" w:space="0" w:color="auto"/>
            </w:tcBorders>
            <w:shd w:val="clear" w:color="auto" w:fill="auto"/>
            <w:vAlign w:val="center"/>
            <w:hideMark/>
          </w:tcPr>
          <w:p w14:paraId="3D88C514" w14:textId="77777777" w:rsidR="00A36AFC" w:rsidRPr="00A77067" w:rsidRDefault="00A36AFC" w:rsidP="00EB4B1D">
            <w:pPr>
              <w:spacing w:after="0" w:line="240" w:lineRule="auto"/>
              <w:jc w:val="both"/>
              <w:rPr>
                <w:rFonts w:ascii="Calibri" w:eastAsia="Times New Roman" w:hAnsi="Calibri" w:cs="Calibri"/>
                <w:color w:val="000000"/>
                <w:sz w:val="16"/>
                <w:szCs w:val="16"/>
              </w:rPr>
            </w:pPr>
            <w:r w:rsidRPr="00A77067">
              <w:rPr>
                <w:rFonts w:ascii="Calibri" w:eastAsia="Times New Roman" w:hAnsi="Calibri" w:cs="Calibri"/>
                <w:color w:val="000000"/>
                <w:sz w:val="16"/>
                <w:szCs w:val="16"/>
              </w:rPr>
              <w:t>Elektroninės sveikatos sistemos kūrimas</w:t>
            </w:r>
          </w:p>
        </w:tc>
        <w:tc>
          <w:tcPr>
            <w:tcW w:w="324" w:type="pct"/>
            <w:tcBorders>
              <w:top w:val="nil"/>
              <w:left w:val="nil"/>
              <w:bottom w:val="nil"/>
              <w:right w:val="single" w:sz="4" w:space="0" w:color="auto"/>
            </w:tcBorders>
            <w:shd w:val="clear" w:color="000000" w:fill="D9E1F2"/>
            <w:vAlign w:val="center"/>
            <w:hideMark/>
          </w:tcPr>
          <w:p w14:paraId="42FD5A72" w14:textId="77777777" w:rsidR="00A36AFC" w:rsidRPr="00A77067" w:rsidRDefault="00A36AFC" w:rsidP="00EB4B1D">
            <w:pPr>
              <w:spacing w:after="0" w:line="240" w:lineRule="auto"/>
              <w:jc w:val="center"/>
              <w:rPr>
                <w:rFonts w:ascii="Calibri" w:eastAsia="Times New Roman" w:hAnsi="Calibri" w:cs="Calibri"/>
                <w:color w:val="000000"/>
                <w:sz w:val="16"/>
                <w:szCs w:val="16"/>
              </w:rPr>
            </w:pPr>
            <w:r w:rsidRPr="00A77067">
              <w:rPr>
                <w:rFonts w:ascii="Calibri" w:eastAsia="Times New Roman" w:hAnsi="Calibri" w:cs="Calibri"/>
                <w:color w:val="000000"/>
                <w:sz w:val="16"/>
                <w:szCs w:val="16"/>
              </w:rPr>
              <w:t>6</w:t>
            </w:r>
          </w:p>
        </w:tc>
        <w:tc>
          <w:tcPr>
            <w:tcW w:w="413" w:type="pct"/>
            <w:tcBorders>
              <w:top w:val="nil"/>
              <w:left w:val="nil"/>
              <w:bottom w:val="nil"/>
              <w:right w:val="single" w:sz="4" w:space="0" w:color="auto"/>
            </w:tcBorders>
            <w:shd w:val="clear" w:color="000000" w:fill="D9E1F2"/>
            <w:vAlign w:val="center"/>
            <w:hideMark/>
          </w:tcPr>
          <w:p w14:paraId="0C839A83" w14:textId="77777777" w:rsidR="00A36AFC" w:rsidRPr="00A77067" w:rsidRDefault="00A36AFC" w:rsidP="00EB4B1D">
            <w:pPr>
              <w:spacing w:after="0" w:line="240" w:lineRule="auto"/>
              <w:jc w:val="center"/>
              <w:rPr>
                <w:rFonts w:ascii="Calibri" w:eastAsia="Times New Roman" w:hAnsi="Calibri" w:cs="Calibri"/>
                <w:color w:val="000000"/>
                <w:sz w:val="16"/>
                <w:szCs w:val="16"/>
              </w:rPr>
            </w:pPr>
            <w:r w:rsidRPr="00A77067">
              <w:rPr>
                <w:rFonts w:ascii="Calibri" w:eastAsia="Times New Roman" w:hAnsi="Calibri" w:cs="Calibri"/>
                <w:color w:val="000000"/>
                <w:sz w:val="16"/>
                <w:szCs w:val="16"/>
              </w:rPr>
              <w:t>5</w:t>
            </w:r>
          </w:p>
        </w:tc>
        <w:tc>
          <w:tcPr>
            <w:tcW w:w="384" w:type="pct"/>
            <w:tcBorders>
              <w:top w:val="nil"/>
              <w:left w:val="nil"/>
              <w:bottom w:val="nil"/>
              <w:right w:val="single" w:sz="4" w:space="0" w:color="auto"/>
            </w:tcBorders>
            <w:shd w:val="clear" w:color="000000" w:fill="D9E1F2"/>
            <w:vAlign w:val="center"/>
            <w:hideMark/>
          </w:tcPr>
          <w:p w14:paraId="2FCB57ED" w14:textId="77777777" w:rsidR="00A36AFC" w:rsidRPr="00A77067" w:rsidRDefault="00A36AFC" w:rsidP="00EB4B1D">
            <w:pPr>
              <w:spacing w:after="0" w:line="240" w:lineRule="auto"/>
              <w:jc w:val="center"/>
              <w:rPr>
                <w:rFonts w:ascii="Calibri" w:eastAsia="Times New Roman" w:hAnsi="Calibri" w:cs="Calibri"/>
                <w:color w:val="000000"/>
                <w:sz w:val="16"/>
                <w:szCs w:val="16"/>
              </w:rPr>
            </w:pPr>
            <w:r w:rsidRPr="00A77067">
              <w:rPr>
                <w:rFonts w:ascii="Calibri" w:eastAsia="Times New Roman" w:hAnsi="Calibri" w:cs="Calibri"/>
                <w:color w:val="000000"/>
                <w:sz w:val="16"/>
                <w:szCs w:val="16"/>
              </w:rPr>
              <w:t>1</w:t>
            </w:r>
          </w:p>
        </w:tc>
        <w:tc>
          <w:tcPr>
            <w:tcW w:w="456" w:type="pct"/>
            <w:tcBorders>
              <w:top w:val="nil"/>
              <w:left w:val="nil"/>
              <w:bottom w:val="nil"/>
              <w:right w:val="single" w:sz="4" w:space="0" w:color="auto"/>
            </w:tcBorders>
            <w:shd w:val="clear" w:color="000000" w:fill="D9E1F2"/>
            <w:vAlign w:val="center"/>
            <w:hideMark/>
          </w:tcPr>
          <w:p w14:paraId="26F8EBC0" w14:textId="77777777" w:rsidR="00A36AFC" w:rsidRPr="00A77067" w:rsidRDefault="00A36AFC" w:rsidP="00EB4B1D">
            <w:pPr>
              <w:spacing w:after="0" w:line="240" w:lineRule="auto"/>
              <w:jc w:val="center"/>
              <w:rPr>
                <w:rFonts w:ascii="Calibri" w:eastAsia="Times New Roman" w:hAnsi="Calibri" w:cs="Calibri"/>
                <w:color w:val="000000"/>
                <w:sz w:val="16"/>
                <w:szCs w:val="16"/>
              </w:rPr>
            </w:pPr>
            <w:r w:rsidRPr="00A77067">
              <w:rPr>
                <w:rFonts w:ascii="Calibri" w:eastAsia="Times New Roman" w:hAnsi="Calibri" w:cs="Calibri"/>
                <w:color w:val="000000"/>
                <w:sz w:val="16"/>
                <w:szCs w:val="16"/>
              </w:rPr>
              <w:t> </w:t>
            </w:r>
          </w:p>
        </w:tc>
        <w:tc>
          <w:tcPr>
            <w:tcW w:w="404" w:type="pct"/>
            <w:tcBorders>
              <w:top w:val="nil"/>
              <w:left w:val="nil"/>
              <w:bottom w:val="nil"/>
              <w:right w:val="single" w:sz="4" w:space="0" w:color="auto"/>
            </w:tcBorders>
            <w:shd w:val="clear" w:color="000000" w:fill="D9E1F2"/>
            <w:vAlign w:val="center"/>
            <w:hideMark/>
          </w:tcPr>
          <w:p w14:paraId="3678F79F" w14:textId="77777777" w:rsidR="00A36AFC" w:rsidRPr="00A77067" w:rsidRDefault="00A36AFC" w:rsidP="00EB4B1D">
            <w:pPr>
              <w:spacing w:after="0" w:line="240" w:lineRule="auto"/>
              <w:jc w:val="center"/>
              <w:rPr>
                <w:rFonts w:ascii="Calibri" w:eastAsia="Times New Roman" w:hAnsi="Calibri" w:cs="Calibri"/>
                <w:color w:val="000000"/>
                <w:sz w:val="16"/>
                <w:szCs w:val="16"/>
              </w:rPr>
            </w:pPr>
            <w:r w:rsidRPr="00A77067">
              <w:rPr>
                <w:rFonts w:ascii="Calibri" w:eastAsia="Times New Roman" w:hAnsi="Calibri" w:cs="Calibri"/>
                <w:color w:val="000000"/>
                <w:sz w:val="16"/>
                <w:szCs w:val="16"/>
              </w:rPr>
              <w:t> </w:t>
            </w:r>
          </w:p>
        </w:tc>
        <w:tc>
          <w:tcPr>
            <w:tcW w:w="324" w:type="pct"/>
            <w:tcBorders>
              <w:top w:val="nil"/>
              <w:left w:val="nil"/>
              <w:bottom w:val="nil"/>
              <w:right w:val="single" w:sz="4" w:space="0" w:color="auto"/>
            </w:tcBorders>
            <w:shd w:val="clear" w:color="000000" w:fill="F2F2F2"/>
            <w:vAlign w:val="center"/>
            <w:hideMark/>
          </w:tcPr>
          <w:p w14:paraId="59C0648E" w14:textId="77777777" w:rsidR="00A36AFC" w:rsidRPr="00A77067" w:rsidRDefault="00A36AFC" w:rsidP="00EB4B1D">
            <w:pPr>
              <w:spacing w:after="0" w:line="240" w:lineRule="auto"/>
              <w:jc w:val="center"/>
              <w:rPr>
                <w:rFonts w:ascii="Calibri" w:eastAsia="Times New Roman" w:hAnsi="Calibri" w:cs="Calibri"/>
                <w:color w:val="000000"/>
                <w:sz w:val="16"/>
                <w:szCs w:val="16"/>
              </w:rPr>
            </w:pPr>
            <w:r w:rsidRPr="00A77067">
              <w:rPr>
                <w:rFonts w:ascii="Calibri" w:eastAsia="Times New Roman" w:hAnsi="Calibri" w:cs="Calibri"/>
                <w:color w:val="000000"/>
                <w:sz w:val="16"/>
                <w:szCs w:val="16"/>
              </w:rPr>
              <w:t>28</w:t>
            </w:r>
          </w:p>
        </w:tc>
        <w:tc>
          <w:tcPr>
            <w:tcW w:w="413" w:type="pct"/>
            <w:tcBorders>
              <w:top w:val="nil"/>
              <w:left w:val="nil"/>
              <w:bottom w:val="nil"/>
              <w:right w:val="nil"/>
            </w:tcBorders>
            <w:shd w:val="clear" w:color="000000" w:fill="F2F2F2"/>
            <w:noWrap/>
            <w:vAlign w:val="center"/>
            <w:hideMark/>
          </w:tcPr>
          <w:p w14:paraId="44DE749A" w14:textId="77777777" w:rsidR="00A36AFC" w:rsidRPr="00A77067" w:rsidRDefault="00A36AFC" w:rsidP="00EB4B1D">
            <w:pPr>
              <w:spacing w:after="0" w:line="240" w:lineRule="auto"/>
              <w:jc w:val="center"/>
              <w:rPr>
                <w:rFonts w:ascii="Calibri" w:eastAsia="Times New Roman" w:hAnsi="Calibri" w:cs="Calibri"/>
                <w:color w:val="000000"/>
                <w:sz w:val="16"/>
                <w:szCs w:val="16"/>
              </w:rPr>
            </w:pPr>
            <w:r w:rsidRPr="00A77067">
              <w:rPr>
                <w:rFonts w:ascii="Calibri" w:eastAsia="Times New Roman" w:hAnsi="Calibri" w:cs="Calibri"/>
                <w:color w:val="000000"/>
                <w:sz w:val="16"/>
                <w:szCs w:val="16"/>
              </w:rPr>
              <w:t>26</w:t>
            </w:r>
          </w:p>
        </w:tc>
        <w:tc>
          <w:tcPr>
            <w:tcW w:w="384" w:type="pct"/>
            <w:tcBorders>
              <w:top w:val="nil"/>
              <w:left w:val="single" w:sz="4" w:space="0" w:color="auto"/>
              <w:bottom w:val="nil"/>
              <w:right w:val="single" w:sz="4" w:space="0" w:color="auto"/>
            </w:tcBorders>
            <w:shd w:val="clear" w:color="000000" w:fill="F2F2F2"/>
            <w:vAlign w:val="center"/>
            <w:hideMark/>
          </w:tcPr>
          <w:p w14:paraId="252C09B2" w14:textId="77777777" w:rsidR="00A36AFC" w:rsidRPr="00A77067" w:rsidRDefault="00A36AFC" w:rsidP="00EB4B1D">
            <w:pPr>
              <w:spacing w:after="0" w:line="240" w:lineRule="auto"/>
              <w:jc w:val="center"/>
              <w:rPr>
                <w:rFonts w:ascii="Calibri" w:eastAsia="Times New Roman" w:hAnsi="Calibri" w:cs="Calibri"/>
                <w:color w:val="000000"/>
                <w:sz w:val="16"/>
                <w:szCs w:val="16"/>
              </w:rPr>
            </w:pPr>
            <w:r w:rsidRPr="00A77067">
              <w:rPr>
                <w:rFonts w:ascii="Calibri" w:eastAsia="Times New Roman" w:hAnsi="Calibri" w:cs="Calibri"/>
                <w:color w:val="000000"/>
                <w:sz w:val="16"/>
                <w:szCs w:val="16"/>
              </w:rPr>
              <w:t>2</w:t>
            </w:r>
          </w:p>
        </w:tc>
        <w:tc>
          <w:tcPr>
            <w:tcW w:w="484" w:type="pct"/>
            <w:tcBorders>
              <w:top w:val="nil"/>
              <w:left w:val="nil"/>
              <w:bottom w:val="nil"/>
              <w:right w:val="single" w:sz="4" w:space="0" w:color="auto"/>
            </w:tcBorders>
            <w:shd w:val="clear" w:color="000000" w:fill="F2F2F2"/>
            <w:vAlign w:val="center"/>
            <w:hideMark/>
          </w:tcPr>
          <w:p w14:paraId="257CABA9" w14:textId="77777777" w:rsidR="00A36AFC" w:rsidRPr="00A77067" w:rsidRDefault="00A36AFC" w:rsidP="00EB4B1D">
            <w:pPr>
              <w:spacing w:after="0" w:line="240" w:lineRule="auto"/>
              <w:jc w:val="center"/>
              <w:rPr>
                <w:rFonts w:ascii="Calibri" w:eastAsia="Times New Roman" w:hAnsi="Calibri" w:cs="Calibri"/>
                <w:color w:val="000000"/>
                <w:sz w:val="16"/>
                <w:szCs w:val="16"/>
              </w:rPr>
            </w:pPr>
            <w:r w:rsidRPr="00A77067">
              <w:rPr>
                <w:rFonts w:ascii="Calibri" w:eastAsia="Times New Roman" w:hAnsi="Calibri" w:cs="Calibri"/>
                <w:color w:val="000000"/>
                <w:sz w:val="16"/>
                <w:szCs w:val="16"/>
              </w:rPr>
              <w:t>2</w:t>
            </w:r>
          </w:p>
        </w:tc>
        <w:tc>
          <w:tcPr>
            <w:tcW w:w="404" w:type="pct"/>
            <w:tcBorders>
              <w:top w:val="nil"/>
              <w:left w:val="nil"/>
              <w:bottom w:val="nil"/>
              <w:right w:val="single" w:sz="4" w:space="0" w:color="auto"/>
            </w:tcBorders>
            <w:shd w:val="clear" w:color="000000" w:fill="F2F2F2"/>
            <w:noWrap/>
            <w:vAlign w:val="center"/>
            <w:hideMark/>
          </w:tcPr>
          <w:p w14:paraId="3AD23C80" w14:textId="77777777" w:rsidR="00A36AFC" w:rsidRPr="00A77067" w:rsidRDefault="00A36AFC" w:rsidP="00EB4B1D">
            <w:pPr>
              <w:spacing w:after="0" w:line="240" w:lineRule="auto"/>
              <w:jc w:val="center"/>
              <w:rPr>
                <w:rFonts w:ascii="Calibri" w:eastAsia="Times New Roman" w:hAnsi="Calibri" w:cs="Calibri"/>
                <w:color w:val="000000"/>
                <w:sz w:val="16"/>
                <w:szCs w:val="16"/>
              </w:rPr>
            </w:pPr>
            <w:r w:rsidRPr="00A77067">
              <w:rPr>
                <w:rFonts w:ascii="Calibri" w:eastAsia="Times New Roman" w:hAnsi="Calibri" w:cs="Calibri"/>
                <w:color w:val="000000"/>
                <w:sz w:val="16"/>
                <w:szCs w:val="16"/>
              </w:rPr>
              <w:t> </w:t>
            </w:r>
          </w:p>
        </w:tc>
      </w:tr>
      <w:tr w:rsidR="00A36AFC" w:rsidRPr="00A77067" w14:paraId="1B5CC7BF" w14:textId="77777777" w:rsidTr="00EB4B1D">
        <w:trPr>
          <w:trHeight w:val="300"/>
        </w:trPr>
        <w:tc>
          <w:tcPr>
            <w:tcW w:w="214" w:type="pct"/>
            <w:tcBorders>
              <w:top w:val="nil"/>
              <w:left w:val="single" w:sz="4" w:space="0" w:color="auto"/>
              <w:bottom w:val="single" w:sz="4" w:space="0" w:color="auto"/>
              <w:right w:val="single" w:sz="4" w:space="0" w:color="auto"/>
            </w:tcBorders>
            <w:shd w:val="clear" w:color="auto" w:fill="auto"/>
            <w:vAlign w:val="center"/>
            <w:hideMark/>
          </w:tcPr>
          <w:p w14:paraId="5E3BD6F1" w14:textId="77777777" w:rsidR="00A36AFC" w:rsidRPr="00A77067" w:rsidRDefault="00A36AFC" w:rsidP="00EB4B1D">
            <w:pPr>
              <w:spacing w:after="0" w:line="240" w:lineRule="auto"/>
              <w:rPr>
                <w:rFonts w:ascii="Calibri" w:eastAsia="Times New Roman" w:hAnsi="Calibri" w:cs="Calibri"/>
                <w:color w:val="000000"/>
                <w:sz w:val="16"/>
                <w:szCs w:val="16"/>
              </w:rPr>
            </w:pPr>
            <w:r w:rsidRPr="00A77067">
              <w:rPr>
                <w:rFonts w:ascii="Calibri" w:eastAsia="Times New Roman" w:hAnsi="Calibri" w:cs="Calibri"/>
                <w:color w:val="000000"/>
                <w:sz w:val="16"/>
                <w:szCs w:val="16"/>
              </w:rPr>
              <w:t> </w:t>
            </w:r>
          </w:p>
        </w:tc>
        <w:tc>
          <w:tcPr>
            <w:tcW w:w="795" w:type="pct"/>
            <w:tcBorders>
              <w:top w:val="nil"/>
              <w:left w:val="nil"/>
              <w:bottom w:val="single" w:sz="4" w:space="0" w:color="auto"/>
              <w:right w:val="single" w:sz="4" w:space="0" w:color="auto"/>
            </w:tcBorders>
            <w:shd w:val="clear" w:color="auto" w:fill="auto"/>
            <w:vAlign w:val="center"/>
            <w:hideMark/>
          </w:tcPr>
          <w:p w14:paraId="38B1CE31" w14:textId="77777777" w:rsidR="00A36AFC" w:rsidRPr="00A77067" w:rsidRDefault="00A36AFC" w:rsidP="00EB4B1D">
            <w:pPr>
              <w:spacing w:after="0" w:line="240" w:lineRule="auto"/>
              <w:jc w:val="both"/>
              <w:rPr>
                <w:rFonts w:ascii="Calibri" w:eastAsia="Times New Roman" w:hAnsi="Calibri" w:cs="Calibri"/>
                <w:i/>
                <w:iCs/>
                <w:color w:val="000000"/>
                <w:sz w:val="16"/>
                <w:szCs w:val="16"/>
              </w:rPr>
            </w:pPr>
            <w:r w:rsidRPr="00A77067">
              <w:rPr>
                <w:rFonts w:ascii="Calibri" w:eastAsia="Times New Roman" w:hAnsi="Calibri" w:cs="Calibri"/>
                <w:i/>
                <w:iCs/>
                <w:color w:val="000000"/>
                <w:sz w:val="16"/>
                <w:szCs w:val="16"/>
              </w:rPr>
              <w:t>2017-04-26 Nr. VA-2017-P-900-3-12</w:t>
            </w:r>
          </w:p>
        </w:tc>
        <w:tc>
          <w:tcPr>
            <w:tcW w:w="324" w:type="pct"/>
            <w:tcBorders>
              <w:top w:val="nil"/>
              <w:left w:val="nil"/>
              <w:bottom w:val="single" w:sz="4" w:space="0" w:color="auto"/>
              <w:right w:val="single" w:sz="4" w:space="0" w:color="auto"/>
            </w:tcBorders>
            <w:shd w:val="clear" w:color="000000" w:fill="D9E1F2"/>
            <w:vAlign w:val="center"/>
            <w:hideMark/>
          </w:tcPr>
          <w:p w14:paraId="18400432" w14:textId="77777777" w:rsidR="00A36AFC" w:rsidRPr="00A77067" w:rsidRDefault="00A36AFC" w:rsidP="00EB4B1D">
            <w:pPr>
              <w:spacing w:after="0" w:line="240" w:lineRule="auto"/>
              <w:jc w:val="center"/>
              <w:rPr>
                <w:rFonts w:ascii="Calibri" w:eastAsia="Times New Roman" w:hAnsi="Calibri" w:cs="Calibri"/>
                <w:color w:val="000000"/>
                <w:sz w:val="16"/>
                <w:szCs w:val="16"/>
              </w:rPr>
            </w:pPr>
            <w:r w:rsidRPr="00A77067">
              <w:rPr>
                <w:rFonts w:ascii="Calibri" w:eastAsia="Times New Roman" w:hAnsi="Calibri" w:cs="Calibri"/>
                <w:color w:val="000000"/>
                <w:sz w:val="16"/>
                <w:szCs w:val="16"/>
              </w:rPr>
              <w:t> </w:t>
            </w:r>
          </w:p>
        </w:tc>
        <w:tc>
          <w:tcPr>
            <w:tcW w:w="413" w:type="pct"/>
            <w:tcBorders>
              <w:top w:val="nil"/>
              <w:left w:val="nil"/>
              <w:bottom w:val="single" w:sz="4" w:space="0" w:color="auto"/>
              <w:right w:val="single" w:sz="4" w:space="0" w:color="auto"/>
            </w:tcBorders>
            <w:shd w:val="clear" w:color="000000" w:fill="D9E1F2"/>
            <w:vAlign w:val="center"/>
            <w:hideMark/>
          </w:tcPr>
          <w:p w14:paraId="6AEDB632" w14:textId="77777777" w:rsidR="00A36AFC" w:rsidRPr="00A77067" w:rsidRDefault="00A36AFC" w:rsidP="00EB4B1D">
            <w:pPr>
              <w:spacing w:after="0" w:line="240" w:lineRule="auto"/>
              <w:jc w:val="center"/>
              <w:rPr>
                <w:rFonts w:ascii="Calibri" w:eastAsia="Times New Roman" w:hAnsi="Calibri" w:cs="Calibri"/>
                <w:color w:val="000000"/>
                <w:sz w:val="16"/>
                <w:szCs w:val="16"/>
              </w:rPr>
            </w:pPr>
            <w:r w:rsidRPr="00A77067">
              <w:rPr>
                <w:rFonts w:ascii="Calibri" w:eastAsia="Times New Roman" w:hAnsi="Calibri" w:cs="Calibri"/>
                <w:color w:val="000000"/>
                <w:sz w:val="16"/>
                <w:szCs w:val="16"/>
              </w:rPr>
              <w:t> </w:t>
            </w:r>
          </w:p>
        </w:tc>
        <w:tc>
          <w:tcPr>
            <w:tcW w:w="384" w:type="pct"/>
            <w:tcBorders>
              <w:top w:val="nil"/>
              <w:left w:val="nil"/>
              <w:bottom w:val="single" w:sz="4" w:space="0" w:color="auto"/>
              <w:right w:val="single" w:sz="4" w:space="0" w:color="auto"/>
            </w:tcBorders>
            <w:shd w:val="clear" w:color="000000" w:fill="D9E1F2"/>
            <w:vAlign w:val="center"/>
            <w:hideMark/>
          </w:tcPr>
          <w:p w14:paraId="3C7399AB" w14:textId="77777777" w:rsidR="00A36AFC" w:rsidRPr="00A77067" w:rsidRDefault="00A36AFC" w:rsidP="00EB4B1D">
            <w:pPr>
              <w:spacing w:after="0" w:line="240" w:lineRule="auto"/>
              <w:jc w:val="center"/>
              <w:rPr>
                <w:rFonts w:ascii="Calibri" w:eastAsia="Times New Roman" w:hAnsi="Calibri" w:cs="Calibri"/>
                <w:color w:val="000000"/>
                <w:sz w:val="16"/>
                <w:szCs w:val="16"/>
              </w:rPr>
            </w:pPr>
            <w:r w:rsidRPr="00A77067">
              <w:rPr>
                <w:rFonts w:ascii="Calibri" w:eastAsia="Times New Roman" w:hAnsi="Calibri" w:cs="Calibri"/>
                <w:color w:val="000000"/>
                <w:sz w:val="16"/>
                <w:szCs w:val="16"/>
              </w:rPr>
              <w:t> </w:t>
            </w:r>
          </w:p>
        </w:tc>
        <w:tc>
          <w:tcPr>
            <w:tcW w:w="456" w:type="pct"/>
            <w:tcBorders>
              <w:top w:val="nil"/>
              <w:left w:val="nil"/>
              <w:bottom w:val="single" w:sz="4" w:space="0" w:color="auto"/>
              <w:right w:val="single" w:sz="4" w:space="0" w:color="auto"/>
            </w:tcBorders>
            <w:shd w:val="clear" w:color="000000" w:fill="D9E1F2"/>
            <w:vAlign w:val="center"/>
            <w:hideMark/>
          </w:tcPr>
          <w:p w14:paraId="39DB188D" w14:textId="77777777" w:rsidR="00A36AFC" w:rsidRPr="00A77067" w:rsidRDefault="00A36AFC" w:rsidP="00EB4B1D">
            <w:pPr>
              <w:spacing w:after="0" w:line="240" w:lineRule="auto"/>
              <w:jc w:val="center"/>
              <w:rPr>
                <w:rFonts w:ascii="Calibri" w:eastAsia="Times New Roman" w:hAnsi="Calibri" w:cs="Calibri"/>
                <w:color w:val="000000"/>
                <w:sz w:val="16"/>
                <w:szCs w:val="16"/>
              </w:rPr>
            </w:pPr>
            <w:r w:rsidRPr="00A77067">
              <w:rPr>
                <w:rFonts w:ascii="Calibri" w:eastAsia="Times New Roman" w:hAnsi="Calibri" w:cs="Calibri"/>
                <w:color w:val="000000"/>
                <w:sz w:val="16"/>
                <w:szCs w:val="16"/>
              </w:rPr>
              <w:t> </w:t>
            </w:r>
          </w:p>
        </w:tc>
        <w:tc>
          <w:tcPr>
            <w:tcW w:w="404" w:type="pct"/>
            <w:tcBorders>
              <w:top w:val="nil"/>
              <w:left w:val="nil"/>
              <w:bottom w:val="single" w:sz="4" w:space="0" w:color="auto"/>
              <w:right w:val="single" w:sz="4" w:space="0" w:color="auto"/>
            </w:tcBorders>
            <w:shd w:val="clear" w:color="000000" w:fill="D9E1F2"/>
            <w:vAlign w:val="center"/>
            <w:hideMark/>
          </w:tcPr>
          <w:p w14:paraId="2549B47D" w14:textId="77777777" w:rsidR="00A36AFC" w:rsidRPr="00A77067" w:rsidRDefault="00A36AFC" w:rsidP="00EB4B1D">
            <w:pPr>
              <w:spacing w:after="0" w:line="240" w:lineRule="auto"/>
              <w:jc w:val="center"/>
              <w:rPr>
                <w:rFonts w:ascii="Calibri" w:eastAsia="Times New Roman" w:hAnsi="Calibri" w:cs="Calibri"/>
                <w:color w:val="000000"/>
                <w:sz w:val="16"/>
                <w:szCs w:val="16"/>
              </w:rPr>
            </w:pPr>
            <w:r w:rsidRPr="00A77067">
              <w:rPr>
                <w:rFonts w:ascii="Calibri" w:eastAsia="Times New Roman" w:hAnsi="Calibri" w:cs="Calibri"/>
                <w:color w:val="000000"/>
                <w:sz w:val="16"/>
                <w:szCs w:val="16"/>
              </w:rPr>
              <w:t> </w:t>
            </w:r>
          </w:p>
        </w:tc>
        <w:tc>
          <w:tcPr>
            <w:tcW w:w="324" w:type="pct"/>
            <w:tcBorders>
              <w:top w:val="nil"/>
              <w:left w:val="nil"/>
              <w:bottom w:val="single" w:sz="4" w:space="0" w:color="auto"/>
              <w:right w:val="single" w:sz="4" w:space="0" w:color="auto"/>
            </w:tcBorders>
            <w:shd w:val="clear" w:color="000000" w:fill="F2F2F2"/>
            <w:vAlign w:val="center"/>
            <w:hideMark/>
          </w:tcPr>
          <w:p w14:paraId="179DDC08" w14:textId="77777777" w:rsidR="00A36AFC" w:rsidRPr="00A77067" w:rsidRDefault="00A36AFC" w:rsidP="00EB4B1D">
            <w:pPr>
              <w:spacing w:after="0" w:line="240" w:lineRule="auto"/>
              <w:jc w:val="center"/>
              <w:rPr>
                <w:rFonts w:ascii="Calibri" w:eastAsia="Times New Roman" w:hAnsi="Calibri" w:cs="Calibri"/>
                <w:color w:val="000000"/>
                <w:sz w:val="16"/>
                <w:szCs w:val="16"/>
              </w:rPr>
            </w:pPr>
            <w:r w:rsidRPr="00A77067">
              <w:rPr>
                <w:rFonts w:ascii="Calibri" w:eastAsia="Times New Roman" w:hAnsi="Calibri" w:cs="Calibri"/>
                <w:color w:val="000000"/>
                <w:sz w:val="16"/>
                <w:szCs w:val="16"/>
              </w:rPr>
              <w:t> </w:t>
            </w:r>
          </w:p>
        </w:tc>
        <w:tc>
          <w:tcPr>
            <w:tcW w:w="413" w:type="pct"/>
            <w:tcBorders>
              <w:top w:val="nil"/>
              <w:left w:val="nil"/>
              <w:bottom w:val="single" w:sz="4" w:space="0" w:color="auto"/>
              <w:right w:val="nil"/>
            </w:tcBorders>
            <w:shd w:val="clear" w:color="000000" w:fill="F2F2F2"/>
            <w:noWrap/>
            <w:vAlign w:val="center"/>
            <w:hideMark/>
          </w:tcPr>
          <w:p w14:paraId="1E0ED05C" w14:textId="77777777" w:rsidR="00A36AFC" w:rsidRPr="00A77067" w:rsidRDefault="00A36AFC" w:rsidP="00EB4B1D">
            <w:pPr>
              <w:spacing w:after="0" w:line="240" w:lineRule="auto"/>
              <w:jc w:val="center"/>
              <w:rPr>
                <w:rFonts w:ascii="Calibri" w:eastAsia="Times New Roman" w:hAnsi="Calibri" w:cs="Calibri"/>
                <w:color w:val="000000"/>
                <w:sz w:val="16"/>
                <w:szCs w:val="16"/>
              </w:rPr>
            </w:pPr>
            <w:r w:rsidRPr="00A77067">
              <w:rPr>
                <w:rFonts w:ascii="Calibri" w:eastAsia="Times New Roman" w:hAnsi="Calibri" w:cs="Calibri"/>
                <w:color w:val="000000"/>
                <w:sz w:val="16"/>
                <w:szCs w:val="16"/>
              </w:rPr>
              <w:t> </w:t>
            </w:r>
          </w:p>
        </w:tc>
        <w:tc>
          <w:tcPr>
            <w:tcW w:w="384" w:type="pct"/>
            <w:tcBorders>
              <w:top w:val="nil"/>
              <w:left w:val="single" w:sz="4" w:space="0" w:color="auto"/>
              <w:bottom w:val="single" w:sz="4" w:space="0" w:color="auto"/>
              <w:right w:val="single" w:sz="4" w:space="0" w:color="auto"/>
            </w:tcBorders>
            <w:shd w:val="clear" w:color="000000" w:fill="F2F2F2"/>
            <w:noWrap/>
            <w:vAlign w:val="center"/>
            <w:hideMark/>
          </w:tcPr>
          <w:p w14:paraId="395C2EC4" w14:textId="77777777" w:rsidR="00A36AFC" w:rsidRPr="00A77067" w:rsidRDefault="00A36AFC" w:rsidP="00EB4B1D">
            <w:pPr>
              <w:spacing w:after="0" w:line="240" w:lineRule="auto"/>
              <w:jc w:val="center"/>
              <w:rPr>
                <w:rFonts w:ascii="Calibri" w:eastAsia="Times New Roman" w:hAnsi="Calibri" w:cs="Calibri"/>
                <w:color w:val="000000"/>
                <w:sz w:val="16"/>
                <w:szCs w:val="16"/>
              </w:rPr>
            </w:pPr>
            <w:r w:rsidRPr="00A77067">
              <w:rPr>
                <w:rFonts w:ascii="Calibri" w:eastAsia="Times New Roman" w:hAnsi="Calibri" w:cs="Calibri"/>
                <w:color w:val="000000"/>
                <w:sz w:val="16"/>
                <w:szCs w:val="16"/>
              </w:rPr>
              <w:t> </w:t>
            </w:r>
          </w:p>
        </w:tc>
        <w:tc>
          <w:tcPr>
            <w:tcW w:w="484" w:type="pct"/>
            <w:tcBorders>
              <w:top w:val="nil"/>
              <w:left w:val="nil"/>
              <w:bottom w:val="single" w:sz="4" w:space="0" w:color="auto"/>
              <w:right w:val="single" w:sz="4" w:space="0" w:color="auto"/>
            </w:tcBorders>
            <w:shd w:val="clear" w:color="000000" w:fill="F2F2F2"/>
            <w:noWrap/>
            <w:vAlign w:val="center"/>
            <w:hideMark/>
          </w:tcPr>
          <w:p w14:paraId="207AEAC6" w14:textId="77777777" w:rsidR="00A36AFC" w:rsidRPr="00A77067" w:rsidRDefault="00A36AFC" w:rsidP="00EB4B1D">
            <w:pPr>
              <w:spacing w:after="0" w:line="240" w:lineRule="auto"/>
              <w:jc w:val="center"/>
              <w:rPr>
                <w:rFonts w:ascii="Calibri" w:eastAsia="Times New Roman" w:hAnsi="Calibri" w:cs="Calibri"/>
                <w:color w:val="000000"/>
                <w:sz w:val="16"/>
                <w:szCs w:val="16"/>
              </w:rPr>
            </w:pPr>
            <w:r w:rsidRPr="00A77067">
              <w:rPr>
                <w:rFonts w:ascii="Calibri" w:eastAsia="Times New Roman" w:hAnsi="Calibri" w:cs="Calibri"/>
                <w:color w:val="000000"/>
                <w:sz w:val="16"/>
                <w:szCs w:val="16"/>
              </w:rPr>
              <w:t> </w:t>
            </w:r>
          </w:p>
        </w:tc>
        <w:tc>
          <w:tcPr>
            <w:tcW w:w="404" w:type="pct"/>
            <w:tcBorders>
              <w:top w:val="nil"/>
              <w:left w:val="nil"/>
              <w:bottom w:val="single" w:sz="4" w:space="0" w:color="auto"/>
              <w:right w:val="single" w:sz="4" w:space="0" w:color="auto"/>
            </w:tcBorders>
            <w:shd w:val="clear" w:color="000000" w:fill="F2F2F2"/>
            <w:noWrap/>
            <w:vAlign w:val="center"/>
            <w:hideMark/>
          </w:tcPr>
          <w:p w14:paraId="268D720B" w14:textId="77777777" w:rsidR="00A36AFC" w:rsidRPr="00A77067" w:rsidRDefault="00A36AFC" w:rsidP="00EB4B1D">
            <w:pPr>
              <w:spacing w:after="0" w:line="240" w:lineRule="auto"/>
              <w:jc w:val="center"/>
              <w:rPr>
                <w:rFonts w:ascii="Calibri" w:eastAsia="Times New Roman" w:hAnsi="Calibri" w:cs="Calibri"/>
                <w:color w:val="000000"/>
                <w:sz w:val="16"/>
                <w:szCs w:val="16"/>
              </w:rPr>
            </w:pPr>
            <w:r w:rsidRPr="00A77067">
              <w:rPr>
                <w:rFonts w:ascii="Calibri" w:eastAsia="Times New Roman" w:hAnsi="Calibri" w:cs="Calibri"/>
                <w:color w:val="000000"/>
                <w:sz w:val="16"/>
                <w:szCs w:val="16"/>
              </w:rPr>
              <w:t> </w:t>
            </w:r>
          </w:p>
        </w:tc>
      </w:tr>
      <w:tr w:rsidR="00A36AFC" w:rsidRPr="00A77067" w14:paraId="14CE8D9D" w14:textId="77777777" w:rsidTr="00EB4B1D">
        <w:trPr>
          <w:trHeight w:val="450"/>
        </w:trPr>
        <w:tc>
          <w:tcPr>
            <w:tcW w:w="214" w:type="pct"/>
            <w:tcBorders>
              <w:top w:val="nil"/>
              <w:left w:val="single" w:sz="4" w:space="0" w:color="auto"/>
              <w:bottom w:val="nil"/>
              <w:right w:val="single" w:sz="4" w:space="0" w:color="auto"/>
            </w:tcBorders>
            <w:shd w:val="clear" w:color="auto" w:fill="auto"/>
            <w:vAlign w:val="center"/>
            <w:hideMark/>
          </w:tcPr>
          <w:p w14:paraId="5167A342" w14:textId="77777777" w:rsidR="00A36AFC" w:rsidRPr="00A77067" w:rsidRDefault="00A36AFC" w:rsidP="00EB4B1D">
            <w:pPr>
              <w:spacing w:after="0" w:line="240" w:lineRule="auto"/>
              <w:rPr>
                <w:rFonts w:ascii="Calibri" w:eastAsia="Times New Roman" w:hAnsi="Calibri" w:cs="Calibri"/>
                <w:color w:val="000000"/>
                <w:sz w:val="16"/>
                <w:szCs w:val="16"/>
              </w:rPr>
            </w:pPr>
            <w:r w:rsidRPr="00A77067">
              <w:rPr>
                <w:rFonts w:ascii="Calibri" w:eastAsia="Times New Roman" w:hAnsi="Calibri" w:cs="Calibri"/>
                <w:color w:val="000000"/>
                <w:sz w:val="16"/>
                <w:szCs w:val="16"/>
              </w:rPr>
              <w:t xml:space="preserve">ID 3527 </w:t>
            </w:r>
          </w:p>
        </w:tc>
        <w:tc>
          <w:tcPr>
            <w:tcW w:w="795" w:type="pct"/>
            <w:tcBorders>
              <w:top w:val="nil"/>
              <w:left w:val="nil"/>
              <w:bottom w:val="nil"/>
              <w:right w:val="single" w:sz="4" w:space="0" w:color="auto"/>
            </w:tcBorders>
            <w:shd w:val="clear" w:color="auto" w:fill="auto"/>
            <w:vAlign w:val="center"/>
            <w:hideMark/>
          </w:tcPr>
          <w:p w14:paraId="0FEEEFA6" w14:textId="77777777" w:rsidR="00A36AFC" w:rsidRPr="00A77067" w:rsidRDefault="00A36AFC" w:rsidP="00EB4B1D">
            <w:pPr>
              <w:spacing w:after="0" w:line="240" w:lineRule="auto"/>
              <w:jc w:val="both"/>
              <w:rPr>
                <w:rFonts w:ascii="Calibri" w:eastAsia="Times New Roman" w:hAnsi="Calibri" w:cs="Calibri"/>
                <w:color w:val="000000"/>
                <w:sz w:val="16"/>
                <w:szCs w:val="16"/>
              </w:rPr>
            </w:pPr>
            <w:r w:rsidRPr="00A77067">
              <w:rPr>
                <w:rFonts w:ascii="Calibri" w:eastAsia="Times New Roman" w:hAnsi="Calibri" w:cs="Calibri"/>
                <w:color w:val="000000"/>
                <w:sz w:val="16"/>
                <w:szCs w:val="16"/>
              </w:rPr>
              <w:t>Vieno langelio principo įgyvendinimas teikiant elektronines paslaugas</w:t>
            </w:r>
          </w:p>
        </w:tc>
        <w:tc>
          <w:tcPr>
            <w:tcW w:w="324" w:type="pct"/>
            <w:tcBorders>
              <w:top w:val="nil"/>
              <w:left w:val="nil"/>
              <w:bottom w:val="nil"/>
              <w:right w:val="single" w:sz="4" w:space="0" w:color="auto"/>
            </w:tcBorders>
            <w:shd w:val="clear" w:color="000000" w:fill="D9E1F2"/>
            <w:vAlign w:val="center"/>
            <w:hideMark/>
          </w:tcPr>
          <w:p w14:paraId="5C6C7085" w14:textId="77777777" w:rsidR="00A36AFC" w:rsidRPr="00A77067" w:rsidRDefault="00A36AFC" w:rsidP="00EB4B1D">
            <w:pPr>
              <w:spacing w:after="0" w:line="240" w:lineRule="auto"/>
              <w:jc w:val="center"/>
              <w:rPr>
                <w:rFonts w:ascii="Calibri" w:eastAsia="Times New Roman" w:hAnsi="Calibri" w:cs="Calibri"/>
                <w:color w:val="000000"/>
                <w:sz w:val="16"/>
                <w:szCs w:val="16"/>
              </w:rPr>
            </w:pPr>
            <w:r w:rsidRPr="00A77067">
              <w:rPr>
                <w:rFonts w:ascii="Calibri" w:eastAsia="Times New Roman" w:hAnsi="Calibri" w:cs="Calibri"/>
                <w:color w:val="000000"/>
                <w:sz w:val="16"/>
                <w:szCs w:val="16"/>
              </w:rPr>
              <w:t>14</w:t>
            </w:r>
          </w:p>
        </w:tc>
        <w:tc>
          <w:tcPr>
            <w:tcW w:w="413" w:type="pct"/>
            <w:tcBorders>
              <w:top w:val="nil"/>
              <w:left w:val="nil"/>
              <w:bottom w:val="nil"/>
              <w:right w:val="single" w:sz="4" w:space="0" w:color="auto"/>
            </w:tcBorders>
            <w:shd w:val="clear" w:color="000000" w:fill="D9E1F2"/>
            <w:vAlign w:val="center"/>
            <w:hideMark/>
          </w:tcPr>
          <w:p w14:paraId="47258784" w14:textId="77777777" w:rsidR="00A36AFC" w:rsidRPr="00A77067" w:rsidRDefault="00A36AFC" w:rsidP="00EB4B1D">
            <w:pPr>
              <w:spacing w:after="0" w:line="240" w:lineRule="auto"/>
              <w:jc w:val="center"/>
              <w:rPr>
                <w:rFonts w:ascii="Calibri" w:eastAsia="Times New Roman" w:hAnsi="Calibri" w:cs="Calibri"/>
                <w:color w:val="000000"/>
                <w:sz w:val="16"/>
                <w:szCs w:val="16"/>
              </w:rPr>
            </w:pPr>
            <w:r w:rsidRPr="00A77067">
              <w:rPr>
                <w:rFonts w:ascii="Calibri" w:eastAsia="Times New Roman" w:hAnsi="Calibri" w:cs="Calibri"/>
                <w:color w:val="000000"/>
                <w:sz w:val="16"/>
                <w:szCs w:val="16"/>
              </w:rPr>
              <w:t>10</w:t>
            </w:r>
          </w:p>
        </w:tc>
        <w:tc>
          <w:tcPr>
            <w:tcW w:w="384" w:type="pct"/>
            <w:tcBorders>
              <w:top w:val="nil"/>
              <w:left w:val="nil"/>
              <w:bottom w:val="nil"/>
              <w:right w:val="single" w:sz="4" w:space="0" w:color="auto"/>
            </w:tcBorders>
            <w:shd w:val="clear" w:color="000000" w:fill="D9E1F2"/>
            <w:vAlign w:val="center"/>
            <w:hideMark/>
          </w:tcPr>
          <w:p w14:paraId="05CCADB2" w14:textId="77777777" w:rsidR="00A36AFC" w:rsidRPr="00A77067" w:rsidRDefault="00A36AFC" w:rsidP="00EB4B1D">
            <w:pPr>
              <w:spacing w:after="0" w:line="240" w:lineRule="auto"/>
              <w:jc w:val="center"/>
              <w:rPr>
                <w:rFonts w:ascii="Calibri" w:eastAsia="Times New Roman" w:hAnsi="Calibri" w:cs="Calibri"/>
                <w:color w:val="000000"/>
                <w:sz w:val="16"/>
                <w:szCs w:val="16"/>
              </w:rPr>
            </w:pPr>
            <w:r w:rsidRPr="00A77067">
              <w:rPr>
                <w:rFonts w:ascii="Calibri" w:eastAsia="Times New Roman" w:hAnsi="Calibri" w:cs="Calibri"/>
                <w:color w:val="000000"/>
                <w:sz w:val="16"/>
                <w:szCs w:val="16"/>
              </w:rPr>
              <w:t>2</w:t>
            </w:r>
          </w:p>
        </w:tc>
        <w:tc>
          <w:tcPr>
            <w:tcW w:w="456" w:type="pct"/>
            <w:tcBorders>
              <w:top w:val="nil"/>
              <w:left w:val="nil"/>
              <w:bottom w:val="nil"/>
              <w:right w:val="single" w:sz="4" w:space="0" w:color="auto"/>
            </w:tcBorders>
            <w:shd w:val="clear" w:color="000000" w:fill="D9E1F2"/>
            <w:vAlign w:val="center"/>
            <w:hideMark/>
          </w:tcPr>
          <w:p w14:paraId="183037DE" w14:textId="77777777" w:rsidR="00A36AFC" w:rsidRPr="00A77067" w:rsidRDefault="00A36AFC" w:rsidP="00EB4B1D">
            <w:pPr>
              <w:spacing w:after="0" w:line="240" w:lineRule="auto"/>
              <w:jc w:val="center"/>
              <w:rPr>
                <w:rFonts w:ascii="Calibri" w:eastAsia="Times New Roman" w:hAnsi="Calibri" w:cs="Calibri"/>
                <w:color w:val="000000"/>
                <w:sz w:val="16"/>
                <w:szCs w:val="16"/>
              </w:rPr>
            </w:pPr>
            <w:r w:rsidRPr="00A77067">
              <w:rPr>
                <w:rFonts w:ascii="Calibri" w:eastAsia="Times New Roman" w:hAnsi="Calibri" w:cs="Calibri"/>
                <w:color w:val="000000"/>
                <w:sz w:val="16"/>
                <w:szCs w:val="16"/>
              </w:rPr>
              <w:t> </w:t>
            </w:r>
          </w:p>
        </w:tc>
        <w:tc>
          <w:tcPr>
            <w:tcW w:w="404" w:type="pct"/>
            <w:tcBorders>
              <w:top w:val="nil"/>
              <w:left w:val="nil"/>
              <w:bottom w:val="nil"/>
              <w:right w:val="single" w:sz="4" w:space="0" w:color="auto"/>
            </w:tcBorders>
            <w:shd w:val="clear" w:color="000000" w:fill="D9E1F2"/>
            <w:vAlign w:val="center"/>
            <w:hideMark/>
          </w:tcPr>
          <w:p w14:paraId="0CDC0DF4" w14:textId="77777777" w:rsidR="00A36AFC" w:rsidRPr="00A77067" w:rsidRDefault="00A36AFC" w:rsidP="00EB4B1D">
            <w:pPr>
              <w:spacing w:after="0" w:line="240" w:lineRule="auto"/>
              <w:jc w:val="center"/>
              <w:rPr>
                <w:rFonts w:ascii="Calibri" w:eastAsia="Times New Roman" w:hAnsi="Calibri" w:cs="Calibri"/>
                <w:color w:val="000000"/>
                <w:sz w:val="16"/>
                <w:szCs w:val="16"/>
              </w:rPr>
            </w:pPr>
            <w:r w:rsidRPr="00A77067">
              <w:rPr>
                <w:rFonts w:ascii="Calibri" w:eastAsia="Times New Roman" w:hAnsi="Calibri" w:cs="Calibri"/>
                <w:color w:val="000000"/>
                <w:sz w:val="16"/>
                <w:szCs w:val="16"/>
              </w:rPr>
              <w:t>2</w:t>
            </w:r>
          </w:p>
        </w:tc>
        <w:tc>
          <w:tcPr>
            <w:tcW w:w="324" w:type="pct"/>
            <w:tcBorders>
              <w:top w:val="nil"/>
              <w:left w:val="nil"/>
              <w:bottom w:val="nil"/>
              <w:right w:val="single" w:sz="4" w:space="0" w:color="auto"/>
            </w:tcBorders>
            <w:shd w:val="clear" w:color="000000" w:fill="F2F2F2"/>
            <w:vAlign w:val="center"/>
            <w:hideMark/>
          </w:tcPr>
          <w:p w14:paraId="710FF5FF" w14:textId="77777777" w:rsidR="00A36AFC" w:rsidRPr="00A77067" w:rsidRDefault="00A36AFC" w:rsidP="00EB4B1D">
            <w:pPr>
              <w:spacing w:after="0" w:line="240" w:lineRule="auto"/>
              <w:jc w:val="center"/>
              <w:rPr>
                <w:rFonts w:ascii="Calibri" w:eastAsia="Times New Roman" w:hAnsi="Calibri" w:cs="Calibri"/>
                <w:color w:val="000000"/>
                <w:sz w:val="16"/>
                <w:szCs w:val="16"/>
              </w:rPr>
            </w:pPr>
            <w:r w:rsidRPr="00A77067">
              <w:rPr>
                <w:rFonts w:ascii="Calibri" w:eastAsia="Times New Roman" w:hAnsi="Calibri" w:cs="Calibri"/>
                <w:color w:val="000000"/>
                <w:sz w:val="16"/>
                <w:szCs w:val="16"/>
              </w:rPr>
              <w:t>23</w:t>
            </w:r>
          </w:p>
        </w:tc>
        <w:tc>
          <w:tcPr>
            <w:tcW w:w="413" w:type="pct"/>
            <w:tcBorders>
              <w:top w:val="nil"/>
              <w:left w:val="nil"/>
              <w:bottom w:val="nil"/>
              <w:right w:val="nil"/>
            </w:tcBorders>
            <w:shd w:val="clear" w:color="000000" w:fill="F2F2F2"/>
            <w:noWrap/>
            <w:vAlign w:val="center"/>
            <w:hideMark/>
          </w:tcPr>
          <w:p w14:paraId="0C5D25DC" w14:textId="77777777" w:rsidR="00A36AFC" w:rsidRPr="00A77067" w:rsidRDefault="00A36AFC" w:rsidP="00EB4B1D">
            <w:pPr>
              <w:spacing w:after="0" w:line="240" w:lineRule="auto"/>
              <w:jc w:val="center"/>
              <w:rPr>
                <w:rFonts w:ascii="Calibri" w:eastAsia="Times New Roman" w:hAnsi="Calibri" w:cs="Calibri"/>
                <w:color w:val="000000"/>
                <w:sz w:val="16"/>
                <w:szCs w:val="16"/>
              </w:rPr>
            </w:pPr>
            <w:r w:rsidRPr="00A77067">
              <w:rPr>
                <w:rFonts w:ascii="Calibri" w:eastAsia="Times New Roman" w:hAnsi="Calibri" w:cs="Calibri"/>
                <w:color w:val="000000"/>
                <w:sz w:val="16"/>
                <w:szCs w:val="16"/>
              </w:rPr>
              <w:t>19</w:t>
            </w:r>
          </w:p>
        </w:tc>
        <w:tc>
          <w:tcPr>
            <w:tcW w:w="384" w:type="pct"/>
            <w:tcBorders>
              <w:top w:val="nil"/>
              <w:left w:val="single" w:sz="4" w:space="0" w:color="auto"/>
              <w:bottom w:val="nil"/>
              <w:right w:val="single" w:sz="4" w:space="0" w:color="auto"/>
            </w:tcBorders>
            <w:shd w:val="clear" w:color="000000" w:fill="F2F2F2"/>
            <w:vAlign w:val="center"/>
            <w:hideMark/>
          </w:tcPr>
          <w:p w14:paraId="6C8223E3" w14:textId="77777777" w:rsidR="00A36AFC" w:rsidRPr="00A77067" w:rsidRDefault="00A36AFC" w:rsidP="00EB4B1D">
            <w:pPr>
              <w:spacing w:after="0" w:line="240" w:lineRule="auto"/>
              <w:jc w:val="center"/>
              <w:rPr>
                <w:rFonts w:ascii="Calibri" w:eastAsia="Times New Roman" w:hAnsi="Calibri" w:cs="Calibri"/>
                <w:color w:val="000000"/>
                <w:sz w:val="16"/>
                <w:szCs w:val="16"/>
              </w:rPr>
            </w:pPr>
            <w:r w:rsidRPr="00A77067">
              <w:rPr>
                <w:rFonts w:ascii="Calibri" w:eastAsia="Times New Roman" w:hAnsi="Calibri" w:cs="Calibri"/>
                <w:color w:val="000000"/>
                <w:sz w:val="16"/>
                <w:szCs w:val="16"/>
              </w:rPr>
              <w:t>4</w:t>
            </w:r>
          </w:p>
        </w:tc>
        <w:tc>
          <w:tcPr>
            <w:tcW w:w="484" w:type="pct"/>
            <w:tcBorders>
              <w:top w:val="nil"/>
              <w:left w:val="nil"/>
              <w:bottom w:val="nil"/>
              <w:right w:val="single" w:sz="4" w:space="0" w:color="auto"/>
            </w:tcBorders>
            <w:shd w:val="clear" w:color="000000" w:fill="F2F2F2"/>
            <w:vAlign w:val="center"/>
            <w:hideMark/>
          </w:tcPr>
          <w:p w14:paraId="57A7B9CB" w14:textId="77777777" w:rsidR="00A36AFC" w:rsidRPr="00A77067" w:rsidRDefault="00A36AFC" w:rsidP="00EB4B1D">
            <w:pPr>
              <w:spacing w:after="0" w:line="240" w:lineRule="auto"/>
              <w:jc w:val="center"/>
              <w:rPr>
                <w:rFonts w:ascii="Calibri" w:eastAsia="Times New Roman" w:hAnsi="Calibri" w:cs="Calibri"/>
                <w:color w:val="000000"/>
                <w:sz w:val="16"/>
                <w:szCs w:val="16"/>
              </w:rPr>
            </w:pPr>
            <w:r w:rsidRPr="00A77067">
              <w:rPr>
                <w:rFonts w:ascii="Calibri" w:eastAsia="Times New Roman" w:hAnsi="Calibri" w:cs="Calibri"/>
                <w:color w:val="000000"/>
                <w:sz w:val="16"/>
                <w:szCs w:val="16"/>
              </w:rPr>
              <w:t>4</w:t>
            </w:r>
          </w:p>
        </w:tc>
        <w:tc>
          <w:tcPr>
            <w:tcW w:w="404" w:type="pct"/>
            <w:tcBorders>
              <w:top w:val="nil"/>
              <w:left w:val="nil"/>
              <w:bottom w:val="nil"/>
              <w:right w:val="single" w:sz="4" w:space="0" w:color="auto"/>
            </w:tcBorders>
            <w:shd w:val="clear" w:color="000000" w:fill="F2F2F2"/>
            <w:noWrap/>
            <w:vAlign w:val="center"/>
            <w:hideMark/>
          </w:tcPr>
          <w:p w14:paraId="588F842D" w14:textId="77777777" w:rsidR="00A36AFC" w:rsidRPr="00A77067" w:rsidRDefault="00A36AFC" w:rsidP="00EB4B1D">
            <w:pPr>
              <w:spacing w:after="0" w:line="240" w:lineRule="auto"/>
              <w:jc w:val="center"/>
              <w:rPr>
                <w:rFonts w:ascii="Calibri" w:eastAsia="Times New Roman" w:hAnsi="Calibri" w:cs="Calibri"/>
                <w:color w:val="000000"/>
                <w:sz w:val="16"/>
                <w:szCs w:val="16"/>
              </w:rPr>
            </w:pPr>
            <w:r w:rsidRPr="00A77067">
              <w:rPr>
                <w:rFonts w:ascii="Calibri" w:eastAsia="Times New Roman" w:hAnsi="Calibri" w:cs="Calibri"/>
                <w:color w:val="000000"/>
                <w:sz w:val="16"/>
                <w:szCs w:val="16"/>
              </w:rPr>
              <w:t> </w:t>
            </w:r>
          </w:p>
        </w:tc>
      </w:tr>
      <w:tr w:rsidR="00A36AFC" w:rsidRPr="00A77067" w14:paraId="043534BA" w14:textId="77777777" w:rsidTr="00EB4B1D">
        <w:trPr>
          <w:trHeight w:val="300"/>
        </w:trPr>
        <w:tc>
          <w:tcPr>
            <w:tcW w:w="214" w:type="pct"/>
            <w:tcBorders>
              <w:top w:val="nil"/>
              <w:left w:val="single" w:sz="4" w:space="0" w:color="auto"/>
              <w:bottom w:val="single" w:sz="4" w:space="0" w:color="auto"/>
              <w:right w:val="single" w:sz="4" w:space="0" w:color="auto"/>
            </w:tcBorders>
            <w:shd w:val="clear" w:color="auto" w:fill="auto"/>
            <w:vAlign w:val="center"/>
            <w:hideMark/>
          </w:tcPr>
          <w:p w14:paraId="531B7CA7" w14:textId="77777777" w:rsidR="00A36AFC" w:rsidRPr="00A77067" w:rsidRDefault="00A36AFC" w:rsidP="00EB4B1D">
            <w:pPr>
              <w:spacing w:after="0" w:line="240" w:lineRule="auto"/>
              <w:rPr>
                <w:rFonts w:ascii="Calibri" w:eastAsia="Times New Roman" w:hAnsi="Calibri" w:cs="Calibri"/>
                <w:color w:val="000000"/>
                <w:sz w:val="16"/>
                <w:szCs w:val="16"/>
              </w:rPr>
            </w:pPr>
            <w:r w:rsidRPr="00A77067">
              <w:rPr>
                <w:rFonts w:ascii="Calibri" w:eastAsia="Times New Roman" w:hAnsi="Calibri" w:cs="Calibri"/>
                <w:color w:val="000000"/>
                <w:sz w:val="16"/>
                <w:szCs w:val="16"/>
              </w:rPr>
              <w:t> </w:t>
            </w:r>
          </w:p>
        </w:tc>
        <w:tc>
          <w:tcPr>
            <w:tcW w:w="795" w:type="pct"/>
            <w:tcBorders>
              <w:top w:val="nil"/>
              <w:left w:val="nil"/>
              <w:bottom w:val="single" w:sz="4" w:space="0" w:color="auto"/>
              <w:right w:val="single" w:sz="4" w:space="0" w:color="auto"/>
            </w:tcBorders>
            <w:shd w:val="clear" w:color="auto" w:fill="auto"/>
            <w:vAlign w:val="center"/>
            <w:hideMark/>
          </w:tcPr>
          <w:p w14:paraId="6089EA7B" w14:textId="77777777" w:rsidR="00A36AFC" w:rsidRPr="00A77067" w:rsidRDefault="00A36AFC" w:rsidP="00EB4B1D">
            <w:pPr>
              <w:spacing w:after="0" w:line="240" w:lineRule="auto"/>
              <w:jc w:val="both"/>
              <w:rPr>
                <w:rFonts w:ascii="Calibri" w:eastAsia="Times New Roman" w:hAnsi="Calibri" w:cs="Calibri"/>
                <w:i/>
                <w:iCs/>
                <w:color w:val="000000"/>
                <w:sz w:val="16"/>
                <w:szCs w:val="16"/>
              </w:rPr>
            </w:pPr>
            <w:r w:rsidRPr="00A77067">
              <w:rPr>
                <w:rFonts w:ascii="Calibri" w:eastAsia="Times New Roman" w:hAnsi="Calibri" w:cs="Calibri"/>
                <w:i/>
                <w:iCs/>
                <w:color w:val="000000"/>
                <w:sz w:val="16"/>
                <w:szCs w:val="16"/>
              </w:rPr>
              <w:t>2014-11-21 Nr. VA-P-90-3-14</w:t>
            </w:r>
          </w:p>
        </w:tc>
        <w:tc>
          <w:tcPr>
            <w:tcW w:w="324" w:type="pct"/>
            <w:tcBorders>
              <w:top w:val="nil"/>
              <w:left w:val="nil"/>
              <w:bottom w:val="single" w:sz="4" w:space="0" w:color="auto"/>
              <w:right w:val="single" w:sz="4" w:space="0" w:color="auto"/>
            </w:tcBorders>
            <w:shd w:val="clear" w:color="000000" w:fill="D9E1F2"/>
            <w:vAlign w:val="center"/>
            <w:hideMark/>
          </w:tcPr>
          <w:p w14:paraId="25F56C64" w14:textId="77777777" w:rsidR="00A36AFC" w:rsidRPr="00A77067" w:rsidRDefault="00A36AFC" w:rsidP="00EB4B1D">
            <w:pPr>
              <w:spacing w:after="0" w:line="240" w:lineRule="auto"/>
              <w:jc w:val="center"/>
              <w:rPr>
                <w:rFonts w:ascii="Calibri" w:eastAsia="Times New Roman" w:hAnsi="Calibri" w:cs="Calibri"/>
                <w:color w:val="000000"/>
                <w:sz w:val="16"/>
                <w:szCs w:val="16"/>
              </w:rPr>
            </w:pPr>
            <w:r w:rsidRPr="00A77067">
              <w:rPr>
                <w:rFonts w:ascii="Calibri" w:eastAsia="Times New Roman" w:hAnsi="Calibri" w:cs="Calibri"/>
                <w:color w:val="000000"/>
                <w:sz w:val="16"/>
                <w:szCs w:val="16"/>
              </w:rPr>
              <w:t> </w:t>
            </w:r>
          </w:p>
        </w:tc>
        <w:tc>
          <w:tcPr>
            <w:tcW w:w="413" w:type="pct"/>
            <w:tcBorders>
              <w:top w:val="nil"/>
              <w:left w:val="nil"/>
              <w:bottom w:val="single" w:sz="4" w:space="0" w:color="auto"/>
              <w:right w:val="single" w:sz="4" w:space="0" w:color="auto"/>
            </w:tcBorders>
            <w:shd w:val="clear" w:color="000000" w:fill="D9E1F2"/>
            <w:vAlign w:val="center"/>
            <w:hideMark/>
          </w:tcPr>
          <w:p w14:paraId="534C0DE5" w14:textId="77777777" w:rsidR="00A36AFC" w:rsidRPr="00A77067" w:rsidRDefault="00A36AFC" w:rsidP="00EB4B1D">
            <w:pPr>
              <w:spacing w:after="0" w:line="240" w:lineRule="auto"/>
              <w:jc w:val="center"/>
              <w:rPr>
                <w:rFonts w:ascii="Calibri" w:eastAsia="Times New Roman" w:hAnsi="Calibri" w:cs="Calibri"/>
                <w:color w:val="000000"/>
                <w:sz w:val="16"/>
                <w:szCs w:val="16"/>
              </w:rPr>
            </w:pPr>
            <w:r w:rsidRPr="00A77067">
              <w:rPr>
                <w:rFonts w:ascii="Calibri" w:eastAsia="Times New Roman" w:hAnsi="Calibri" w:cs="Calibri"/>
                <w:color w:val="000000"/>
                <w:sz w:val="16"/>
                <w:szCs w:val="16"/>
              </w:rPr>
              <w:t> </w:t>
            </w:r>
          </w:p>
        </w:tc>
        <w:tc>
          <w:tcPr>
            <w:tcW w:w="384" w:type="pct"/>
            <w:tcBorders>
              <w:top w:val="nil"/>
              <w:left w:val="nil"/>
              <w:bottom w:val="single" w:sz="4" w:space="0" w:color="auto"/>
              <w:right w:val="single" w:sz="4" w:space="0" w:color="auto"/>
            </w:tcBorders>
            <w:shd w:val="clear" w:color="000000" w:fill="D9E1F2"/>
            <w:vAlign w:val="center"/>
            <w:hideMark/>
          </w:tcPr>
          <w:p w14:paraId="27BDF4AB" w14:textId="77777777" w:rsidR="00A36AFC" w:rsidRPr="00A77067" w:rsidRDefault="00A36AFC" w:rsidP="00EB4B1D">
            <w:pPr>
              <w:spacing w:after="0" w:line="240" w:lineRule="auto"/>
              <w:jc w:val="center"/>
              <w:rPr>
                <w:rFonts w:ascii="Calibri" w:eastAsia="Times New Roman" w:hAnsi="Calibri" w:cs="Calibri"/>
                <w:color w:val="000000"/>
                <w:sz w:val="16"/>
                <w:szCs w:val="16"/>
              </w:rPr>
            </w:pPr>
            <w:r w:rsidRPr="00A77067">
              <w:rPr>
                <w:rFonts w:ascii="Calibri" w:eastAsia="Times New Roman" w:hAnsi="Calibri" w:cs="Calibri"/>
                <w:color w:val="000000"/>
                <w:sz w:val="16"/>
                <w:szCs w:val="16"/>
              </w:rPr>
              <w:t> </w:t>
            </w:r>
          </w:p>
        </w:tc>
        <w:tc>
          <w:tcPr>
            <w:tcW w:w="456" w:type="pct"/>
            <w:tcBorders>
              <w:top w:val="nil"/>
              <w:left w:val="nil"/>
              <w:bottom w:val="single" w:sz="4" w:space="0" w:color="auto"/>
              <w:right w:val="single" w:sz="4" w:space="0" w:color="auto"/>
            </w:tcBorders>
            <w:shd w:val="clear" w:color="000000" w:fill="D9E1F2"/>
            <w:vAlign w:val="center"/>
            <w:hideMark/>
          </w:tcPr>
          <w:p w14:paraId="3D5FFBDE" w14:textId="77777777" w:rsidR="00A36AFC" w:rsidRPr="00A77067" w:rsidRDefault="00A36AFC" w:rsidP="00EB4B1D">
            <w:pPr>
              <w:spacing w:after="0" w:line="240" w:lineRule="auto"/>
              <w:jc w:val="center"/>
              <w:rPr>
                <w:rFonts w:ascii="Calibri" w:eastAsia="Times New Roman" w:hAnsi="Calibri" w:cs="Calibri"/>
                <w:color w:val="000000"/>
                <w:sz w:val="16"/>
                <w:szCs w:val="16"/>
              </w:rPr>
            </w:pPr>
            <w:r w:rsidRPr="00A77067">
              <w:rPr>
                <w:rFonts w:ascii="Calibri" w:eastAsia="Times New Roman" w:hAnsi="Calibri" w:cs="Calibri"/>
                <w:color w:val="000000"/>
                <w:sz w:val="16"/>
                <w:szCs w:val="16"/>
              </w:rPr>
              <w:t> </w:t>
            </w:r>
          </w:p>
        </w:tc>
        <w:tc>
          <w:tcPr>
            <w:tcW w:w="404" w:type="pct"/>
            <w:tcBorders>
              <w:top w:val="nil"/>
              <w:left w:val="nil"/>
              <w:bottom w:val="single" w:sz="4" w:space="0" w:color="auto"/>
              <w:right w:val="single" w:sz="4" w:space="0" w:color="auto"/>
            </w:tcBorders>
            <w:shd w:val="clear" w:color="000000" w:fill="D9E1F2"/>
            <w:vAlign w:val="center"/>
            <w:hideMark/>
          </w:tcPr>
          <w:p w14:paraId="264E52E2" w14:textId="77777777" w:rsidR="00A36AFC" w:rsidRPr="00A77067" w:rsidRDefault="00A36AFC" w:rsidP="00EB4B1D">
            <w:pPr>
              <w:spacing w:after="0" w:line="240" w:lineRule="auto"/>
              <w:jc w:val="center"/>
              <w:rPr>
                <w:rFonts w:ascii="Calibri" w:eastAsia="Times New Roman" w:hAnsi="Calibri" w:cs="Calibri"/>
                <w:color w:val="000000"/>
                <w:sz w:val="16"/>
                <w:szCs w:val="16"/>
              </w:rPr>
            </w:pPr>
            <w:r w:rsidRPr="00A77067">
              <w:rPr>
                <w:rFonts w:ascii="Calibri" w:eastAsia="Times New Roman" w:hAnsi="Calibri" w:cs="Calibri"/>
                <w:color w:val="000000"/>
                <w:sz w:val="16"/>
                <w:szCs w:val="16"/>
              </w:rPr>
              <w:t> </w:t>
            </w:r>
          </w:p>
        </w:tc>
        <w:tc>
          <w:tcPr>
            <w:tcW w:w="324" w:type="pct"/>
            <w:tcBorders>
              <w:top w:val="nil"/>
              <w:left w:val="nil"/>
              <w:bottom w:val="single" w:sz="4" w:space="0" w:color="auto"/>
              <w:right w:val="single" w:sz="4" w:space="0" w:color="auto"/>
            </w:tcBorders>
            <w:shd w:val="clear" w:color="000000" w:fill="F2F2F2"/>
            <w:vAlign w:val="center"/>
            <w:hideMark/>
          </w:tcPr>
          <w:p w14:paraId="25CE7CC6" w14:textId="77777777" w:rsidR="00A36AFC" w:rsidRPr="00A77067" w:rsidRDefault="00A36AFC" w:rsidP="00EB4B1D">
            <w:pPr>
              <w:spacing w:after="0" w:line="240" w:lineRule="auto"/>
              <w:jc w:val="center"/>
              <w:rPr>
                <w:rFonts w:ascii="Calibri" w:eastAsia="Times New Roman" w:hAnsi="Calibri" w:cs="Calibri"/>
                <w:color w:val="000000"/>
                <w:sz w:val="16"/>
                <w:szCs w:val="16"/>
              </w:rPr>
            </w:pPr>
            <w:r w:rsidRPr="00A77067">
              <w:rPr>
                <w:rFonts w:ascii="Calibri" w:eastAsia="Times New Roman" w:hAnsi="Calibri" w:cs="Calibri"/>
                <w:color w:val="000000"/>
                <w:sz w:val="16"/>
                <w:szCs w:val="16"/>
              </w:rPr>
              <w:t> </w:t>
            </w:r>
          </w:p>
        </w:tc>
        <w:tc>
          <w:tcPr>
            <w:tcW w:w="413" w:type="pct"/>
            <w:tcBorders>
              <w:top w:val="nil"/>
              <w:left w:val="nil"/>
              <w:bottom w:val="single" w:sz="4" w:space="0" w:color="auto"/>
              <w:right w:val="nil"/>
            </w:tcBorders>
            <w:shd w:val="clear" w:color="000000" w:fill="F2F2F2"/>
            <w:noWrap/>
            <w:vAlign w:val="center"/>
            <w:hideMark/>
          </w:tcPr>
          <w:p w14:paraId="7D957525" w14:textId="77777777" w:rsidR="00A36AFC" w:rsidRPr="00A77067" w:rsidRDefault="00A36AFC" w:rsidP="00EB4B1D">
            <w:pPr>
              <w:spacing w:after="0" w:line="240" w:lineRule="auto"/>
              <w:jc w:val="center"/>
              <w:rPr>
                <w:rFonts w:ascii="Calibri" w:eastAsia="Times New Roman" w:hAnsi="Calibri" w:cs="Calibri"/>
                <w:color w:val="000000"/>
                <w:sz w:val="16"/>
                <w:szCs w:val="16"/>
              </w:rPr>
            </w:pPr>
            <w:r w:rsidRPr="00A77067">
              <w:rPr>
                <w:rFonts w:ascii="Calibri" w:eastAsia="Times New Roman" w:hAnsi="Calibri" w:cs="Calibri"/>
                <w:color w:val="000000"/>
                <w:sz w:val="16"/>
                <w:szCs w:val="16"/>
              </w:rPr>
              <w:t> </w:t>
            </w:r>
          </w:p>
        </w:tc>
        <w:tc>
          <w:tcPr>
            <w:tcW w:w="384" w:type="pct"/>
            <w:tcBorders>
              <w:top w:val="nil"/>
              <w:left w:val="single" w:sz="4" w:space="0" w:color="auto"/>
              <w:bottom w:val="single" w:sz="4" w:space="0" w:color="auto"/>
              <w:right w:val="single" w:sz="4" w:space="0" w:color="auto"/>
            </w:tcBorders>
            <w:shd w:val="clear" w:color="000000" w:fill="F2F2F2"/>
            <w:noWrap/>
            <w:vAlign w:val="center"/>
            <w:hideMark/>
          </w:tcPr>
          <w:p w14:paraId="69BBF5A3" w14:textId="77777777" w:rsidR="00A36AFC" w:rsidRPr="00A77067" w:rsidRDefault="00A36AFC" w:rsidP="00EB4B1D">
            <w:pPr>
              <w:spacing w:after="0" w:line="240" w:lineRule="auto"/>
              <w:jc w:val="center"/>
              <w:rPr>
                <w:rFonts w:ascii="Calibri" w:eastAsia="Times New Roman" w:hAnsi="Calibri" w:cs="Calibri"/>
                <w:color w:val="000000"/>
                <w:sz w:val="16"/>
                <w:szCs w:val="16"/>
              </w:rPr>
            </w:pPr>
            <w:r w:rsidRPr="00A77067">
              <w:rPr>
                <w:rFonts w:ascii="Calibri" w:eastAsia="Times New Roman" w:hAnsi="Calibri" w:cs="Calibri"/>
                <w:color w:val="000000"/>
                <w:sz w:val="16"/>
                <w:szCs w:val="16"/>
              </w:rPr>
              <w:t> </w:t>
            </w:r>
          </w:p>
        </w:tc>
        <w:tc>
          <w:tcPr>
            <w:tcW w:w="484" w:type="pct"/>
            <w:tcBorders>
              <w:top w:val="nil"/>
              <w:left w:val="nil"/>
              <w:bottom w:val="single" w:sz="4" w:space="0" w:color="auto"/>
              <w:right w:val="single" w:sz="4" w:space="0" w:color="auto"/>
            </w:tcBorders>
            <w:shd w:val="clear" w:color="000000" w:fill="F2F2F2"/>
            <w:noWrap/>
            <w:vAlign w:val="center"/>
            <w:hideMark/>
          </w:tcPr>
          <w:p w14:paraId="6ACB6F50" w14:textId="77777777" w:rsidR="00A36AFC" w:rsidRPr="00A77067" w:rsidRDefault="00A36AFC" w:rsidP="00EB4B1D">
            <w:pPr>
              <w:spacing w:after="0" w:line="240" w:lineRule="auto"/>
              <w:jc w:val="center"/>
              <w:rPr>
                <w:rFonts w:ascii="Calibri" w:eastAsia="Times New Roman" w:hAnsi="Calibri" w:cs="Calibri"/>
                <w:color w:val="000000"/>
                <w:sz w:val="16"/>
                <w:szCs w:val="16"/>
              </w:rPr>
            </w:pPr>
            <w:r w:rsidRPr="00A77067">
              <w:rPr>
                <w:rFonts w:ascii="Calibri" w:eastAsia="Times New Roman" w:hAnsi="Calibri" w:cs="Calibri"/>
                <w:color w:val="000000"/>
                <w:sz w:val="16"/>
                <w:szCs w:val="16"/>
              </w:rPr>
              <w:t> </w:t>
            </w:r>
          </w:p>
        </w:tc>
        <w:tc>
          <w:tcPr>
            <w:tcW w:w="404" w:type="pct"/>
            <w:tcBorders>
              <w:top w:val="nil"/>
              <w:left w:val="nil"/>
              <w:bottom w:val="single" w:sz="4" w:space="0" w:color="auto"/>
              <w:right w:val="single" w:sz="4" w:space="0" w:color="auto"/>
            </w:tcBorders>
            <w:shd w:val="clear" w:color="000000" w:fill="F2F2F2"/>
            <w:noWrap/>
            <w:vAlign w:val="center"/>
            <w:hideMark/>
          </w:tcPr>
          <w:p w14:paraId="197A4EFE" w14:textId="77777777" w:rsidR="00A36AFC" w:rsidRPr="00A77067" w:rsidRDefault="00A36AFC" w:rsidP="00EB4B1D">
            <w:pPr>
              <w:spacing w:after="0" w:line="240" w:lineRule="auto"/>
              <w:jc w:val="center"/>
              <w:rPr>
                <w:rFonts w:ascii="Calibri" w:eastAsia="Times New Roman" w:hAnsi="Calibri" w:cs="Calibri"/>
                <w:color w:val="000000"/>
                <w:sz w:val="16"/>
                <w:szCs w:val="16"/>
              </w:rPr>
            </w:pPr>
            <w:r w:rsidRPr="00A77067">
              <w:rPr>
                <w:rFonts w:ascii="Calibri" w:eastAsia="Times New Roman" w:hAnsi="Calibri" w:cs="Calibri"/>
                <w:color w:val="000000"/>
                <w:sz w:val="16"/>
                <w:szCs w:val="16"/>
              </w:rPr>
              <w:t> </w:t>
            </w:r>
          </w:p>
        </w:tc>
      </w:tr>
      <w:tr w:rsidR="00A36AFC" w:rsidRPr="00A77067" w14:paraId="71C3325F" w14:textId="77777777" w:rsidTr="00EB4B1D">
        <w:trPr>
          <w:trHeight w:val="300"/>
        </w:trPr>
        <w:tc>
          <w:tcPr>
            <w:tcW w:w="214" w:type="pct"/>
            <w:tcBorders>
              <w:top w:val="nil"/>
              <w:left w:val="single" w:sz="4" w:space="0" w:color="auto"/>
              <w:bottom w:val="nil"/>
              <w:right w:val="single" w:sz="4" w:space="0" w:color="auto"/>
            </w:tcBorders>
            <w:shd w:val="clear" w:color="auto" w:fill="auto"/>
            <w:vAlign w:val="center"/>
            <w:hideMark/>
          </w:tcPr>
          <w:p w14:paraId="08347DDE" w14:textId="77777777" w:rsidR="00A36AFC" w:rsidRPr="00A77067" w:rsidRDefault="00A36AFC" w:rsidP="00EB4B1D">
            <w:pPr>
              <w:spacing w:after="0" w:line="240" w:lineRule="auto"/>
              <w:rPr>
                <w:rFonts w:ascii="Calibri" w:eastAsia="Times New Roman" w:hAnsi="Calibri" w:cs="Calibri"/>
                <w:color w:val="000000"/>
                <w:sz w:val="16"/>
                <w:szCs w:val="16"/>
              </w:rPr>
            </w:pPr>
            <w:r w:rsidRPr="00A77067">
              <w:rPr>
                <w:rFonts w:ascii="Calibri" w:eastAsia="Times New Roman" w:hAnsi="Calibri" w:cs="Calibri"/>
                <w:color w:val="000000"/>
                <w:sz w:val="16"/>
                <w:szCs w:val="16"/>
              </w:rPr>
              <w:t xml:space="preserve">ID 3589 </w:t>
            </w:r>
          </w:p>
        </w:tc>
        <w:tc>
          <w:tcPr>
            <w:tcW w:w="795" w:type="pct"/>
            <w:tcBorders>
              <w:top w:val="nil"/>
              <w:left w:val="nil"/>
              <w:bottom w:val="nil"/>
              <w:right w:val="single" w:sz="4" w:space="0" w:color="auto"/>
            </w:tcBorders>
            <w:shd w:val="clear" w:color="auto" w:fill="auto"/>
            <w:vAlign w:val="center"/>
            <w:hideMark/>
          </w:tcPr>
          <w:p w14:paraId="60CD6D43" w14:textId="77777777" w:rsidR="00A36AFC" w:rsidRPr="00A77067" w:rsidRDefault="00A36AFC" w:rsidP="00EB4B1D">
            <w:pPr>
              <w:spacing w:after="0" w:line="240" w:lineRule="auto"/>
              <w:jc w:val="both"/>
              <w:rPr>
                <w:rFonts w:ascii="Calibri" w:eastAsia="Times New Roman" w:hAnsi="Calibri" w:cs="Calibri"/>
                <w:color w:val="000000"/>
                <w:sz w:val="16"/>
                <w:szCs w:val="16"/>
              </w:rPr>
            </w:pPr>
            <w:r w:rsidRPr="00A77067">
              <w:rPr>
                <w:rFonts w:ascii="Calibri" w:eastAsia="Times New Roman" w:hAnsi="Calibri" w:cs="Calibri"/>
                <w:color w:val="000000"/>
                <w:sz w:val="16"/>
                <w:szCs w:val="16"/>
              </w:rPr>
              <w:t>Biometrinių asmens dokumentų gamyba</w:t>
            </w:r>
          </w:p>
        </w:tc>
        <w:tc>
          <w:tcPr>
            <w:tcW w:w="324" w:type="pct"/>
            <w:tcBorders>
              <w:top w:val="nil"/>
              <w:left w:val="nil"/>
              <w:bottom w:val="nil"/>
              <w:right w:val="single" w:sz="4" w:space="0" w:color="auto"/>
            </w:tcBorders>
            <w:shd w:val="clear" w:color="000000" w:fill="D9E1F2"/>
            <w:vAlign w:val="center"/>
            <w:hideMark/>
          </w:tcPr>
          <w:p w14:paraId="43E58559" w14:textId="77777777" w:rsidR="00A36AFC" w:rsidRPr="00A77067" w:rsidRDefault="00A36AFC" w:rsidP="00EB4B1D">
            <w:pPr>
              <w:spacing w:after="0" w:line="240" w:lineRule="auto"/>
              <w:jc w:val="center"/>
              <w:rPr>
                <w:rFonts w:ascii="Calibri" w:eastAsia="Times New Roman" w:hAnsi="Calibri" w:cs="Calibri"/>
                <w:color w:val="000000"/>
                <w:sz w:val="16"/>
                <w:szCs w:val="16"/>
              </w:rPr>
            </w:pPr>
            <w:r w:rsidRPr="00A77067">
              <w:rPr>
                <w:rFonts w:ascii="Calibri" w:eastAsia="Times New Roman" w:hAnsi="Calibri" w:cs="Calibri"/>
                <w:color w:val="000000"/>
                <w:sz w:val="16"/>
                <w:szCs w:val="16"/>
              </w:rPr>
              <w:t>5</w:t>
            </w:r>
          </w:p>
        </w:tc>
        <w:tc>
          <w:tcPr>
            <w:tcW w:w="413" w:type="pct"/>
            <w:tcBorders>
              <w:top w:val="nil"/>
              <w:left w:val="nil"/>
              <w:bottom w:val="nil"/>
              <w:right w:val="single" w:sz="4" w:space="0" w:color="auto"/>
            </w:tcBorders>
            <w:shd w:val="clear" w:color="000000" w:fill="D9E1F2"/>
            <w:vAlign w:val="center"/>
            <w:hideMark/>
          </w:tcPr>
          <w:p w14:paraId="57397149" w14:textId="77777777" w:rsidR="00A36AFC" w:rsidRPr="00A77067" w:rsidRDefault="00A36AFC" w:rsidP="00EB4B1D">
            <w:pPr>
              <w:spacing w:after="0" w:line="240" w:lineRule="auto"/>
              <w:jc w:val="center"/>
              <w:rPr>
                <w:rFonts w:ascii="Calibri" w:eastAsia="Times New Roman" w:hAnsi="Calibri" w:cs="Calibri"/>
                <w:color w:val="000000"/>
                <w:sz w:val="16"/>
                <w:szCs w:val="16"/>
              </w:rPr>
            </w:pPr>
            <w:r w:rsidRPr="00A77067">
              <w:rPr>
                <w:rFonts w:ascii="Calibri" w:eastAsia="Times New Roman" w:hAnsi="Calibri" w:cs="Calibri"/>
                <w:color w:val="000000"/>
                <w:sz w:val="16"/>
                <w:szCs w:val="16"/>
              </w:rPr>
              <w:t>3</w:t>
            </w:r>
          </w:p>
        </w:tc>
        <w:tc>
          <w:tcPr>
            <w:tcW w:w="384" w:type="pct"/>
            <w:tcBorders>
              <w:top w:val="nil"/>
              <w:left w:val="nil"/>
              <w:bottom w:val="nil"/>
              <w:right w:val="single" w:sz="4" w:space="0" w:color="auto"/>
            </w:tcBorders>
            <w:shd w:val="clear" w:color="000000" w:fill="D9E1F2"/>
            <w:vAlign w:val="center"/>
            <w:hideMark/>
          </w:tcPr>
          <w:p w14:paraId="51BBE213" w14:textId="77777777" w:rsidR="00A36AFC" w:rsidRPr="00A77067" w:rsidRDefault="00A36AFC" w:rsidP="00EB4B1D">
            <w:pPr>
              <w:spacing w:after="0" w:line="240" w:lineRule="auto"/>
              <w:jc w:val="center"/>
              <w:rPr>
                <w:rFonts w:ascii="Calibri" w:eastAsia="Times New Roman" w:hAnsi="Calibri" w:cs="Calibri"/>
                <w:color w:val="000000"/>
                <w:sz w:val="16"/>
                <w:szCs w:val="16"/>
              </w:rPr>
            </w:pPr>
            <w:r w:rsidRPr="00A77067">
              <w:rPr>
                <w:rFonts w:ascii="Calibri" w:eastAsia="Times New Roman" w:hAnsi="Calibri" w:cs="Calibri"/>
                <w:color w:val="000000"/>
                <w:sz w:val="16"/>
                <w:szCs w:val="16"/>
              </w:rPr>
              <w:t>2</w:t>
            </w:r>
          </w:p>
        </w:tc>
        <w:tc>
          <w:tcPr>
            <w:tcW w:w="456" w:type="pct"/>
            <w:tcBorders>
              <w:top w:val="nil"/>
              <w:left w:val="nil"/>
              <w:bottom w:val="nil"/>
              <w:right w:val="single" w:sz="4" w:space="0" w:color="auto"/>
            </w:tcBorders>
            <w:shd w:val="clear" w:color="000000" w:fill="D9E1F2"/>
            <w:vAlign w:val="center"/>
            <w:hideMark/>
          </w:tcPr>
          <w:p w14:paraId="2FDCC39A" w14:textId="77777777" w:rsidR="00A36AFC" w:rsidRPr="00A77067" w:rsidRDefault="00A36AFC" w:rsidP="00EB4B1D">
            <w:pPr>
              <w:spacing w:after="0" w:line="240" w:lineRule="auto"/>
              <w:jc w:val="center"/>
              <w:rPr>
                <w:rFonts w:ascii="Calibri" w:eastAsia="Times New Roman" w:hAnsi="Calibri" w:cs="Calibri"/>
                <w:color w:val="000000"/>
                <w:sz w:val="16"/>
                <w:szCs w:val="16"/>
              </w:rPr>
            </w:pPr>
            <w:r w:rsidRPr="00A77067">
              <w:rPr>
                <w:rFonts w:ascii="Calibri" w:eastAsia="Times New Roman" w:hAnsi="Calibri" w:cs="Calibri"/>
                <w:color w:val="000000"/>
                <w:sz w:val="16"/>
                <w:szCs w:val="16"/>
              </w:rPr>
              <w:t> </w:t>
            </w:r>
          </w:p>
        </w:tc>
        <w:tc>
          <w:tcPr>
            <w:tcW w:w="404" w:type="pct"/>
            <w:tcBorders>
              <w:top w:val="nil"/>
              <w:left w:val="nil"/>
              <w:bottom w:val="nil"/>
              <w:right w:val="single" w:sz="4" w:space="0" w:color="auto"/>
            </w:tcBorders>
            <w:shd w:val="clear" w:color="000000" w:fill="D9E1F2"/>
            <w:vAlign w:val="center"/>
            <w:hideMark/>
          </w:tcPr>
          <w:p w14:paraId="4348B679" w14:textId="77777777" w:rsidR="00A36AFC" w:rsidRPr="00A77067" w:rsidRDefault="00A36AFC" w:rsidP="00EB4B1D">
            <w:pPr>
              <w:spacing w:after="0" w:line="240" w:lineRule="auto"/>
              <w:jc w:val="center"/>
              <w:rPr>
                <w:rFonts w:ascii="Calibri" w:eastAsia="Times New Roman" w:hAnsi="Calibri" w:cs="Calibri"/>
                <w:color w:val="000000"/>
                <w:sz w:val="16"/>
                <w:szCs w:val="16"/>
              </w:rPr>
            </w:pPr>
            <w:r w:rsidRPr="00A77067">
              <w:rPr>
                <w:rFonts w:ascii="Calibri" w:eastAsia="Times New Roman" w:hAnsi="Calibri" w:cs="Calibri"/>
                <w:color w:val="000000"/>
                <w:sz w:val="16"/>
                <w:szCs w:val="16"/>
              </w:rPr>
              <w:t> </w:t>
            </w:r>
          </w:p>
        </w:tc>
        <w:tc>
          <w:tcPr>
            <w:tcW w:w="324" w:type="pct"/>
            <w:tcBorders>
              <w:top w:val="nil"/>
              <w:left w:val="nil"/>
              <w:bottom w:val="nil"/>
              <w:right w:val="single" w:sz="4" w:space="0" w:color="auto"/>
            </w:tcBorders>
            <w:shd w:val="clear" w:color="000000" w:fill="F2F2F2"/>
            <w:vAlign w:val="center"/>
            <w:hideMark/>
          </w:tcPr>
          <w:p w14:paraId="578D1D64" w14:textId="77777777" w:rsidR="00A36AFC" w:rsidRPr="00A77067" w:rsidRDefault="00A36AFC" w:rsidP="00EB4B1D">
            <w:pPr>
              <w:spacing w:after="0" w:line="240" w:lineRule="auto"/>
              <w:jc w:val="center"/>
              <w:rPr>
                <w:rFonts w:ascii="Calibri" w:eastAsia="Times New Roman" w:hAnsi="Calibri" w:cs="Calibri"/>
                <w:color w:val="000000"/>
                <w:sz w:val="16"/>
                <w:szCs w:val="16"/>
              </w:rPr>
            </w:pPr>
            <w:r w:rsidRPr="00A77067">
              <w:rPr>
                <w:rFonts w:ascii="Calibri" w:eastAsia="Times New Roman" w:hAnsi="Calibri" w:cs="Calibri"/>
                <w:color w:val="000000"/>
                <w:sz w:val="16"/>
                <w:szCs w:val="16"/>
              </w:rPr>
              <w:t>6</w:t>
            </w:r>
          </w:p>
        </w:tc>
        <w:tc>
          <w:tcPr>
            <w:tcW w:w="413" w:type="pct"/>
            <w:tcBorders>
              <w:top w:val="nil"/>
              <w:left w:val="nil"/>
              <w:bottom w:val="nil"/>
              <w:right w:val="nil"/>
            </w:tcBorders>
            <w:shd w:val="clear" w:color="000000" w:fill="F2F2F2"/>
            <w:noWrap/>
            <w:vAlign w:val="center"/>
            <w:hideMark/>
          </w:tcPr>
          <w:p w14:paraId="5BAD7292" w14:textId="77777777" w:rsidR="00A36AFC" w:rsidRPr="00A77067" w:rsidRDefault="00A36AFC" w:rsidP="00EB4B1D">
            <w:pPr>
              <w:spacing w:after="0" w:line="240" w:lineRule="auto"/>
              <w:jc w:val="center"/>
              <w:rPr>
                <w:rFonts w:ascii="Calibri" w:eastAsia="Times New Roman" w:hAnsi="Calibri" w:cs="Calibri"/>
                <w:color w:val="000000"/>
                <w:sz w:val="16"/>
                <w:szCs w:val="16"/>
              </w:rPr>
            </w:pPr>
            <w:r w:rsidRPr="00A77067">
              <w:rPr>
                <w:rFonts w:ascii="Calibri" w:eastAsia="Times New Roman" w:hAnsi="Calibri" w:cs="Calibri"/>
                <w:color w:val="000000"/>
                <w:sz w:val="16"/>
                <w:szCs w:val="16"/>
              </w:rPr>
              <w:t>3</w:t>
            </w:r>
          </w:p>
        </w:tc>
        <w:tc>
          <w:tcPr>
            <w:tcW w:w="384" w:type="pct"/>
            <w:tcBorders>
              <w:top w:val="nil"/>
              <w:left w:val="single" w:sz="4" w:space="0" w:color="auto"/>
              <w:bottom w:val="nil"/>
              <w:right w:val="single" w:sz="4" w:space="0" w:color="auto"/>
            </w:tcBorders>
            <w:shd w:val="clear" w:color="000000" w:fill="F2F2F2"/>
            <w:noWrap/>
            <w:vAlign w:val="center"/>
            <w:hideMark/>
          </w:tcPr>
          <w:p w14:paraId="281144CD" w14:textId="77777777" w:rsidR="00A36AFC" w:rsidRPr="00A77067" w:rsidRDefault="00A36AFC" w:rsidP="00EB4B1D">
            <w:pPr>
              <w:spacing w:after="0" w:line="240" w:lineRule="auto"/>
              <w:jc w:val="center"/>
              <w:rPr>
                <w:rFonts w:ascii="Calibri" w:eastAsia="Times New Roman" w:hAnsi="Calibri" w:cs="Calibri"/>
                <w:color w:val="000000"/>
                <w:sz w:val="16"/>
                <w:szCs w:val="16"/>
              </w:rPr>
            </w:pPr>
            <w:r w:rsidRPr="00A77067">
              <w:rPr>
                <w:rFonts w:ascii="Calibri" w:eastAsia="Times New Roman" w:hAnsi="Calibri" w:cs="Calibri"/>
                <w:color w:val="000000"/>
                <w:sz w:val="16"/>
                <w:szCs w:val="16"/>
              </w:rPr>
              <w:t> </w:t>
            </w:r>
          </w:p>
        </w:tc>
        <w:tc>
          <w:tcPr>
            <w:tcW w:w="484" w:type="pct"/>
            <w:tcBorders>
              <w:top w:val="nil"/>
              <w:left w:val="nil"/>
              <w:bottom w:val="nil"/>
              <w:right w:val="single" w:sz="4" w:space="0" w:color="auto"/>
            </w:tcBorders>
            <w:shd w:val="clear" w:color="000000" w:fill="F2F2F2"/>
            <w:vAlign w:val="center"/>
            <w:hideMark/>
          </w:tcPr>
          <w:p w14:paraId="39892651" w14:textId="77777777" w:rsidR="00A36AFC" w:rsidRPr="00A77067" w:rsidRDefault="00A36AFC" w:rsidP="00EB4B1D">
            <w:pPr>
              <w:spacing w:after="0" w:line="240" w:lineRule="auto"/>
              <w:jc w:val="center"/>
              <w:rPr>
                <w:rFonts w:ascii="Calibri" w:eastAsia="Times New Roman" w:hAnsi="Calibri" w:cs="Calibri"/>
                <w:color w:val="000000"/>
                <w:sz w:val="16"/>
                <w:szCs w:val="16"/>
              </w:rPr>
            </w:pPr>
            <w:r w:rsidRPr="00A77067">
              <w:rPr>
                <w:rFonts w:ascii="Calibri" w:eastAsia="Times New Roman" w:hAnsi="Calibri" w:cs="Calibri"/>
                <w:color w:val="000000"/>
                <w:sz w:val="16"/>
                <w:szCs w:val="16"/>
              </w:rPr>
              <w:t>3</w:t>
            </w:r>
          </w:p>
        </w:tc>
        <w:tc>
          <w:tcPr>
            <w:tcW w:w="404" w:type="pct"/>
            <w:tcBorders>
              <w:top w:val="nil"/>
              <w:left w:val="nil"/>
              <w:bottom w:val="nil"/>
              <w:right w:val="single" w:sz="4" w:space="0" w:color="auto"/>
            </w:tcBorders>
            <w:shd w:val="clear" w:color="000000" w:fill="F2F2F2"/>
            <w:vAlign w:val="center"/>
            <w:hideMark/>
          </w:tcPr>
          <w:p w14:paraId="5D8FD3F4" w14:textId="77777777" w:rsidR="00A36AFC" w:rsidRPr="00A77067" w:rsidRDefault="00A36AFC" w:rsidP="00EB4B1D">
            <w:pPr>
              <w:spacing w:after="0" w:line="240" w:lineRule="auto"/>
              <w:jc w:val="center"/>
              <w:rPr>
                <w:rFonts w:ascii="Calibri" w:eastAsia="Times New Roman" w:hAnsi="Calibri" w:cs="Calibri"/>
                <w:color w:val="000000"/>
                <w:sz w:val="16"/>
                <w:szCs w:val="16"/>
              </w:rPr>
            </w:pPr>
            <w:r w:rsidRPr="00A77067">
              <w:rPr>
                <w:rFonts w:ascii="Calibri" w:eastAsia="Times New Roman" w:hAnsi="Calibri" w:cs="Calibri"/>
                <w:color w:val="000000"/>
                <w:sz w:val="16"/>
                <w:szCs w:val="16"/>
              </w:rPr>
              <w:t>1</w:t>
            </w:r>
          </w:p>
        </w:tc>
      </w:tr>
      <w:tr w:rsidR="00A36AFC" w:rsidRPr="00A77067" w14:paraId="3FD8A2E9" w14:textId="77777777" w:rsidTr="00EB4B1D">
        <w:trPr>
          <w:trHeight w:val="300"/>
        </w:trPr>
        <w:tc>
          <w:tcPr>
            <w:tcW w:w="214" w:type="pct"/>
            <w:tcBorders>
              <w:top w:val="nil"/>
              <w:left w:val="single" w:sz="4" w:space="0" w:color="auto"/>
              <w:bottom w:val="single" w:sz="4" w:space="0" w:color="auto"/>
              <w:right w:val="single" w:sz="4" w:space="0" w:color="auto"/>
            </w:tcBorders>
            <w:shd w:val="clear" w:color="auto" w:fill="auto"/>
            <w:vAlign w:val="center"/>
            <w:hideMark/>
          </w:tcPr>
          <w:p w14:paraId="68705494" w14:textId="77777777" w:rsidR="00A36AFC" w:rsidRPr="00A77067" w:rsidRDefault="00A36AFC" w:rsidP="00EB4B1D">
            <w:pPr>
              <w:spacing w:after="0" w:line="240" w:lineRule="auto"/>
              <w:rPr>
                <w:rFonts w:ascii="Calibri" w:eastAsia="Times New Roman" w:hAnsi="Calibri" w:cs="Calibri"/>
                <w:color w:val="000000"/>
                <w:sz w:val="16"/>
                <w:szCs w:val="16"/>
              </w:rPr>
            </w:pPr>
            <w:r w:rsidRPr="00A77067">
              <w:rPr>
                <w:rFonts w:ascii="Calibri" w:eastAsia="Times New Roman" w:hAnsi="Calibri" w:cs="Calibri"/>
                <w:color w:val="000000"/>
                <w:sz w:val="16"/>
                <w:szCs w:val="16"/>
              </w:rPr>
              <w:t> </w:t>
            </w:r>
          </w:p>
        </w:tc>
        <w:tc>
          <w:tcPr>
            <w:tcW w:w="795" w:type="pct"/>
            <w:tcBorders>
              <w:top w:val="nil"/>
              <w:left w:val="nil"/>
              <w:bottom w:val="single" w:sz="4" w:space="0" w:color="auto"/>
              <w:right w:val="single" w:sz="4" w:space="0" w:color="auto"/>
            </w:tcBorders>
            <w:shd w:val="clear" w:color="auto" w:fill="auto"/>
            <w:vAlign w:val="center"/>
            <w:hideMark/>
          </w:tcPr>
          <w:p w14:paraId="3869AB86" w14:textId="77777777" w:rsidR="00A36AFC" w:rsidRPr="00A77067" w:rsidRDefault="00A36AFC" w:rsidP="00EB4B1D">
            <w:pPr>
              <w:spacing w:after="0" w:line="240" w:lineRule="auto"/>
              <w:jc w:val="both"/>
              <w:rPr>
                <w:rFonts w:ascii="Calibri" w:eastAsia="Times New Roman" w:hAnsi="Calibri" w:cs="Calibri"/>
                <w:i/>
                <w:iCs/>
                <w:color w:val="000000"/>
                <w:sz w:val="16"/>
                <w:szCs w:val="16"/>
              </w:rPr>
            </w:pPr>
            <w:r w:rsidRPr="00A77067">
              <w:rPr>
                <w:rFonts w:ascii="Calibri" w:eastAsia="Times New Roman" w:hAnsi="Calibri" w:cs="Calibri"/>
                <w:i/>
                <w:iCs/>
                <w:color w:val="000000"/>
                <w:sz w:val="16"/>
                <w:szCs w:val="16"/>
              </w:rPr>
              <w:t>2015-03-27 Nr. VA-P-90-2-6</w:t>
            </w:r>
          </w:p>
        </w:tc>
        <w:tc>
          <w:tcPr>
            <w:tcW w:w="324" w:type="pct"/>
            <w:tcBorders>
              <w:top w:val="nil"/>
              <w:left w:val="nil"/>
              <w:bottom w:val="single" w:sz="4" w:space="0" w:color="auto"/>
              <w:right w:val="single" w:sz="4" w:space="0" w:color="auto"/>
            </w:tcBorders>
            <w:shd w:val="clear" w:color="000000" w:fill="D9E1F2"/>
            <w:vAlign w:val="center"/>
            <w:hideMark/>
          </w:tcPr>
          <w:p w14:paraId="48E613E3" w14:textId="77777777" w:rsidR="00A36AFC" w:rsidRPr="00A77067" w:rsidRDefault="00A36AFC" w:rsidP="00EB4B1D">
            <w:pPr>
              <w:spacing w:after="0" w:line="240" w:lineRule="auto"/>
              <w:jc w:val="center"/>
              <w:rPr>
                <w:rFonts w:ascii="Calibri" w:eastAsia="Times New Roman" w:hAnsi="Calibri" w:cs="Calibri"/>
                <w:color w:val="000000"/>
                <w:sz w:val="16"/>
                <w:szCs w:val="16"/>
              </w:rPr>
            </w:pPr>
            <w:r w:rsidRPr="00A77067">
              <w:rPr>
                <w:rFonts w:ascii="Calibri" w:eastAsia="Times New Roman" w:hAnsi="Calibri" w:cs="Calibri"/>
                <w:color w:val="000000"/>
                <w:sz w:val="16"/>
                <w:szCs w:val="16"/>
              </w:rPr>
              <w:t> </w:t>
            </w:r>
          </w:p>
        </w:tc>
        <w:tc>
          <w:tcPr>
            <w:tcW w:w="413" w:type="pct"/>
            <w:tcBorders>
              <w:top w:val="nil"/>
              <w:left w:val="nil"/>
              <w:bottom w:val="single" w:sz="4" w:space="0" w:color="auto"/>
              <w:right w:val="single" w:sz="4" w:space="0" w:color="auto"/>
            </w:tcBorders>
            <w:shd w:val="clear" w:color="000000" w:fill="D9E1F2"/>
            <w:vAlign w:val="center"/>
            <w:hideMark/>
          </w:tcPr>
          <w:p w14:paraId="3D95CDFF" w14:textId="77777777" w:rsidR="00A36AFC" w:rsidRPr="00A77067" w:rsidRDefault="00A36AFC" w:rsidP="00EB4B1D">
            <w:pPr>
              <w:spacing w:after="0" w:line="240" w:lineRule="auto"/>
              <w:jc w:val="center"/>
              <w:rPr>
                <w:rFonts w:ascii="Calibri" w:eastAsia="Times New Roman" w:hAnsi="Calibri" w:cs="Calibri"/>
                <w:color w:val="000000"/>
                <w:sz w:val="16"/>
                <w:szCs w:val="16"/>
              </w:rPr>
            </w:pPr>
            <w:r w:rsidRPr="00A77067">
              <w:rPr>
                <w:rFonts w:ascii="Calibri" w:eastAsia="Times New Roman" w:hAnsi="Calibri" w:cs="Calibri"/>
                <w:color w:val="000000"/>
                <w:sz w:val="16"/>
                <w:szCs w:val="16"/>
              </w:rPr>
              <w:t> </w:t>
            </w:r>
          </w:p>
        </w:tc>
        <w:tc>
          <w:tcPr>
            <w:tcW w:w="384" w:type="pct"/>
            <w:tcBorders>
              <w:top w:val="nil"/>
              <w:left w:val="nil"/>
              <w:bottom w:val="single" w:sz="4" w:space="0" w:color="auto"/>
              <w:right w:val="single" w:sz="4" w:space="0" w:color="auto"/>
            </w:tcBorders>
            <w:shd w:val="clear" w:color="000000" w:fill="D9E1F2"/>
            <w:vAlign w:val="center"/>
            <w:hideMark/>
          </w:tcPr>
          <w:p w14:paraId="370C8402" w14:textId="77777777" w:rsidR="00A36AFC" w:rsidRPr="00A77067" w:rsidRDefault="00A36AFC" w:rsidP="00EB4B1D">
            <w:pPr>
              <w:spacing w:after="0" w:line="240" w:lineRule="auto"/>
              <w:jc w:val="center"/>
              <w:rPr>
                <w:rFonts w:ascii="Calibri" w:eastAsia="Times New Roman" w:hAnsi="Calibri" w:cs="Calibri"/>
                <w:color w:val="000000"/>
                <w:sz w:val="16"/>
                <w:szCs w:val="16"/>
              </w:rPr>
            </w:pPr>
            <w:r w:rsidRPr="00A77067">
              <w:rPr>
                <w:rFonts w:ascii="Calibri" w:eastAsia="Times New Roman" w:hAnsi="Calibri" w:cs="Calibri"/>
                <w:color w:val="000000"/>
                <w:sz w:val="16"/>
                <w:szCs w:val="16"/>
              </w:rPr>
              <w:t> </w:t>
            </w:r>
          </w:p>
        </w:tc>
        <w:tc>
          <w:tcPr>
            <w:tcW w:w="456" w:type="pct"/>
            <w:tcBorders>
              <w:top w:val="nil"/>
              <w:left w:val="nil"/>
              <w:bottom w:val="single" w:sz="4" w:space="0" w:color="auto"/>
              <w:right w:val="single" w:sz="4" w:space="0" w:color="auto"/>
            </w:tcBorders>
            <w:shd w:val="clear" w:color="000000" w:fill="D9E1F2"/>
            <w:vAlign w:val="center"/>
            <w:hideMark/>
          </w:tcPr>
          <w:p w14:paraId="7631086E" w14:textId="77777777" w:rsidR="00A36AFC" w:rsidRPr="00A77067" w:rsidRDefault="00A36AFC" w:rsidP="00EB4B1D">
            <w:pPr>
              <w:spacing w:after="0" w:line="240" w:lineRule="auto"/>
              <w:jc w:val="center"/>
              <w:rPr>
                <w:rFonts w:ascii="Calibri" w:eastAsia="Times New Roman" w:hAnsi="Calibri" w:cs="Calibri"/>
                <w:color w:val="000000"/>
                <w:sz w:val="16"/>
                <w:szCs w:val="16"/>
              </w:rPr>
            </w:pPr>
            <w:r w:rsidRPr="00A77067">
              <w:rPr>
                <w:rFonts w:ascii="Calibri" w:eastAsia="Times New Roman" w:hAnsi="Calibri" w:cs="Calibri"/>
                <w:color w:val="000000"/>
                <w:sz w:val="16"/>
                <w:szCs w:val="16"/>
              </w:rPr>
              <w:t> </w:t>
            </w:r>
          </w:p>
        </w:tc>
        <w:tc>
          <w:tcPr>
            <w:tcW w:w="404" w:type="pct"/>
            <w:tcBorders>
              <w:top w:val="nil"/>
              <w:left w:val="nil"/>
              <w:bottom w:val="single" w:sz="4" w:space="0" w:color="auto"/>
              <w:right w:val="single" w:sz="4" w:space="0" w:color="auto"/>
            </w:tcBorders>
            <w:shd w:val="clear" w:color="000000" w:fill="D9E1F2"/>
            <w:vAlign w:val="center"/>
            <w:hideMark/>
          </w:tcPr>
          <w:p w14:paraId="521D5DA5" w14:textId="77777777" w:rsidR="00A36AFC" w:rsidRPr="00A77067" w:rsidRDefault="00A36AFC" w:rsidP="00EB4B1D">
            <w:pPr>
              <w:spacing w:after="0" w:line="240" w:lineRule="auto"/>
              <w:jc w:val="center"/>
              <w:rPr>
                <w:rFonts w:ascii="Calibri" w:eastAsia="Times New Roman" w:hAnsi="Calibri" w:cs="Calibri"/>
                <w:color w:val="000000"/>
                <w:sz w:val="16"/>
                <w:szCs w:val="16"/>
              </w:rPr>
            </w:pPr>
            <w:r w:rsidRPr="00A77067">
              <w:rPr>
                <w:rFonts w:ascii="Calibri" w:eastAsia="Times New Roman" w:hAnsi="Calibri" w:cs="Calibri"/>
                <w:color w:val="000000"/>
                <w:sz w:val="16"/>
                <w:szCs w:val="16"/>
              </w:rPr>
              <w:t> </w:t>
            </w:r>
          </w:p>
        </w:tc>
        <w:tc>
          <w:tcPr>
            <w:tcW w:w="324" w:type="pct"/>
            <w:tcBorders>
              <w:top w:val="nil"/>
              <w:left w:val="nil"/>
              <w:bottom w:val="single" w:sz="4" w:space="0" w:color="auto"/>
              <w:right w:val="single" w:sz="4" w:space="0" w:color="auto"/>
            </w:tcBorders>
            <w:shd w:val="clear" w:color="000000" w:fill="F2F2F2"/>
            <w:vAlign w:val="center"/>
            <w:hideMark/>
          </w:tcPr>
          <w:p w14:paraId="4B9E5C2E" w14:textId="77777777" w:rsidR="00A36AFC" w:rsidRPr="00A77067" w:rsidRDefault="00A36AFC" w:rsidP="00EB4B1D">
            <w:pPr>
              <w:spacing w:after="0" w:line="240" w:lineRule="auto"/>
              <w:jc w:val="center"/>
              <w:rPr>
                <w:rFonts w:ascii="Calibri" w:eastAsia="Times New Roman" w:hAnsi="Calibri" w:cs="Calibri"/>
                <w:color w:val="000000"/>
                <w:sz w:val="16"/>
                <w:szCs w:val="16"/>
              </w:rPr>
            </w:pPr>
            <w:r w:rsidRPr="00A77067">
              <w:rPr>
                <w:rFonts w:ascii="Calibri" w:eastAsia="Times New Roman" w:hAnsi="Calibri" w:cs="Calibri"/>
                <w:color w:val="000000"/>
                <w:sz w:val="16"/>
                <w:szCs w:val="16"/>
              </w:rPr>
              <w:t> </w:t>
            </w:r>
          </w:p>
        </w:tc>
        <w:tc>
          <w:tcPr>
            <w:tcW w:w="413" w:type="pct"/>
            <w:tcBorders>
              <w:top w:val="nil"/>
              <w:left w:val="nil"/>
              <w:bottom w:val="single" w:sz="4" w:space="0" w:color="auto"/>
              <w:right w:val="nil"/>
            </w:tcBorders>
            <w:shd w:val="clear" w:color="000000" w:fill="F2F2F2"/>
            <w:noWrap/>
            <w:vAlign w:val="center"/>
            <w:hideMark/>
          </w:tcPr>
          <w:p w14:paraId="1543375E" w14:textId="77777777" w:rsidR="00A36AFC" w:rsidRPr="00A77067" w:rsidRDefault="00A36AFC" w:rsidP="00EB4B1D">
            <w:pPr>
              <w:spacing w:after="0" w:line="240" w:lineRule="auto"/>
              <w:jc w:val="center"/>
              <w:rPr>
                <w:rFonts w:ascii="Calibri" w:eastAsia="Times New Roman" w:hAnsi="Calibri" w:cs="Calibri"/>
                <w:color w:val="000000"/>
                <w:sz w:val="16"/>
                <w:szCs w:val="16"/>
              </w:rPr>
            </w:pPr>
            <w:r w:rsidRPr="00A77067">
              <w:rPr>
                <w:rFonts w:ascii="Calibri" w:eastAsia="Times New Roman" w:hAnsi="Calibri" w:cs="Calibri"/>
                <w:color w:val="000000"/>
                <w:sz w:val="16"/>
                <w:szCs w:val="16"/>
              </w:rPr>
              <w:t> </w:t>
            </w:r>
          </w:p>
        </w:tc>
        <w:tc>
          <w:tcPr>
            <w:tcW w:w="384" w:type="pct"/>
            <w:tcBorders>
              <w:top w:val="nil"/>
              <w:left w:val="single" w:sz="4" w:space="0" w:color="auto"/>
              <w:bottom w:val="single" w:sz="4" w:space="0" w:color="auto"/>
              <w:right w:val="single" w:sz="4" w:space="0" w:color="auto"/>
            </w:tcBorders>
            <w:shd w:val="clear" w:color="000000" w:fill="F2F2F2"/>
            <w:noWrap/>
            <w:vAlign w:val="center"/>
            <w:hideMark/>
          </w:tcPr>
          <w:p w14:paraId="4EAFBEC7" w14:textId="77777777" w:rsidR="00A36AFC" w:rsidRPr="00A77067" w:rsidRDefault="00A36AFC" w:rsidP="00EB4B1D">
            <w:pPr>
              <w:spacing w:after="0" w:line="240" w:lineRule="auto"/>
              <w:jc w:val="center"/>
              <w:rPr>
                <w:rFonts w:ascii="Calibri" w:eastAsia="Times New Roman" w:hAnsi="Calibri" w:cs="Calibri"/>
                <w:color w:val="000000"/>
                <w:sz w:val="16"/>
                <w:szCs w:val="16"/>
              </w:rPr>
            </w:pPr>
            <w:r w:rsidRPr="00A77067">
              <w:rPr>
                <w:rFonts w:ascii="Calibri" w:eastAsia="Times New Roman" w:hAnsi="Calibri" w:cs="Calibri"/>
                <w:color w:val="000000"/>
                <w:sz w:val="16"/>
                <w:szCs w:val="16"/>
              </w:rPr>
              <w:t> </w:t>
            </w:r>
          </w:p>
        </w:tc>
        <w:tc>
          <w:tcPr>
            <w:tcW w:w="484" w:type="pct"/>
            <w:tcBorders>
              <w:top w:val="nil"/>
              <w:left w:val="nil"/>
              <w:bottom w:val="single" w:sz="4" w:space="0" w:color="auto"/>
              <w:right w:val="single" w:sz="4" w:space="0" w:color="auto"/>
            </w:tcBorders>
            <w:shd w:val="clear" w:color="000000" w:fill="F2F2F2"/>
            <w:noWrap/>
            <w:vAlign w:val="center"/>
            <w:hideMark/>
          </w:tcPr>
          <w:p w14:paraId="4736C9E2" w14:textId="77777777" w:rsidR="00A36AFC" w:rsidRPr="00A77067" w:rsidRDefault="00A36AFC" w:rsidP="00EB4B1D">
            <w:pPr>
              <w:spacing w:after="0" w:line="240" w:lineRule="auto"/>
              <w:jc w:val="center"/>
              <w:rPr>
                <w:rFonts w:ascii="Calibri" w:eastAsia="Times New Roman" w:hAnsi="Calibri" w:cs="Calibri"/>
                <w:color w:val="000000"/>
                <w:sz w:val="16"/>
                <w:szCs w:val="16"/>
              </w:rPr>
            </w:pPr>
            <w:r w:rsidRPr="00A77067">
              <w:rPr>
                <w:rFonts w:ascii="Calibri" w:eastAsia="Times New Roman" w:hAnsi="Calibri" w:cs="Calibri"/>
                <w:color w:val="000000"/>
                <w:sz w:val="16"/>
                <w:szCs w:val="16"/>
              </w:rPr>
              <w:t> </w:t>
            </w:r>
          </w:p>
        </w:tc>
        <w:tc>
          <w:tcPr>
            <w:tcW w:w="404" w:type="pct"/>
            <w:tcBorders>
              <w:top w:val="nil"/>
              <w:left w:val="nil"/>
              <w:bottom w:val="single" w:sz="4" w:space="0" w:color="auto"/>
              <w:right w:val="single" w:sz="4" w:space="0" w:color="auto"/>
            </w:tcBorders>
            <w:shd w:val="clear" w:color="000000" w:fill="F2F2F2"/>
            <w:noWrap/>
            <w:vAlign w:val="center"/>
            <w:hideMark/>
          </w:tcPr>
          <w:p w14:paraId="1BEBCB08" w14:textId="77777777" w:rsidR="00A36AFC" w:rsidRPr="00A77067" w:rsidRDefault="00A36AFC" w:rsidP="00EB4B1D">
            <w:pPr>
              <w:spacing w:after="0" w:line="240" w:lineRule="auto"/>
              <w:jc w:val="center"/>
              <w:rPr>
                <w:rFonts w:ascii="Calibri" w:eastAsia="Times New Roman" w:hAnsi="Calibri" w:cs="Calibri"/>
                <w:color w:val="000000"/>
                <w:sz w:val="16"/>
                <w:szCs w:val="16"/>
              </w:rPr>
            </w:pPr>
            <w:r w:rsidRPr="00A77067">
              <w:rPr>
                <w:rFonts w:ascii="Calibri" w:eastAsia="Times New Roman" w:hAnsi="Calibri" w:cs="Calibri"/>
                <w:color w:val="000000"/>
                <w:sz w:val="16"/>
                <w:szCs w:val="16"/>
              </w:rPr>
              <w:t> </w:t>
            </w:r>
          </w:p>
        </w:tc>
      </w:tr>
      <w:tr w:rsidR="00A36AFC" w:rsidRPr="00A77067" w14:paraId="72E9425C" w14:textId="77777777" w:rsidTr="00EB4B1D">
        <w:trPr>
          <w:trHeight w:val="300"/>
        </w:trPr>
        <w:tc>
          <w:tcPr>
            <w:tcW w:w="214" w:type="pct"/>
            <w:tcBorders>
              <w:top w:val="nil"/>
              <w:left w:val="single" w:sz="4" w:space="0" w:color="auto"/>
              <w:bottom w:val="nil"/>
              <w:right w:val="single" w:sz="4" w:space="0" w:color="auto"/>
            </w:tcBorders>
            <w:shd w:val="clear" w:color="auto" w:fill="auto"/>
            <w:vAlign w:val="center"/>
            <w:hideMark/>
          </w:tcPr>
          <w:p w14:paraId="74EE968A" w14:textId="77777777" w:rsidR="00A36AFC" w:rsidRPr="00A77067" w:rsidRDefault="00A36AFC" w:rsidP="00EB4B1D">
            <w:pPr>
              <w:spacing w:after="0" w:line="240" w:lineRule="auto"/>
              <w:rPr>
                <w:rFonts w:ascii="Calibri" w:eastAsia="Times New Roman" w:hAnsi="Calibri" w:cs="Calibri"/>
                <w:color w:val="000000"/>
                <w:sz w:val="16"/>
                <w:szCs w:val="16"/>
              </w:rPr>
            </w:pPr>
            <w:r w:rsidRPr="00A77067">
              <w:rPr>
                <w:rFonts w:ascii="Calibri" w:eastAsia="Times New Roman" w:hAnsi="Calibri" w:cs="Calibri"/>
                <w:color w:val="000000"/>
                <w:sz w:val="16"/>
                <w:szCs w:val="16"/>
              </w:rPr>
              <w:t>ID 4755</w:t>
            </w:r>
          </w:p>
        </w:tc>
        <w:tc>
          <w:tcPr>
            <w:tcW w:w="795" w:type="pct"/>
            <w:tcBorders>
              <w:top w:val="nil"/>
              <w:left w:val="nil"/>
              <w:bottom w:val="nil"/>
              <w:right w:val="single" w:sz="4" w:space="0" w:color="auto"/>
            </w:tcBorders>
            <w:shd w:val="clear" w:color="auto" w:fill="auto"/>
            <w:vAlign w:val="center"/>
            <w:hideMark/>
          </w:tcPr>
          <w:p w14:paraId="00121A6E" w14:textId="77777777" w:rsidR="00A36AFC" w:rsidRPr="00A77067" w:rsidRDefault="00A36AFC" w:rsidP="00EB4B1D">
            <w:pPr>
              <w:spacing w:after="0" w:line="240" w:lineRule="auto"/>
              <w:jc w:val="both"/>
              <w:rPr>
                <w:rFonts w:ascii="Calibri" w:eastAsia="Times New Roman" w:hAnsi="Calibri" w:cs="Calibri"/>
                <w:color w:val="000000"/>
                <w:sz w:val="16"/>
                <w:szCs w:val="16"/>
              </w:rPr>
            </w:pPr>
            <w:r w:rsidRPr="00A77067">
              <w:rPr>
                <w:rFonts w:ascii="Calibri" w:eastAsia="Times New Roman" w:hAnsi="Calibri" w:cs="Calibri"/>
                <w:color w:val="000000"/>
                <w:sz w:val="16"/>
                <w:szCs w:val="16"/>
              </w:rPr>
              <w:t>Valstybės elektroninių ryšių infrastruktūros plėtra</w:t>
            </w:r>
          </w:p>
        </w:tc>
        <w:tc>
          <w:tcPr>
            <w:tcW w:w="324" w:type="pct"/>
            <w:tcBorders>
              <w:top w:val="nil"/>
              <w:left w:val="nil"/>
              <w:bottom w:val="nil"/>
              <w:right w:val="single" w:sz="4" w:space="0" w:color="auto"/>
            </w:tcBorders>
            <w:shd w:val="clear" w:color="000000" w:fill="D9E1F2"/>
            <w:vAlign w:val="center"/>
            <w:hideMark/>
          </w:tcPr>
          <w:p w14:paraId="518CAFD2" w14:textId="77777777" w:rsidR="00A36AFC" w:rsidRPr="00A77067" w:rsidRDefault="00A36AFC" w:rsidP="00EB4B1D">
            <w:pPr>
              <w:spacing w:after="0" w:line="240" w:lineRule="auto"/>
              <w:jc w:val="center"/>
              <w:rPr>
                <w:rFonts w:ascii="Calibri" w:eastAsia="Times New Roman" w:hAnsi="Calibri" w:cs="Calibri"/>
                <w:color w:val="000000"/>
                <w:sz w:val="16"/>
                <w:szCs w:val="16"/>
              </w:rPr>
            </w:pPr>
            <w:r w:rsidRPr="00A77067">
              <w:rPr>
                <w:rFonts w:ascii="Calibri" w:eastAsia="Times New Roman" w:hAnsi="Calibri" w:cs="Calibri"/>
                <w:color w:val="000000"/>
                <w:sz w:val="16"/>
                <w:szCs w:val="16"/>
              </w:rPr>
              <w:t>8</w:t>
            </w:r>
          </w:p>
        </w:tc>
        <w:tc>
          <w:tcPr>
            <w:tcW w:w="413" w:type="pct"/>
            <w:tcBorders>
              <w:top w:val="nil"/>
              <w:left w:val="nil"/>
              <w:bottom w:val="nil"/>
              <w:right w:val="single" w:sz="4" w:space="0" w:color="auto"/>
            </w:tcBorders>
            <w:shd w:val="clear" w:color="000000" w:fill="D9E1F2"/>
            <w:vAlign w:val="center"/>
            <w:hideMark/>
          </w:tcPr>
          <w:p w14:paraId="1D41FE88" w14:textId="77777777" w:rsidR="00A36AFC" w:rsidRPr="00A77067" w:rsidRDefault="00A36AFC" w:rsidP="00EB4B1D">
            <w:pPr>
              <w:spacing w:after="0" w:line="240" w:lineRule="auto"/>
              <w:jc w:val="center"/>
              <w:rPr>
                <w:rFonts w:ascii="Calibri" w:eastAsia="Times New Roman" w:hAnsi="Calibri" w:cs="Calibri"/>
                <w:color w:val="000000"/>
                <w:sz w:val="16"/>
                <w:szCs w:val="16"/>
              </w:rPr>
            </w:pPr>
            <w:r w:rsidRPr="00A77067">
              <w:rPr>
                <w:rFonts w:ascii="Calibri" w:eastAsia="Times New Roman" w:hAnsi="Calibri" w:cs="Calibri"/>
                <w:color w:val="000000"/>
                <w:sz w:val="16"/>
                <w:szCs w:val="16"/>
              </w:rPr>
              <w:t>6</w:t>
            </w:r>
          </w:p>
        </w:tc>
        <w:tc>
          <w:tcPr>
            <w:tcW w:w="384" w:type="pct"/>
            <w:tcBorders>
              <w:top w:val="nil"/>
              <w:left w:val="nil"/>
              <w:bottom w:val="nil"/>
              <w:right w:val="single" w:sz="4" w:space="0" w:color="auto"/>
            </w:tcBorders>
            <w:shd w:val="clear" w:color="000000" w:fill="D9E1F2"/>
            <w:vAlign w:val="center"/>
            <w:hideMark/>
          </w:tcPr>
          <w:p w14:paraId="07CE7676" w14:textId="77777777" w:rsidR="00A36AFC" w:rsidRPr="00A77067" w:rsidRDefault="00A36AFC" w:rsidP="00EB4B1D">
            <w:pPr>
              <w:spacing w:after="0" w:line="240" w:lineRule="auto"/>
              <w:jc w:val="center"/>
              <w:rPr>
                <w:rFonts w:ascii="Calibri" w:eastAsia="Times New Roman" w:hAnsi="Calibri" w:cs="Calibri"/>
                <w:color w:val="000000"/>
                <w:sz w:val="16"/>
                <w:szCs w:val="16"/>
              </w:rPr>
            </w:pPr>
            <w:r w:rsidRPr="00A77067">
              <w:rPr>
                <w:rFonts w:ascii="Calibri" w:eastAsia="Times New Roman" w:hAnsi="Calibri" w:cs="Calibri"/>
                <w:color w:val="000000"/>
                <w:sz w:val="16"/>
                <w:szCs w:val="16"/>
              </w:rPr>
              <w:t>2</w:t>
            </w:r>
          </w:p>
        </w:tc>
        <w:tc>
          <w:tcPr>
            <w:tcW w:w="456" w:type="pct"/>
            <w:tcBorders>
              <w:top w:val="nil"/>
              <w:left w:val="nil"/>
              <w:bottom w:val="nil"/>
              <w:right w:val="single" w:sz="4" w:space="0" w:color="auto"/>
            </w:tcBorders>
            <w:shd w:val="clear" w:color="000000" w:fill="D9E1F2"/>
            <w:vAlign w:val="center"/>
            <w:hideMark/>
          </w:tcPr>
          <w:p w14:paraId="16A3322F" w14:textId="77777777" w:rsidR="00A36AFC" w:rsidRPr="00A77067" w:rsidRDefault="00A36AFC" w:rsidP="00EB4B1D">
            <w:pPr>
              <w:spacing w:after="0" w:line="240" w:lineRule="auto"/>
              <w:jc w:val="center"/>
              <w:rPr>
                <w:rFonts w:ascii="Calibri" w:eastAsia="Times New Roman" w:hAnsi="Calibri" w:cs="Calibri"/>
                <w:color w:val="000000"/>
                <w:sz w:val="16"/>
                <w:szCs w:val="16"/>
              </w:rPr>
            </w:pPr>
            <w:r w:rsidRPr="00A77067">
              <w:rPr>
                <w:rFonts w:ascii="Calibri" w:eastAsia="Times New Roman" w:hAnsi="Calibri" w:cs="Calibri"/>
                <w:color w:val="000000"/>
                <w:sz w:val="16"/>
                <w:szCs w:val="16"/>
              </w:rPr>
              <w:t> </w:t>
            </w:r>
          </w:p>
        </w:tc>
        <w:tc>
          <w:tcPr>
            <w:tcW w:w="404" w:type="pct"/>
            <w:tcBorders>
              <w:top w:val="nil"/>
              <w:left w:val="nil"/>
              <w:bottom w:val="nil"/>
              <w:right w:val="single" w:sz="4" w:space="0" w:color="auto"/>
            </w:tcBorders>
            <w:shd w:val="clear" w:color="000000" w:fill="D9E1F2"/>
            <w:vAlign w:val="center"/>
            <w:hideMark/>
          </w:tcPr>
          <w:p w14:paraId="0DC8FA16" w14:textId="77777777" w:rsidR="00A36AFC" w:rsidRPr="00A77067" w:rsidRDefault="00A36AFC" w:rsidP="00EB4B1D">
            <w:pPr>
              <w:spacing w:after="0" w:line="240" w:lineRule="auto"/>
              <w:jc w:val="center"/>
              <w:rPr>
                <w:rFonts w:ascii="Calibri" w:eastAsia="Times New Roman" w:hAnsi="Calibri" w:cs="Calibri"/>
                <w:color w:val="000000"/>
                <w:sz w:val="16"/>
                <w:szCs w:val="16"/>
              </w:rPr>
            </w:pPr>
            <w:r w:rsidRPr="00A77067">
              <w:rPr>
                <w:rFonts w:ascii="Calibri" w:eastAsia="Times New Roman" w:hAnsi="Calibri" w:cs="Calibri"/>
                <w:color w:val="000000"/>
                <w:sz w:val="16"/>
                <w:szCs w:val="16"/>
              </w:rPr>
              <w:t> </w:t>
            </w:r>
          </w:p>
        </w:tc>
        <w:tc>
          <w:tcPr>
            <w:tcW w:w="324" w:type="pct"/>
            <w:tcBorders>
              <w:top w:val="nil"/>
              <w:left w:val="nil"/>
              <w:bottom w:val="nil"/>
              <w:right w:val="single" w:sz="4" w:space="0" w:color="auto"/>
            </w:tcBorders>
            <w:shd w:val="clear" w:color="000000" w:fill="F2F2F2"/>
            <w:vAlign w:val="center"/>
            <w:hideMark/>
          </w:tcPr>
          <w:p w14:paraId="722EDCA1" w14:textId="77777777" w:rsidR="00A36AFC" w:rsidRPr="00A77067" w:rsidRDefault="00A36AFC" w:rsidP="00EB4B1D">
            <w:pPr>
              <w:spacing w:after="0" w:line="240" w:lineRule="auto"/>
              <w:jc w:val="center"/>
              <w:rPr>
                <w:rFonts w:ascii="Calibri" w:eastAsia="Times New Roman" w:hAnsi="Calibri" w:cs="Calibri"/>
                <w:color w:val="000000"/>
                <w:sz w:val="16"/>
                <w:szCs w:val="16"/>
              </w:rPr>
            </w:pPr>
            <w:r w:rsidRPr="00A77067">
              <w:rPr>
                <w:rFonts w:ascii="Calibri" w:eastAsia="Times New Roman" w:hAnsi="Calibri" w:cs="Calibri"/>
                <w:color w:val="000000"/>
                <w:sz w:val="16"/>
                <w:szCs w:val="16"/>
              </w:rPr>
              <w:t>9</w:t>
            </w:r>
          </w:p>
        </w:tc>
        <w:tc>
          <w:tcPr>
            <w:tcW w:w="413" w:type="pct"/>
            <w:tcBorders>
              <w:top w:val="nil"/>
              <w:left w:val="nil"/>
              <w:bottom w:val="nil"/>
              <w:right w:val="nil"/>
            </w:tcBorders>
            <w:shd w:val="clear" w:color="000000" w:fill="F2F2F2"/>
            <w:noWrap/>
            <w:vAlign w:val="center"/>
            <w:hideMark/>
          </w:tcPr>
          <w:p w14:paraId="0AD30700" w14:textId="77777777" w:rsidR="00A36AFC" w:rsidRPr="00A77067" w:rsidRDefault="00A36AFC" w:rsidP="00EB4B1D">
            <w:pPr>
              <w:spacing w:after="0" w:line="240" w:lineRule="auto"/>
              <w:jc w:val="center"/>
              <w:rPr>
                <w:rFonts w:ascii="Calibri" w:eastAsia="Times New Roman" w:hAnsi="Calibri" w:cs="Calibri"/>
                <w:color w:val="000000"/>
                <w:sz w:val="16"/>
                <w:szCs w:val="16"/>
              </w:rPr>
            </w:pPr>
            <w:r w:rsidRPr="00A77067">
              <w:rPr>
                <w:rFonts w:ascii="Calibri" w:eastAsia="Times New Roman" w:hAnsi="Calibri" w:cs="Calibri"/>
                <w:color w:val="000000"/>
                <w:sz w:val="16"/>
                <w:szCs w:val="16"/>
              </w:rPr>
              <w:t>7</w:t>
            </w:r>
          </w:p>
        </w:tc>
        <w:tc>
          <w:tcPr>
            <w:tcW w:w="384" w:type="pct"/>
            <w:tcBorders>
              <w:top w:val="nil"/>
              <w:left w:val="single" w:sz="4" w:space="0" w:color="auto"/>
              <w:bottom w:val="nil"/>
              <w:right w:val="single" w:sz="4" w:space="0" w:color="auto"/>
            </w:tcBorders>
            <w:shd w:val="clear" w:color="000000" w:fill="F2F2F2"/>
            <w:vAlign w:val="center"/>
            <w:hideMark/>
          </w:tcPr>
          <w:p w14:paraId="5CC03DE0" w14:textId="77777777" w:rsidR="00A36AFC" w:rsidRPr="00A77067" w:rsidRDefault="00A36AFC" w:rsidP="00EB4B1D">
            <w:pPr>
              <w:spacing w:after="0" w:line="240" w:lineRule="auto"/>
              <w:jc w:val="center"/>
              <w:rPr>
                <w:rFonts w:ascii="Calibri" w:eastAsia="Times New Roman" w:hAnsi="Calibri" w:cs="Calibri"/>
                <w:color w:val="000000"/>
                <w:sz w:val="16"/>
                <w:szCs w:val="16"/>
              </w:rPr>
            </w:pPr>
            <w:r w:rsidRPr="00A77067">
              <w:rPr>
                <w:rFonts w:ascii="Calibri" w:eastAsia="Times New Roman" w:hAnsi="Calibri" w:cs="Calibri"/>
                <w:color w:val="000000"/>
                <w:sz w:val="16"/>
                <w:szCs w:val="16"/>
              </w:rPr>
              <w:t>1</w:t>
            </w:r>
          </w:p>
        </w:tc>
        <w:tc>
          <w:tcPr>
            <w:tcW w:w="484" w:type="pct"/>
            <w:tcBorders>
              <w:top w:val="nil"/>
              <w:left w:val="nil"/>
              <w:bottom w:val="nil"/>
              <w:right w:val="single" w:sz="4" w:space="0" w:color="auto"/>
            </w:tcBorders>
            <w:shd w:val="clear" w:color="000000" w:fill="F2F2F2"/>
            <w:vAlign w:val="center"/>
            <w:hideMark/>
          </w:tcPr>
          <w:p w14:paraId="5612A107" w14:textId="77777777" w:rsidR="00A36AFC" w:rsidRPr="00A77067" w:rsidRDefault="00A36AFC" w:rsidP="00EB4B1D">
            <w:pPr>
              <w:spacing w:after="0" w:line="240" w:lineRule="auto"/>
              <w:jc w:val="center"/>
              <w:rPr>
                <w:rFonts w:ascii="Calibri" w:eastAsia="Times New Roman" w:hAnsi="Calibri" w:cs="Calibri"/>
                <w:color w:val="000000"/>
                <w:sz w:val="16"/>
                <w:szCs w:val="16"/>
              </w:rPr>
            </w:pPr>
            <w:r w:rsidRPr="00A77067">
              <w:rPr>
                <w:rFonts w:ascii="Calibri" w:eastAsia="Times New Roman" w:hAnsi="Calibri" w:cs="Calibri"/>
                <w:color w:val="000000"/>
                <w:sz w:val="16"/>
                <w:szCs w:val="16"/>
              </w:rPr>
              <w:t>2</w:t>
            </w:r>
          </w:p>
        </w:tc>
        <w:tc>
          <w:tcPr>
            <w:tcW w:w="404" w:type="pct"/>
            <w:tcBorders>
              <w:top w:val="nil"/>
              <w:left w:val="nil"/>
              <w:bottom w:val="nil"/>
              <w:right w:val="single" w:sz="4" w:space="0" w:color="auto"/>
            </w:tcBorders>
            <w:shd w:val="clear" w:color="000000" w:fill="F2F2F2"/>
            <w:noWrap/>
            <w:vAlign w:val="center"/>
            <w:hideMark/>
          </w:tcPr>
          <w:p w14:paraId="23B85D8A" w14:textId="77777777" w:rsidR="00A36AFC" w:rsidRPr="00A77067" w:rsidRDefault="00A36AFC" w:rsidP="00EB4B1D">
            <w:pPr>
              <w:spacing w:after="0" w:line="240" w:lineRule="auto"/>
              <w:jc w:val="center"/>
              <w:rPr>
                <w:rFonts w:ascii="Calibri" w:eastAsia="Times New Roman" w:hAnsi="Calibri" w:cs="Calibri"/>
                <w:color w:val="000000"/>
                <w:sz w:val="16"/>
                <w:szCs w:val="16"/>
              </w:rPr>
            </w:pPr>
            <w:r w:rsidRPr="00A77067">
              <w:rPr>
                <w:rFonts w:ascii="Calibri" w:eastAsia="Times New Roman" w:hAnsi="Calibri" w:cs="Calibri"/>
                <w:color w:val="000000"/>
                <w:sz w:val="16"/>
                <w:szCs w:val="16"/>
              </w:rPr>
              <w:t> </w:t>
            </w:r>
          </w:p>
        </w:tc>
      </w:tr>
      <w:tr w:rsidR="00A36AFC" w:rsidRPr="00A77067" w14:paraId="4461F790" w14:textId="77777777" w:rsidTr="00EB4B1D">
        <w:trPr>
          <w:trHeight w:val="300"/>
        </w:trPr>
        <w:tc>
          <w:tcPr>
            <w:tcW w:w="214" w:type="pct"/>
            <w:tcBorders>
              <w:top w:val="nil"/>
              <w:left w:val="single" w:sz="4" w:space="0" w:color="auto"/>
              <w:bottom w:val="single" w:sz="4" w:space="0" w:color="auto"/>
              <w:right w:val="single" w:sz="4" w:space="0" w:color="auto"/>
            </w:tcBorders>
            <w:shd w:val="clear" w:color="auto" w:fill="auto"/>
            <w:vAlign w:val="center"/>
            <w:hideMark/>
          </w:tcPr>
          <w:p w14:paraId="79A3AB58" w14:textId="77777777" w:rsidR="00A36AFC" w:rsidRPr="00A77067" w:rsidRDefault="00A36AFC" w:rsidP="00EB4B1D">
            <w:pPr>
              <w:spacing w:after="0" w:line="240" w:lineRule="auto"/>
              <w:rPr>
                <w:rFonts w:ascii="Calibri" w:eastAsia="Times New Roman" w:hAnsi="Calibri" w:cs="Calibri"/>
                <w:color w:val="000000"/>
                <w:sz w:val="16"/>
                <w:szCs w:val="16"/>
              </w:rPr>
            </w:pPr>
            <w:r w:rsidRPr="00A77067">
              <w:rPr>
                <w:rFonts w:ascii="Calibri" w:eastAsia="Times New Roman" w:hAnsi="Calibri" w:cs="Calibri"/>
                <w:color w:val="000000"/>
                <w:sz w:val="16"/>
                <w:szCs w:val="16"/>
              </w:rPr>
              <w:t> </w:t>
            </w:r>
          </w:p>
        </w:tc>
        <w:tc>
          <w:tcPr>
            <w:tcW w:w="795" w:type="pct"/>
            <w:tcBorders>
              <w:top w:val="nil"/>
              <w:left w:val="nil"/>
              <w:bottom w:val="single" w:sz="4" w:space="0" w:color="auto"/>
              <w:right w:val="single" w:sz="4" w:space="0" w:color="auto"/>
            </w:tcBorders>
            <w:shd w:val="clear" w:color="auto" w:fill="auto"/>
            <w:vAlign w:val="center"/>
            <w:hideMark/>
          </w:tcPr>
          <w:p w14:paraId="16F14CC7" w14:textId="77777777" w:rsidR="00A36AFC" w:rsidRPr="00A77067" w:rsidRDefault="00A36AFC" w:rsidP="00EB4B1D">
            <w:pPr>
              <w:spacing w:after="0" w:line="240" w:lineRule="auto"/>
              <w:jc w:val="both"/>
              <w:rPr>
                <w:rFonts w:ascii="Calibri" w:eastAsia="Times New Roman" w:hAnsi="Calibri" w:cs="Calibri"/>
                <w:i/>
                <w:iCs/>
                <w:color w:val="000000"/>
                <w:sz w:val="16"/>
                <w:szCs w:val="16"/>
              </w:rPr>
            </w:pPr>
            <w:r w:rsidRPr="00A77067">
              <w:rPr>
                <w:rFonts w:ascii="Calibri" w:eastAsia="Times New Roman" w:hAnsi="Calibri" w:cs="Calibri"/>
                <w:i/>
                <w:iCs/>
                <w:color w:val="000000"/>
                <w:sz w:val="16"/>
                <w:szCs w:val="16"/>
              </w:rPr>
              <w:t>2017-07-14 Nr. VA-2017-P-900-1-15</w:t>
            </w:r>
          </w:p>
        </w:tc>
        <w:tc>
          <w:tcPr>
            <w:tcW w:w="324" w:type="pct"/>
            <w:tcBorders>
              <w:top w:val="nil"/>
              <w:left w:val="nil"/>
              <w:bottom w:val="single" w:sz="4" w:space="0" w:color="auto"/>
              <w:right w:val="single" w:sz="4" w:space="0" w:color="auto"/>
            </w:tcBorders>
            <w:shd w:val="clear" w:color="000000" w:fill="D9E1F2"/>
            <w:vAlign w:val="center"/>
            <w:hideMark/>
          </w:tcPr>
          <w:p w14:paraId="421B20DF" w14:textId="77777777" w:rsidR="00A36AFC" w:rsidRPr="00A77067" w:rsidRDefault="00A36AFC" w:rsidP="00EB4B1D">
            <w:pPr>
              <w:spacing w:after="0" w:line="240" w:lineRule="auto"/>
              <w:jc w:val="center"/>
              <w:rPr>
                <w:rFonts w:ascii="Calibri" w:eastAsia="Times New Roman" w:hAnsi="Calibri" w:cs="Calibri"/>
                <w:color w:val="000000"/>
                <w:sz w:val="16"/>
                <w:szCs w:val="16"/>
              </w:rPr>
            </w:pPr>
            <w:r w:rsidRPr="00A77067">
              <w:rPr>
                <w:rFonts w:ascii="Calibri" w:eastAsia="Times New Roman" w:hAnsi="Calibri" w:cs="Calibri"/>
                <w:color w:val="000000"/>
                <w:sz w:val="16"/>
                <w:szCs w:val="16"/>
              </w:rPr>
              <w:t> </w:t>
            </w:r>
          </w:p>
        </w:tc>
        <w:tc>
          <w:tcPr>
            <w:tcW w:w="413" w:type="pct"/>
            <w:tcBorders>
              <w:top w:val="nil"/>
              <w:left w:val="nil"/>
              <w:bottom w:val="single" w:sz="4" w:space="0" w:color="auto"/>
              <w:right w:val="single" w:sz="4" w:space="0" w:color="auto"/>
            </w:tcBorders>
            <w:shd w:val="clear" w:color="000000" w:fill="D9E1F2"/>
            <w:vAlign w:val="center"/>
            <w:hideMark/>
          </w:tcPr>
          <w:p w14:paraId="25C8D5CB" w14:textId="77777777" w:rsidR="00A36AFC" w:rsidRPr="00A77067" w:rsidRDefault="00A36AFC" w:rsidP="00EB4B1D">
            <w:pPr>
              <w:spacing w:after="0" w:line="240" w:lineRule="auto"/>
              <w:jc w:val="center"/>
              <w:rPr>
                <w:rFonts w:ascii="Calibri" w:eastAsia="Times New Roman" w:hAnsi="Calibri" w:cs="Calibri"/>
                <w:color w:val="000000"/>
                <w:sz w:val="16"/>
                <w:szCs w:val="16"/>
              </w:rPr>
            </w:pPr>
            <w:r w:rsidRPr="00A77067">
              <w:rPr>
                <w:rFonts w:ascii="Calibri" w:eastAsia="Times New Roman" w:hAnsi="Calibri" w:cs="Calibri"/>
                <w:color w:val="000000"/>
                <w:sz w:val="16"/>
                <w:szCs w:val="16"/>
              </w:rPr>
              <w:t> </w:t>
            </w:r>
          </w:p>
        </w:tc>
        <w:tc>
          <w:tcPr>
            <w:tcW w:w="384" w:type="pct"/>
            <w:tcBorders>
              <w:top w:val="nil"/>
              <w:left w:val="nil"/>
              <w:bottom w:val="single" w:sz="4" w:space="0" w:color="auto"/>
              <w:right w:val="single" w:sz="4" w:space="0" w:color="auto"/>
            </w:tcBorders>
            <w:shd w:val="clear" w:color="000000" w:fill="D9E1F2"/>
            <w:vAlign w:val="center"/>
            <w:hideMark/>
          </w:tcPr>
          <w:p w14:paraId="24BE8ADD" w14:textId="77777777" w:rsidR="00A36AFC" w:rsidRPr="00A77067" w:rsidRDefault="00A36AFC" w:rsidP="00EB4B1D">
            <w:pPr>
              <w:spacing w:after="0" w:line="240" w:lineRule="auto"/>
              <w:jc w:val="center"/>
              <w:rPr>
                <w:rFonts w:ascii="Calibri" w:eastAsia="Times New Roman" w:hAnsi="Calibri" w:cs="Calibri"/>
                <w:color w:val="000000"/>
                <w:sz w:val="16"/>
                <w:szCs w:val="16"/>
              </w:rPr>
            </w:pPr>
            <w:r w:rsidRPr="00A77067">
              <w:rPr>
                <w:rFonts w:ascii="Calibri" w:eastAsia="Times New Roman" w:hAnsi="Calibri" w:cs="Calibri"/>
                <w:color w:val="000000"/>
                <w:sz w:val="16"/>
                <w:szCs w:val="16"/>
              </w:rPr>
              <w:t> </w:t>
            </w:r>
          </w:p>
        </w:tc>
        <w:tc>
          <w:tcPr>
            <w:tcW w:w="456" w:type="pct"/>
            <w:tcBorders>
              <w:top w:val="nil"/>
              <w:left w:val="nil"/>
              <w:bottom w:val="single" w:sz="4" w:space="0" w:color="auto"/>
              <w:right w:val="single" w:sz="4" w:space="0" w:color="auto"/>
            </w:tcBorders>
            <w:shd w:val="clear" w:color="000000" w:fill="D9E1F2"/>
            <w:vAlign w:val="center"/>
            <w:hideMark/>
          </w:tcPr>
          <w:p w14:paraId="3CE20A04" w14:textId="77777777" w:rsidR="00A36AFC" w:rsidRPr="00A77067" w:rsidRDefault="00A36AFC" w:rsidP="00EB4B1D">
            <w:pPr>
              <w:spacing w:after="0" w:line="240" w:lineRule="auto"/>
              <w:jc w:val="center"/>
              <w:rPr>
                <w:rFonts w:ascii="Calibri" w:eastAsia="Times New Roman" w:hAnsi="Calibri" w:cs="Calibri"/>
                <w:color w:val="000000"/>
                <w:sz w:val="16"/>
                <w:szCs w:val="16"/>
              </w:rPr>
            </w:pPr>
            <w:r w:rsidRPr="00A77067">
              <w:rPr>
                <w:rFonts w:ascii="Calibri" w:eastAsia="Times New Roman" w:hAnsi="Calibri" w:cs="Calibri"/>
                <w:color w:val="000000"/>
                <w:sz w:val="16"/>
                <w:szCs w:val="16"/>
              </w:rPr>
              <w:t> </w:t>
            </w:r>
          </w:p>
        </w:tc>
        <w:tc>
          <w:tcPr>
            <w:tcW w:w="404" w:type="pct"/>
            <w:tcBorders>
              <w:top w:val="nil"/>
              <w:left w:val="nil"/>
              <w:bottom w:val="single" w:sz="4" w:space="0" w:color="auto"/>
              <w:right w:val="single" w:sz="4" w:space="0" w:color="auto"/>
            </w:tcBorders>
            <w:shd w:val="clear" w:color="000000" w:fill="D9E1F2"/>
            <w:vAlign w:val="center"/>
            <w:hideMark/>
          </w:tcPr>
          <w:p w14:paraId="46A70B1A" w14:textId="77777777" w:rsidR="00A36AFC" w:rsidRPr="00A77067" w:rsidRDefault="00A36AFC" w:rsidP="00EB4B1D">
            <w:pPr>
              <w:spacing w:after="0" w:line="240" w:lineRule="auto"/>
              <w:jc w:val="center"/>
              <w:rPr>
                <w:rFonts w:ascii="Calibri" w:eastAsia="Times New Roman" w:hAnsi="Calibri" w:cs="Calibri"/>
                <w:color w:val="000000"/>
                <w:sz w:val="16"/>
                <w:szCs w:val="16"/>
              </w:rPr>
            </w:pPr>
            <w:r w:rsidRPr="00A77067">
              <w:rPr>
                <w:rFonts w:ascii="Calibri" w:eastAsia="Times New Roman" w:hAnsi="Calibri" w:cs="Calibri"/>
                <w:color w:val="000000"/>
                <w:sz w:val="16"/>
                <w:szCs w:val="16"/>
              </w:rPr>
              <w:t> </w:t>
            </w:r>
          </w:p>
        </w:tc>
        <w:tc>
          <w:tcPr>
            <w:tcW w:w="324" w:type="pct"/>
            <w:tcBorders>
              <w:top w:val="nil"/>
              <w:left w:val="nil"/>
              <w:bottom w:val="single" w:sz="4" w:space="0" w:color="auto"/>
              <w:right w:val="single" w:sz="4" w:space="0" w:color="auto"/>
            </w:tcBorders>
            <w:shd w:val="clear" w:color="000000" w:fill="F2F2F2"/>
            <w:vAlign w:val="center"/>
            <w:hideMark/>
          </w:tcPr>
          <w:p w14:paraId="1161C182" w14:textId="77777777" w:rsidR="00A36AFC" w:rsidRPr="00A77067" w:rsidRDefault="00A36AFC" w:rsidP="00EB4B1D">
            <w:pPr>
              <w:spacing w:after="0" w:line="240" w:lineRule="auto"/>
              <w:jc w:val="center"/>
              <w:rPr>
                <w:rFonts w:ascii="Calibri" w:eastAsia="Times New Roman" w:hAnsi="Calibri" w:cs="Calibri"/>
                <w:color w:val="000000"/>
                <w:sz w:val="16"/>
                <w:szCs w:val="16"/>
              </w:rPr>
            </w:pPr>
            <w:r w:rsidRPr="00A77067">
              <w:rPr>
                <w:rFonts w:ascii="Calibri" w:eastAsia="Times New Roman" w:hAnsi="Calibri" w:cs="Calibri"/>
                <w:color w:val="000000"/>
                <w:sz w:val="16"/>
                <w:szCs w:val="16"/>
              </w:rPr>
              <w:t> </w:t>
            </w:r>
          </w:p>
        </w:tc>
        <w:tc>
          <w:tcPr>
            <w:tcW w:w="413" w:type="pct"/>
            <w:tcBorders>
              <w:top w:val="nil"/>
              <w:left w:val="nil"/>
              <w:bottom w:val="single" w:sz="4" w:space="0" w:color="auto"/>
              <w:right w:val="nil"/>
            </w:tcBorders>
            <w:shd w:val="clear" w:color="000000" w:fill="F2F2F2"/>
            <w:noWrap/>
            <w:vAlign w:val="center"/>
            <w:hideMark/>
          </w:tcPr>
          <w:p w14:paraId="6E4962A1" w14:textId="77777777" w:rsidR="00A36AFC" w:rsidRPr="00A77067" w:rsidRDefault="00A36AFC" w:rsidP="00EB4B1D">
            <w:pPr>
              <w:spacing w:after="0" w:line="240" w:lineRule="auto"/>
              <w:jc w:val="center"/>
              <w:rPr>
                <w:rFonts w:ascii="Calibri" w:eastAsia="Times New Roman" w:hAnsi="Calibri" w:cs="Calibri"/>
                <w:color w:val="000000"/>
                <w:sz w:val="16"/>
                <w:szCs w:val="16"/>
              </w:rPr>
            </w:pPr>
            <w:r w:rsidRPr="00A77067">
              <w:rPr>
                <w:rFonts w:ascii="Calibri" w:eastAsia="Times New Roman" w:hAnsi="Calibri" w:cs="Calibri"/>
                <w:color w:val="000000"/>
                <w:sz w:val="16"/>
                <w:szCs w:val="16"/>
              </w:rPr>
              <w:t> </w:t>
            </w:r>
          </w:p>
        </w:tc>
        <w:tc>
          <w:tcPr>
            <w:tcW w:w="384" w:type="pct"/>
            <w:tcBorders>
              <w:top w:val="nil"/>
              <w:left w:val="single" w:sz="4" w:space="0" w:color="auto"/>
              <w:bottom w:val="single" w:sz="4" w:space="0" w:color="auto"/>
              <w:right w:val="single" w:sz="4" w:space="0" w:color="auto"/>
            </w:tcBorders>
            <w:shd w:val="clear" w:color="000000" w:fill="F2F2F2"/>
            <w:noWrap/>
            <w:vAlign w:val="center"/>
            <w:hideMark/>
          </w:tcPr>
          <w:p w14:paraId="1059A27E" w14:textId="77777777" w:rsidR="00A36AFC" w:rsidRPr="00A77067" w:rsidRDefault="00A36AFC" w:rsidP="00EB4B1D">
            <w:pPr>
              <w:spacing w:after="0" w:line="240" w:lineRule="auto"/>
              <w:jc w:val="center"/>
              <w:rPr>
                <w:rFonts w:ascii="Calibri" w:eastAsia="Times New Roman" w:hAnsi="Calibri" w:cs="Calibri"/>
                <w:color w:val="000000"/>
                <w:sz w:val="16"/>
                <w:szCs w:val="16"/>
              </w:rPr>
            </w:pPr>
            <w:r w:rsidRPr="00A77067">
              <w:rPr>
                <w:rFonts w:ascii="Calibri" w:eastAsia="Times New Roman" w:hAnsi="Calibri" w:cs="Calibri"/>
                <w:color w:val="000000"/>
                <w:sz w:val="16"/>
                <w:szCs w:val="16"/>
              </w:rPr>
              <w:t> </w:t>
            </w:r>
          </w:p>
        </w:tc>
        <w:tc>
          <w:tcPr>
            <w:tcW w:w="484" w:type="pct"/>
            <w:tcBorders>
              <w:top w:val="nil"/>
              <w:left w:val="nil"/>
              <w:bottom w:val="single" w:sz="4" w:space="0" w:color="auto"/>
              <w:right w:val="single" w:sz="4" w:space="0" w:color="auto"/>
            </w:tcBorders>
            <w:shd w:val="clear" w:color="000000" w:fill="F2F2F2"/>
            <w:noWrap/>
            <w:vAlign w:val="center"/>
            <w:hideMark/>
          </w:tcPr>
          <w:p w14:paraId="59BB73BE" w14:textId="77777777" w:rsidR="00A36AFC" w:rsidRPr="00A77067" w:rsidRDefault="00A36AFC" w:rsidP="00EB4B1D">
            <w:pPr>
              <w:spacing w:after="0" w:line="240" w:lineRule="auto"/>
              <w:jc w:val="center"/>
              <w:rPr>
                <w:rFonts w:ascii="Calibri" w:eastAsia="Times New Roman" w:hAnsi="Calibri" w:cs="Calibri"/>
                <w:color w:val="000000"/>
                <w:sz w:val="16"/>
                <w:szCs w:val="16"/>
              </w:rPr>
            </w:pPr>
            <w:r w:rsidRPr="00A77067">
              <w:rPr>
                <w:rFonts w:ascii="Calibri" w:eastAsia="Times New Roman" w:hAnsi="Calibri" w:cs="Calibri"/>
                <w:color w:val="000000"/>
                <w:sz w:val="16"/>
                <w:szCs w:val="16"/>
              </w:rPr>
              <w:t> </w:t>
            </w:r>
          </w:p>
        </w:tc>
        <w:tc>
          <w:tcPr>
            <w:tcW w:w="404" w:type="pct"/>
            <w:tcBorders>
              <w:top w:val="nil"/>
              <w:left w:val="nil"/>
              <w:bottom w:val="single" w:sz="4" w:space="0" w:color="auto"/>
              <w:right w:val="single" w:sz="4" w:space="0" w:color="auto"/>
            </w:tcBorders>
            <w:shd w:val="clear" w:color="000000" w:fill="F2F2F2"/>
            <w:noWrap/>
            <w:vAlign w:val="center"/>
            <w:hideMark/>
          </w:tcPr>
          <w:p w14:paraId="0754342B" w14:textId="77777777" w:rsidR="00A36AFC" w:rsidRPr="00A77067" w:rsidRDefault="00A36AFC" w:rsidP="00EB4B1D">
            <w:pPr>
              <w:spacing w:after="0" w:line="240" w:lineRule="auto"/>
              <w:jc w:val="center"/>
              <w:rPr>
                <w:rFonts w:ascii="Calibri" w:eastAsia="Times New Roman" w:hAnsi="Calibri" w:cs="Calibri"/>
                <w:color w:val="000000"/>
                <w:sz w:val="16"/>
                <w:szCs w:val="16"/>
              </w:rPr>
            </w:pPr>
            <w:r w:rsidRPr="00A77067">
              <w:rPr>
                <w:rFonts w:ascii="Calibri" w:eastAsia="Times New Roman" w:hAnsi="Calibri" w:cs="Calibri"/>
                <w:color w:val="000000"/>
                <w:sz w:val="16"/>
                <w:szCs w:val="16"/>
              </w:rPr>
              <w:t> </w:t>
            </w:r>
          </w:p>
        </w:tc>
      </w:tr>
      <w:tr w:rsidR="00A36AFC" w:rsidRPr="00A77067" w14:paraId="2A194B68" w14:textId="77777777" w:rsidTr="00EB4B1D">
        <w:trPr>
          <w:trHeight w:val="300"/>
        </w:trPr>
        <w:tc>
          <w:tcPr>
            <w:tcW w:w="214" w:type="pct"/>
            <w:tcBorders>
              <w:top w:val="nil"/>
              <w:left w:val="single" w:sz="4" w:space="0" w:color="auto"/>
              <w:bottom w:val="nil"/>
              <w:right w:val="single" w:sz="4" w:space="0" w:color="auto"/>
            </w:tcBorders>
            <w:shd w:val="clear" w:color="auto" w:fill="auto"/>
            <w:vAlign w:val="center"/>
            <w:hideMark/>
          </w:tcPr>
          <w:p w14:paraId="7D633403" w14:textId="77777777" w:rsidR="00A36AFC" w:rsidRPr="00A77067" w:rsidRDefault="00A36AFC" w:rsidP="00EB4B1D">
            <w:pPr>
              <w:spacing w:after="0" w:line="240" w:lineRule="auto"/>
              <w:rPr>
                <w:rFonts w:ascii="Calibri" w:eastAsia="Times New Roman" w:hAnsi="Calibri" w:cs="Calibri"/>
                <w:color w:val="000000"/>
                <w:sz w:val="16"/>
                <w:szCs w:val="16"/>
              </w:rPr>
            </w:pPr>
            <w:r w:rsidRPr="00A77067">
              <w:rPr>
                <w:rFonts w:ascii="Calibri" w:eastAsia="Times New Roman" w:hAnsi="Calibri" w:cs="Calibri"/>
                <w:color w:val="000000"/>
                <w:sz w:val="16"/>
                <w:szCs w:val="16"/>
              </w:rPr>
              <w:t xml:space="preserve">ID 4982 </w:t>
            </w:r>
          </w:p>
        </w:tc>
        <w:tc>
          <w:tcPr>
            <w:tcW w:w="795" w:type="pct"/>
            <w:tcBorders>
              <w:top w:val="nil"/>
              <w:left w:val="nil"/>
              <w:bottom w:val="nil"/>
              <w:right w:val="single" w:sz="4" w:space="0" w:color="auto"/>
            </w:tcBorders>
            <w:shd w:val="clear" w:color="auto" w:fill="auto"/>
            <w:vAlign w:val="center"/>
            <w:hideMark/>
          </w:tcPr>
          <w:p w14:paraId="61CF5C16" w14:textId="77777777" w:rsidR="00A36AFC" w:rsidRPr="002B19BE" w:rsidRDefault="00A36AFC" w:rsidP="00EB4B1D">
            <w:pPr>
              <w:spacing w:after="0" w:line="240" w:lineRule="auto"/>
              <w:jc w:val="both"/>
              <w:rPr>
                <w:rFonts w:ascii="Calibri" w:eastAsia="Times New Roman" w:hAnsi="Calibri" w:cs="Calibri"/>
                <w:color w:val="000000"/>
                <w:spacing w:val="-4"/>
                <w:sz w:val="16"/>
                <w:szCs w:val="16"/>
              </w:rPr>
            </w:pPr>
            <w:r w:rsidRPr="002B19BE">
              <w:rPr>
                <w:rFonts w:ascii="Calibri" w:eastAsia="Times New Roman" w:hAnsi="Calibri" w:cs="Calibri"/>
                <w:color w:val="000000"/>
                <w:spacing w:val="-4"/>
                <w:sz w:val="16"/>
                <w:szCs w:val="16"/>
              </w:rPr>
              <w:t>Ypatingos svarbos valstybės informacinių išteklių valdymas</w:t>
            </w:r>
          </w:p>
        </w:tc>
        <w:tc>
          <w:tcPr>
            <w:tcW w:w="324" w:type="pct"/>
            <w:tcBorders>
              <w:top w:val="nil"/>
              <w:left w:val="nil"/>
              <w:bottom w:val="nil"/>
              <w:right w:val="single" w:sz="4" w:space="0" w:color="auto"/>
            </w:tcBorders>
            <w:shd w:val="clear" w:color="000000" w:fill="D9E1F2"/>
            <w:vAlign w:val="center"/>
            <w:hideMark/>
          </w:tcPr>
          <w:p w14:paraId="6B0CA1B7" w14:textId="77777777" w:rsidR="00A36AFC" w:rsidRPr="00A77067" w:rsidRDefault="00A36AFC" w:rsidP="00EB4B1D">
            <w:pPr>
              <w:spacing w:after="0" w:line="240" w:lineRule="auto"/>
              <w:jc w:val="center"/>
              <w:rPr>
                <w:rFonts w:ascii="Calibri" w:eastAsia="Times New Roman" w:hAnsi="Calibri" w:cs="Calibri"/>
                <w:color w:val="000000"/>
                <w:sz w:val="16"/>
                <w:szCs w:val="16"/>
              </w:rPr>
            </w:pPr>
            <w:r w:rsidRPr="00A77067">
              <w:rPr>
                <w:rFonts w:ascii="Calibri" w:eastAsia="Times New Roman" w:hAnsi="Calibri" w:cs="Calibri"/>
                <w:color w:val="000000"/>
                <w:sz w:val="16"/>
                <w:szCs w:val="16"/>
              </w:rPr>
              <w:t>4</w:t>
            </w:r>
          </w:p>
        </w:tc>
        <w:tc>
          <w:tcPr>
            <w:tcW w:w="413" w:type="pct"/>
            <w:tcBorders>
              <w:top w:val="nil"/>
              <w:left w:val="nil"/>
              <w:bottom w:val="nil"/>
              <w:right w:val="single" w:sz="4" w:space="0" w:color="auto"/>
            </w:tcBorders>
            <w:shd w:val="clear" w:color="000000" w:fill="D9E1F2"/>
            <w:vAlign w:val="center"/>
            <w:hideMark/>
          </w:tcPr>
          <w:p w14:paraId="5EA4CEA2" w14:textId="77777777" w:rsidR="00A36AFC" w:rsidRPr="00A77067" w:rsidRDefault="00A36AFC" w:rsidP="00EB4B1D">
            <w:pPr>
              <w:spacing w:after="0" w:line="240" w:lineRule="auto"/>
              <w:jc w:val="center"/>
              <w:rPr>
                <w:rFonts w:ascii="Calibri" w:eastAsia="Times New Roman" w:hAnsi="Calibri" w:cs="Calibri"/>
                <w:color w:val="000000"/>
                <w:sz w:val="16"/>
                <w:szCs w:val="16"/>
              </w:rPr>
            </w:pPr>
            <w:r w:rsidRPr="00A77067">
              <w:rPr>
                <w:rFonts w:ascii="Calibri" w:eastAsia="Times New Roman" w:hAnsi="Calibri" w:cs="Calibri"/>
                <w:color w:val="000000"/>
                <w:sz w:val="16"/>
                <w:szCs w:val="16"/>
              </w:rPr>
              <w:t> </w:t>
            </w:r>
          </w:p>
        </w:tc>
        <w:tc>
          <w:tcPr>
            <w:tcW w:w="384" w:type="pct"/>
            <w:tcBorders>
              <w:top w:val="nil"/>
              <w:left w:val="nil"/>
              <w:bottom w:val="nil"/>
              <w:right w:val="single" w:sz="4" w:space="0" w:color="auto"/>
            </w:tcBorders>
            <w:shd w:val="clear" w:color="000000" w:fill="D9E1F2"/>
            <w:vAlign w:val="center"/>
            <w:hideMark/>
          </w:tcPr>
          <w:p w14:paraId="7397FF14" w14:textId="77777777" w:rsidR="00A36AFC" w:rsidRPr="00A77067" w:rsidRDefault="00A36AFC" w:rsidP="00EB4B1D">
            <w:pPr>
              <w:spacing w:after="0" w:line="240" w:lineRule="auto"/>
              <w:jc w:val="center"/>
              <w:rPr>
                <w:rFonts w:ascii="Calibri" w:eastAsia="Times New Roman" w:hAnsi="Calibri" w:cs="Calibri"/>
                <w:color w:val="000000"/>
                <w:sz w:val="16"/>
                <w:szCs w:val="16"/>
              </w:rPr>
            </w:pPr>
            <w:r w:rsidRPr="00A77067">
              <w:rPr>
                <w:rFonts w:ascii="Calibri" w:eastAsia="Times New Roman" w:hAnsi="Calibri" w:cs="Calibri"/>
                <w:color w:val="000000"/>
                <w:sz w:val="16"/>
                <w:szCs w:val="16"/>
              </w:rPr>
              <w:t>4</w:t>
            </w:r>
          </w:p>
        </w:tc>
        <w:tc>
          <w:tcPr>
            <w:tcW w:w="456" w:type="pct"/>
            <w:tcBorders>
              <w:top w:val="nil"/>
              <w:left w:val="nil"/>
              <w:bottom w:val="nil"/>
              <w:right w:val="single" w:sz="4" w:space="0" w:color="auto"/>
            </w:tcBorders>
            <w:shd w:val="clear" w:color="000000" w:fill="D9E1F2"/>
            <w:vAlign w:val="center"/>
            <w:hideMark/>
          </w:tcPr>
          <w:p w14:paraId="2921A77D" w14:textId="77777777" w:rsidR="00A36AFC" w:rsidRPr="00A77067" w:rsidRDefault="00A36AFC" w:rsidP="00EB4B1D">
            <w:pPr>
              <w:spacing w:after="0" w:line="240" w:lineRule="auto"/>
              <w:jc w:val="center"/>
              <w:rPr>
                <w:rFonts w:ascii="Calibri" w:eastAsia="Times New Roman" w:hAnsi="Calibri" w:cs="Calibri"/>
                <w:color w:val="000000"/>
                <w:sz w:val="16"/>
                <w:szCs w:val="16"/>
              </w:rPr>
            </w:pPr>
            <w:r w:rsidRPr="00A77067">
              <w:rPr>
                <w:rFonts w:ascii="Calibri" w:eastAsia="Times New Roman" w:hAnsi="Calibri" w:cs="Calibri"/>
                <w:color w:val="000000"/>
                <w:sz w:val="16"/>
                <w:szCs w:val="16"/>
              </w:rPr>
              <w:t> </w:t>
            </w:r>
          </w:p>
        </w:tc>
        <w:tc>
          <w:tcPr>
            <w:tcW w:w="404" w:type="pct"/>
            <w:tcBorders>
              <w:top w:val="nil"/>
              <w:left w:val="nil"/>
              <w:bottom w:val="nil"/>
              <w:right w:val="single" w:sz="4" w:space="0" w:color="auto"/>
            </w:tcBorders>
            <w:shd w:val="clear" w:color="000000" w:fill="D9E1F2"/>
            <w:vAlign w:val="center"/>
            <w:hideMark/>
          </w:tcPr>
          <w:p w14:paraId="0B233EC1" w14:textId="77777777" w:rsidR="00A36AFC" w:rsidRPr="00A77067" w:rsidRDefault="00A36AFC" w:rsidP="00EB4B1D">
            <w:pPr>
              <w:spacing w:after="0" w:line="240" w:lineRule="auto"/>
              <w:jc w:val="center"/>
              <w:rPr>
                <w:rFonts w:ascii="Calibri" w:eastAsia="Times New Roman" w:hAnsi="Calibri" w:cs="Calibri"/>
                <w:color w:val="000000"/>
                <w:sz w:val="16"/>
                <w:szCs w:val="16"/>
              </w:rPr>
            </w:pPr>
            <w:r w:rsidRPr="00A77067">
              <w:rPr>
                <w:rFonts w:ascii="Calibri" w:eastAsia="Times New Roman" w:hAnsi="Calibri" w:cs="Calibri"/>
                <w:color w:val="000000"/>
                <w:sz w:val="16"/>
                <w:szCs w:val="16"/>
              </w:rPr>
              <w:t> </w:t>
            </w:r>
          </w:p>
        </w:tc>
        <w:tc>
          <w:tcPr>
            <w:tcW w:w="324" w:type="pct"/>
            <w:tcBorders>
              <w:top w:val="nil"/>
              <w:left w:val="nil"/>
              <w:bottom w:val="nil"/>
              <w:right w:val="single" w:sz="4" w:space="0" w:color="auto"/>
            </w:tcBorders>
            <w:shd w:val="clear" w:color="000000" w:fill="F2F2F2"/>
            <w:vAlign w:val="center"/>
            <w:hideMark/>
          </w:tcPr>
          <w:p w14:paraId="622B2B82" w14:textId="77777777" w:rsidR="00A36AFC" w:rsidRPr="00A77067" w:rsidRDefault="00A36AFC" w:rsidP="00EB4B1D">
            <w:pPr>
              <w:spacing w:after="0" w:line="240" w:lineRule="auto"/>
              <w:jc w:val="center"/>
              <w:rPr>
                <w:rFonts w:ascii="Calibri" w:eastAsia="Times New Roman" w:hAnsi="Calibri" w:cs="Calibri"/>
                <w:color w:val="000000"/>
                <w:sz w:val="16"/>
                <w:szCs w:val="16"/>
              </w:rPr>
            </w:pPr>
            <w:r w:rsidRPr="00A77067">
              <w:rPr>
                <w:rFonts w:ascii="Calibri" w:eastAsia="Times New Roman" w:hAnsi="Calibri" w:cs="Calibri"/>
                <w:color w:val="000000"/>
                <w:sz w:val="16"/>
                <w:szCs w:val="16"/>
              </w:rPr>
              <w:t>12</w:t>
            </w:r>
          </w:p>
        </w:tc>
        <w:tc>
          <w:tcPr>
            <w:tcW w:w="413" w:type="pct"/>
            <w:tcBorders>
              <w:top w:val="nil"/>
              <w:left w:val="nil"/>
              <w:bottom w:val="nil"/>
              <w:right w:val="nil"/>
            </w:tcBorders>
            <w:shd w:val="clear" w:color="000000" w:fill="F2F2F2"/>
            <w:noWrap/>
            <w:vAlign w:val="center"/>
            <w:hideMark/>
          </w:tcPr>
          <w:p w14:paraId="2D30F950" w14:textId="77777777" w:rsidR="00A36AFC" w:rsidRPr="00A77067" w:rsidRDefault="00A36AFC" w:rsidP="00EB4B1D">
            <w:pPr>
              <w:spacing w:after="0" w:line="240" w:lineRule="auto"/>
              <w:jc w:val="center"/>
              <w:rPr>
                <w:rFonts w:ascii="Calibri" w:eastAsia="Times New Roman" w:hAnsi="Calibri" w:cs="Calibri"/>
                <w:color w:val="000000"/>
                <w:sz w:val="16"/>
                <w:szCs w:val="16"/>
              </w:rPr>
            </w:pPr>
            <w:r w:rsidRPr="00A77067">
              <w:rPr>
                <w:rFonts w:ascii="Calibri" w:eastAsia="Times New Roman" w:hAnsi="Calibri" w:cs="Calibri"/>
                <w:color w:val="000000"/>
                <w:sz w:val="16"/>
                <w:szCs w:val="16"/>
              </w:rPr>
              <w:t>5</w:t>
            </w:r>
          </w:p>
        </w:tc>
        <w:tc>
          <w:tcPr>
            <w:tcW w:w="384" w:type="pct"/>
            <w:tcBorders>
              <w:top w:val="nil"/>
              <w:left w:val="single" w:sz="4" w:space="0" w:color="auto"/>
              <w:bottom w:val="nil"/>
              <w:right w:val="single" w:sz="4" w:space="0" w:color="auto"/>
            </w:tcBorders>
            <w:shd w:val="clear" w:color="000000" w:fill="F2F2F2"/>
            <w:vAlign w:val="center"/>
            <w:hideMark/>
          </w:tcPr>
          <w:p w14:paraId="4AD938CB" w14:textId="77777777" w:rsidR="00A36AFC" w:rsidRPr="00A77067" w:rsidRDefault="00A36AFC" w:rsidP="00EB4B1D">
            <w:pPr>
              <w:spacing w:after="0" w:line="240" w:lineRule="auto"/>
              <w:jc w:val="center"/>
              <w:rPr>
                <w:rFonts w:ascii="Calibri" w:eastAsia="Times New Roman" w:hAnsi="Calibri" w:cs="Calibri"/>
                <w:color w:val="000000"/>
                <w:sz w:val="16"/>
                <w:szCs w:val="16"/>
              </w:rPr>
            </w:pPr>
            <w:r w:rsidRPr="00A77067">
              <w:rPr>
                <w:rFonts w:ascii="Calibri" w:eastAsia="Times New Roman" w:hAnsi="Calibri" w:cs="Calibri"/>
                <w:color w:val="000000"/>
                <w:sz w:val="16"/>
                <w:szCs w:val="16"/>
              </w:rPr>
              <w:t>1</w:t>
            </w:r>
          </w:p>
        </w:tc>
        <w:tc>
          <w:tcPr>
            <w:tcW w:w="484" w:type="pct"/>
            <w:tcBorders>
              <w:top w:val="nil"/>
              <w:left w:val="nil"/>
              <w:bottom w:val="nil"/>
              <w:right w:val="single" w:sz="4" w:space="0" w:color="auto"/>
            </w:tcBorders>
            <w:shd w:val="clear" w:color="000000" w:fill="F2F2F2"/>
            <w:vAlign w:val="center"/>
            <w:hideMark/>
          </w:tcPr>
          <w:p w14:paraId="0A64AF92" w14:textId="77777777" w:rsidR="00A36AFC" w:rsidRPr="00A77067" w:rsidRDefault="00A36AFC" w:rsidP="00EB4B1D">
            <w:pPr>
              <w:spacing w:after="0" w:line="240" w:lineRule="auto"/>
              <w:jc w:val="center"/>
              <w:rPr>
                <w:rFonts w:ascii="Calibri" w:eastAsia="Times New Roman" w:hAnsi="Calibri" w:cs="Calibri"/>
                <w:color w:val="000000"/>
                <w:sz w:val="16"/>
                <w:szCs w:val="16"/>
              </w:rPr>
            </w:pPr>
            <w:r w:rsidRPr="00A77067">
              <w:rPr>
                <w:rFonts w:ascii="Calibri" w:eastAsia="Times New Roman" w:hAnsi="Calibri" w:cs="Calibri"/>
                <w:color w:val="000000"/>
                <w:sz w:val="16"/>
                <w:szCs w:val="16"/>
              </w:rPr>
              <w:t>7</w:t>
            </w:r>
          </w:p>
        </w:tc>
        <w:tc>
          <w:tcPr>
            <w:tcW w:w="404" w:type="pct"/>
            <w:tcBorders>
              <w:top w:val="nil"/>
              <w:left w:val="nil"/>
              <w:bottom w:val="nil"/>
              <w:right w:val="single" w:sz="4" w:space="0" w:color="auto"/>
            </w:tcBorders>
            <w:shd w:val="clear" w:color="000000" w:fill="F2F2F2"/>
            <w:noWrap/>
            <w:vAlign w:val="center"/>
            <w:hideMark/>
          </w:tcPr>
          <w:p w14:paraId="53B03620" w14:textId="77777777" w:rsidR="00A36AFC" w:rsidRPr="00A77067" w:rsidRDefault="00A36AFC" w:rsidP="00EB4B1D">
            <w:pPr>
              <w:spacing w:after="0" w:line="240" w:lineRule="auto"/>
              <w:jc w:val="center"/>
              <w:rPr>
                <w:rFonts w:ascii="Calibri" w:eastAsia="Times New Roman" w:hAnsi="Calibri" w:cs="Calibri"/>
                <w:color w:val="000000"/>
                <w:sz w:val="16"/>
                <w:szCs w:val="16"/>
              </w:rPr>
            </w:pPr>
            <w:r w:rsidRPr="00A77067">
              <w:rPr>
                <w:rFonts w:ascii="Calibri" w:eastAsia="Times New Roman" w:hAnsi="Calibri" w:cs="Calibri"/>
                <w:color w:val="000000"/>
                <w:sz w:val="16"/>
                <w:szCs w:val="16"/>
              </w:rPr>
              <w:t> </w:t>
            </w:r>
          </w:p>
        </w:tc>
      </w:tr>
      <w:tr w:rsidR="00A36AFC" w:rsidRPr="00A77067" w14:paraId="282E5792" w14:textId="77777777" w:rsidTr="00EB4B1D">
        <w:trPr>
          <w:trHeight w:val="300"/>
        </w:trPr>
        <w:tc>
          <w:tcPr>
            <w:tcW w:w="214" w:type="pct"/>
            <w:tcBorders>
              <w:top w:val="nil"/>
              <w:left w:val="single" w:sz="4" w:space="0" w:color="auto"/>
              <w:bottom w:val="single" w:sz="4" w:space="0" w:color="auto"/>
              <w:right w:val="single" w:sz="4" w:space="0" w:color="auto"/>
            </w:tcBorders>
            <w:shd w:val="clear" w:color="auto" w:fill="auto"/>
            <w:vAlign w:val="center"/>
            <w:hideMark/>
          </w:tcPr>
          <w:p w14:paraId="276EB032" w14:textId="77777777" w:rsidR="00A36AFC" w:rsidRPr="00A77067" w:rsidRDefault="00A36AFC" w:rsidP="00EB4B1D">
            <w:pPr>
              <w:spacing w:after="0" w:line="240" w:lineRule="auto"/>
              <w:rPr>
                <w:rFonts w:ascii="Calibri" w:eastAsia="Times New Roman" w:hAnsi="Calibri" w:cs="Calibri"/>
                <w:color w:val="000000"/>
                <w:sz w:val="16"/>
                <w:szCs w:val="16"/>
              </w:rPr>
            </w:pPr>
            <w:r w:rsidRPr="00A77067">
              <w:rPr>
                <w:rFonts w:ascii="Calibri" w:eastAsia="Times New Roman" w:hAnsi="Calibri" w:cs="Calibri"/>
                <w:color w:val="000000"/>
                <w:sz w:val="16"/>
                <w:szCs w:val="16"/>
              </w:rPr>
              <w:t> </w:t>
            </w:r>
          </w:p>
        </w:tc>
        <w:tc>
          <w:tcPr>
            <w:tcW w:w="795" w:type="pct"/>
            <w:tcBorders>
              <w:top w:val="nil"/>
              <w:left w:val="nil"/>
              <w:bottom w:val="single" w:sz="4" w:space="0" w:color="auto"/>
              <w:right w:val="single" w:sz="4" w:space="0" w:color="auto"/>
            </w:tcBorders>
            <w:shd w:val="clear" w:color="auto" w:fill="auto"/>
            <w:vAlign w:val="center"/>
            <w:hideMark/>
          </w:tcPr>
          <w:p w14:paraId="5C6A38B7" w14:textId="77777777" w:rsidR="00A36AFC" w:rsidRPr="002B19BE" w:rsidRDefault="00A36AFC" w:rsidP="00EB4B1D">
            <w:pPr>
              <w:spacing w:after="0" w:line="240" w:lineRule="auto"/>
              <w:jc w:val="both"/>
              <w:rPr>
                <w:rFonts w:ascii="Calibri" w:eastAsia="Times New Roman" w:hAnsi="Calibri" w:cs="Calibri"/>
                <w:i/>
                <w:iCs/>
                <w:color w:val="000000"/>
                <w:spacing w:val="-4"/>
                <w:sz w:val="16"/>
                <w:szCs w:val="16"/>
              </w:rPr>
            </w:pPr>
            <w:r w:rsidRPr="002B19BE">
              <w:rPr>
                <w:rFonts w:ascii="Calibri" w:eastAsia="Times New Roman" w:hAnsi="Calibri" w:cs="Calibri"/>
                <w:i/>
                <w:iCs/>
                <w:color w:val="000000"/>
                <w:spacing w:val="-4"/>
                <w:sz w:val="16"/>
                <w:szCs w:val="16"/>
              </w:rPr>
              <w:t>2018-06-28 Nr. VA-2018-P-900-3-6</w:t>
            </w:r>
          </w:p>
        </w:tc>
        <w:tc>
          <w:tcPr>
            <w:tcW w:w="324" w:type="pct"/>
            <w:tcBorders>
              <w:top w:val="nil"/>
              <w:left w:val="nil"/>
              <w:bottom w:val="single" w:sz="4" w:space="0" w:color="auto"/>
              <w:right w:val="single" w:sz="4" w:space="0" w:color="auto"/>
            </w:tcBorders>
            <w:shd w:val="clear" w:color="000000" w:fill="D9E1F2"/>
            <w:vAlign w:val="center"/>
            <w:hideMark/>
          </w:tcPr>
          <w:p w14:paraId="720EBA6A" w14:textId="77777777" w:rsidR="00A36AFC" w:rsidRPr="00A77067" w:rsidRDefault="00A36AFC" w:rsidP="00EB4B1D">
            <w:pPr>
              <w:spacing w:after="0" w:line="240" w:lineRule="auto"/>
              <w:jc w:val="center"/>
              <w:rPr>
                <w:rFonts w:ascii="Calibri" w:eastAsia="Times New Roman" w:hAnsi="Calibri" w:cs="Calibri"/>
                <w:color w:val="000000"/>
                <w:sz w:val="16"/>
                <w:szCs w:val="16"/>
              </w:rPr>
            </w:pPr>
            <w:r w:rsidRPr="00A77067">
              <w:rPr>
                <w:rFonts w:ascii="Calibri" w:eastAsia="Times New Roman" w:hAnsi="Calibri" w:cs="Calibri"/>
                <w:color w:val="000000"/>
                <w:sz w:val="16"/>
                <w:szCs w:val="16"/>
              </w:rPr>
              <w:t> </w:t>
            </w:r>
          </w:p>
        </w:tc>
        <w:tc>
          <w:tcPr>
            <w:tcW w:w="413" w:type="pct"/>
            <w:tcBorders>
              <w:top w:val="nil"/>
              <w:left w:val="nil"/>
              <w:bottom w:val="single" w:sz="4" w:space="0" w:color="auto"/>
              <w:right w:val="single" w:sz="4" w:space="0" w:color="auto"/>
            </w:tcBorders>
            <w:shd w:val="clear" w:color="000000" w:fill="D9E1F2"/>
            <w:vAlign w:val="center"/>
            <w:hideMark/>
          </w:tcPr>
          <w:p w14:paraId="3A1270F7" w14:textId="77777777" w:rsidR="00A36AFC" w:rsidRPr="00A77067" w:rsidRDefault="00A36AFC" w:rsidP="00EB4B1D">
            <w:pPr>
              <w:spacing w:after="0" w:line="240" w:lineRule="auto"/>
              <w:jc w:val="center"/>
              <w:rPr>
                <w:rFonts w:ascii="Calibri" w:eastAsia="Times New Roman" w:hAnsi="Calibri" w:cs="Calibri"/>
                <w:color w:val="000000"/>
                <w:sz w:val="16"/>
                <w:szCs w:val="16"/>
              </w:rPr>
            </w:pPr>
            <w:r w:rsidRPr="00A77067">
              <w:rPr>
                <w:rFonts w:ascii="Calibri" w:eastAsia="Times New Roman" w:hAnsi="Calibri" w:cs="Calibri"/>
                <w:color w:val="000000"/>
                <w:sz w:val="16"/>
                <w:szCs w:val="16"/>
              </w:rPr>
              <w:t> </w:t>
            </w:r>
          </w:p>
        </w:tc>
        <w:tc>
          <w:tcPr>
            <w:tcW w:w="384" w:type="pct"/>
            <w:tcBorders>
              <w:top w:val="nil"/>
              <w:left w:val="nil"/>
              <w:bottom w:val="single" w:sz="4" w:space="0" w:color="auto"/>
              <w:right w:val="single" w:sz="4" w:space="0" w:color="auto"/>
            </w:tcBorders>
            <w:shd w:val="clear" w:color="000000" w:fill="D9E1F2"/>
            <w:vAlign w:val="center"/>
            <w:hideMark/>
          </w:tcPr>
          <w:p w14:paraId="70848254" w14:textId="77777777" w:rsidR="00A36AFC" w:rsidRPr="00A77067" w:rsidRDefault="00A36AFC" w:rsidP="00EB4B1D">
            <w:pPr>
              <w:spacing w:after="0" w:line="240" w:lineRule="auto"/>
              <w:jc w:val="center"/>
              <w:rPr>
                <w:rFonts w:ascii="Calibri" w:eastAsia="Times New Roman" w:hAnsi="Calibri" w:cs="Calibri"/>
                <w:color w:val="000000"/>
                <w:sz w:val="16"/>
                <w:szCs w:val="16"/>
              </w:rPr>
            </w:pPr>
            <w:r w:rsidRPr="00A77067">
              <w:rPr>
                <w:rFonts w:ascii="Calibri" w:eastAsia="Times New Roman" w:hAnsi="Calibri" w:cs="Calibri"/>
                <w:color w:val="000000"/>
                <w:sz w:val="16"/>
                <w:szCs w:val="16"/>
              </w:rPr>
              <w:t> </w:t>
            </w:r>
          </w:p>
        </w:tc>
        <w:tc>
          <w:tcPr>
            <w:tcW w:w="456" w:type="pct"/>
            <w:tcBorders>
              <w:top w:val="nil"/>
              <w:left w:val="nil"/>
              <w:bottom w:val="single" w:sz="4" w:space="0" w:color="auto"/>
              <w:right w:val="single" w:sz="4" w:space="0" w:color="auto"/>
            </w:tcBorders>
            <w:shd w:val="clear" w:color="000000" w:fill="D9E1F2"/>
            <w:vAlign w:val="center"/>
            <w:hideMark/>
          </w:tcPr>
          <w:p w14:paraId="2688BF1D" w14:textId="77777777" w:rsidR="00A36AFC" w:rsidRPr="00A77067" w:rsidRDefault="00A36AFC" w:rsidP="00EB4B1D">
            <w:pPr>
              <w:spacing w:after="0" w:line="240" w:lineRule="auto"/>
              <w:jc w:val="center"/>
              <w:rPr>
                <w:rFonts w:ascii="Calibri" w:eastAsia="Times New Roman" w:hAnsi="Calibri" w:cs="Calibri"/>
                <w:color w:val="000000"/>
                <w:sz w:val="16"/>
                <w:szCs w:val="16"/>
              </w:rPr>
            </w:pPr>
            <w:r w:rsidRPr="00A77067">
              <w:rPr>
                <w:rFonts w:ascii="Calibri" w:eastAsia="Times New Roman" w:hAnsi="Calibri" w:cs="Calibri"/>
                <w:color w:val="000000"/>
                <w:sz w:val="16"/>
                <w:szCs w:val="16"/>
              </w:rPr>
              <w:t> </w:t>
            </w:r>
          </w:p>
        </w:tc>
        <w:tc>
          <w:tcPr>
            <w:tcW w:w="404" w:type="pct"/>
            <w:tcBorders>
              <w:top w:val="nil"/>
              <w:left w:val="nil"/>
              <w:bottom w:val="single" w:sz="4" w:space="0" w:color="auto"/>
              <w:right w:val="single" w:sz="4" w:space="0" w:color="auto"/>
            </w:tcBorders>
            <w:shd w:val="clear" w:color="000000" w:fill="D9E1F2"/>
            <w:vAlign w:val="center"/>
            <w:hideMark/>
          </w:tcPr>
          <w:p w14:paraId="671872E8" w14:textId="77777777" w:rsidR="00A36AFC" w:rsidRPr="00A77067" w:rsidRDefault="00A36AFC" w:rsidP="00EB4B1D">
            <w:pPr>
              <w:spacing w:after="0" w:line="240" w:lineRule="auto"/>
              <w:jc w:val="center"/>
              <w:rPr>
                <w:rFonts w:ascii="Calibri" w:eastAsia="Times New Roman" w:hAnsi="Calibri" w:cs="Calibri"/>
                <w:color w:val="000000"/>
                <w:sz w:val="16"/>
                <w:szCs w:val="16"/>
              </w:rPr>
            </w:pPr>
            <w:r w:rsidRPr="00A77067">
              <w:rPr>
                <w:rFonts w:ascii="Calibri" w:eastAsia="Times New Roman" w:hAnsi="Calibri" w:cs="Calibri"/>
                <w:color w:val="000000"/>
                <w:sz w:val="16"/>
                <w:szCs w:val="16"/>
              </w:rPr>
              <w:t> </w:t>
            </w:r>
          </w:p>
        </w:tc>
        <w:tc>
          <w:tcPr>
            <w:tcW w:w="324" w:type="pct"/>
            <w:tcBorders>
              <w:top w:val="nil"/>
              <w:left w:val="nil"/>
              <w:bottom w:val="single" w:sz="4" w:space="0" w:color="auto"/>
              <w:right w:val="single" w:sz="4" w:space="0" w:color="auto"/>
            </w:tcBorders>
            <w:shd w:val="clear" w:color="000000" w:fill="F2F2F2"/>
            <w:vAlign w:val="center"/>
            <w:hideMark/>
          </w:tcPr>
          <w:p w14:paraId="2FFD110A" w14:textId="77777777" w:rsidR="00A36AFC" w:rsidRPr="00A77067" w:rsidRDefault="00A36AFC" w:rsidP="00EB4B1D">
            <w:pPr>
              <w:spacing w:after="0" w:line="240" w:lineRule="auto"/>
              <w:jc w:val="center"/>
              <w:rPr>
                <w:rFonts w:ascii="Calibri" w:eastAsia="Times New Roman" w:hAnsi="Calibri" w:cs="Calibri"/>
                <w:color w:val="000000"/>
                <w:sz w:val="16"/>
                <w:szCs w:val="16"/>
              </w:rPr>
            </w:pPr>
            <w:r w:rsidRPr="00A77067">
              <w:rPr>
                <w:rFonts w:ascii="Calibri" w:eastAsia="Times New Roman" w:hAnsi="Calibri" w:cs="Calibri"/>
                <w:color w:val="000000"/>
                <w:sz w:val="16"/>
                <w:szCs w:val="16"/>
              </w:rPr>
              <w:t> </w:t>
            </w:r>
          </w:p>
        </w:tc>
        <w:tc>
          <w:tcPr>
            <w:tcW w:w="413" w:type="pct"/>
            <w:tcBorders>
              <w:top w:val="nil"/>
              <w:left w:val="nil"/>
              <w:bottom w:val="single" w:sz="4" w:space="0" w:color="auto"/>
              <w:right w:val="nil"/>
            </w:tcBorders>
            <w:shd w:val="clear" w:color="000000" w:fill="F2F2F2"/>
            <w:noWrap/>
            <w:vAlign w:val="center"/>
            <w:hideMark/>
          </w:tcPr>
          <w:p w14:paraId="1A836F8C" w14:textId="77777777" w:rsidR="00A36AFC" w:rsidRPr="00A77067" w:rsidRDefault="00A36AFC" w:rsidP="00EB4B1D">
            <w:pPr>
              <w:spacing w:after="0" w:line="240" w:lineRule="auto"/>
              <w:jc w:val="center"/>
              <w:rPr>
                <w:rFonts w:ascii="Calibri" w:eastAsia="Times New Roman" w:hAnsi="Calibri" w:cs="Calibri"/>
                <w:color w:val="000000"/>
                <w:sz w:val="16"/>
                <w:szCs w:val="16"/>
              </w:rPr>
            </w:pPr>
            <w:r w:rsidRPr="00A77067">
              <w:rPr>
                <w:rFonts w:ascii="Calibri" w:eastAsia="Times New Roman" w:hAnsi="Calibri" w:cs="Calibri"/>
                <w:color w:val="000000"/>
                <w:sz w:val="16"/>
                <w:szCs w:val="16"/>
              </w:rPr>
              <w:t> </w:t>
            </w:r>
          </w:p>
        </w:tc>
        <w:tc>
          <w:tcPr>
            <w:tcW w:w="384" w:type="pct"/>
            <w:tcBorders>
              <w:top w:val="nil"/>
              <w:left w:val="single" w:sz="4" w:space="0" w:color="auto"/>
              <w:bottom w:val="single" w:sz="4" w:space="0" w:color="auto"/>
              <w:right w:val="single" w:sz="4" w:space="0" w:color="auto"/>
            </w:tcBorders>
            <w:shd w:val="clear" w:color="000000" w:fill="F2F2F2"/>
            <w:noWrap/>
            <w:vAlign w:val="center"/>
            <w:hideMark/>
          </w:tcPr>
          <w:p w14:paraId="3F5B0934" w14:textId="77777777" w:rsidR="00A36AFC" w:rsidRPr="00A77067" w:rsidRDefault="00A36AFC" w:rsidP="00EB4B1D">
            <w:pPr>
              <w:spacing w:after="0" w:line="240" w:lineRule="auto"/>
              <w:jc w:val="center"/>
              <w:rPr>
                <w:rFonts w:ascii="Calibri" w:eastAsia="Times New Roman" w:hAnsi="Calibri" w:cs="Calibri"/>
                <w:color w:val="000000"/>
                <w:sz w:val="16"/>
                <w:szCs w:val="16"/>
              </w:rPr>
            </w:pPr>
            <w:r w:rsidRPr="00A77067">
              <w:rPr>
                <w:rFonts w:ascii="Calibri" w:eastAsia="Times New Roman" w:hAnsi="Calibri" w:cs="Calibri"/>
                <w:color w:val="000000"/>
                <w:sz w:val="16"/>
                <w:szCs w:val="16"/>
              </w:rPr>
              <w:t> </w:t>
            </w:r>
          </w:p>
        </w:tc>
        <w:tc>
          <w:tcPr>
            <w:tcW w:w="484" w:type="pct"/>
            <w:tcBorders>
              <w:top w:val="nil"/>
              <w:left w:val="nil"/>
              <w:bottom w:val="single" w:sz="4" w:space="0" w:color="auto"/>
              <w:right w:val="single" w:sz="4" w:space="0" w:color="auto"/>
            </w:tcBorders>
            <w:shd w:val="clear" w:color="000000" w:fill="F2F2F2"/>
            <w:noWrap/>
            <w:vAlign w:val="center"/>
            <w:hideMark/>
          </w:tcPr>
          <w:p w14:paraId="227CE456" w14:textId="77777777" w:rsidR="00A36AFC" w:rsidRPr="00A77067" w:rsidRDefault="00A36AFC" w:rsidP="00EB4B1D">
            <w:pPr>
              <w:spacing w:after="0" w:line="240" w:lineRule="auto"/>
              <w:jc w:val="center"/>
              <w:rPr>
                <w:rFonts w:ascii="Calibri" w:eastAsia="Times New Roman" w:hAnsi="Calibri" w:cs="Calibri"/>
                <w:color w:val="000000"/>
                <w:sz w:val="16"/>
                <w:szCs w:val="16"/>
              </w:rPr>
            </w:pPr>
            <w:r w:rsidRPr="00A77067">
              <w:rPr>
                <w:rFonts w:ascii="Calibri" w:eastAsia="Times New Roman" w:hAnsi="Calibri" w:cs="Calibri"/>
                <w:color w:val="000000"/>
                <w:sz w:val="16"/>
                <w:szCs w:val="16"/>
              </w:rPr>
              <w:t> </w:t>
            </w:r>
          </w:p>
        </w:tc>
        <w:tc>
          <w:tcPr>
            <w:tcW w:w="404" w:type="pct"/>
            <w:tcBorders>
              <w:top w:val="nil"/>
              <w:left w:val="nil"/>
              <w:bottom w:val="single" w:sz="4" w:space="0" w:color="auto"/>
              <w:right w:val="single" w:sz="4" w:space="0" w:color="auto"/>
            </w:tcBorders>
            <w:shd w:val="clear" w:color="000000" w:fill="F2F2F2"/>
            <w:noWrap/>
            <w:vAlign w:val="center"/>
            <w:hideMark/>
          </w:tcPr>
          <w:p w14:paraId="2C5085EB" w14:textId="77777777" w:rsidR="00A36AFC" w:rsidRPr="00A77067" w:rsidRDefault="00A36AFC" w:rsidP="00EB4B1D">
            <w:pPr>
              <w:spacing w:after="0" w:line="240" w:lineRule="auto"/>
              <w:jc w:val="center"/>
              <w:rPr>
                <w:rFonts w:ascii="Calibri" w:eastAsia="Times New Roman" w:hAnsi="Calibri" w:cs="Calibri"/>
                <w:color w:val="000000"/>
                <w:sz w:val="16"/>
                <w:szCs w:val="16"/>
              </w:rPr>
            </w:pPr>
            <w:r w:rsidRPr="00A77067">
              <w:rPr>
                <w:rFonts w:ascii="Calibri" w:eastAsia="Times New Roman" w:hAnsi="Calibri" w:cs="Calibri"/>
                <w:color w:val="000000"/>
                <w:sz w:val="16"/>
                <w:szCs w:val="16"/>
              </w:rPr>
              <w:t> </w:t>
            </w:r>
          </w:p>
        </w:tc>
      </w:tr>
      <w:tr w:rsidR="00A36AFC" w:rsidRPr="00A77067" w14:paraId="74F3942E" w14:textId="77777777" w:rsidTr="00EB4B1D">
        <w:trPr>
          <w:trHeight w:val="300"/>
        </w:trPr>
        <w:tc>
          <w:tcPr>
            <w:tcW w:w="214" w:type="pct"/>
            <w:tcBorders>
              <w:top w:val="nil"/>
              <w:left w:val="single" w:sz="4" w:space="0" w:color="auto"/>
              <w:bottom w:val="nil"/>
              <w:right w:val="single" w:sz="4" w:space="0" w:color="auto"/>
            </w:tcBorders>
            <w:shd w:val="clear" w:color="auto" w:fill="auto"/>
            <w:vAlign w:val="center"/>
            <w:hideMark/>
          </w:tcPr>
          <w:p w14:paraId="14E255A8" w14:textId="77777777" w:rsidR="00A36AFC" w:rsidRPr="00A77067" w:rsidRDefault="00A36AFC" w:rsidP="00EB4B1D">
            <w:pPr>
              <w:spacing w:after="0" w:line="240" w:lineRule="auto"/>
              <w:rPr>
                <w:rFonts w:ascii="Calibri" w:eastAsia="Times New Roman" w:hAnsi="Calibri" w:cs="Calibri"/>
                <w:color w:val="000000"/>
                <w:sz w:val="16"/>
                <w:szCs w:val="16"/>
              </w:rPr>
            </w:pPr>
            <w:r w:rsidRPr="00A77067">
              <w:rPr>
                <w:rFonts w:ascii="Calibri" w:eastAsia="Times New Roman" w:hAnsi="Calibri" w:cs="Calibri"/>
                <w:color w:val="000000"/>
                <w:sz w:val="16"/>
                <w:szCs w:val="16"/>
              </w:rPr>
              <w:t xml:space="preserve">ID 5121 </w:t>
            </w:r>
          </w:p>
        </w:tc>
        <w:tc>
          <w:tcPr>
            <w:tcW w:w="795" w:type="pct"/>
            <w:tcBorders>
              <w:top w:val="nil"/>
              <w:left w:val="nil"/>
              <w:bottom w:val="nil"/>
              <w:right w:val="single" w:sz="4" w:space="0" w:color="auto"/>
            </w:tcBorders>
            <w:shd w:val="clear" w:color="auto" w:fill="auto"/>
            <w:vAlign w:val="center"/>
            <w:hideMark/>
          </w:tcPr>
          <w:p w14:paraId="49FCCACC" w14:textId="77777777" w:rsidR="00A36AFC" w:rsidRPr="00A77067" w:rsidRDefault="00A36AFC" w:rsidP="00EB4B1D">
            <w:pPr>
              <w:spacing w:after="0" w:line="240" w:lineRule="auto"/>
              <w:jc w:val="both"/>
              <w:rPr>
                <w:rFonts w:ascii="Calibri" w:eastAsia="Times New Roman" w:hAnsi="Calibri" w:cs="Calibri"/>
                <w:color w:val="000000"/>
                <w:sz w:val="16"/>
                <w:szCs w:val="16"/>
              </w:rPr>
            </w:pPr>
            <w:r w:rsidRPr="00A77067">
              <w:rPr>
                <w:rFonts w:ascii="Calibri" w:eastAsia="Times New Roman" w:hAnsi="Calibri" w:cs="Calibri"/>
                <w:color w:val="000000"/>
                <w:sz w:val="16"/>
                <w:szCs w:val="16"/>
              </w:rPr>
              <w:t>Išmanioji mokesčių administravimo sistema</w:t>
            </w:r>
          </w:p>
        </w:tc>
        <w:tc>
          <w:tcPr>
            <w:tcW w:w="324" w:type="pct"/>
            <w:tcBorders>
              <w:top w:val="nil"/>
              <w:left w:val="nil"/>
              <w:bottom w:val="nil"/>
              <w:right w:val="single" w:sz="4" w:space="0" w:color="auto"/>
            </w:tcBorders>
            <w:shd w:val="clear" w:color="000000" w:fill="D9E1F2"/>
            <w:vAlign w:val="center"/>
            <w:hideMark/>
          </w:tcPr>
          <w:p w14:paraId="01FCD9DE" w14:textId="77777777" w:rsidR="00A36AFC" w:rsidRPr="00A77067" w:rsidRDefault="00A36AFC" w:rsidP="00EB4B1D">
            <w:pPr>
              <w:spacing w:after="0" w:line="240" w:lineRule="auto"/>
              <w:jc w:val="center"/>
              <w:rPr>
                <w:rFonts w:ascii="Calibri" w:eastAsia="Times New Roman" w:hAnsi="Calibri" w:cs="Calibri"/>
                <w:color w:val="000000"/>
                <w:sz w:val="16"/>
                <w:szCs w:val="16"/>
              </w:rPr>
            </w:pPr>
            <w:r w:rsidRPr="00A77067">
              <w:rPr>
                <w:rFonts w:ascii="Calibri" w:eastAsia="Times New Roman" w:hAnsi="Calibri" w:cs="Calibri"/>
                <w:color w:val="000000"/>
                <w:sz w:val="16"/>
                <w:szCs w:val="16"/>
              </w:rPr>
              <w:t>11</w:t>
            </w:r>
          </w:p>
        </w:tc>
        <w:tc>
          <w:tcPr>
            <w:tcW w:w="413" w:type="pct"/>
            <w:tcBorders>
              <w:top w:val="nil"/>
              <w:left w:val="nil"/>
              <w:bottom w:val="nil"/>
              <w:right w:val="single" w:sz="4" w:space="0" w:color="auto"/>
            </w:tcBorders>
            <w:shd w:val="clear" w:color="000000" w:fill="D9E1F2"/>
            <w:vAlign w:val="center"/>
            <w:hideMark/>
          </w:tcPr>
          <w:p w14:paraId="5C3EC063" w14:textId="77777777" w:rsidR="00A36AFC" w:rsidRPr="00A77067" w:rsidRDefault="00A36AFC" w:rsidP="00EB4B1D">
            <w:pPr>
              <w:spacing w:after="0" w:line="240" w:lineRule="auto"/>
              <w:jc w:val="center"/>
              <w:rPr>
                <w:rFonts w:ascii="Calibri" w:eastAsia="Times New Roman" w:hAnsi="Calibri" w:cs="Calibri"/>
                <w:color w:val="000000"/>
                <w:sz w:val="16"/>
                <w:szCs w:val="16"/>
              </w:rPr>
            </w:pPr>
            <w:r w:rsidRPr="00A77067">
              <w:rPr>
                <w:rFonts w:ascii="Calibri" w:eastAsia="Times New Roman" w:hAnsi="Calibri" w:cs="Calibri"/>
                <w:color w:val="000000"/>
                <w:sz w:val="16"/>
                <w:szCs w:val="16"/>
              </w:rPr>
              <w:t>7</w:t>
            </w:r>
          </w:p>
        </w:tc>
        <w:tc>
          <w:tcPr>
            <w:tcW w:w="384" w:type="pct"/>
            <w:tcBorders>
              <w:top w:val="nil"/>
              <w:left w:val="nil"/>
              <w:bottom w:val="nil"/>
              <w:right w:val="single" w:sz="4" w:space="0" w:color="auto"/>
            </w:tcBorders>
            <w:shd w:val="clear" w:color="000000" w:fill="D9E1F2"/>
            <w:vAlign w:val="center"/>
            <w:hideMark/>
          </w:tcPr>
          <w:p w14:paraId="6E676C48" w14:textId="77777777" w:rsidR="00A36AFC" w:rsidRPr="00A77067" w:rsidRDefault="00A36AFC" w:rsidP="00EB4B1D">
            <w:pPr>
              <w:spacing w:after="0" w:line="240" w:lineRule="auto"/>
              <w:jc w:val="center"/>
              <w:rPr>
                <w:rFonts w:ascii="Calibri" w:eastAsia="Times New Roman" w:hAnsi="Calibri" w:cs="Calibri"/>
                <w:color w:val="000000"/>
                <w:sz w:val="16"/>
                <w:szCs w:val="16"/>
              </w:rPr>
            </w:pPr>
            <w:r w:rsidRPr="00A77067">
              <w:rPr>
                <w:rFonts w:ascii="Calibri" w:eastAsia="Times New Roman" w:hAnsi="Calibri" w:cs="Calibri"/>
                <w:color w:val="000000"/>
                <w:sz w:val="16"/>
                <w:szCs w:val="16"/>
              </w:rPr>
              <w:t>1</w:t>
            </w:r>
          </w:p>
        </w:tc>
        <w:tc>
          <w:tcPr>
            <w:tcW w:w="456" w:type="pct"/>
            <w:tcBorders>
              <w:top w:val="nil"/>
              <w:left w:val="nil"/>
              <w:bottom w:val="nil"/>
              <w:right w:val="single" w:sz="4" w:space="0" w:color="auto"/>
            </w:tcBorders>
            <w:shd w:val="clear" w:color="000000" w:fill="D9E1F2"/>
            <w:vAlign w:val="center"/>
            <w:hideMark/>
          </w:tcPr>
          <w:p w14:paraId="10B20098" w14:textId="77777777" w:rsidR="00A36AFC" w:rsidRPr="00A77067" w:rsidRDefault="00A36AFC" w:rsidP="00EB4B1D">
            <w:pPr>
              <w:spacing w:after="0" w:line="240" w:lineRule="auto"/>
              <w:jc w:val="center"/>
              <w:rPr>
                <w:rFonts w:ascii="Calibri" w:eastAsia="Times New Roman" w:hAnsi="Calibri" w:cs="Calibri"/>
                <w:color w:val="000000"/>
                <w:sz w:val="16"/>
                <w:szCs w:val="16"/>
              </w:rPr>
            </w:pPr>
            <w:r w:rsidRPr="00A77067">
              <w:rPr>
                <w:rFonts w:ascii="Calibri" w:eastAsia="Times New Roman" w:hAnsi="Calibri" w:cs="Calibri"/>
                <w:color w:val="000000"/>
                <w:sz w:val="16"/>
                <w:szCs w:val="16"/>
              </w:rPr>
              <w:t>3</w:t>
            </w:r>
          </w:p>
        </w:tc>
        <w:tc>
          <w:tcPr>
            <w:tcW w:w="404" w:type="pct"/>
            <w:tcBorders>
              <w:top w:val="nil"/>
              <w:left w:val="nil"/>
              <w:bottom w:val="nil"/>
              <w:right w:val="single" w:sz="4" w:space="0" w:color="auto"/>
            </w:tcBorders>
            <w:shd w:val="clear" w:color="000000" w:fill="D9E1F2"/>
            <w:vAlign w:val="center"/>
            <w:hideMark/>
          </w:tcPr>
          <w:p w14:paraId="17CD7334" w14:textId="77777777" w:rsidR="00A36AFC" w:rsidRPr="00A77067" w:rsidRDefault="00A36AFC" w:rsidP="00EB4B1D">
            <w:pPr>
              <w:spacing w:after="0" w:line="240" w:lineRule="auto"/>
              <w:jc w:val="center"/>
              <w:rPr>
                <w:rFonts w:ascii="Calibri" w:eastAsia="Times New Roman" w:hAnsi="Calibri" w:cs="Calibri"/>
                <w:color w:val="000000"/>
                <w:sz w:val="16"/>
                <w:szCs w:val="16"/>
              </w:rPr>
            </w:pPr>
            <w:r w:rsidRPr="00A77067">
              <w:rPr>
                <w:rFonts w:ascii="Calibri" w:eastAsia="Times New Roman" w:hAnsi="Calibri" w:cs="Calibri"/>
                <w:color w:val="000000"/>
                <w:sz w:val="16"/>
                <w:szCs w:val="16"/>
              </w:rPr>
              <w:t> </w:t>
            </w:r>
          </w:p>
        </w:tc>
        <w:tc>
          <w:tcPr>
            <w:tcW w:w="324" w:type="pct"/>
            <w:tcBorders>
              <w:top w:val="nil"/>
              <w:left w:val="nil"/>
              <w:bottom w:val="nil"/>
              <w:right w:val="single" w:sz="4" w:space="0" w:color="auto"/>
            </w:tcBorders>
            <w:shd w:val="clear" w:color="000000" w:fill="F2F2F2"/>
            <w:vAlign w:val="center"/>
            <w:hideMark/>
          </w:tcPr>
          <w:p w14:paraId="3FC95D45" w14:textId="77777777" w:rsidR="00A36AFC" w:rsidRPr="00A77067" w:rsidRDefault="00A36AFC" w:rsidP="00EB4B1D">
            <w:pPr>
              <w:spacing w:after="0" w:line="240" w:lineRule="auto"/>
              <w:jc w:val="center"/>
              <w:rPr>
                <w:rFonts w:ascii="Calibri" w:eastAsia="Times New Roman" w:hAnsi="Calibri" w:cs="Calibri"/>
                <w:color w:val="000000"/>
                <w:sz w:val="16"/>
                <w:szCs w:val="16"/>
              </w:rPr>
            </w:pPr>
            <w:r w:rsidRPr="00A77067">
              <w:rPr>
                <w:rFonts w:ascii="Calibri" w:eastAsia="Times New Roman" w:hAnsi="Calibri" w:cs="Calibri"/>
                <w:color w:val="000000"/>
                <w:sz w:val="16"/>
                <w:szCs w:val="16"/>
              </w:rPr>
              <w:t>24</w:t>
            </w:r>
          </w:p>
        </w:tc>
        <w:tc>
          <w:tcPr>
            <w:tcW w:w="413" w:type="pct"/>
            <w:tcBorders>
              <w:top w:val="nil"/>
              <w:left w:val="nil"/>
              <w:bottom w:val="nil"/>
              <w:right w:val="nil"/>
            </w:tcBorders>
            <w:shd w:val="clear" w:color="000000" w:fill="F2F2F2"/>
            <w:noWrap/>
            <w:vAlign w:val="center"/>
            <w:hideMark/>
          </w:tcPr>
          <w:p w14:paraId="2B0BEF91" w14:textId="77777777" w:rsidR="00A36AFC" w:rsidRPr="00A77067" w:rsidRDefault="00A36AFC" w:rsidP="00EB4B1D">
            <w:pPr>
              <w:spacing w:after="0" w:line="240" w:lineRule="auto"/>
              <w:jc w:val="center"/>
              <w:rPr>
                <w:rFonts w:ascii="Calibri" w:eastAsia="Times New Roman" w:hAnsi="Calibri" w:cs="Calibri"/>
                <w:color w:val="000000"/>
                <w:sz w:val="16"/>
                <w:szCs w:val="16"/>
              </w:rPr>
            </w:pPr>
            <w:r w:rsidRPr="00A77067">
              <w:rPr>
                <w:rFonts w:ascii="Calibri" w:eastAsia="Times New Roman" w:hAnsi="Calibri" w:cs="Calibri"/>
                <w:color w:val="000000"/>
                <w:sz w:val="16"/>
                <w:szCs w:val="16"/>
              </w:rPr>
              <w:t>17</w:t>
            </w:r>
          </w:p>
        </w:tc>
        <w:tc>
          <w:tcPr>
            <w:tcW w:w="384" w:type="pct"/>
            <w:tcBorders>
              <w:top w:val="nil"/>
              <w:left w:val="single" w:sz="4" w:space="0" w:color="auto"/>
              <w:bottom w:val="nil"/>
              <w:right w:val="single" w:sz="4" w:space="0" w:color="auto"/>
            </w:tcBorders>
            <w:shd w:val="clear" w:color="000000" w:fill="F2F2F2"/>
            <w:vAlign w:val="center"/>
            <w:hideMark/>
          </w:tcPr>
          <w:p w14:paraId="03F25CCE" w14:textId="77777777" w:rsidR="00A36AFC" w:rsidRPr="00A77067" w:rsidRDefault="00A36AFC" w:rsidP="00EB4B1D">
            <w:pPr>
              <w:spacing w:after="0" w:line="240" w:lineRule="auto"/>
              <w:jc w:val="center"/>
              <w:rPr>
                <w:rFonts w:ascii="Calibri" w:eastAsia="Times New Roman" w:hAnsi="Calibri" w:cs="Calibri"/>
                <w:color w:val="000000"/>
                <w:sz w:val="16"/>
                <w:szCs w:val="16"/>
              </w:rPr>
            </w:pPr>
            <w:r w:rsidRPr="00A77067">
              <w:rPr>
                <w:rFonts w:ascii="Calibri" w:eastAsia="Times New Roman" w:hAnsi="Calibri" w:cs="Calibri"/>
                <w:color w:val="000000"/>
                <w:sz w:val="16"/>
                <w:szCs w:val="16"/>
              </w:rPr>
              <w:t>1</w:t>
            </w:r>
          </w:p>
        </w:tc>
        <w:tc>
          <w:tcPr>
            <w:tcW w:w="484" w:type="pct"/>
            <w:tcBorders>
              <w:top w:val="nil"/>
              <w:left w:val="nil"/>
              <w:bottom w:val="nil"/>
              <w:right w:val="single" w:sz="4" w:space="0" w:color="auto"/>
            </w:tcBorders>
            <w:shd w:val="clear" w:color="000000" w:fill="F2F2F2"/>
            <w:vAlign w:val="center"/>
            <w:hideMark/>
          </w:tcPr>
          <w:p w14:paraId="03DEF71F" w14:textId="77777777" w:rsidR="00A36AFC" w:rsidRPr="00A77067" w:rsidRDefault="00A36AFC" w:rsidP="00EB4B1D">
            <w:pPr>
              <w:spacing w:after="0" w:line="240" w:lineRule="auto"/>
              <w:jc w:val="center"/>
              <w:rPr>
                <w:rFonts w:ascii="Calibri" w:eastAsia="Times New Roman" w:hAnsi="Calibri" w:cs="Calibri"/>
                <w:color w:val="000000"/>
                <w:sz w:val="16"/>
                <w:szCs w:val="16"/>
              </w:rPr>
            </w:pPr>
            <w:r w:rsidRPr="00A77067">
              <w:rPr>
                <w:rFonts w:ascii="Calibri" w:eastAsia="Times New Roman" w:hAnsi="Calibri" w:cs="Calibri"/>
                <w:color w:val="000000"/>
                <w:sz w:val="16"/>
                <w:szCs w:val="16"/>
              </w:rPr>
              <w:t>7</w:t>
            </w:r>
          </w:p>
        </w:tc>
        <w:tc>
          <w:tcPr>
            <w:tcW w:w="404" w:type="pct"/>
            <w:tcBorders>
              <w:top w:val="nil"/>
              <w:left w:val="nil"/>
              <w:bottom w:val="nil"/>
              <w:right w:val="single" w:sz="4" w:space="0" w:color="auto"/>
            </w:tcBorders>
            <w:shd w:val="clear" w:color="000000" w:fill="F2F2F2"/>
            <w:noWrap/>
            <w:vAlign w:val="center"/>
            <w:hideMark/>
          </w:tcPr>
          <w:p w14:paraId="1BBB2127" w14:textId="77777777" w:rsidR="00A36AFC" w:rsidRPr="00A77067" w:rsidRDefault="00A36AFC" w:rsidP="00EB4B1D">
            <w:pPr>
              <w:spacing w:after="0" w:line="240" w:lineRule="auto"/>
              <w:jc w:val="center"/>
              <w:rPr>
                <w:rFonts w:ascii="Calibri" w:eastAsia="Times New Roman" w:hAnsi="Calibri" w:cs="Calibri"/>
                <w:color w:val="000000"/>
                <w:sz w:val="16"/>
                <w:szCs w:val="16"/>
              </w:rPr>
            </w:pPr>
            <w:r w:rsidRPr="00A77067">
              <w:rPr>
                <w:rFonts w:ascii="Calibri" w:eastAsia="Times New Roman" w:hAnsi="Calibri" w:cs="Calibri"/>
                <w:color w:val="000000"/>
                <w:sz w:val="16"/>
                <w:szCs w:val="16"/>
              </w:rPr>
              <w:t> </w:t>
            </w:r>
          </w:p>
        </w:tc>
      </w:tr>
      <w:tr w:rsidR="00A36AFC" w:rsidRPr="00A77067" w14:paraId="7F8F5520" w14:textId="77777777" w:rsidTr="00EB4B1D">
        <w:trPr>
          <w:trHeight w:val="300"/>
        </w:trPr>
        <w:tc>
          <w:tcPr>
            <w:tcW w:w="214" w:type="pct"/>
            <w:tcBorders>
              <w:top w:val="nil"/>
              <w:left w:val="single" w:sz="4" w:space="0" w:color="auto"/>
              <w:bottom w:val="single" w:sz="4" w:space="0" w:color="auto"/>
              <w:right w:val="single" w:sz="4" w:space="0" w:color="auto"/>
            </w:tcBorders>
            <w:shd w:val="clear" w:color="auto" w:fill="auto"/>
            <w:vAlign w:val="center"/>
            <w:hideMark/>
          </w:tcPr>
          <w:p w14:paraId="3F889FB3" w14:textId="77777777" w:rsidR="00A36AFC" w:rsidRPr="00A77067" w:rsidRDefault="00A36AFC" w:rsidP="00EB4B1D">
            <w:pPr>
              <w:spacing w:after="0" w:line="240" w:lineRule="auto"/>
              <w:rPr>
                <w:rFonts w:ascii="Calibri" w:eastAsia="Times New Roman" w:hAnsi="Calibri" w:cs="Calibri"/>
                <w:color w:val="000000"/>
                <w:sz w:val="16"/>
                <w:szCs w:val="16"/>
              </w:rPr>
            </w:pPr>
            <w:r w:rsidRPr="00A77067">
              <w:rPr>
                <w:rFonts w:ascii="Calibri" w:eastAsia="Times New Roman" w:hAnsi="Calibri" w:cs="Calibri"/>
                <w:color w:val="000000"/>
                <w:sz w:val="16"/>
                <w:szCs w:val="16"/>
              </w:rPr>
              <w:t> </w:t>
            </w:r>
          </w:p>
        </w:tc>
        <w:tc>
          <w:tcPr>
            <w:tcW w:w="795" w:type="pct"/>
            <w:tcBorders>
              <w:top w:val="nil"/>
              <w:left w:val="nil"/>
              <w:bottom w:val="single" w:sz="4" w:space="0" w:color="auto"/>
              <w:right w:val="single" w:sz="4" w:space="0" w:color="auto"/>
            </w:tcBorders>
            <w:shd w:val="clear" w:color="auto" w:fill="auto"/>
            <w:vAlign w:val="center"/>
            <w:hideMark/>
          </w:tcPr>
          <w:p w14:paraId="77635A95" w14:textId="77777777" w:rsidR="00A36AFC" w:rsidRPr="00A77067" w:rsidRDefault="00A36AFC" w:rsidP="00EB4B1D">
            <w:pPr>
              <w:spacing w:after="0" w:line="240" w:lineRule="auto"/>
              <w:jc w:val="both"/>
              <w:rPr>
                <w:rFonts w:ascii="Calibri" w:eastAsia="Times New Roman" w:hAnsi="Calibri" w:cs="Calibri"/>
                <w:i/>
                <w:iCs/>
                <w:color w:val="000000"/>
                <w:sz w:val="16"/>
                <w:szCs w:val="16"/>
              </w:rPr>
            </w:pPr>
            <w:r w:rsidRPr="00A77067">
              <w:rPr>
                <w:rFonts w:ascii="Calibri" w:eastAsia="Times New Roman" w:hAnsi="Calibri" w:cs="Calibri"/>
                <w:i/>
                <w:iCs/>
                <w:color w:val="000000"/>
                <w:sz w:val="16"/>
                <w:szCs w:val="16"/>
              </w:rPr>
              <w:t>2019-09-17 Nr. VA-6</w:t>
            </w:r>
          </w:p>
        </w:tc>
        <w:tc>
          <w:tcPr>
            <w:tcW w:w="324" w:type="pct"/>
            <w:tcBorders>
              <w:top w:val="nil"/>
              <w:left w:val="nil"/>
              <w:bottom w:val="single" w:sz="4" w:space="0" w:color="auto"/>
              <w:right w:val="single" w:sz="4" w:space="0" w:color="auto"/>
            </w:tcBorders>
            <w:shd w:val="clear" w:color="000000" w:fill="D9E1F2"/>
            <w:vAlign w:val="center"/>
            <w:hideMark/>
          </w:tcPr>
          <w:p w14:paraId="39970E0D" w14:textId="77777777" w:rsidR="00A36AFC" w:rsidRPr="00A77067" w:rsidRDefault="00A36AFC" w:rsidP="00EB4B1D">
            <w:pPr>
              <w:spacing w:after="0" w:line="240" w:lineRule="auto"/>
              <w:jc w:val="center"/>
              <w:rPr>
                <w:rFonts w:ascii="Calibri" w:eastAsia="Times New Roman" w:hAnsi="Calibri" w:cs="Calibri"/>
                <w:color w:val="000000"/>
                <w:sz w:val="16"/>
                <w:szCs w:val="16"/>
              </w:rPr>
            </w:pPr>
            <w:r w:rsidRPr="00A77067">
              <w:rPr>
                <w:rFonts w:ascii="Calibri" w:eastAsia="Times New Roman" w:hAnsi="Calibri" w:cs="Calibri"/>
                <w:color w:val="000000"/>
                <w:sz w:val="16"/>
                <w:szCs w:val="16"/>
              </w:rPr>
              <w:t> </w:t>
            </w:r>
          </w:p>
        </w:tc>
        <w:tc>
          <w:tcPr>
            <w:tcW w:w="413" w:type="pct"/>
            <w:tcBorders>
              <w:top w:val="nil"/>
              <w:left w:val="nil"/>
              <w:bottom w:val="single" w:sz="4" w:space="0" w:color="auto"/>
              <w:right w:val="single" w:sz="4" w:space="0" w:color="auto"/>
            </w:tcBorders>
            <w:shd w:val="clear" w:color="000000" w:fill="D9E1F2"/>
            <w:vAlign w:val="center"/>
            <w:hideMark/>
          </w:tcPr>
          <w:p w14:paraId="7302CF61" w14:textId="77777777" w:rsidR="00A36AFC" w:rsidRPr="00A77067" w:rsidRDefault="00A36AFC" w:rsidP="00EB4B1D">
            <w:pPr>
              <w:spacing w:after="0" w:line="240" w:lineRule="auto"/>
              <w:jc w:val="center"/>
              <w:rPr>
                <w:rFonts w:ascii="Calibri" w:eastAsia="Times New Roman" w:hAnsi="Calibri" w:cs="Calibri"/>
                <w:color w:val="000000"/>
                <w:sz w:val="16"/>
                <w:szCs w:val="16"/>
              </w:rPr>
            </w:pPr>
            <w:r w:rsidRPr="00A77067">
              <w:rPr>
                <w:rFonts w:ascii="Calibri" w:eastAsia="Times New Roman" w:hAnsi="Calibri" w:cs="Calibri"/>
                <w:color w:val="000000"/>
                <w:sz w:val="16"/>
                <w:szCs w:val="16"/>
              </w:rPr>
              <w:t> </w:t>
            </w:r>
          </w:p>
        </w:tc>
        <w:tc>
          <w:tcPr>
            <w:tcW w:w="384" w:type="pct"/>
            <w:tcBorders>
              <w:top w:val="nil"/>
              <w:left w:val="nil"/>
              <w:bottom w:val="single" w:sz="4" w:space="0" w:color="auto"/>
              <w:right w:val="single" w:sz="4" w:space="0" w:color="auto"/>
            </w:tcBorders>
            <w:shd w:val="clear" w:color="000000" w:fill="D9E1F2"/>
            <w:vAlign w:val="center"/>
            <w:hideMark/>
          </w:tcPr>
          <w:p w14:paraId="4DDAA117" w14:textId="77777777" w:rsidR="00A36AFC" w:rsidRPr="00A77067" w:rsidRDefault="00A36AFC" w:rsidP="00EB4B1D">
            <w:pPr>
              <w:spacing w:after="0" w:line="240" w:lineRule="auto"/>
              <w:jc w:val="center"/>
              <w:rPr>
                <w:rFonts w:ascii="Calibri" w:eastAsia="Times New Roman" w:hAnsi="Calibri" w:cs="Calibri"/>
                <w:color w:val="000000"/>
                <w:sz w:val="16"/>
                <w:szCs w:val="16"/>
              </w:rPr>
            </w:pPr>
            <w:r w:rsidRPr="00A77067">
              <w:rPr>
                <w:rFonts w:ascii="Calibri" w:eastAsia="Times New Roman" w:hAnsi="Calibri" w:cs="Calibri"/>
                <w:color w:val="000000"/>
                <w:sz w:val="16"/>
                <w:szCs w:val="16"/>
              </w:rPr>
              <w:t> </w:t>
            </w:r>
          </w:p>
        </w:tc>
        <w:tc>
          <w:tcPr>
            <w:tcW w:w="456" w:type="pct"/>
            <w:tcBorders>
              <w:top w:val="nil"/>
              <w:left w:val="nil"/>
              <w:bottom w:val="single" w:sz="4" w:space="0" w:color="auto"/>
              <w:right w:val="single" w:sz="4" w:space="0" w:color="auto"/>
            </w:tcBorders>
            <w:shd w:val="clear" w:color="000000" w:fill="D9E1F2"/>
            <w:vAlign w:val="center"/>
            <w:hideMark/>
          </w:tcPr>
          <w:p w14:paraId="5762DC13" w14:textId="77777777" w:rsidR="00A36AFC" w:rsidRPr="00A77067" w:rsidRDefault="00A36AFC" w:rsidP="00EB4B1D">
            <w:pPr>
              <w:spacing w:after="0" w:line="240" w:lineRule="auto"/>
              <w:jc w:val="center"/>
              <w:rPr>
                <w:rFonts w:ascii="Calibri" w:eastAsia="Times New Roman" w:hAnsi="Calibri" w:cs="Calibri"/>
                <w:color w:val="000000"/>
                <w:sz w:val="16"/>
                <w:szCs w:val="16"/>
              </w:rPr>
            </w:pPr>
            <w:r w:rsidRPr="00A77067">
              <w:rPr>
                <w:rFonts w:ascii="Calibri" w:eastAsia="Times New Roman" w:hAnsi="Calibri" w:cs="Calibri"/>
                <w:color w:val="000000"/>
                <w:sz w:val="16"/>
                <w:szCs w:val="16"/>
              </w:rPr>
              <w:t> </w:t>
            </w:r>
          </w:p>
        </w:tc>
        <w:tc>
          <w:tcPr>
            <w:tcW w:w="404" w:type="pct"/>
            <w:tcBorders>
              <w:top w:val="nil"/>
              <w:left w:val="nil"/>
              <w:bottom w:val="single" w:sz="4" w:space="0" w:color="auto"/>
              <w:right w:val="single" w:sz="4" w:space="0" w:color="auto"/>
            </w:tcBorders>
            <w:shd w:val="clear" w:color="000000" w:fill="D9E1F2"/>
            <w:vAlign w:val="center"/>
            <w:hideMark/>
          </w:tcPr>
          <w:p w14:paraId="06A1B440" w14:textId="77777777" w:rsidR="00A36AFC" w:rsidRPr="00A77067" w:rsidRDefault="00A36AFC" w:rsidP="00EB4B1D">
            <w:pPr>
              <w:spacing w:after="0" w:line="240" w:lineRule="auto"/>
              <w:jc w:val="center"/>
              <w:rPr>
                <w:rFonts w:ascii="Calibri" w:eastAsia="Times New Roman" w:hAnsi="Calibri" w:cs="Calibri"/>
                <w:color w:val="000000"/>
                <w:sz w:val="16"/>
                <w:szCs w:val="16"/>
              </w:rPr>
            </w:pPr>
            <w:r w:rsidRPr="00A77067">
              <w:rPr>
                <w:rFonts w:ascii="Calibri" w:eastAsia="Times New Roman" w:hAnsi="Calibri" w:cs="Calibri"/>
                <w:color w:val="000000"/>
                <w:sz w:val="16"/>
                <w:szCs w:val="16"/>
              </w:rPr>
              <w:t> </w:t>
            </w:r>
          </w:p>
        </w:tc>
        <w:tc>
          <w:tcPr>
            <w:tcW w:w="324" w:type="pct"/>
            <w:tcBorders>
              <w:top w:val="nil"/>
              <w:left w:val="nil"/>
              <w:bottom w:val="single" w:sz="4" w:space="0" w:color="auto"/>
              <w:right w:val="single" w:sz="4" w:space="0" w:color="auto"/>
            </w:tcBorders>
            <w:shd w:val="clear" w:color="000000" w:fill="F2F2F2"/>
            <w:vAlign w:val="center"/>
            <w:hideMark/>
          </w:tcPr>
          <w:p w14:paraId="048CAB95" w14:textId="77777777" w:rsidR="00A36AFC" w:rsidRPr="00A77067" w:rsidRDefault="00A36AFC" w:rsidP="00EB4B1D">
            <w:pPr>
              <w:spacing w:after="0" w:line="240" w:lineRule="auto"/>
              <w:jc w:val="center"/>
              <w:rPr>
                <w:rFonts w:ascii="Calibri" w:eastAsia="Times New Roman" w:hAnsi="Calibri" w:cs="Calibri"/>
                <w:color w:val="000000"/>
                <w:sz w:val="16"/>
                <w:szCs w:val="16"/>
              </w:rPr>
            </w:pPr>
            <w:r w:rsidRPr="00A77067">
              <w:rPr>
                <w:rFonts w:ascii="Calibri" w:eastAsia="Times New Roman" w:hAnsi="Calibri" w:cs="Calibri"/>
                <w:color w:val="000000"/>
                <w:sz w:val="16"/>
                <w:szCs w:val="16"/>
              </w:rPr>
              <w:t> </w:t>
            </w:r>
          </w:p>
        </w:tc>
        <w:tc>
          <w:tcPr>
            <w:tcW w:w="413" w:type="pct"/>
            <w:tcBorders>
              <w:top w:val="nil"/>
              <w:left w:val="nil"/>
              <w:bottom w:val="single" w:sz="4" w:space="0" w:color="auto"/>
              <w:right w:val="nil"/>
            </w:tcBorders>
            <w:shd w:val="clear" w:color="000000" w:fill="F2F2F2"/>
            <w:noWrap/>
            <w:vAlign w:val="center"/>
            <w:hideMark/>
          </w:tcPr>
          <w:p w14:paraId="239F2CAD" w14:textId="77777777" w:rsidR="00A36AFC" w:rsidRPr="00A77067" w:rsidRDefault="00A36AFC" w:rsidP="00EB4B1D">
            <w:pPr>
              <w:spacing w:after="0" w:line="240" w:lineRule="auto"/>
              <w:jc w:val="center"/>
              <w:rPr>
                <w:rFonts w:ascii="Calibri" w:eastAsia="Times New Roman" w:hAnsi="Calibri" w:cs="Calibri"/>
                <w:color w:val="000000"/>
                <w:sz w:val="16"/>
                <w:szCs w:val="16"/>
              </w:rPr>
            </w:pPr>
            <w:r w:rsidRPr="00A77067">
              <w:rPr>
                <w:rFonts w:ascii="Calibri" w:eastAsia="Times New Roman" w:hAnsi="Calibri" w:cs="Calibri"/>
                <w:color w:val="000000"/>
                <w:sz w:val="16"/>
                <w:szCs w:val="16"/>
              </w:rPr>
              <w:t> </w:t>
            </w:r>
          </w:p>
        </w:tc>
        <w:tc>
          <w:tcPr>
            <w:tcW w:w="384" w:type="pct"/>
            <w:tcBorders>
              <w:top w:val="nil"/>
              <w:left w:val="single" w:sz="4" w:space="0" w:color="auto"/>
              <w:bottom w:val="single" w:sz="4" w:space="0" w:color="auto"/>
              <w:right w:val="single" w:sz="4" w:space="0" w:color="auto"/>
            </w:tcBorders>
            <w:shd w:val="clear" w:color="000000" w:fill="F2F2F2"/>
            <w:noWrap/>
            <w:vAlign w:val="center"/>
            <w:hideMark/>
          </w:tcPr>
          <w:p w14:paraId="2C81AF82" w14:textId="77777777" w:rsidR="00A36AFC" w:rsidRPr="00A77067" w:rsidRDefault="00A36AFC" w:rsidP="00EB4B1D">
            <w:pPr>
              <w:spacing w:after="0" w:line="240" w:lineRule="auto"/>
              <w:jc w:val="center"/>
              <w:rPr>
                <w:rFonts w:ascii="Calibri" w:eastAsia="Times New Roman" w:hAnsi="Calibri" w:cs="Calibri"/>
                <w:color w:val="000000"/>
                <w:sz w:val="16"/>
                <w:szCs w:val="16"/>
              </w:rPr>
            </w:pPr>
            <w:r w:rsidRPr="00A77067">
              <w:rPr>
                <w:rFonts w:ascii="Calibri" w:eastAsia="Times New Roman" w:hAnsi="Calibri" w:cs="Calibri"/>
                <w:color w:val="000000"/>
                <w:sz w:val="16"/>
                <w:szCs w:val="16"/>
              </w:rPr>
              <w:t> </w:t>
            </w:r>
          </w:p>
        </w:tc>
        <w:tc>
          <w:tcPr>
            <w:tcW w:w="484" w:type="pct"/>
            <w:tcBorders>
              <w:top w:val="nil"/>
              <w:left w:val="nil"/>
              <w:bottom w:val="single" w:sz="4" w:space="0" w:color="auto"/>
              <w:right w:val="single" w:sz="4" w:space="0" w:color="auto"/>
            </w:tcBorders>
            <w:shd w:val="clear" w:color="000000" w:fill="F2F2F2"/>
            <w:noWrap/>
            <w:vAlign w:val="center"/>
            <w:hideMark/>
          </w:tcPr>
          <w:p w14:paraId="0636CCB8" w14:textId="77777777" w:rsidR="00A36AFC" w:rsidRPr="00A77067" w:rsidRDefault="00A36AFC" w:rsidP="00EB4B1D">
            <w:pPr>
              <w:spacing w:after="0" w:line="240" w:lineRule="auto"/>
              <w:jc w:val="center"/>
              <w:rPr>
                <w:rFonts w:ascii="Calibri" w:eastAsia="Times New Roman" w:hAnsi="Calibri" w:cs="Calibri"/>
                <w:color w:val="000000"/>
                <w:sz w:val="16"/>
                <w:szCs w:val="16"/>
              </w:rPr>
            </w:pPr>
            <w:r w:rsidRPr="00A77067">
              <w:rPr>
                <w:rFonts w:ascii="Calibri" w:eastAsia="Times New Roman" w:hAnsi="Calibri" w:cs="Calibri"/>
                <w:color w:val="000000"/>
                <w:sz w:val="16"/>
                <w:szCs w:val="16"/>
              </w:rPr>
              <w:t> </w:t>
            </w:r>
          </w:p>
        </w:tc>
        <w:tc>
          <w:tcPr>
            <w:tcW w:w="404" w:type="pct"/>
            <w:tcBorders>
              <w:top w:val="nil"/>
              <w:left w:val="nil"/>
              <w:bottom w:val="single" w:sz="4" w:space="0" w:color="auto"/>
              <w:right w:val="single" w:sz="4" w:space="0" w:color="auto"/>
            </w:tcBorders>
            <w:shd w:val="clear" w:color="000000" w:fill="F2F2F2"/>
            <w:noWrap/>
            <w:vAlign w:val="center"/>
            <w:hideMark/>
          </w:tcPr>
          <w:p w14:paraId="7F58750C" w14:textId="77777777" w:rsidR="00A36AFC" w:rsidRPr="00A77067" w:rsidRDefault="00A36AFC" w:rsidP="00EB4B1D">
            <w:pPr>
              <w:spacing w:after="0" w:line="240" w:lineRule="auto"/>
              <w:jc w:val="center"/>
              <w:rPr>
                <w:rFonts w:ascii="Calibri" w:eastAsia="Times New Roman" w:hAnsi="Calibri" w:cs="Calibri"/>
                <w:color w:val="000000"/>
                <w:sz w:val="16"/>
                <w:szCs w:val="16"/>
              </w:rPr>
            </w:pPr>
            <w:r w:rsidRPr="00A77067">
              <w:rPr>
                <w:rFonts w:ascii="Calibri" w:eastAsia="Times New Roman" w:hAnsi="Calibri" w:cs="Calibri"/>
                <w:color w:val="000000"/>
                <w:sz w:val="16"/>
                <w:szCs w:val="16"/>
              </w:rPr>
              <w:t> </w:t>
            </w:r>
          </w:p>
        </w:tc>
      </w:tr>
      <w:tr w:rsidR="00A36AFC" w:rsidRPr="00A77067" w14:paraId="51F8873D" w14:textId="77777777" w:rsidTr="00EB4B1D">
        <w:trPr>
          <w:trHeight w:val="300"/>
        </w:trPr>
        <w:tc>
          <w:tcPr>
            <w:tcW w:w="214" w:type="pct"/>
            <w:tcBorders>
              <w:top w:val="nil"/>
              <w:left w:val="single" w:sz="4" w:space="0" w:color="auto"/>
              <w:bottom w:val="nil"/>
              <w:right w:val="single" w:sz="4" w:space="0" w:color="auto"/>
            </w:tcBorders>
            <w:shd w:val="clear" w:color="auto" w:fill="auto"/>
            <w:vAlign w:val="center"/>
            <w:hideMark/>
          </w:tcPr>
          <w:p w14:paraId="38C1B1EC" w14:textId="77777777" w:rsidR="00A36AFC" w:rsidRPr="00A77067" w:rsidRDefault="00A36AFC" w:rsidP="00EB4B1D">
            <w:pPr>
              <w:spacing w:after="0" w:line="240" w:lineRule="auto"/>
              <w:rPr>
                <w:rFonts w:ascii="Calibri" w:eastAsia="Times New Roman" w:hAnsi="Calibri" w:cs="Calibri"/>
                <w:color w:val="000000"/>
                <w:sz w:val="16"/>
                <w:szCs w:val="16"/>
              </w:rPr>
            </w:pPr>
            <w:r w:rsidRPr="00A77067">
              <w:rPr>
                <w:rFonts w:ascii="Calibri" w:eastAsia="Times New Roman" w:hAnsi="Calibri" w:cs="Calibri"/>
                <w:color w:val="000000"/>
                <w:sz w:val="16"/>
                <w:szCs w:val="16"/>
              </w:rPr>
              <w:t>ID 6033</w:t>
            </w:r>
          </w:p>
        </w:tc>
        <w:tc>
          <w:tcPr>
            <w:tcW w:w="795" w:type="pct"/>
            <w:tcBorders>
              <w:top w:val="nil"/>
              <w:left w:val="nil"/>
              <w:bottom w:val="nil"/>
              <w:right w:val="single" w:sz="4" w:space="0" w:color="auto"/>
            </w:tcBorders>
            <w:shd w:val="clear" w:color="auto" w:fill="auto"/>
            <w:vAlign w:val="center"/>
            <w:hideMark/>
          </w:tcPr>
          <w:p w14:paraId="79D389F7" w14:textId="77777777" w:rsidR="00A36AFC" w:rsidRPr="00A77067" w:rsidRDefault="00A36AFC" w:rsidP="00EB4B1D">
            <w:pPr>
              <w:spacing w:after="0" w:line="240" w:lineRule="auto"/>
              <w:jc w:val="both"/>
              <w:rPr>
                <w:rFonts w:ascii="Calibri" w:eastAsia="Times New Roman" w:hAnsi="Calibri" w:cs="Calibri"/>
                <w:color w:val="000000"/>
                <w:sz w:val="16"/>
                <w:szCs w:val="16"/>
              </w:rPr>
            </w:pPr>
            <w:r w:rsidRPr="00A77067">
              <w:rPr>
                <w:rFonts w:ascii="Calibri" w:eastAsia="Times New Roman" w:hAnsi="Calibri" w:cs="Calibri"/>
                <w:color w:val="000000"/>
                <w:sz w:val="16"/>
                <w:szCs w:val="16"/>
              </w:rPr>
              <w:t>Ar veiksmingai kovojama su elektroniniais nusikaltimais</w:t>
            </w:r>
          </w:p>
        </w:tc>
        <w:tc>
          <w:tcPr>
            <w:tcW w:w="324" w:type="pct"/>
            <w:tcBorders>
              <w:top w:val="nil"/>
              <w:left w:val="nil"/>
              <w:bottom w:val="nil"/>
              <w:right w:val="single" w:sz="4" w:space="0" w:color="auto"/>
            </w:tcBorders>
            <w:shd w:val="clear" w:color="000000" w:fill="D9E1F2"/>
            <w:vAlign w:val="center"/>
            <w:hideMark/>
          </w:tcPr>
          <w:p w14:paraId="4360C3C3" w14:textId="77777777" w:rsidR="00A36AFC" w:rsidRPr="00A77067" w:rsidRDefault="00A36AFC" w:rsidP="00EB4B1D">
            <w:pPr>
              <w:spacing w:after="0" w:line="240" w:lineRule="auto"/>
              <w:jc w:val="center"/>
              <w:rPr>
                <w:rFonts w:ascii="Calibri" w:eastAsia="Times New Roman" w:hAnsi="Calibri" w:cs="Calibri"/>
                <w:color w:val="000000"/>
                <w:sz w:val="16"/>
                <w:szCs w:val="16"/>
              </w:rPr>
            </w:pPr>
            <w:r w:rsidRPr="00A77067">
              <w:rPr>
                <w:rFonts w:ascii="Calibri" w:eastAsia="Times New Roman" w:hAnsi="Calibri" w:cs="Calibri"/>
                <w:color w:val="000000"/>
                <w:sz w:val="16"/>
                <w:szCs w:val="16"/>
              </w:rPr>
              <w:t>18</w:t>
            </w:r>
          </w:p>
        </w:tc>
        <w:tc>
          <w:tcPr>
            <w:tcW w:w="413" w:type="pct"/>
            <w:tcBorders>
              <w:top w:val="nil"/>
              <w:left w:val="nil"/>
              <w:bottom w:val="nil"/>
              <w:right w:val="single" w:sz="4" w:space="0" w:color="auto"/>
            </w:tcBorders>
            <w:shd w:val="clear" w:color="000000" w:fill="D9E1F2"/>
            <w:vAlign w:val="center"/>
            <w:hideMark/>
          </w:tcPr>
          <w:p w14:paraId="7242F391" w14:textId="77777777" w:rsidR="00A36AFC" w:rsidRPr="00A77067" w:rsidRDefault="00A36AFC" w:rsidP="00EB4B1D">
            <w:pPr>
              <w:spacing w:after="0" w:line="240" w:lineRule="auto"/>
              <w:jc w:val="center"/>
              <w:rPr>
                <w:rFonts w:ascii="Calibri" w:eastAsia="Times New Roman" w:hAnsi="Calibri" w:cs="Calibri"/>
                <w:color w:val="000000"/>
                <w:sz w:val="16"/>
                <w:szCs w:val="16"/>
              </w:rPr>
            </w:pPr>
            <w:r w:rsidRPr="00A77067">
              <w:rPr>
                <w:rFonts w:ascii="Calibri" w:eastAsia="Times New Roman" w:hAnsi="Calibri" w:cs="Calibri"/>
                <w:color w:val="000000"/>
                <w:sz w:val="16"/>
                <w:szCs w:val="16"/>
              </w:rPr>
              <w:t> </w:t>
            </w:r>
          </w:p>
        </w:tc>
        <w:tc>
          <w:tcPr>
            <w:tcW w:w="384" w:type="pct"/>
            <w:tcBorders>
              <w:top w:val="nil"/>
              <w:left w:val="nil"/>
              <w:bottom w:val="nil"/>
              <w:right w:val="single" w:sz="4" w:space="0" w:color="auto"/>
            </w:tcBorders>
            <w:shd w:val="clear" w:color="000000" w:fill="D9E1F2"/>
            <w:vAlign w:val="center"/>
            <w:hideMark/>
          </w:tcPr>
          <w:p w14:paraId="0D86F8D1" w14:textId="77777777" w:rsidR="00A36AFC" w:rsidRPr="00A77067" w:rsidRDefault="00A36AFC" w:rsidP="00EB4B1D">
            <w:pPr>
              <w:spacing w:after="0" w:line="240" w:lineRule="auto"/>
              <w:jc w:val="center"/>
              <w:rPr>
                <w:rFonts w:ascii="Calibri" w:eastAsia="Times New Roman" w:hAnsi="Calibri" w:cs="Calibri"/>
                <w:color w:val="000000"/>
                <w:sz w:val="16"/>
                <w:szCs w:val="16"/>
              </w:rPr>
            </w:pPr>
            <w:r w:rsidRPr="00A77067">
              <w:rPr>
                <w:rFonts w:ascii="Calibri" w:eastAsia="Times New Roman" w:hAnsi="Calibri" w:cs="Calibri"/>
                <w:color w:val="000000"/>
                <w:sz w:val="16"/>
                <w:szCs w:val="16"/>
              </w:rPr>
              <w:t>1</w:t>
            </w:r>
          </w:p>
        </w:tc>
        <w:tc>
          <w:tcPr>
            <w:tcW w:w="456" w:type="pct"/>
            <w:tcBorders>
              <w:top w:val="nil"/>
              <w:left w:val="nil"/>
              <w:bottom w:val="nil"/>
              <w:right w:val="single" w:sz="4" w:space="0" w:color="auto"/>
            </w:tcBorders>
            <w:shd w:val="clear" w:color="000000" w:fill="D9E1F2"/>
            <w:vAlign w:val="center"/>
            <w:hideMark/>
          </w:tcPr>
          <w:p w14:paraId="0E041636" w14:textId="77777777" w:rsidR="00A36AFC" w:rsidRPr="00A77067" w:rsidRDefault="00A36AFC" w:rsidP="00EB4B1D">
            <w:pPr>
              <w:spacing w:after="0" w:line="240" w:lineRule="auto"/>
              <w:jc w:val="center"/>
              <w:rPr>
                <w:rFonts w:ascii="Calibri" w:eastAsia="Times New Roman" w:hAnsi="Calibri" w:cs="Calibri"/>
                <w:color w:val="000000"/>
                <w:sz w:val="16"/>
                <w:szCs w:val="16"/>
              </w:rPr>
            </w:pPr>
            <w:r w:rsidRPr="00A77067">
              <w:rPr>
                <w:rFonts w:ascii="Calibri" w:eastAsia="Times New Roman" w:hAnsi="Calibri" w:cs="Calibri"/>
                <w:color w:val="000000"/>
                <w:sz w:val="16"/>
                <w:szCs w:val="16"/>
              </w:rPr>
              <w:t>17</w:t>
            </w:r>
          </w:p>
        </w:tc>
        <w:tc>
          <w:tcPr>
            <w:tcW w:w="404" w:type="pct"/>
            <w:tcBorders>
              <w:top w:val="nil"/>
              <w:left w:val="nil"/>
              <w:bottom w:val="nil"/>
              <w:right w:val="single" w:sz="4" w:space="0" w:color="auto"/>
            </w:tcBorders>
            <w:shd w:val="clear" w:color="000000" w:fill="D9E1F2"/>
            <w:vAlign w:val="center"/>
            <w:hideMark/>
          </w:tcPr>
          <w:p w14:paraId="4DD4D681" w14:textId="77777777" w:rsidR="00A36AFC" w:rsidRPr="00A77067" w:rsidRDefault="00A36AFC" w:rsidP="00EB4B1D">
            <w:pPr>
              <w:spacing w:after="0" w:line="240" w:lineRule="auto"/>
              <w:jc w:val="center"/>
              <w:rPr>
                <w:rFonts w:ascii="Calibri" w:eastAsia="Times New Roman" w:hAnsi="Calibri" w:cs="Calibri"/>
                <w:color w:val="000000"/>
                <w:sz w:val="16"/>
                <w:szCs w:val="16"/>
              </w:rPr>
            </w:pPr>
            <w:r w:rsidRPr="00A77067">
              <w:rPr>
                <w:rFonts w:ascii="Calibri" w:eastAsia="Times New Roman" w:hAnsi="Calibri" w:cs="Calibri"/>
                <w:color w:val="000000"/>
                <w:sz w:val="16"/>
                <w:szCs w:val="16"/>
              </w:rPr>
              <w:t> </w:t>
            </w:r>
          </w:p>
        </w:tc>
        <w:tc>
          <w:tcPr>
            <w:tcW w:w="324" w:type="pct"/>
            <w:tcBorders>
              <w:top w:val="nil"/>
              <w:left w:val="nil"/>
              <w:bottom w:val="nil"/>
              <w:right w:val="single" w:sz="4" w:space="0" w:color="auto"/>
            </w:tcBorders>
            <w:shd w:val="clear" w:color="000000" w:fill="F2F2F2"/>
            <w:vAlign w:val="center"/>
            <w:hideMark/>
          </w:tcPr>
          <w:p w14:paraId="7935F83D" w14:textId="77777777" w:rsidR="00A36AFC" w:rsidRPr="00A77067" w:rsidRDefault="00A36AFC" w:rsidP="00EB4B1D">
            <w:pPr>
              <w:spacing w:after="0" w:line="240" w:lineRule="auto"/>
              <w:jc w:val="center"/>
              <w:rPr>
                <w:rFonts w:ascii="Calibri" w:eastAsia="Times New Roman" w:hAnsi="Calibri" w:cs="Calibri"/>
                <w:color w:val="000000"/>
                <w:sz w:val="16"/>
                <w:szCs w:val="16"/>
              </w:rPr>
            </w:pPr>
            <w:r w:rsidRPr="00A77067">
              <w:rPr>
                <w:rFonts w:ascii="Calibri" w:eastAsia="Times New Roman" w:hAnsi="Calibri" w:cs="Calibri"/>
                <w:color w:val="000000"/>
                <w:sz w:val="16"/>
                <w:szCs w:val="16"/>
              </w:rPr>
              <w:t>36</w:t>
            </w:r>
          </w:p>
        </w:tc>
        <w:tc>
          <w:tcPr>
            <w:tcW w:w="413" w:type="pct"/>
            <w:tcBorders>
              <w:top w:val="nil"/>
              <w:left w:val="nil"/>
              <w:bottom w:val="nil"/>
              <w:right w:val="nil"/>
            </w:tcBorders>
            <w:shd w:val="clear" w:color="000000" w:fill="F2F2F2"/>
            <w:noWrap/>
            <w:vAlign w:val="center"/>
            <w:hideMark/>
          </w:tcPr>
          <w:p w14:paraId="26813326" w14:textId="77777777" w:rsidR="00A36AFC" w:rsidRPr="00A77067" w:rsidRDefault="00A36AFC" w:rsidP="00EB4B1D">
            <w:pPr>
              <w:spacing w:after="0" w:line="240" w:lineRule="auto"/>
              <w:jc w:val="center"/>
              <w:rPr>
                <w:rFonts w:ascii="Calibri" w:eastAsia="Times New Roman" w:hAnsi="Calibri" w:cs="Calibri"/>
                <w:color w:val="000000"/>
                <w:sz w:val="16"/>
                <w:szCs w:val="16"/>
              </w:rPr>
            </w:pPr>
            <w:r w:rsidRPr="00A77067">
              <w:rPr>
                <w:rFonts w:ascii="Calibri" w:eastAsia="Times New Roman" w:hAnsi="Calibri" w:cs="Calibri"/>
                <w:color w:val="000000"/>
                <w:sz w:val="16"/>
                <w:szCs w:val="16"/>
              </w:rPr>
              <w:t>2</w:t>
            </w:r>
          </w:p>
        </w:tc>
        <w:tc>
          <w:tcPr>
            <w:tcW w:w="384" w:type="pct"/>
            <w:tcBorders>
              <w:top w:val="nil"/>
              <w:left w:val="single" w:sz="4" w:space="0" w:color="auto"/>
              <w:bottom w:val="nil"/>
              <w:right w:val="single" w:sz="4" w:space="0" w:color="auto"/>
            </w:tcBorders>
            <w:shd w:val="clear" w:color="000000" w:fill="F2F2F2"/>
            <w:vAlign w:val="center"/>
            <w:hideMark/>
          </w:tcPr>
          <w:p w14:paraId="4593FD5D" w14:textId="77777777" w:rsidR="00A36AFC" w:rsidRPr="00A77067" w:rsidRDefault="00A36AFC" w:rsidP="00EB4B1D">
            <w:pPr>
              <w:spacing w:after="0" w:line="240" w:lineRule="auto"/>
              <w:jc w:val="center"/>
              <w:rPr>
                <w:rFonts w:ascii="Calibri" w:eastAsia="Times New Roman" w:hAnsi="Calibri" w:cs="Calibri"/>
                <w:color w:val="000000"/>
                <w:sz w:val="16"/>
                <w:szCs w:val="16"/>
              </w:rPr>
            </w:pPr>
            <w:r w:rsidRPr="00A77067">
              <w:rPr>
                <w:rFonts w:ascii="Calibri" w:eastAsia="Times New Roman" w:hAnsi="Calibri" w:cs="Calibri"/>
                <w:color w:val="000000"/>
                <w:sz w:val="16"/>
                <w:szCs w:val="16"/>
              </w:rPr>
              <w:t>2</w:t>
            </w:r>
          </w:p>
        </w:tc>
        <w:tc>
          <w:tcPr>
            <w:tcW w:w="484" w:type="pct"/>
            <w:tcBorders>
              <w:top w:val="nil"/>
              <w:left w:val="nil"/>
              <w:bottom w:val="nil"/>
              <w:right w:val="single" w:sz="4" w:space="0" w:color="auto"/>
            </w:tcBorders>
            <w:shd w:val="clear" w:color="000000" w:fill="F2F2F2"/>
            <w:vAlign w:val="center"/>
            <w:hideMark/>
          </w:tcPr>
          <w:p w14:paraId="596BBA57" w14:textId="77777777" w:rsidR="00A36AFC" w:rsidRPr="00A77067" w:rsidRDefault="00A36AFC" w:rsidP="00EB4B1D">
            <w:pPr>
              <w:spacing w:after="0" w:line="240" w:lineRule="auto"/>
              <w:jc w:val="center"/>
              <w:rPr>
                <w:rFonts w:ascii="Calibri" w:eastAsia="Times New Roman" w:hAnsi="Calibri" w:cs="Calibri"/>
                <w:color w:val="000000"/>
                <w:sz w:val="16"/>
                <w:szCs w:val="16"/>
              </w:rPr>
            </w:pPr>
            <w:r w:rsidRPr="00A77067">
              <w:rPr>
                <w:rFonts w:ascii="Calibri" w:eastAsia="Times New Roman" w:hAnsi="Calibri" w:cs="Calibri"/>
                <w:color w:val="000000"/>
                <w:sz w:val="16"/>
                <w:szCs w:val="16"/>
              </w:rPr>
              <w:t>34</w:t>
            </w:r>
          </w:p>
        </w:tc>
        <w:tc>
          <w:tcPr>
            <w:tcW w:w="404" w:type="pct"/>
            <w:tcBorders>
              <w:top w:val="nil"/>
              <w:left w:val="nil"/>
              <w:bottom w:val="nil"/>
              <w:right w:val="single" w:sz="4" w:space="0" w:color="auto"/>
            </w:tcBorders>
            <w:shd w:val="clear" w:color="000000" w:fill="F2F2F2"/>
            <w:noWrap/>
            <w:vAlign w:val="center"/>
            <w:hideMark/>
          </w:tcPr>
          <w:p w14:paraId="14D8887B" w14:textId="77777777" w:rsidR="00A36AFC" w:rsidRPr="00A77067" w:rsidRDefault="00A36AFC" w:rsidP="00EB4B1D">
            <w:pPr>
              <w:spacing w:after="0" w:line="240" w:lineRule="auto"/>
              <w:jc w:val="center"/>
              <w:rPr>
                <w:rFonts w:ascii="Calibri" w:eastAsia="Times New Roman" w:hAnsi="Calibri" w:cs="Calibri"/>
                <w:color w:val="000000"/>
                <w:sz w:val="16"/>
                <w:szCs w:val="16"/>
              </w:rPr>
            </w:pPr>
            <w:r w:rsidRPr="00A77067">
              <w:rPr>
                <w:rFonts w:ascii="Calibri" w:eastAsia="Times New Roman" w:hAnsi="Calibri" w:cs="Calibri"/>
                <w:color w:val="000000"/>
                <w:sz w:val="16"/>
                <w:szCs w:val="16"/>
              </w:rPr>
              <w:t> </w:t>
            </w:r>
          </w:p>
        </w:tc>
      </w:tr>
      <w:tr w:rsidR="00A36AFC" w:rsidRPr="00A77067" w14:paraId="4C43E040" w14:textId="77777777" w:rsidTr="00EB4B1D">
        <w:trPr>
          <w:trHeight w:val="300"/>
        </w:trPr>
        <w:tc>
          <w:tcPr>
            <w:tcW w:w="214" w:type="pct"/>
            <w:tcBorders>
              <w:top w:val="nil"/>
              <w:left w:val="single" w:sz="4" w:space="0" w:color="auto"/>
              <w:bottom w:val="single" w:sz="4" w:space="0" w:color="auto"/>
              <w:right w:val="single" w:sz="4" w:space="0" w:color="auto"/>
            </w:tcBorders>
            <w:shd w:val="clear" w:color="auto" w:fill="auto"/>
            <w:vAlign w:val="center"/>
            <w:hideMark/>
          </w:tcPr>
          <w:p w14:paraId="4668FD9C" w14:textId="77777777" w:rsidR="00A36AFC" w:rsidRPr="00A77067" w:rsidRDefault="00A36AFC" w:rsidP="00EB4B1D">
            <w:pPr>
              <w:spacing w:after="0" w:line="240" w:lineRule="auto"/>
              <w:rPr>
                <w:rFonts w:ascii="Calibri" w:eastAsia="Times New Roman" w:hAnsi="Calibri" w:cs="Calibri"/>
                <w:color w:val="000000"/>
                <w:sz w:val="16"/>
                <w:szCs w:val="16"/>
              </w:rPr>
            </w:pPr>
            <w:r w:rsidRPr="00A77067">
              <w:rPr>
                <w:rFonts w:ascii="Calibri" w:eastAsia="Times New Roman" w:hAnsi="Calibri" w:cs="Calibri"/>
                <w:color w:val="000000"/>
                <w:sz w:val="16"/>
                <w:szCs w:val="16"/>
              </w:rPr>
              <w:t> </w:t>
            </w:r>
          </w:p>
        </w:tc>
        <w:tc>
          <w:tcPr>
            <w:tcW w:w="795" w:type="pct"/>
            <w:tcBorders>
              <w:top w:val="nil"/>
              <w:left w:val="nil"/>
              <w:bottom w:val="single" w:sz="4" w:space="0" w:color="auto"/>
              <w:right w:val="single" w:sz="4" w:space="0" w:color="auto"/>
            </w:tcBorders>
            <w:shd w:val="clear" w:color="auto" w:fill="auto"/>
            <w:vAlign w:val="center"/>
            <w:hideMark/>
          </w:tcPr>
          <w:p w14:paraId="44D62A54" w14:textId="77777777" w:rsidR="00A36AFC" w:rsidRPr="00A77067" w:rsidRDefault="00A36AFC" w:rsidP="00EB4B1D">
            <w:pPr>
              <w:spacing w:after="0" w:line="240" w:lineRule="auto"/>
              <w:jc w:val="both"/>
              <w:rPr>
                <w:rFonts w:ascii="Calibri" w:eastAsia="Times New Roman" w:hAnsi="Calibri" w:cs="Calibri"/>
                <w:color w:val="000000"/>
                <w:sz w:val="16"/>
                <w:szCs w:val="16"/>
              </w:rPr>
            </w:pPr>
            <w:r w:rsidRPr="00A77067">
              <w:rPr>
                <w:rFonts w:ascii="Calibri" w:eastAsia="Times New Roman" w:hAnsi="Calibri" w:cs="Calibri"/>
                <w:color w:val="000000"/>
                <w:sz w:val="16"/>
                <w:szCs w:val="16"/>
              </w:rPr>
              <w:t>2020-07-16 Nr. VAE-7</w:t>
            </w:r>
          </w:p>
        </w:tc>
        <w:tc>
          <w:tcPr>
            <w:tcW w:w="324" w:type="pct"/>
            <w:tcBorders>
              <w:top w:val="nil"/>
              <w:left w:val="nil"/>
              <w:bottom w:val="single" w:sz="4" w:space="0" w:color="auto"/>
              <w:right w:val="single" w:sz="4" w:space="0" w:color="auto"/>
            </w:tcBorders>
            <w:shd w:val="clear" w:color="000000" w:fill="D9E1F2"/>
            <w:vAlign w:val="center"/>
            <w:hideMark/>
          </w:tcPr>
          <w:p w14:paraId="6722BE7E" w14:textId="77777777" w:rsidR="00A36AFC" w:rsidRPr="00A77067" w:rsidRDefault="00A36AFC" w:rsidP="00EB4B1D">
            <w:pPr>
              <w:spacing w:after="0" w:line="240" w:lineRule="auto"/>
              <w:jc w:val="center"/>
              <w:rPr>
                <w:rFonts w:ascii="Calibri" w:eastAsia="Times New Roman" w:hAnsi="Calibri" w:cs="Calibri"/>
                <w:color w:val="000000"/>
                <w:sz w:val="16"/>
                <w:szCs w:val="16"/>
              </w:rPr>
            </w:pPr>
            <w:r w:rsidRPr="00A77067">
              <w:rPr>
                <w:rFonts w:ascii="Calibri" w:eastAsia="Times New Roman" w:hAnsi="Calibri" w:cs="Calibri"/>
                <w:color w:val="000000"/>
                <w:sz w:val="16"/>
                <w:szCs w:val="16"/>
              </w:rPr>
              <w:t> </w:t>
            </w:r>
          </w:p>
        </w:tc>
        <w:tc>
          <w:tcPr>
            <w:tcW w:w="413" w:type="pct"/>
            <w:tcBorders>
              <w:top w:val="nil"/>
              <w:left w:val="nil"/>
              <w:bottom w:val="single" w:sz="4" w:space="0" w:color="auto"/>
              <w:right w:val="single" w:sz="4" w:space="0" w:color="auto"/>
            </w:tcBorders>
            <w:shd w:val="clear" w:color="000000" w:fill="D9E1F2"/>
            <w:vAlign w:val="center"/>
            <w:hideMark/>
          </w:tcPr>
          <w:p w14:paraId="3AF2C9C8" w14:textId="77777777" w:rsidR="00A36AFC" w:rsidRPr="00A77067" w:rsidRDefault="00A36AFC" w:rsidP="00EB4B1D">
            <w:pPr>
              <w:spacing w:after="0" w:line="240" w:lineRule="auto"/>
              <w:jc w:val="center"/>
              <w:rPr>
                <w:rFonts w:ascii="Calibri" w:eastAsia="Times New Roman" w:hAnsi="Calibri" w:cs="Calibri"/>
                <w:color w:val="000000"/>
                <w:sz w:val="16"/>
                <w:szCs w:val="16"/>
              </w:rPr>
            </w:pPr>
            <w:r w:rsidRPr="00A77067">
              <w:rPr>
                <w:rFonts w:ascii="Calibri" w:eastAsia="Times New Roman" w:hAnsi="Calibri" w:cs="Calibri"/>
                <w:color w:val="000000"/>
                <w:sz w:val="16"/>
                <w:szCs w:val="16"/>
              </w:rPr>
              <w:t> </w:t>
            </w:r>
          </w:p>
        </w:tc>
        <w:tc>
          <w:tcPr>
            <w:tcW w:w="384" w:type="pct"/>
            <w:tcBorders>
              <w:top w:val="nil"/>
              <w:left w:val="nil"/>
              <w:bottom w:val="single" w:sz="4" w:space="0" w:color="auto"/>
              <w:right w:val="single" w:sz="4" w:space="0" w:color="auto"/>
            </w:tcBorders>
            <w:shd w:val="clear" w:color="000000" w:fill="D9E1F2"/>
            <w:vAlign w:val="center"/>
            <w:hideMark/>
          </w:tcPr>
          <w:p w14:paraId="0F33C79D" w14:textId="77777777" w:rsidR="00A36AFC" w:rsidRPr="00A77067" w:rsidRDefault="00A36AFC" w:rsidP="00EB4B1D">
            <w:pPr>
              <w:spacing w:after="0" w:line="240" w:lineRule="auto"/>
              <w:jc w:val="center"/>
              <w:rPr>
                <w:rFonts w:ascii="Calibri" w:eastAsia="Times New Roman" w:hAnsi="Calibri" w:cs="Calibri"/>
                <w:color w:val="000000"/>
                <w:sz w:val="16"/>
                <w:szCs w:val="16"/>
              </w:rPr>
            </w:pPr>
            <w:r w:rsidRPr="00A77067">
              <w:rPr>
                <w:rFonts w:ascii="Calibri" w:eastAsia="Times New Roman" w:hAnsi="Calibri" w:cs="Calibri"/>
                <w:color w:val="000000"/>
                <w:sz w:val="16"/>
                <w:szCs w:val="16"/>
              </w:rPr>
              <w:t> </w:t>
            </w:r>
          </w:p>
        </w:tc>
        <w:tc>
          <w:tcPr>
            <w:tcW w:w="456" w:type="pct"/>
            <w:tcBorders>
              <w:top w:val="nil"/>
              <w:left w:val="nil"/>
              <w:bottom w:val="single" w:sz="4" w:space="0" w:color="auto"/>
              <w:right w:val="single" w:sz="4" w:space="0" w:color="auto"/>
            </w:tcBorders>
            <w:shd w:val="clear" w:color="000000" w:fill="D9E1F2"/>
            <w:vAlign w:val="center"/>
            <w:hideMark/>
          </w:tcPr>
          <w:p w14:paraId="507D903A" w14:textId="77777777" w:rsidR="00A36AFC" w:rsidRPr="00A77067" w:rsidRDefault="00A36AFC" w:rsidP="00EB4B1D">
            <w:pPr>
              <w:spacing w:after="0" w:line="240" w:lineRule="auto"/>
              <w:jc w:val="center"/>
              <w:rPr>
                <w:rFonts w:ascii="Calibri" w:eastAsia="Times New Roman" w:hAnsi="Calibri" w:cs="Calibri"/>
                <w:color w:val="000000"/>
                <w:sz w:val="16"/>
                <w:szCs w:val="16"/>
              </w:rPr>
            </w:pPr>
            <w:r w:rsidRPr="00A77067">
              <w:rPr>
                <w:rFonts w:ascii="Calibri" w:eastAsia="Times New Roman" w:hAnsi="Calibri" w:cs="Calibri"/>
                <w:color w:val="000000"/>
                <w:sz w:val="16"/>
                <w:szCs w:val="16"/>
              </w:rPr>
              <w:t> </w:t>
            </w:r>
          </w:p>
        </w:tc>
        <w:tc>
          <w:tcPr>
            <w:tcW w:w="404" w:type="pct"/>
            <w:tcBorders>
              <w:top w:val="nil"/>
              <w:left w:val="nil"/>
              <w:bottom w:val="single" w:sz="4" w:space="0" w:color="auto"/>
              <w:right w:val="single" w:sz="4" w:space="0" w:color="auto"/>
            </w:tcBorders>
            <w:shd w:val="clear" w:color="000000" w:fill="D9E1F2"/>
            <w:vAlign w:val="center"/>
            <w:hideMark/>
          </w:tcPr>
          <w:p w14:paraId="7C12D1C4" w14:textId="77777777" w:rsidR="00A36AFC" w:rsidRPr="00A77067" w:rsidRDefault="00A36AFC" w:rsidP="00EB4B1D">
            <w:pPr>
              <w:spacing w:after="0" w:line="240" w:lineRule="auto"/>
              <w:jc w:val="center"/>
              <w:rPr>
                <w:rFonts w:ascii="Calibri" w:eastAsia="Times New Roman" w:hAnsi="Calibri" w:cs="Calibri"/>
                <w:color w:val="000000"/>
                <w:sz w:val="16"/>
                <w:szCs w:val="16"/>
              </w:rPr>
            </w:pPr>
            <w:r w:rsidRPr="00A77067">
              <w:rPr>
                <w:rFonts w:ascii="Calibri" w:eastAsia="Times New Roman" w:hAnsi="Calibri" w:cs="Calibri"/>
                <w:color w:val="000000"/>
                <w:sz w:val="16"/>
                <w:szCs w:val="16"/>
              </w:rPr>
              <w:t> </w:t>
            </w:r>
          </w:p>
        </w:tc>
        <w:tc>
          <w:tcPr>
            <w:tcW w:w="324" w:type="pct"/>
            <w:tcBorders>
              <w:top w:val="nil"/>
              <w:left w:val="nil"/>
              <w:bottom w:val="single" w:sz="4" w:space="0" w:color="auto"/>
              <w:right w:val="single" w:sz="4" w:space="0" w:color="auto"/>
            </w:tcBorders>
            <w:shd w:val="clear" w:color="000000" w:fill="F2F2F2"/>
            <w:vAlign w:val="center"/>
            <w:hideMark/>
          </w:tcPr>
          <w:p w14:paraId="79063E17" w14:textId="77777777" w:rsidR="00A36AFC" w:rsidRPr="00A77067" w:rsidRDefault="00A36AFC" w:rsidP="00EB4B1D">
            <w:pPr>
              <w:spacing w:after="0" w:line="240" w:lineRule="auto"/>
              <w:jc w:val="center"/>
              <w:rPr>
                <w:rFonts w:ascii="Calibri" w:eastAsia="Times New Roman" w:hAnsi="Calibri" w:cs="Calibri"/>
                <w:color w:val="000000"/>
                <w:sz w:val="16"/>
                <w:szCs w:val="16"/>
              </w:rPr>
            </w:pPr>
            <w:r w:rsidRPr="00A77067">
              <w:rPr>
                <w:rFonts w:ascii="Calibri" w:eastAsia="Times New Roman" w:hAnsi="Calibri" w:cs="Calibri"/>
                <w:color w:val="000000"/>
                <w:sz w:val="16"/>
                <w:szCs w:val="16"/>
              </w:rPr>
              <w:t> </w:t>
            </w:r>
          </w:p>
        </w:tc>
        <w:tc>
          <w:tcPr>
            <w:tcW w:w="413" w:type="pct"/>
            <w:tcBorders>
              <w:top w:val="nil"/>
              <w:left w:val="nil"/>
              <w:bottom w:val="single" w:sz="4" w:space="0" w:color="auto"/>
              <w:right w:val="nil"/>
            </w:tcBorders>
            <w:shd w:val="clear" w:color="000000" w:fill="F2F2F2"/>
            <w:noWrap/>
            <w:vAlign w:val="center"/>
            <w:hideMark/>
          </w:tcPr>
          <w:p w14:paraId="7F88FC27" w14:textId="77777777" w:rsidR="00A36AFC" w:rsidRPr="00A77067" w:rsidRDefault="00A36AFC" w:rsidP="00EB4B1D">
            <w:pPr>
              <w:spacing w:after="0" w:line="240" w:lineRule="auto"/>
              <w:jc w:val="center"/>
              <w:rPr>
                <w:rFonts w:ascii="Calibri" w:eastAsia="Times New Roman" w:hAnsi="Calibri" w:cs="Calibri"/>
                <w:color w:val="000000"/>
                <w:sz w:val="16"/>
                <w:szCs w:val="16"/>
              </w:rPr>
            </w:pPr>
            <w:r w:rsidRPr="00A77067">
              <w:rPr>
                <w:rFonts w:ascii="Calibri" w:eastAsia="Times New Roman" w:hAnsi="Calibri" w:cs="Calibri"/>
                <w:color w:val="000000"/>
                <w:sz w:val="16"/>
                <w:szCs w:val="16"/>
              </w:rPr>
              <w:t> </w:t>
            </w:r>
          </w:p>
        </w:tc>
        <w:tc>
          <w:tcPr>
            <w:tcW w:w="384" w:type="pct"/>
            <w:tcBorders>
              <w:top w:val="nil"/>
              <w:left w:val="single" w:sz="4" w:space="0" w:color="auto"/>
              <w:bottom w:val="single" w:sz="4" w:space="0" w:color="auto"/>
              <w:right w:val="single" w:sz="4" w:space="0" w:color="auto"/>
            </w:tcBorders>
            <w:shd w:val="clear" w:color="000000" w:fill="F2F2F2"/>
            <w:noWrap/>
            <w:vAlign w:val="center"/>
            <w:hideMark/>
          </w:tcPr>
          <w:p w14:paraId="453E517D" w14:textId="77777777" w:rsidR="00A36AFC" w:rsidRPr="00A77067" w:rsidRDefault="00A36AFC" w:rsidP="00EB4B1D">
            <w:pPr>
              <w:spacing w:after="0" w:line="240" w:lineRule="auto"/>
              <w:jc w:val="center"/>
              <w:rPr>
                <w:rFonts w:ascii="Calibri" w:eastAsia="Times New Roman" w:hAnsi="Calibri" w:cs="Calibri"/>
                <w:color w:val="000000"/>
                <w:sz w:val="16"/>
                <w:szCs w:val="16"/>
              </w:rPr>
            </w:pPr>
            <w:r w:rsidRPr="00A77067">
              <w:rPr>
                <w:rFonts w:ascii="Calibri" w:eastAsia="Times New Roman" w:hAnsi="Calibri" w:cs="Calibri"/>
                <w:color w:val="000000"/>
                <w:sz w:val="16"/>
                <w:szCs w:val="16"/>
              </w:rPr>
              <w:t> </w:t>
            </w:r>
          </w:p>
        </w:tc>
        <w:tc>
          <w:tcPr>
            <w:tcW w:w="484" w:type="pct"/>
            <w:tcBorders>
              <w:top w:val="nil"/>
              <w:left w:val="nil"/>
              <w:bottom w:val="single" w:sz="4" w:space="0" w:color="auto"/>
              <w:right w:val="single" w:sz="4" w:space="0" w:color="auto"/>
            </w:tcBorders>
            <w:shd w:val="clear" w:color="000000" w:fill="F2F2F2"/>
            <w:noWrap/>
            <w:vAlign w:val="center"/>
            <w:hideMark/>
          </w:tcPr>
          <w:p w14:paraId="02C902DA" w14:textId="77777777" w:rsidR="00A36AFC" w:rsidRPr="00A77067" w:rsidRDefault="00A36AFC" w:rsidP="00EB4B1D">
            <w:pPr>
              <w:spacing w:after="0" w:line="240" w:lineRule="auto"/>
              <w:jc w:val="center"/>
              <w:rPr>
                <w:rFonts w:ascii="Calibri" w:eastAsia="Times New Roman" w:hAnsi="Calibri" w:cs="Calibri"/>
                <w:color w:val="000000"/>
                <w:sz w:val="16"/>
                <w:szCs w:val="16"/>
              </w:rPr>
            </w:pPr>
            <w:r w:rsidRPr="00A77067">
              <w:rPr>
                <w:rFonts w:ascii="Calibri" w:eastAsia="Times New Roman" w:hAnsi="Calibri" w:cs="Calibri"/>
                <w:color w:val="000000"/>
                <w:sz w:val="16"/>
                <w:szCs w:val="16"/>
              </w:rPr>
              <w:t> </w:t>
            </w:r>
          </w:p>
        </w:tc>
        <w:tc>
          <w:tcPr>
            <w:tcW w:w="404" w:type="pct"/>
            <w:tcBorders>
              <w:top w:val="nil"/>
              <w:left w:val="nil"/>
              <w:bottom w:val="single" w:sz="4" w:space="0" w:color="auto"/>
              <w:right w:val="single" w:sz="4" w:space="0" w:color="auto"/>
            </w:tcBorders>
            <w:shd w:val="clear" w:color="000000" w:fill="F2F2F2"/>
            <w:noWrap/>
            <w:vAlign w:val="center"/>
            <w:hideMark/>
          </w:tcPr>
          <w:p w14:paraId="747F21E2" w14:textId="77777777" w:rsidR="00A36AFC" w:rsidRPr="00A77067" w:rsidRDefault="00A36AFC" w:rsidP="00EB4B1D">
            <w:pPr>
              <w:spacing w:after="0" w:line="240" w:lineRule="auto"/>
              <w:jc w:val="center"/>
              <w:rPr>
                <w:rFonts w:ascii="Calibri" w:eastAsia="Times New Roman" w:hAnsi="Calibri" w:cs="Calibri"/>
                <w:color w:val="000000"/>
                <w:sz w:val="16"/>
                <w:szCs w:val="16"/>
              </w:rPr>
            </w:pPr>
            <w:r w:rsidRPr="00A77067">
              <w:rPr>
                <w:rFonts w:ascii="Calibri" w:eastAsia="Times New Roman" w:hAnsi="Calibri" w:cs="Calibri"/>
                <w:color w:val="000000"/>
                <w:sz w:val="16"/>
                <w:szCs w:val="16"/>
              </w:rPr>
              <w:t> </w:t>
            </w:r>
          </w:p>
        </w:tc>
      </w:tr>
      <w:tr w:rsidR="00A36AFC" w:rsidRPr="00A77067" w14:paraId="13534D2C" w14:textId="77777777" w:rsidTr="00EB4B1D">
        <w:trPr>
          <w:trHeight w:val="300"/>
        </w:trPr>
        <w:tc>
          <w:tcPr>
            <w:tcW w:w="214" w:type="pct"/>
            <w:tcBorders>
              <w:top w:val="nil"/>
              <w:left w:val="single" w:sz="4" w:space="0" w:color="auto"/>
              <w:bottom w:val="nil"/>
              <w:right w:val="single" w:sz="4" w:space="0" w:color="auto"/>
            </w:tcBorders>
            <w:shd w:val="clear" w:color="auto" w:fill="auto"/>
            <w:vAlign w:val="center"/>
            <w:hideMark/>
          </w:tcPr>
          <w:p w14:paraId="62FEDF79" w14:textId="77777777" w:rsidR="00A36AFC" w:rsidRPr="00A77067" w:rsidRDefault="00A36AFC" w:rsidP="00EB4B1D">
            <w:pPr>
              <w:spacing w:after="0" w:line="240" w:lineRule="auto"/>
              <w:rPr>
                <w:rFonts w:ascii="Calibri" w:eastAsia="Times New Roman" w:hAnsi="Calibri" w:cs="Calibri"/>
                <w:color w:val="000000"/>
                <w:sz w:val="16"/>
                <w:szCs w:val="16"/>
              </w:rPr>
            </w:pPr>
            <w:r w:rsidRPr="00A77067">
              <w:rPr>
                <w:rFonts w:ascii="Calibri" w:eastAsia="Times New Roman" w:hAnsi="Calibri" w:cs="Calibri"/>
                <w:color w:val="000000"/>
                <w:sz w:val="16"/>
                <w:szCs w:val="16"/>
              </w:rPr>
              <w:t xml:space="preserve">ID 4490 </w:t>
            </w:r>
          </w:p>
        </w:tc>
        <w:tc>
          <w:tcPr>
            <w:tcW w:w="795" w:type="pct"/>
            <w:tcBorders>
              <w:top w:val="nil"/>
              <w:left w:val="nil"/>
              <w:bottom w:val="nil"/>
              <w:right w:val="single" w:sz="4" w:space="0" w:color="auto"/>
            </w:tcBorders>
            <w:shd w:val="clear" w:color="auto" w:fill="auto"/>
            <w:vAlign w:val="center"/>
            <w:hideMark/>
          </w:tcPr>
          <w:p w14:paraId="66D01832" w14:textId="77777777" w:rsidR="00A36AFC" w:rsidRPr="00A77067" w:rsidRDefault="00A36AFC" w:rsidP="00EB4B1D">
            <w:pPr>
              <w:spacing w:after="0" w:line="240" w:lineRule="auto"/>
              <w:jc w:val="both"/>
              <w:rPr>
                <w:rFonts w:ascii="Calibri" w:eastAsia="Times New Roman" w:hAnsi="Calibri" w:cs="Calibri"/>
                <w:color w:val="000000"/>
                <w:sz w:val="16"/>
                <w:szCs w:val="16"/>
              </w:rPr>
            </w:pPr>
            <w:r w:rsidRPr="00A77067">
              <w:rPr>
                <w:rFonts w:ascii="Calibri" w:eastAsia="Times New Roman" w:hAnsi="Calibri" w:cs="Calibri"/>
                <w:color w:val="000000"/>
                <w:sz w:val="16"/>
                <w:szCs w:val="16"/>
              </w:rPr>
              <w:t>Vidaus reikalų ministerijos informacinių išteklių valdymas</w:t>
            </w:r>
          </w:p>
        </w:tc>
        <w:tc>
          <w:tcPr>
            <w:tcW w:w="324" w:type="pct"/>
            <w:tcBorders>
              <w:top w:val="nil"/>
              <w:left w:val="nil"/>
              <w:bottom w:val="nil"/>
              <w:right w:val="single" w:sz="4" w:space="0" w:color="auto"/>
            </w:tcBorders>
            <w:shd w:val="clear" w:color="000000" w:fill="D9E1F2"/>
            <w:vAlign w:val="center"/>
            <w:hideMark/>
          </w:tcPr>
          <w:p w14:paraId="583D1DF0" w14:textId="77777777" w:rsidR="00A36AFC" w:rsidRPr="00A77067" w:rsidRDefault="00A36AFC" w:rsidP="00EB4B1D">
            <w:pPr>
              <w:spacing w:after="0" w:line="240" w:lineRule="auto"/>
              <w:jc w:val="center"/>
              <w:rPr>
                <w:rFonts w:ascii="Calibri" w:eastAsia="Times New Roman" w:hAnsi="Calibri" w:cs="Calibri"/>
                <w:color w:val="000000"/>
                <w:sz w:val="16"/>
                <w:szCs w:val="16"/>
              </w:rPr>
            </w:pPr>
            <w:r w:rsidRPr="00A77067">
              <w:rPr>
                <w:rFonts w:ascii="Calibri" w:eastAsia="Times New Roman" w:hAnsi="Calibri" w:cs="Calibri"/>
                <w:color w:val="000000"/>
                <w:sz w:val="16"/>
                <w:szCs w:val="16"/>
              </w:rPr>
              <w:t>28</w:t>
            </w:r>
          </w:p>
        </w:tc>
        <w:tc>
          <w:tcPr>
            <w:tcW w:w="413" w:type="pct"/>
            <w:tcBorders>
              <w:top w:val="nil"/>
              <w:left w:val="nil"/>
              <w:bottom w:val="nil"/>
              <w:right w:val="single" w:sz="4" w:space="0" w:color="auto"/>
            </w:tcBorders>
            <w:shd w:val="clear" w:color="000000" w:fill="D9E1F2"/>
            <w:vAlign w:val="center"/>
            <w:hideMark/>
          </w:tcPr>
          <w:p w14:paraId="3BB26FFB" w14:textId="77777777" w:rsidR="00A36AFC" w:rsidRPr="00A77067" w:rsidRDefault="00A36AFC" w:rsidP="00EB4B1D">
            <w:pPr>
              <w:spacing w:after="0" w:line="240" w:lineRule="auto"/>
              <w:jc w:val="center"/>
              <w:rPr>
                <w:rFonts w:ascii="Calibri" w:eastAsia="Times New Roman" w:hAnsi="Calibri" w:cs="Calibri"/>
                <w:color w:val="000000"/>
                <w:sz w:val="16"/>
                <w:szCs w:val="16"/>
              </w:rPr>
            </w:pPr>
            <w:r w:rsidRPr="00A77067">
              <w:rPr>
                <w:rFonts w:ascii="Calibri" w:eastAsia="Times New Roman" w:hAnsi="Calibri" w:cs="Calibri"/>
                <w:color w:val="000000"/>
                <w:sz w:val="16"/>
                <w:szCs w:val="16"/>
              </w:rPr>
              <w:t>19</w:t>
            </w:r>
          </w:p>
        </w:tc>
        <w:tc>
          <w:tcPr>
            <w:tcW w:w="384" w:type="pct"/>
            <w:tcBorders>
              <w:top w:val="nil"/>
              <w:left w:val="nil"/>
              <w:bottom w:val="nil"/>
              <w:right w:val="single" w:sz="4" w:space="0" w:color="auto"/>
            </w:tcBorders>
            <w:shd w:val="clear" w:color="000000" w:fill="D9E1F2"/>
            <w:vAlign w:val="center"/>
            <w:hideMark/>
          </w:tcPr>
          <w:p w14:paraId="477ECA52" w14:textId="77777777" w:rsidR="00A36AFC" w:rsidRPr="00A77067" w:rsidRDefault="00A36AFC" w:rsidP="00EB4B1D">
            <w:pPr>
              <w:spacing w:after="0" w:line="240" w:lineRule="auto"/>
              <w:jc w:val="center"/>
              <w:rPr>
                <w:rFonts w:ascii="Calibri" w:eastAsia="Times New Roman" w:hAnsi="Calibri" w:cs="Calibri"/>
                <w:color w:val="000000"/>
                <w:sz w:val="16"/>
                <w:szCs w:val="16"/>
              </w:rPr>
            </w:pPr>
            <w:r w:rsidRPr="00A77067">
              <w:rPr>
                <w:rFonts w:ascii="Calibri" w:eastAsia="Times New Roman" w:hAnsi="Calibri" w:cs="Calibri"/>
                <w:color w:val="000000"/>
                <w:sz w:val="16"/>
                <w:szCs w:val="16"/>
              </w:rPr>
              <w:t>7</w:t>
            </w:r>
          </w:p>
        </w:tc>
        <w:tc>
          <w:tcPr>
            <w:tcW w:w="456" w:type="pct"/>
            <w:tcBorders>
              <w:top w:val="nil"/>
              <w:left w:val="nil"/>
              <w:bottom w:val="nil"/>
              <w:right w:val="single" w:sz="4" w:space="0" w:color="auto"/>
            </w:tcBorders>
            <w:shd w:val="clear" w:color="000000" w:fill="D9E1F2"/>
            <w:vAlign w:val="center"/>
            <w:hideMark/>
          </w:tcPr>
          <w:p w14:paraId="66249955" w14:textId="77777777" w:rsidR="00A36AFC" w:rsidRPr="00A77067" w:rsidRDefault="00A36AFC" w:rsidP="00EB4B1D">
            <w:pPr>
              <w:spacing w:after="0" w:line="240" w:lineRule="auto"/>
              <w:jc w:val="center"/>
              <w:rPr>
                <w:rFonts w:ascii="Calibri" w:eastAsia="Times New Roman" w:hAnsi="Calibri" w:cs="Calibri"/>
                <w:color w:val="000000"/>
                <w:sz w:val="16"/>
                <w:szCs w:val="16"/>
              </w:rPr>
            </w:pPr>
            <w:r w:rsidRPr="00A77067">
              <w:rPr>
                <w:rFonts w:ascii="Calibri" w:eastAsia="Times New Roman" w:hAnsi="Calibri" w:cs="Calibri"/>
                <w:color w:val="000000"/>
                <w:sz w:val="16"/>
                <w:szCs w:val="16"/>
              </w:rPr>
              <w:t>2</w:t>
            </w:r>
          </w:p>
        </w:tc>
        <w:tc>
          <w:tcPr>
            <w:tcW w:w="404" w:type="pct"/>
            <w:tcBorders>
              <w:top w:val="nil"/>
              <w:left w:val="nil"/>
              <w:bottom w:val="nil"/>
              <w:right w:val="single" w:sz="4" w:space="0" w:color="auto"/>
            </w:tcBorders>
            <w:shd w:val="clear" w:color="000000" w:fill="D9E1F2"/>
            <w:vAlign w:val="center"/>
            <w:hideMark/>
          </w:tcPr>
          <w:p w14:paraId="251B4126" w14:textId="77777777" w:rsidR="00A36AFC" w:rsidRPr="00A77067" w:rsidRDefault="00A36AFC" w:rsidP="00EB4B1D">
            <w:pPr>
              <w:spacing w:after="0" w:line="240" w:lineRule="auto"/>
              <w:jc w:val="center"/>
              <w:rPr>
                <w:rFonts w:ascii="Calibri" w:eastAsia="Times New Roman" w:hAnsi="Calibri" w:cs="Calibri"/>
                <w:color w:val="000000"/>
                <w:sz w:val="16"/>
                <w:szCs w:val="16"/>
              </w:rPr>
            </w:pPr>
            <w:r w:rsidRPr="00A77067">
              <w:rPr>
                <w:rFonts w:ascii="Calibri" w:eastAsia="Times New Roman" w:hAnsi="Calibri" w:cs="Calibri"/>
                <w:color w:val="000000"/>
                <w:sz w:val="16"/>
                <w:szCs w:val="16"/>
              </w:rPr>
              <w:t> </w:t>
            </w:r>
          </w:p>
        </w:tc>
        <w:tc>
          <w:tcPr>
            <w:tcW w:w="324" w:type="pct"/>
            <w:tcBorders>
              <w:top w:val="nil"/>
              <w:left w:val="nil"/>
              <w:bottom w:val="nil"/>
              <w:right w:val="single" w:sz="4" w:space="0" w:color="auto"/>
            </w:tcBorders>
            <w:shd w:val="clear" w:color="000000" w:fill="F2F2F2"/>
            <w:vAlign w:val="center"/>
            <w:hideMark/>
          </w:tcPr>
          <w:p w14:paraId="219F1E88" w14:textId="77777777" w:rsidR="00A36AFC" w:rsidRPr="00A77067" w:rsidRDefault="00A36AFC" w:rsidP="00EB4B1D">
            <w:pPr>
              <w:spacing w:after="0" w:line="240" w:lineRule="auto"/>
              <w:jc w:val="center"/>
              <w:rPr>
                <w:rFonts w:ascii="Calibri" w:eastAsia="Times New Roman" w:hAnsi="Calibri" w:cs="Calibri"/>
                <w:color w:val="000000"/>
                <w:sz w:val="16"/>
                <w:szCs w:val="16"/>
              </w:rPr>
            </w:pPr>
            <w:r w:rsidRPr="00A77067">
              <w:rPr>
                <w:rFonts w:ascii="Calibri" w:eastAsia="Times New Roman" w:hAnsi="Calibri" w:cs="Calibri"/>
                <w:color w:val="000000"/>
                <w:sz w:val="16"/>
                <w:szCs w:val="16"/>
              </w:rPr>
              <w:t>13</w:t>
            </w:r>
          </w:p>
        </w:tc>
        <w:tc>
          <w:tcPr>
            <w:tcW w:w="413" w:type="pct"/>
            <w:tcBorders>
              <w:top w:val="nil"/>
              <w:left w:val="nil"/>
              <w:bottom w:val="nil"/>
              <w:right w:val="nil"/>
            </w:tcBorders>
            <w:shd w:val="clear" w:color="000000" w:fill="F2F2F2"/>
            <w:noWrap/>
            <w:vAlign w:val="center"/>
            <w:hideMark/>
          </w:tcPr>
          <w:p w14:paraId="70630512" w14:textId="77777777" w:rsidR="00A36AFC" w:rsidRPr="00A77067" w:rsidRDefault="00A36AFC" w:rsidP="00EB4B1D">
            <w:pPr>
              <w:spacing w:after="0" w:line="240" w:lineRule="auto"/>
              <w:jc w:val="center"/>
              <w:rPr>
                <w:rFonts w:ascii="Calibri" w:eastAsia="Times New Roman" w:hAnsi="Calibri" w:cs="Calibri"/>
                <w:color w:val="000000"/>
                <w:sz w:val="16"/>
                <w:szCs w:val="16"/>
              </w:rPr>
            </w:pPr>
            <w:r w:rsidRPr="00A77067">
              <w:rPr>
                <w:rFonts w:ascii="Calibri" w:eastAsia="Times New Roman" w:hAnsi="Calibri" w:cs="Calibri"/>
                <w:color w:val="000000"/>
                <w:sz w:val="16"/>
                <w:szCs w:val="16"/>
              </w:rPr>
              <w:t>3</w:t>
            </w:r>
          </w:p>
        </w:tc>
        <w:tc>
          <w:tcPr>
            <w:tcW w:w="384" w:type="pct"/>
            <w:tcBorders>
              <w:top w:val="nil"/>
              <w:left w:val="single" w:sz="4" w:space="0" w:color="auto"/>
              <w:bottom w:val="nil"/>
              <w:right w:val="single" w:sz="4" w:space="0" w:color="auto"/>
            </w:tcBorders>
            <w:shd w:val="clear" w:color="000000" w:fill="F2F2F2"/>
            <w:vAlign w:val="center"/>
            <w:hideMark/>
          </w:tcPr>
          <w:p w14:paraId="21C67030" w14:textId="77777777" w:rsidR="00A36AFC" w:rsidRPr="00A77067" w:rsidRDefault="00A36AFC" w:rsidP="00EB4B1D">
            <w:pPr>
              <w:spacing w:after="0" w:line="240" w:lineRule="auto"/>
              <w:jc w:val="center"/>
              <w:rPr>
                <w:rFonts w:ascii="Calibri" w:eastAsia="Times New Roman" w:hAnsi="Calibri" w:cs="Calibri"/>
                <w:color w:val="000000"/>
                <w:sz w:val="16"/>
                <w:szCs w:val="16"/>
              </w:rPr>
            </w:pPr>
            <w:r w:rsidRPr="00A77067">
              <w:rPr>
                <w:rFonts w:ascii="Calibri" w:eastAsia="Times New Roman" w:hAnsi="Calibri" w:cs="Calibri"/>
                <w:color w:val="000000"/>
                <w:sz w:val="16"/>
                <w:szCs w:val="16"/>
              </w:rPr>
              <w:t>8</w:t>
            </w:r>
          </w:p>
        </w:tc>
        <w:tc>
          <w:tcPr>
            <w:tcW w:w="484" w:type="pct"/>
            <w:tcBorders>
              <w:top w:val="nil"/>
              <w:left w:val="nil"/>
              <w:bottom w:val="nil"/>
              <w:right w:val="single" w:sz="4" w:space="0" w:color="auto"/>
            </w:tcBorders>
            <w:shd w:val="clear" w:color="000000" w:fill="F2F2F2"/>
            <w:vAlign w:val="center"/>
            <w:hideMark/>
          </w:tcPr>
          <w:p w14:paraId="54CAA399" w14:textId="77777777" w:rsidR="00A36AFC" w:rsidRPr="00A77067" w:rsidRDefault="00A36AFC" w:rsidP="00EB4B1D">
            <w:pPr>
              <w:spacing w:after="0" w:line="240" w:lineRule="auto"/>
              <w:jc w:val="center"/>
              <w:rPr>
                <w:rFonts w:ascii="Calibri" w:eastAsia="Times New Roman" w:hAnsi="Calibri" w:cs="Calibri"/>
                <w:color w:val="000000"/>
                <w:sz w:val="16"/>
                <w:szCs w:val="16"/>
              </w:rPr>
            </w:pPr>
            <w:r w:rsidRPr="00A77067">
              <w:rPr>
                <w:rFonts w:ascii="Calibri" w:eastAsia="Times New Roman" w:hAnsi="Calibri" w:cs="Calibri"/>
                <w:color w:val="000000"/>
                <w:sz w:val="16"/>
                <w:szCs w:val="16"/>
              </w:rPr>
              <w:t>10</w:t>
            </w:r>
          </w:p>
        </w:tc>
        <w:tc>
          <w:tcPr>
            <w:tcW w:w="404" w:type="pct"/>
            <w:tcBorders>
              <w:top w:val="nil"/>
              <w:left w:val="nil"/>
              <w:bottom w:val="nil"/>
              <w:right w:val="single" w:sz="4" w:space="0" w:color="auto"/>
            </w:tcBorders>
            <w:shd w:val="clear" w:color="000000" w:fill="F2F2F2"/>
            <w:noWrap/>
            <w:vAlign w:val="center"/>
            <w:hideMark/>
          </w:tcPr>
          <w:p w14:paraId="7CF30D54" w14:textId="77777777" w:rsidR="00A36AFC" w:rsidRPr="00A77067" w:rsidRDefault="00A36AFC" w:rsidP="00EB4B1D">
            <w:pPr>
              <w:spacing w:after="0" w:line="240" w:lineRule="auto"/>
              <w:jc w:val="center"/>
              <w:rPr>
                <w:rFonts w:ascii="Calibri" w:eastAsia="Times New Roman" w:hAnsi="Calibri" w:cs="Calibri"/>
                <w:color w:val="000000"/>
                <w:sz w:val="16"/>
                <w:szCs w:val="16"/>
              </w:rPr>
            </w:pPr>
            <w:r w:rsidRPr="00A77067">
              <w:rPr>
                <w:rFonts w:ascii="Calibri" w:eastAsia="Times New Roman" w:hAnsi="Calibri" w:cs="Calibri"/>
                <w:color w:val="000000"/>
                <w:sz w:val="16"/>
                <w:szCs w:val="16"/>
              </w:rPr>
              <w:t> </w:t>
            </w:r>
          </w:p>
        </w:tc>
      </w:tr>
      <w:tr w:rsidR="00A36AFC" w:rsidRPr="00A77067" w14:paraId="27E4D547" w14:textId="77777777" w:rsidTr="00EB4B1D">
        <w:trPr>
          <w:trHeight w:val="300"/>
        </w:trPr>
        <w:tc>
          <w:tcPr>
            <w:tcW w:w="214" w:type="pct"/>
            <w:tcBorders>
              <w:top w:val="nil"/>
              <w:left w:val="single" w:sz="4" w:space="0" w:color="auto"/>
              <w:bottom w:val="single" w:sz="4" w:space="0" w:color="auto"/>
              <w:right w:val="single" w:sz="4" w:space="0" w:color="auto"/>
            </w:tcBorders>
            <w:shd w:val="clear" w:color="auto" w:fill="auto"/>
            <w:vAlign w:val="center"/>
            <w:hideMark/>
          </w:tcPr>
          <w:p w14:paraId="7DC45BFC" w14:textId="77777777" w:rsidR="00A36AFC" w:rsidRPr="00A77067" w:rsidRDefault="00A36AFC" w:rsidP="00EB4B1D">
            <w:pPr>
              <w:spacing w:after="0" w:line="240" w:lineRule="auto"/>
              <w:rPr>
                <w:rFonts w:ascii="Calibri" w:eastAsia="Times New Roman" w:hAnsi="Calibri" w:cs="Calibri"/>
                <w:color w:val="000000"/>
                <w:sz w:val="16"/>
                <w:szCs w:val="16"/>
              </w:rPr>
            </w:pPr>
            <w:r w:rsidRPr="00A77067">
              <w:rPr>
                <w:rFonts w:ascii="Calibri" w:eastAsia="Times New Roman" w:hAnsi="Calibri" w:cs="Calibri"/>
                <w:color w:val="000000"/>
                <w:sz w:val="16"/>
                <w:szCs w:val="16"/>
              </w:rPr>
              <w:t> </w:t>
            </w:r>
          </w:p>
        </w:tc>
        <w:tc>
          <w:tcPr>
            <w:tcW w:w="795" w:type="pct"/>
            <w:tcBorders>
              <w:top w:val="nil"/>
              <w:left w:val="nil"/>
              <w:bottom w:val="single" w:sz="4" w:space="0" w:color="auto"/>
              <w:right w:val="single" w:sz="4" w:space="0" w:color="auto"/>
            </w:tcBorders>
            <w:shd w:val="clear" w:color="auto" w:fill="auto"/>
            <w:vAlign w:val="center"/>
            <w:hideMark/>
          </w:tcPr>
          <w:p w14:paraId="7109CBEE" w14:textId="77777777" w:rsidR="00A36AFC" w:rsidRPr="00A77067" w:rsidRDefault="00A36AFC" w:rsidP="00EB4B1D">
            <w:pPr>
              <w:spacing w:after="0" w:line="240" w:lineRule="auto"/>
              <w:jc w:val="both"/>
              <w:rPr>
                <w:rFonts w:ascii="Calibri" w:eastAsia="Times New Roman" w:hAnsi="Calibri" w:cs="Calibri"/>
                <w:i/>
                <w:iCs/>
                <w:color w:val="000000"/>
                <w:sz w:val="16"/>
                <w:szCs w:val="16"/>
              </w:rPr>
            </w:pPr>
            <w:r w:rsidRPr="00A77067">
              <w:rPr>
                <w:rFonts w:ascii="Calibri" w:eastAsia="Times New Roman" w:hAnsi="Calibri" w:cs="Calibri"/>
                <w:i/>
                <w:iCs/>
                <w:color w:val="000000"/>
                <w:sz w:val="16"/>
                <w:szCs w:val="16"/>
              </w:rPr>
              <w:t>2016-10-13 Nr. VA-P-90-2-19</w:t>
            </w:r>
          </w:p>
        </w:tc>
        <w:tc>
          <w:tcPr>
            <w:tcW w:w="324" w:type="pct"/>
            <w:tcBorders>
              <w:top w:val="nil"/>
              <w:left w:val="nil"/>
              <w:bottom w:val="single" w:sz="4" w:space="0" w:color="auto"/>
              <w:right w:val="single" w:sz="4" w:space="0" w:color="auto"/>
            </w:tcBorders>
            <w:shd w:val="clear" w:color="000000" w:fill="D9E1F2"/>
            <w:vAlign w:val="center"/>
            <w:hideMark/>
          </w:tcPr>
          <w:p w14:paraId="1FE14D31" w14:textId="77777777" w:rsidR="00A36AFC" w:rsidRPr="00A77067" w:rsidRDefault="00A36AFC" w:rsidP="00EB4B1D">
            <w:pPr>
              <w:spacing w:after="0" w:line="240" w:lineRule="auto"/>
              <w:jc w:val="center"/>
              <w:rPr>
                <w:rFonts w:ascii="Calibri" w:eastAsia="Times New Roman" w:hAnsi="Calibri" w:cs="Calibri"/>
                <w:color w:val="000000"/>
                <w:sz w:val="16"/>
                <w:szCs w:val="16"/>
              </w:rPr>
            </w:pPr>
            <w:r w:rsidRPr="00A77067">
              <w:rPr>
                <w:rFonts w:ascii="Calibri" w:eastAsia="Times New Roman" w:hAnsi="Calibri" w:cs="Calibri"/>
                <w:color w:val="000000"/>
                <w:sz w:val="16"/>
                <w:szCs w:val="16"/>
              </w:rPr>
              <w:t> </w:t>
            </w:r>
          </w:p>
        </w:tc>
        <w:tc>
          <w:tcPr>
            <w:tcW w:w="413" w:type="pct"/>
            <w:tcBorders>
              <w:top w:val="nil"/>
              <w:left w:val="nil"/>
              <w:bottom w:val="single" w:sz="4" w:space="0" w:color="auto"/>
              <w:right w:val="single" w:sz="4" w:space="0" w:color="auto"/>
            </w:tcBorders>
            <w:shd w:val="clear" w:color="000000" w:fill="D9E1F2"/>
            <w:vAlign w:val="center"/>
            <w:hideMark/>
          </w:tcPr>
          <w:p w14:paraId="215B21A7" w14:textId="77777777" w:rsidR="00A36AFC" w:rsidRPr="00A77067" w:rsidRDefault="00A36AFC" w:rsidP="00EB4B1D">
            <w:pPr>
              <w:spacing w:after="0" w:line="240" w:lineRule="auto"/>
              <w:jc w:val="center"/>
              <w:rPr>
                <w:rFonts w:ascii="Calibri" w:eastAsia="Times New Roman" w:hAnsi="Calibri" w:cs="Calibri"/>
                <w:color w:val="000000"/>
                <w:sz w:val="16"/>
                <w:szCs w:val="16"/>
              </w:rPr>
            </w:pPr>
            <w:r w:rsidRPr="00A77067">
              <w:rPr>
                <w:rFonts w:ascii="Calibri" w:eastAsia="Times New Roman" w:hAnsi="Calibri" w:cs="Calibri"/>
                <w:color w:val="000000"/>
                <w:sz w:val="16"/>
                <w:szCs w:val="16"/>
              </w:rPr>
              <w:t> </w:t>
            </w:r>
          </w:p>
        </w:tc>
        <w:tc>
          <w:tcPr>
            <w:tcW w:w="384" w:type="pct"/>
            <w:tcBorders>
              <w:top w:val="nil"/>
              <w:left w:val="nil"/>
              <w:bottom w:val="single" w:sz="4" w:space="0" w:color="auto"/>
              <w:right w:val="single" w:sz="4" w:space="0" w:color="auto"/>
            </w:tcBorders>
            <w:shd w:val="clear" w:color="000000" w:fill="D9E1F2"/>
            <w:vAlign w:val="center"/>
            <w:hideMark/>
          </w:tcPr>
          <w:p w14:paraId="4026B6C5" w14:textId="77777777" w:rsidR="00A36AFC" w:rsidRPr="00A77067" w:rsidRDefault="00A36AFC" w:rsidP="00EB4B1D">
            <w:pPr>
              <w:spacing w:after="0" w:line="240" w:lineRule="auto"/>
              <w:jc w:val="center"/>
              <w:rPr>
                <w:rFonts w:ascii="Calibri" w:eastAsia="Times New Roman" w:hAnsi="Calibri" w:cs="Calibri"/>
                <w:color w:val="000000"/>
                <w:sz w:val="16"/>
                <w:szCs w:val="16"/>
              </w:rPr>
            </w:pPr>
            <w:r w:rsidRPr="00A77067">
              <w:rPr>
                <w:rFonts w:ascii="Calibri" w:eastAsia="Times New Roman" w:hAnsi="Calibri" w:cs="Calibri"/>
                <w:color w:val="000000"/>
                <w:sz w:val="16"/>
                <w:szCs w:val="16"/>
              </w:rPr>
              <w:t> </w:t>
            </w:r>
          </w:p>
        </w:tc>
        <w:tc>
          <w:tcPr>
            <w:tcW w:w="456" w:type="pct"/>
            <w:tcBorders>
              <w:top w:val="nil"/>
              <w:left w:val="nil"/>
              <w:bottom w:val="single" w:sz="4" w:space="0" w:color="auto"/>
              <w:right w:val="single" w:sz="4" w:space="0" w:color="auto"/>
            </w:tcBorders>
            <w:shd w:val="clear" w:color="000000" w:fill="D9E1F2"/>
            <w:vAlign w:val="center"/>
            <w:hideMark/>
          </w:tcPr>
          <w:p w14:paraId="283E78C3" w14:textId="77777777" w:rsidR="00A36AFC" w:rsidRPr="00A77067" w:rsidRDefault="00A36AFC" w:rsidP="00EB4B1D">
            <w:pPr>
              <w:spacing w:after="0" w:line="240" w:lineRule="auto"/>
              <w:jc w:val="center"/>
              <w:rPr>
                <w:rFonts w:ascii="Calibri" w:eastAsia="Times New Roman" w:hAnsi="Calibri" w:cs="Calibri"/>
                <w:color w:val="000000"/>
                <w:sz w:val="16"/>
                <w:szCs w:val="16"/>
              </w:rPr>
            </w:pPr>
            <w:r w:rsidRPr="00A77067">
              <w:rPr>
                <w:rFonts w:ascii="Calibri" w:eastAsia="Times New Roman" w:hAnsi="Calibri" w:cs="Calibri"/>
                <w:color w:val="000000"/>
                <w:sz w:val="16"/>
                <w:szCs w:val="16"/>
              </w:rPr>
              <w:t> </w:t>
            </w:r>
          </w:p>
        </w:tc>
        <w:tc>
          <w:tcPr>
            <w:tcW w:w="404" w:type="pct"/>
            <w:tcBorders>
              <w:top w:val="nil"/>
              <w:left w:val="nil"/>
              <w:bottom w:val="single" w:sz="4" w:space="0" w:color="auto"/>
              <w:right w:val="single" w:sz="4" w:space="0" w:color="auto"/>
            </w:tcBorders>
            <w:shd w:val="clear" w:color="000000" w:fill="D9E1F2"/>
            <w:vAlign w:val="center"/>
            <w:hideMark/>
          </w:tcPr>
          <w:p w14:paraId="7FAB9878" w14:textId="77777777" w:rsidR="00A36AFC" w:rsidRPr="00A77067" w:rsidRDefault="00A36AFC" w:rsidP="00EB4B1D">
            <w:pPr>
              <w:spacing w:after="0" w:line="240" w:lineRule="auto"/>
              <w:jc w:val="center"/>
              <w:rPr>
                <w:rFonts w:ascii="Calibri" w:eastAsia="Times New Roman" w:hAnsi="Calibri" w:cs="Calibri"/>
                <w:color w:val="000000"/>
                <w:sz w:val="16"/>
                <w:szCs w:val="16"/>
              </w:rPr>
            </w:pPr>
            <w:r w:rsidRPr="00A77067">
              <w:rPr>
                <w:rFonts w:ascii="Calibri" w:eastAsia="Times New Roman" w:hAnsi="Calibri" w:cs="Calibri"/>
                <w:color w:val="000000"/>
                <w:sz w:val="16"/>
                <w:szCs w:val="16"/>
              </w:rPr>
              <w:t> </w:t>
            </w:r>
          </w:p>
        </w:tc>
        <w:tc>
          <w:tcPr>
            <w:tcW w:w="324" w:type="pct"/>
            <w:tcBorders>
              <w:top w:val="nil"/>
              <w:left w:val="nil"/>
              <w:bottom w:val="single" w:sz="4" w:space="0" w:color="auto"/>
              <w:right w:val="single" w:sz="4" w:space="0" w:color="auto"/>
            </w:tcBorders>
            <w:shd w:val="clear" w:color="000000" w:fill="F2F2F2"/>
            <w:vAlign w:val="center"/>
            <w:hideMark/>
          </w:tcPr>
          <w:p w14:paraId="7505264E" w14:textId="77777777" w:rsidR="00A36AFC" w:rsidRPr="00A77067" w:rsidRDefault="00A36AFC" w:rsidP="00EB4B1D">
            <w:pPr>
              <w:spacing w:after="0" w:line="240" w:lineRule="auto"/>
              <w:jc w:val="center"/>
              <w:rPr>
                <w:rFonts w:ascii="Calibri" w:eastAsia="Times New Roman" w:hAnsi="Calibri" w:cs="Calibri"/>
                <w:color w:val="000000"/>
                <w:sz w:val="16"/>
                <w:szCs w:val="16"/>
              </w:rPr>
            </w:pPr>
            <w:r w:rsidRPr="00A77067">
              <w:rPr>
                <w:rFonts w:ascii="Calibri" w:eastAsia="Times New Roman" w:hAnsi="Calibri" w:cs="Calibri"/>
                <w:color w:val="000000"/>
                <w:sz w:val="16"/>
                <w:szCs w:val="16"/>
              </w:rPr>
              <w:t> </w:t>
            </w:r>
          </w:p>
        </w:tc>
        <w:tc>
          <w:tcPr>
            <w:tcW w:w="413" w:type="pct"/>
            <w:tcBorders>
              <w:top w:val="nil"/>
              <w:left w:val="nil"/>
              <w:bottom w:val="single" w:sz="4" w:space="0" w:color="auto"/>
              <w:right w:val="nil"/>
            </w:tcBorders>
            <w:shd w:val="clear" w:color="000000" w:fill="F2F2F2"/>
            <w:noWrap/>
            <w:vAlign w:val="center"/>
            <w:hideMark/>
          </w:tcPr>
          <w:p w14:paraId="619B8222" w14:textId="77777777" w:rsidR="00A36AFC" w:rsidRPr="00A77067" w:rsidRDefault="00A36AFC" w:rsidP="00EB4B1D">
            <w:pPr>
              <w:spacing w:after="0" w:line="240" w:lineRule="auto"/>
              <w:jc w:val="center"/>
              <w:rPr>
                <w:rFonts w:ascii="Calibri" w:eastAsia="Times New Roman" w:hAnsi="Calibri" w:cs="Calibri"/>
                <w:color w:val="000000"/>
                <w:sz w:val="16"/>
                <w:szCs w:val="16"/>
              </w:rPr>
            </w:pPr>
            <w:r w:rsidRPr="00A77067">
              <w:rPr>
                <w:rFonts w:ascii="Calibri" w:eastAsia="Times New Roman" w:hAnsi="Calibri" w:cs="Calibri"/>
                <w:color w:val="000000"/>
                <w:sz w:val="16"/>
                <w:szCs w:val="16"/>
              </w:rPr>
              <w:t> </w:t>
            </w:r>
          </w:p>
        </w:tc>
        <w:tc>
          <w:tcPr>
            <w:tcW w:w="384" w:type="pct"/>
            <w:tcBorders>
              <w:top w:val="nil"/>
              <w:left w:val="single" w:sz="4" w:space="0" w:color="auto"/>
              <w:bottom w:val="single" w:sz="4" w:space="0" w:color="auto"/>
              <w:right w:val="single" w:sz="4" w:space="0" w:color="auto"/>
            </w:tcBorders>
            <w:shd w:val="clear" w:color="000000" w:fill="F2F2F2"/>
            <w:noWrap/>
            <w:vAlign w:val="center"/>
            <w:hideMark/>
          </w:tcPr>
          <w:p w14:paraId="25DC3FAD" w14:textId="77777777" w:rsidR="00A36AFC" w:rsidRPr="00A77067" w:rsidRDefault="00A36AFC" w:rsidP="00EB4B1D">
            <w:pPr>
              <w:spacing w:after="0" w:line="240" w:lineRule="auto"/>
              <w:jc w:val="center"/>
              <w:rPr>
                <w:rFonts w:ascii="Calibri" w:eastAsia="Times New Roman" w:hAnsi="Calibri" w:cs="Calibri"/>
                <w:color w:val="000000"/>
                <w:sz w:val="16"/>
                <w:szCs w:val="16"/>
              </w:rPr>
            </w:pPr>
            <w:r w:rsidRPr="00A77067">
              <w:rPr>
                <w:rFonts w:ascii="Calibri" w:eastAsia="Times New Roman" w:hAnsi="Calibri" w:cs="Calibri"/>
                <w:color w:val="000000"/>
                <w:sz w:val="16"/>
                <w:szCs w:val="16"/>
              </w:rPr>
              <w:t> </w:t>
            </w:r>
          </w:p>
        </w:tc>
        <w:tc>
          <w:tcPr>
            <w:tcW w:w="484" w:type="pct"/>
            <w:tcBorders>
              <w:top w:val="nil"/>
              <w:left w:val="nil"/>
              <w:bottom w:val="single" w:sz="4" w:space="0" w:color="auto"/>
              <w:right w:val="single" w:sz="4" w:space="0" w:color="auto"/>
            </w:tcBorders>
            <w:shd w:val="clear" w:color="000000" w:fill="F2F2F2"/>
            <w:noWrap/>
            <w:vAlign w:val="center"/>
            <w:hideMark/>
          </w:tcPr>
          <w:p w14:paraId="0D8383DA" w14:textId="77777777" w:rsidR="00A36AFC" w:rsidRPr="00A77067" w:rsidRDefault="00A36AFC" w:rsidP="00EB4B1D">
            <w:pPr>
              <w:spacing w:after="0" w:line="240" w:lineRule="auto"/>
              <w:jc w:val="center"/>
              <w:rPr>
                <w:rFonts w:ascii="Calibri" w:eastAsia="Times New Roman" w:hAnsi="Calibri" w:cs="Calibri"/>
                <w:color w:val="000000"/>
                <w:sz w:val="16"/>
                <w:szCs w:val="16"/>
              </w:rPr>
            </w:pPr>
            <w:r w:rsidRPr="00A77067">
              <w:rPr>
                <w:rFonts w:ascii="Calibri" w:eastAsia="Times New Roman" w:hAnsi="Calibri" w:cs="Calibri"/>
                <w:color w:val="000000"/>
                <w:sz w:val="16"/>
                <w:szCs w:val="16"/>
              </w:rPr>
              <w:t> </w:t>
            </w:r>
          </w:p>
        </w:tc>
        <w:tc>
          <w:tcPr>
            <w:tcW w:w="404" w:type="pct"/>
            <w:tcBorders>
              <w:top w:val="nil"/>
              <w:left w:val="nil"/>
              <w:bottom w:val="single" w:sz="4" w:space="0" w:color="auto"/>
              <w:right w:val="single" w:sz="4" w:space="0" w:color="auto"/>
            </w:tcBorders>
            <w:shd w:val="clear" w:color="000000" w:fill="F2F2F2"/>
            <w:noWrap/>
            <w:vAlign w:val="center"/>
            <w:hideMark/>
          </w:tcPr>
          <w:p w14:paraId="0965F7EC" w14:textId="77777777" w:rsidR="00A36AFC" w:rsidRPr="00A77067" w:rsidRDefault="00A36AFC" w:rsidP="00EB4B1D">
            <w:pPr>
              <w:spacing w:after="0" w:line="240" w:lineRule="auto"/>
              <w:jc w:val="center"/>
              <w:rPr>
                <w:rFonts w:ascii="Calibri" w:eastAsia="Times New Roman" w:hAnsi="Calibri" w:cs="Calibri"/>
                <w:color w:val="000000"/>
                <w:sz w:val="16"/>
                <w:szCs w:val="16"/>
              </w:rPr>
            </w:pPr>
            <w:r w:rsidRPr="00A77067">
              <w:rPr>
                <w:rFonts w:ascii="Calibri" w:eastAsia="Times New Roman" w:hAnsi="Calibri" w:cs="Calibri"/>
                <w:color w:val="000000"/>
                <w:sz w:val="16"/>
                <w:szCs w:val="16"/>
              </w:rPr>
              <w:t> </w:t>
            </w:r>
          </w:p>
        </w:tc>
      </w:tr>
      <w:tr w:rsidR="00A36AFC" w:rsidRPr="00A77067" w14:paraId="6DDC133A" w14:textId="77777777" w:rsidTr="00EB4B1D">
        <w:trPr>
          <w:trHeight w:val="300"/>
        </w:trPr>
        <w:tc>
          <w:tcPr>
            <w:tcW w:w="214" w:type="pct"/>
            <w:tcBorders>
              <w:top w:val="nil"/>
              <w:left w:val="single" w:sz="4" w:space="0" w:color="auto"/>
              <w:bottom w:val="nil"/>
              <w:right w:val="single" w:sz="4" w:space="0" w:color="auto"/>
            </w:tcBorders>
            <w:shd w:val="clear" w:color="auto" w:fill="auto"/>
            <w:vAlign w:val="center"/>
            <w:hideMark/>
          </w:tcPr>
          <w:p w14:paraId="10D6D5A5" w14:textId="77777777" w:rsidR="00A36AFC" w:rsidRPr="00A77067" w:rsidRDefault="00A36AFC" w:rsidP="00EB4B1D">
            <w:pPr>
              <w:spacing w:after="0" w:line="240" w:lineRule="auto"/>
              <w:rPr>
                <w:rFonts w:ascii="Calibri" w:eastAsia="Times New Roman" w:hAnsi="Calibri" w:cs="Calibri"/>
                <w:color w:val="000000"/>
                <w:sz w:val="16"/>
                <w:szCs w:val="16"/>
              </w:rPr>
            </w:pPr>
            <w:r w:rsidRPr="00A77067">
              <w:rPr>
                <w:rFonts w:ascii="Calibri" w:eastAsia="Times New Roman" w:hAnsi="Calibri" w:cs="Calibri"/>
                <w:color w:val="000000"/>
                <w:sz w:val="16"/>
                <w:szCs w:val="16"/>
              </w:rPr>
              <w:t>ID 3151</w:t>
            </w:r>
          </w:p>
        </w:tc>
        <w:tc>
          <w:tcPr>
            <w:tcW w:w="795" w:type="pct"/>
            <w:tcBorders>
              <w:top w:val="nil"/>
              <w:left w:val="nil"/>
              <w:bottom w:val="nil"/>
              <w:right w:val="single" w:sz="4" w:space="0" w:color="auto"/>
            </w:tcBorders>
            <w:shd w:val="clear" w:color="auto" w:fill="auto"/>
            <w:vAlign w:val="center"/>
            <w:hideMark/>
          </w:tcPr>
          <w:p w14:paraId="1CCECE0C" w14:textId="77777777" w:rsidR="00A36AFC" w:rsidRPr="00A77067" w:rsidRDefault="00A36AFC" w:rsidP="00EB4B1D">
            <w:pPr>
              <w:spacing w:after="0" w:line="240" w:lineRule="auto"/>
              <w:jc w:val="both"/>
              <w:rPr>
                <w:rFonts w:ascii="Calibri" w:eastAsia="Times New Roman" w:hAnsi="Calibri" w:cs="Calibri"/>
                <w:color w:val="000000"/>
                <w:sz w:val="16"/>
                <w:szCs w:val="16"/>
              </w:rPr>
            </w:pPr>
            <w:r w:rsidRPr="00A77067">
              <w:rPr>
                <w:rFonts w:ascii="Calibri" w:eastAsia="Times New Roman" w:hAnsi="Calibri" w:cs="Calibri"/>
                <w:color w:val="000000"/>
                <w:sz w:val="16"/>
                <w:szCs w:val="16"/>
              </w:rPr>
              <w:t>Žemės ūkio ministerijos informacinių išteklių valdymas</w:t>
            </w:r>
          </w:p>
        </w:tc>
        <w:tc>
          <w:tcPr>
            <w:tcW w:w="324" w:type="pct"/>
            <w:tcBorders>
              <w:top w:val="nil"/>
              <w:left w:val="nil"/>
              <w:bottom w:val="nil"/>
              <w:right w:val="single" w:sz="4" w:space="0" w:color="auto"/>
            </w:tcBorders>
            <w:shd w:val="clear" w:color="000000" w:fill="D9E1F2"/>
            <w:vAlign w:val="center"/>
            <w:hideMark/>
          </w:tcPr>
          <w:p w14:paraId="44C35131" w14:textId="77777777" w:rsidR="00A36AFC" w:rsidRPr="00A77067" w:rsidRDefault="00A36AFC" w:rsidP="00EB4B1D">
            <w:pPr>
              <w:spacing w:after="0" w:line="240" w:lineRule="auto"/>
              <w:jc w:val="center"/>
              <w:rPr>
                <w:rFonts w:ascii="Calibri" w:eastAsia="Times New Roman" w:hAnsi="Calibri" w:cs="Calibri"/>
                <w:color w:val="000000"/>
                <w:sz w:val="16"/>
                <w:szCs w:val="16"/>
              </w:rPr>
            </w:pPr>
            <w:r w:rsidRPr="00A77067">
              <w:rPr>
                <w:rFonts w:ascii="Calibri" w:eastAsia="Times New Roman" w:hAnsi="Calibri" w:cs="Calibri"/>
                <w:color w:val="000000"/>
                <w:sz w:val="16"/>
                <w:szCs w:val="16"/>
              </w:rPr>
              <w:t>10</w:t>
            </w:r>
          </w:p>
        </w:tc>
        <w:tc>
          <w:tcPr>
            <w:tcW w:w="413" w:type="pct"/>
            <w:tcBorders>
              <w:top w:val="nil"/>
              <w:left w:val="nil"/>
              <w:bottom w:val="nil"/>
              <w:right w:val="single" w:sz="4" w:space="0" w:color="auto"/>
            </w:tcBorders>
            <w:shd w:val="clear" w:color="000000" w:fill="D9E1F2"/>
            <w:vAlign w:val="center"/>
            <w:hideMark/>
          </w:tcPr>
          <w:p w14:paraId="140E8C6F" w14:textId="77777777" w:rsidR="00A36AFC" w:rsidRPr="00A77067" w:rsidRDefault="00A36AFC" w:rsidP="00EB4B1D">
            <w:pPr>
              <w:spacing w:after="0" w:line="240" w:lineRule="auto"/>
              <w:jc w:val="center"/>
              <w:rPr>
                <w:rFonts w:ascii="Calibri" w:eastAsia="Times New Roman" w:hAnsi="Calibri" w:cs="Calibri"/>
                <w:color w:val="000000"/>
                <w:sz w:val="16"/>
                <w:szCs w:val="16"/>
              </w:rPr>
            </w:pPr>
            <w:r w:rsidRPr="00A77067">
              <w:rPr>
                <w:rFonts w:ascii="Calibri" w:eastAsia="Times New Roman" w:hAnsi="Calibri" w:cs="Calibri"/>
                <w:color w:val="000000"/>
                <w:sz w:val="16"/>
                <w:szCs w:val="16"/>
              </w:rPr>
              <w:t>9</w:t>
            </w:r>
          </w:p>
        </w:tc>
        <w:tc>
          <w:tcPr>
            <w:tcW w:w="384" w:type="pct"/>
            <w:tcBorders>
              <w:top w:val="nil"/>
              <w:left w:val="nil"/>
              <w:bottom w:val="nil"/>
              <w:right w:val="single" w:sz="4" w:space="0" w:color="auto"/>
            </w:tcBorders>
            <w:shd w:val="clear" w:color="000000" w:fill="D9E1F2"/>
            <w:vAlign w:val="center"/>
            <w:hideMark/>
          </w:tcPr>
          <w:p w14:paraId="0D2E4AAE" w14:textId="77777777" w:rsidR="00A36AFC" w:rsidRPr="00A77067" w:rsidRDefault="00A36AFC" w:rsidP="00EB4B1D">
            <w:pPr>
              <w:spacing w:after="0" w:line="240" w:lineRule="auto"/>
              <w:jc w:val="center"/>
              <w:rPr>
                <w:rFonts w:ascii="Calibri" w:eastAsia="Times New Roman" w:hAnsi="Calibri" w:cs="Calibri"/>
                <w:color w:val="000000"/>
                <w:sz w:val="16"/>
                <w:szCs w:val="16"/>
              </w:rPr>
            </w:pPr>
            <w:r w:rsidRPr="00A77067">
              <w:rPr>
                <w:rFonts w:ascii="Calibri" w:eastAsia="Times New Roman" w:hAnsi="Calibri" w:cs="Calibri"/>
                <w:color w:val="000000"/>
                <w:sz w:val="16"/>
                <w:szCs w:val="16"/>
              </w:rPr>
              <w:t>1</w:t>
            </w:r>
          </w:p>
        </w:tc>
        <w:tc>
          <w:tcPr>
            <w:tcW w:w="456" w:type="pct"/>
            <w:tcBorders>
              <w:top w:val="nil"/>
              <w:left w:val="nil"/>
              <w:bottom w:val="nil"/>
              <w:right w:val="single" w:sz="4" w:space="0" w:color="auto"/>
            </w:tcBorders>
            <w:shd w:val="clear" w:color="000000" w:fill="D9E1F2"/>
            <w:vAlign w:val="center"/>
            <w:hideMark/>
          </w:tcPr>
          <w:p w14:paraId="43F3AC35" w14:textId="77777777" w:rsidR="00A36AFC" w:rsidRPr="00A77067" w:rsidRDefault="00A36AFC" w:rsidP="00EB4B1D">
            <w:pPr>
              <w:spacing w:after="0" w:line="240" w:lineRule="auto"/>
              <w:jc w:val="center"/>
              <w:rPr>
                <w:rFonts w:ascii="Calibri" w:eastAsia="Times New Roman" w:hAnsi="Calibri" w:cs="Calibri"/>
                <w:color w:val="000000"/>
                <w:sz w:val="16"/>
                <w:szCs w:val="16"/>
              </w:rPr>
            </w:pPr>
            <w:r w:rsidRPr="00A77067">
              <w:rPr>
                <w:rFonts w:ascii="Calibri" w:eastAsia="Times New Roman" w:hAnsi="Calibri" w:cs="Calibri"/>
                <w:color w:val="000000"/>
                <w:sz w:val="16"/>
                <w:szCs w:val="16"/>
              </w:rPr>
              <w:t> </w:t>
            </w:r>
          </w:p>
        </w:tc>
        <w:tc>
          <w:tcPr>
            <w:tcW w:w="404" w:type="pct"/>
            <w:tcBorders>
              <w:top w:val="nil"/>
              <w:left w:val="nil"/>
              <w:bottom w:val="nil"/>
              <w:right w:val="single" w:sz="4" w:space="0" w:color="auto"/>
            </w:tcBorders>
            <w:shd w:val="clear" w:color="000000" w:fill="D9E1F2"/>
            <w:vAlign w:val="center"/>
            <w:hideMark/>
          </w:tcPr>
          <w:p w14:paraId="76225387" w14:textId="77777777" w:rsidR="00A36AFC" w:rsidRPr="00A77067" w:rsidRDefault="00A36AFC" w:rsidP="00EB4B1D">
            <w:pPr>
              <w:spacing w:after="0" w:line="240" w:lineRule="auto"/>
              <w:jc w:val="center"/>
              <w:rPr>
                <w:rFonts w:ascii="Calibri" w:eastAsia="Times New Roman" w:hAnsi="Calibri" w:cs="Calibri"/>
                <w:color w:val="000000"/>
                <w:sz w:val="16"/>
                <w:szCs w:val="16"/>
              </w:rPr>
            </w:pPr>
            <w:r w:rsidRPr="00A77067">
              <w:rPr>
                <w:rFonts w:ascii="Calibri" w:eastAsia="Times New Roman" w:hAnsi="Calibri" w:cs="Calibri"/>
                <w:color w:val="000000"/>
                <w:sz w:val="16"/>
                <w:szCs w:val="16"/>
              </w:rPr>
              <w:t> </w:t>
            </w:r>
          </w:p>
        </w:tc>
        <w:tc>
          <w:tcPr>
            <w:tcW w:w="324" w:type="pct"/>
            <w:tcBorders>
              <w:top w:val="nil"/>
              <w:left w:val="nil"/>
              <w:bottom w:val="nil"/>
              <w:right w:val="single" w:sz="4" w:space="0" w:color="auto"/>
            </w:tcBorders>
            <w:shd w:val="clear" w:color="000000" w:fill="F2F2F2"/>
            <w:vAlign w:val="center"/>
            <w:hideMark/>
          </w:tcPr>
          <w:p w14:paraId="1DEB5FED" w14:textId="77777777" w:rsidR="00A36AFC" w:rsidRPr="00A77067" w:rsidRDefault="00A36AFC" w:rsidP="00EB4B1D">
            <w:pPr>
              <w:spacing w:after="0" w:line="240" w:lineRule="auto"/>
              <w:jc w:val="center"/>
              <w:rPr>
                <w:rFonts w:ascii="Calibri" w:eastAsia="Times New Roman" w:hAnsi="Calibri" w:cs="Calibri"/>
                <w:color w:val="000000"/>
                <w:sz w:val="16"/>
                <w:szCs w:val="16"/>
              </w:rPr>
            </w:pPr>
            <w:r w:rsidRPr="00A77067">
              <w:rPr>
                <w:rFonts w:ascii="Calibri" w:eastAsia="Times New Roman" w:hAnsi="Calibri" w:cs="Calibri"/>
                <w:color w:val="000000"/>
                <w:sz w:val="16"/>
                <w:szCs w:val="16"/>
              </w:rPr>
              <w:t>12</w:t>
            </w:r>
          </w:p>
        </w:tc>
        <w:tc>
          <w:tcPr>
            <w:tcW w:w="413" w:type="pct"/>
            <w:tcBorders>
              <w:top w:val="nil"/>
              <w:left w:val="nil"/>
              <w:bottom w:val="nil"/>
              <w:right w:val="nil"/>
            </w:tcBorders>
            <w:shd w:val="clear" w:color="000000" w:fill="F2F2F2"/>
            <w:noWrap/>
            <w:vAlign w:val="center"/>
            <w:hideMark/>
          </w:tcPr>
          <w:p w14:paraId="69CBC091" w14:textId="77777777" w:rsidR="00A36AFC" w:rsidRPr="00A77067" w:rsidRDefault="00A36AFC" w:rsidP="00EB4B1D">
            <w:pPr>
              <w:spacing w:after="0" w:line="240" w:lineRule="auto"/>
              <w:jc w:val="center"/>
              <w:rPr>
                <w:rFonts w:ascii="Calibri" w:eastAsia="Times New Roman" w:hAnsi="Calibri" w:cs="Calibri"/>
                <w:color w:val="000000"/>
                <w:sz w:val="16"/>
                <w:szCs w:val="16"/>
              </w:rPr>
            </w:pPr>
            <w:r w:rsidRPr="00A77067">
              <w:rPr>
                <w:rFonts w:ascii="Calibri" w:eastAsia="Times New Roman" w:hAnsi="Calibri" w:cs="Calibri"/>
                <w:color w:val="000000"/>
                <w:sz w:val="16"/>
                <w:szCs w:val="16"/>
              </w:rPr>
              <w:t>11</w:t>
            </w:r>
          </w:p>
        </w:tc>
        <w:tc>
          <w:tcPr>
            <w:tcW w:w="384" w:type="pct"/>
            <w:tcBorders>
              <w:top w:val="nil"/>
              <w:left w:val="single" w:sz="4" w:space="0" w:color="auto"/>
              <w:bottom w:val="nil"/>
              <w:right w:val="single" w:sz="4" w:space="0" w:color="auto"/>
            </w:tcBorders>
            <w:shd w:val="clear" w:color="000000" w:fill="F2F2F2"/>
            <w:vAlign w:val="center"/>
            <w:hideMark/>
          </w:tcPr>
          <w:p w14:paraId="48A760BA" w14:textId="77777777" w:rsidR="00A36AFC" w:rsidRPr="00A77067" w:rsidRDefault="00A36AFC" w:rsidP="00EB4B1D">
            <w:pPr>
              <w:spacing w:after="0" w:line="240" w:lineRule="auto"/>
              <w:jc w:val="center"/>
              <w:rPr>
                <w:rFonts w:ascii="Calibri" w:eastAsia="Times New Roman" w:hAnsi="Calibri" w:cs="Calibri"/>
                <w:color w:val="000000"/>
                <w:sz w:val="16"/>
                <w:szCs w:val="16"/>
              </w:rPr>
            </w:pPr>
            <w:r w:rsidRPr="00A77067">
              <w:rPr>
                <w:rFonts w:ascii="Calibri" w:eastAsia="Times New Roman" w:hAnsi="Calibri" w:cs="Calibri"/>
                <w:color w:val="000000"/>
                <w:sz w:val="16"/>
                <w:szCs w:val="16"/>
              </w:rPr>
              <w:t>1</w:t>
            </w:r>
          </w:p>
        </w:tc>
        <w:tc>
          <w:tcPr>
            <w:tcW w:w="484" w:type="pct"/>
            <w:tcBorders>
              <w:top w:val="nil"/>
              <w:left w:val="nil"/>
              <w:bottom w:val="nil"/>
              <w:right w:val="single" w:sz="4" w:space="0" w:color="auto"/>
            </w:tcBorders>
            <w:shd w:val="clear" w:color="000000" w:fill="F2F2F2"/>
            <w:vAlign w:val="center"/>
            <w:hideMark/>
          </w:tcPr>
          <w:p w14:paraId="5836A88B" w14:textId="77777777" w:rsidR="00A36AFC" w:rsidRPr="00A77067" w:rsidRDefault="00A36AFC" w:rsidP="00EB4B1D">
            <w:pPr>
              <w:spacing w:after="0" w:line="240" w:lineRule="auto"/>
              <w:jc w:val="center"/>
              <w:rPr>
                <w:rFonts w:ascii="Calibri" w:eastAsia="Times New Roman" w:hAnsi="Calibri" w:cs="Calibri"/>
                <w:color w:val="000000"/>
                <w:sz w:val="16"/>
                <w:szCs w:val="16"/>
              </w:rPr>
            </w:pPr>
            <w:r w:rsidRPr="00A77067">
              <w:rPr>
                <w:rFonts w:ascii="Calibri" w:eastAsia="Times New Roman" w:hAnsi="Calibri" w:cs="Calibri"/>
                <w:color w:val="000000"/>
                <w:sz w:val="16"/>
                <w:szCs w:val="16"/>
              </w:rPr>
              <w:t>1</w:t>
            </w:r>
          </w:p>
        </w:tc>
        <w:tc>
          <w:tcPr>
            <w:tcW w:w="404" w:type="pct"/>
            <w:tcBorders>
              <w:top w:val="nil"/>
              <w:left w:val="nil"/>
              <w:bottom w:val="nil"/>
              <w:right w:val="single" w:sz="4" w:space="0" w:color="auto"/>
            </w:tcBorders>
            <w:shd w:val="clear" w:color="000000" w:fill="F2F2F2"/>
            <w:noWrap/>
            <w:vAlign w:val="center"/>
            <w:hideMark/>
          </w:tcPr>
          <w:p w14:paraId="43ECC8B1" w14:textId="77777777" w:rsidR="00A36AFC" w:rsidRPr="00A77067" w:rsidRDefault="00A36AFC" w:rsidP="00EB4B1D">
            <w:pPr>
              <w:spacing w:after="0" w:line="240" w:lineRule="auto"/>
              <w:jc w:val="center"/>
              <w:rPr>
                <w:rFonts w:ascii="Calibri" w:eastAsia="Times New Roman" w:hAnsi="Calibri" w:cs="Calibri"/>
                <w:color w:val="000000"/>
                <w:sz w:val="16"/>
                <w:szCs w:val="16"/>
              </w:rPr>
            </w:pPr>
            <w:r w:rsidRPr="00A77067">
              <w:rPr>
                <w:rFonts w:ascii="Calibri" w:eastAsia="Times New Roman" w:hAnsi="Calibri" w:cs="Calibri"/>
                <w:color w:val="000000"/>
                <w:sz w:val="16"/>
                <w:szCs w:val="16"/>
              </w:rPr>
              <w:t> </w:t>
            </w:r>
          </w:p>
        </w:tc>
      </w:tr>
      <w:tr w:rsidR="00A36AFC" w:rsidRPr="00A77067" w14:paraId="514BF30F" w14:textId="77777777" w:rsidTr="00EB4B1D">
        <w:trPr>
          <w:trHeight w:val="300"/>
        </w:trPr>
        <w:tc>
          <w:tcPr>
            <w:tcW w:w="214" w:type="pct"/>
            <w:tcBorders>
              <w:top w:val="nil"/>
              <w:left w:val="single" w:sz="4" w:space="0" w:color="auto"/>
              <w:bottom w:val="single" w:sz="4" w:space="0" w:color="auto"/>
              <w:right w:val="single" w:sz="4" w:space="0" w:color="auto"/>
            </w:tcBorders>
            <w:shd w:val="clear" w:color="auto" w:fill="auto"/>
            <w:vAlign w:val="center"/>
            <w:hideMark/>
          </w:tcPr>
          <w:p w14:paraId="2EDA8B9C" w14:textId="77777777" w:rsidR="00A36AFC" w:rsidRPr="00A77067" w:rsidRDefault="00A36AFC" w:rsidP="00EB4B1D">
            <w:pPr>
              <w:spacing w:after="0" w:line="240" w:lineRule="auto"/>
              <w:rPr>
                <w:rFonts w:ascii="Calibri" w:eastAsia="Times New Roman" w:hAnsi="Calibri" w:cs="Calibri"/>
                <w:color w:val="000000"/>
                <w:sz w:val="16"/>
                <w:szCs w:val="16"/>
              </w:rPr>
            </w:pPr>
            <w:r w:rsidRPr="00A77067">
              <w:rPr>
                <w:rFonts w:ascii="Calibri" w:eastAsia="Times New Roman" w:hAnsi="Calibri" w:cs="Calibri"/>
                <w:color w:val="000000"/>
                <w:sz w:val="16"/>
                <w:szCs w:val="16"/>
              </w:rPr>
              <w:t> </w:t>
            </w:r>
          </w:p>
        </w:tc>
        <w:tc>
          <w:tcPr>
            <w:tcW w:w="795" w:type="pct"/>
            <w:tcBorders>
              <w:top w:val="nil"/>
              <w:left w:val="nil"/>
              <w:bottom w:val="single" w:sz="4" w:space="0" w:color="auto"/>
              <w:right w:val="single" w:sz="4" w:space="0" w:color="auto"/>
            </w:tcBorders>
            <w:shd w:val="clear" w:color="auto" w:fill="auto"/>
            <w:vAlign w:val="center"/>
            <w:hideMark/>
          </w:tcPr>
          <w:p w14:paraId="112ABD1C" w14:textId="77777777" w:rsidR="00A36AFC" w:rsidRPr="00A77067" w:rsidRDefault="00A36AFC" w:rsidP="00EB4B1D">
            <w:pPr>
              <w:spacing w:after="0" w:line="240" w:lineRule="auto"/>
              <w:jc w:val="both"/>
              <w:rPr>
                <w:rFonts w:ascii="Calibri" w:eastAsia="Times New Roman" w:hAnsi="Calibri" w:cs="Calibri"/>
                <w:i/>
                <w:iCs/>
                <w:color w:val="000000"/>
                <w:sz w:val="16"/>
                <w:szCs w:val="16"/>
              </w:rPr>
            </w:pPr>
            <w:r w:rsidRPr="00A77067">
              <w:rPr>
                <w:rFonts w:ascii="Calibri" w:eastAsia="Times New Roman" w:hAnsi="Calibri" w:cs="Calibri"/>
                <w:i/>
                <w:iCs/>
                <w:color w:val="000000"/>
                <w:sz w:val="16"/>
                <w:szCs w:val="16"/>
              </w:rPr>
              <w:t>2013-12-31 Nr. VA-p-90-1-25</w:t>
            </w:r>
          </w:p>
        </w:tc>
        <w:tc>
          <w:tcPr>
            <w:tcW w:w="324" w:type="pct"/>
            <w:tcBorders>
              <w:top w:val="nil"/>
              <w:left w:val="nil"/>
              <w:bottom w:val="single" w:sz="4" w:space="0" w:color="auto"/>
              <w:right w:val="single" w:sz="4" w:space="0" w:color="auto"/>
            </w:tcBorders>
            <w:shd w:val="clear" w:color="000000" w:fill="D9E1F2"/>
            <w:vAlign w:val="center"/>
            <w:hideMark/>
          </w:tcPr>
          <w:p w14:paraId="2FA5A20E" w14:textId="77777777" w:rsidR="00A36AFC" w:rsidRPr="00A77067" w:rsidRDefault="00A36AFC" w:rsidP="00EB4B1D">
            <w:pPr>
              <w:spacing w:after="0" w:line="240" w:lineRule="auto"/>
              <w:jc w:val="center"/>
              <w:rPr>
                <w:rFonts w:ascii="Calibri" w:eastAsia="Times New Roman" w:hAnsi="Calibri" w:cs="Calibri"/>
                <w:color w:val="000000"/>
                <w:sz w:val="16"/>
                <w:szCs w:val="16"/>
              </w:rPr>
            </w:pPr>
            <w:r w:rsidRPr="00A77067">
              <w:rPr>
                <w:rFonts w:ascii="Calibri" w:eastAsia="Times New Roman" w:hAnsi="Calibri" w:cs="Calibri"/>
                <w:color w:val="000000"/>
                <w:sz w:val="16"/>
                <w:szCs w:val="16"/>
              </w:rPr>
              <w:t> </w:t>
            </w:r>
          </w:p>
        </w:tc>
        <w:tc>
          <w:tcPr>
            <w:tcW w:w="413" w:type="pct"/>
            <w:tcBorders>
              <w:top w:val="nil"/>
              <w:left w:val="nil"/>
              <w:bottom w:val="single" w:sz="4" w:space="0" w:color="auto"/>
              <w:right w:val="single" w:sz="4" w:space="0" w:color="auto"/>
            </w:tcBorders>
            <w:shd w:val="clear" w:color="000000" w:fill="D9E1F2"/>
            <w:vAlign w:val="center"/>
            <w:hideMark/>
          </w:tcPr>
          <w:p w14:paraId="0046C67C" w14:textId="77777777" w:rsidR="00A36AFC" w:rsidRPr="00A77067" w:rsidRDefault="00A36AFC" w:rsidP="00EB4B1D">
            <w:pPr>
              <w:spacing w:after="0" w:line="240" w:lineRule="auto"/>
              <w:jc w:val="center"/>
              <w:rPr>
                <w:rFonts w:ascii="Calibri" w:eastAsia="Times New Roman" w:hAnsi="Calibri" w:cs="Calibri"/>
                <w:color w:val="000000"/>
                <w:sz w:val="16"/>
                <w:szCs w:val="16"/>
              </w:rPr>
            </w:pPr>
            <w:r w:rsidRPr="00A77067">
              <w:rPr>
                <w:rFonts w:ascii="Calibri" w:eastAsia="Times New Roman" w:hAnsi="Calibri" w:cs="Calibri"/>
                <w:color w:val="000000"/>
                <w:sz w:val="16"/>
                <w:szCs w:val="16"/>
              </w:rPr>
              <w:t> </w:t>
            </w:r>
          </w:p>
        </w:tc>
        <w:tc>
          <w:tcPr>
            <w:tcW w:w="384" w:type="pct"/>
            <w:tcBorders>
              <w:top w:val="nil"/>
              <w:left w:val="nil"/>
              <w:bottom w:val="single" w:sz="4" w:space="0" w:color="auto"/>
              <w:right w:val="single" w:sz="4" w:space="0" w:color="auto"/>
            </w:tcBorders>
            <w:shd w:val="clear" w:color="000000" w:fill="D9E1F2"/>
            <w:vAlign w:val="center"/>
            <w:hideMark/>
          </w:tcPr>
          <w:p w14:paraId="36393CE4" w14:textId="77777777" w:rsidR="00A36AFC" w:rsidRPr="00A77067" w:rsidRDefault="00A36AFC" w:rsidP="00EB4B1D">
            <w:pPr>
              <w:spacing w:after="0" w:line="240" w:lineRule="auto"/>
              <w:jc w:val="center"/>
              <w:rPr>
                <w:rFonts w:ascii="Calibri" w:eastAsia="Times New Roman" w:hAnsi="Calibri" w:cs="Calibri"/>
                <w:color w:val="000000"/>
                <w:sz w:val="16"/>
                <w:szCs w:val="16"/>
              </w:rPr>
            </w:pPr>
            <w:r w:rsidRPr="00A77067">
              <w:rPr>
                <w:rFonts w:ascii="Calibri" w:eastAsia="Times New Roman" w:hAnsi="Calibri" w:cs="Calibri"/>
                <w:color w:val="000000"/>
                <w:sz w:val="16"/>
                <w:szCs w:val="16"/>
              </w:rPr>
              <w:t> </w:t>
            </w:r>
          </w:p>
        </w:tc>
        <w:tc>
          <w:tcPr>
            <w:tcW w:w="456" w:type="pct"/>
            <w:tcBorders>
              <w:top w:val="nil"/>
              <w:left w:val="nil"/>
              <w:bottom w:val="single" w:sz="4" w:space="0" w:color="auto"/>
              <w:right w:val="single" w:sz="4" w:space="0" w:color="auto"/>
            </w:tcBorders>
            <w:shd w:val="clear" w:color="000000" w:fill="D9E1F2"/>
            <w:vAlign w:val="center"/>
            <w:hideMark/>
          </w:tcPr>
          <w:p w14:paraId="4CE1D95C" w14:textId="77777777" w:rsidR="00A36AFC" w:rsidRPr="00A77067" w:rsidRDefault="00A36AFC" w:rsidP="00EB4B1D">
            <w:pPr>
              <w:spacing w:after="0" w:line="240" w:lineRule="auto"/>
              <w:jc w:val="center"/>
              <w:rPr>
                <w:rFonts w:ascii="Calibri" w:eastAsia="Times New Roman" w:hAnsi="Calibri" w:cs="Calibri"/>
                <w:color w:val="000000"/>
                <w:sz w:val="16"/>
                <w:szCs w:val="16"/>
              </w:rPr>
            </w:pPr>
            <w:r w:rsidRPr="00A77067">
              <w:rPr>
                <w:rFonts w:ascii="Calibri" w:eastAsia="Times New Roman" w:hAnsi="Calibri" w:cs="Calibri"/>
                <w:color w:val="000000"/>
                <w:sz w:val="16"/>
                <w:szCs w:val="16"/>
              </w:rPr>
              <w:t> </w:t>
            </w:r>
          </w:p>
        </w:tc>
        <w:tc>
          <w:tcPr>
            <w:tcW w:w="404" w:type="pct"/>
            <w:tcBorders>
              <w:top w:val="nil"/>
              <w:left w:val="nil"/>
              <w:bottom w:val="single" w:sz="4" w:space="0" w:color="auto"/>
              <w:right w:val="single" w:sz="4" w:space="0" w:color="auto"/>
            </w:tcBorders>
            <w:shd w:val="clear" w:color="000000" w:fill="D9E1F2"/>
            <w:vAlign w:val="center"/>
            <w:hideMark/>
          </w:tcPr>
          <w:p w14:paraId="0F5C812E" w14:textId="77777777" w:rsidR="00A36AFC" w:rsidRPr="00A77067" w:rsidRDefault="00A36AFC" w:rsidP="00EB4B1D">
            <w:pPr>
              <w:spacing w:after="0" w:line="240" w:lineRule="auto"/>
              <w:jc w:val="center"/>
              <w:rPr>
                <w:rFonts w:ascii="Calibri" w:eastAsia="Times New Roman" w:hAnsi="Calibri" w:cs="Calibri"/>
                <w:color w:val="000000"/>
                <w:sz w:val="16"/>
                <w:szCs w:val="16"/>
              </w:rPr>
            </w:pPr>
            <w:r w:rsidRPr="00A77067">
              <w:rPr>
                <w:rFonts w:ascii="Calibri" w:eastAsia="Times New Roman" w:hAnsi="Calibri" w:cs="Calibri"/>
                <w:color w:val="000000"/>
                <w:sz w:val="16"/>
                <w:szCs w:val="16"/>
              </w:rPr>
              <w:t> </w:t>
            </w:r>
          </w:p>
        </w:tc>
        <w:tc>
          <w:tcPr>
            <w:tcW w:w="324" w:type="pct"/>
            <w:tcBorders>
              <w:top w:val="nil"/>
              <w:left w:val="nil"/>
              <w:bottom w:val="single" w:sz="4" w:space="0" w:color="auto"/>
              <w:right w:val="single" w:sz="4" w:space="0" w:color="auto"/>
            </w:tcBorders>
            <w:shd w:val="clear" w:color="000000" w:fill="F2F2F2"/>
            <w:vAlign w:val="center"/>
            <w:hideMark/>
          </w:tcPr>
          <w:p w14:paraId="6AD4849F" w14:textId="77777777" w:rsidR="00A36AFC" w:rsidRPr="00A77067" w:rsidRDefault="00A36AFC" w:rsidP="00EB4B1D">
            <w:pPr>
              <w:spacing w:after="0" w:line="240" w:lineRule="auto"/>
              <w:jc w:val="center"/>
              <w:rPr>
                <w:rFonts w:ascii="Calibri" w:eastAsia="Times New Roman" w:hAnsi="Calibri" w:cs="Calibri"/>
                <w:color w:val="000000"/>
                <w:sz w:val="16"/>
                <w:szCs w:val="16"/>
              </w:rPr>
            </w:pPr>
            <w:r w:rsidRPr="00A77067">
              <w:rPr>
                <w:rFonts w:ascii="Calibri" w:eastAsia="Times New Roman" w:hAnsi="Calibri" w:cs="Calibri"/>
                <w:color w:val="000000"/>
                <w:sz w:val="16"/>
                <w:szCs w:val="16"/>
              </w:rPr>
              <w:t> </w:t>
            </w:r>
          </w:p>
        </w:tc>
        <w:tc>
          <w:tcPr>
            <w:tcW w:w="413" w:type="pct"/>
            <w:tcBorders>
              <w:top w:val="nil"/>
              <w:left w:val="nil"/>
              <w:bottom w:val="single" w:sz="4" w:space="0" w:color="auto"/>
              <w:right w:val="nil"/>
            </w:tcBorders>
            <w:shd w:val="clear" w:color="000000" w:fill="F2F2F2"/>
            <w:noWrap/>
            <w:vAlign w:val="center"/>
            <w:hideMark/>
          </w:tcPr>
          <w:p w14:paraId="75F0A977" w14:textId="77777777" w:rsidR="00A36AFC" w:rsidRPr="00A77067" w:rsidRDefault="00A36AFC" w:rsidP="00EB4B1D">
            <w:pPr>
              <w:spacing w:after="0" w:line="240" w:lineRule="auto"/>
              <w:jc w:val="center"/>
              <w:rPr>
                <w:rFonts w:ascii="Calibri" w:eastAsia="Times New Roman" w:hAnsi="Calibri" w:cs="Calibri"/>
                <w:color w:val="000000"/>
                <w:sz w:val="16"/>
                <w:szCs w:val="16"/>
              </w:rPr>
            </w:pPr>
            <w:r w:rsidRPr="00A77067">
              <w:rPr>
                <w:rFonts w:ascii="Calibri" w:eastAsia="Times New Roman" w:hAnsi="Calibri" w:cs="Calibri"/>
                <w:color w:val="000000"/>
                <w:sz w:val="16"/>
                <w:szCs w:val="16"/>
              </w:rPr>
              <w:t> </w:t>
            </w:r>
          </w:p>
        </w:tc>
        <w:tc>
          <w:tcPr>
            <w:tcW w:w="384" w:type="pct"/>
            <w:tcBorders>
              <w:top w:val="nil"/>
              <w:left w:val="single" w:sz="4" w:space="0" w:color="auto"/>
              <w:bottom w:val="single" w:sz="4" w:space="0" w:color="auto"/>
              <w:right w:val="single" w:sz="4" w:space="0" w:color="auto"/>
            </w:tcBorders>
            <w:shd w:val="clear" w:color="000000" w:fill="F2F2F2"/>
            <w:noWrap/>
            <w:vAlign w:val="center"/>
            <w:hideMark/>
          </w:tcPr>
          <w:p w14:paraId="2CA2350A" w14:textId="77777777" w:rsidR="00A36AFC" w:rsidRPr="00A77067" w:rsidRDefault="00A36AFC" w:rsidP="00EB4B1D">
            <w:pPr>
              <w:spacing w:after="0" w:line="240" w:lineRule="auto"/>
              <w:jc w:val="center"/>
              <w:rPr>
                <w:rFonts w:ascii="Calibri" w:eastAsia="Times New Roman" w:hAnsi="Calibri" w:cs="Calibri"/>
                <w:color w:val="000000"/>
                <w:sz w:val="16"/>
                <w:szCs w:val="16"/>
              </w:rPr>
            </w:pPr>
            <w:r w:rsidRPr="00A77067">
              <w:rPr>
                <w:rFonts w:ascii="Calibri" w:eastAsia="Times New Roman" w:hAnsi="Calibri" w:cs="Calibri"/>
                <w:color w:val="000000"/>
                <w:sz w:val="16"/>
                <w:szCs w:val="16"/>
              </w:rPr>
              <w:t> </w:t>
            </w:r>
          </w:p>
        </w:tc>
        <w:tc>
          <w:tcPr>
            <w:tcW w:w="484" w:type="pct"/>
            <w:tcBorders>
              <w:top w:val="nil"/>
              <w:left w:val="nil"/>
              <w:bottom w:val="single" w:sz="4" w:space="0" w:color="auto"/>
              <w:right w:val="single" w:sz="4" w:space="0" w:color="auto"/>
            </w:tcBorders>
            <w:shd w:val="clear" w:color="000000" w:fill="F2F2F2"/>
            <w:noWrap/>
            <w:vAlign w:val="center"/>
            <w:hideMark/>
          </w:tcPr>
          <w:p w14:paraId="65D98F61" w14:textId="77777777" w:rsidR="00A36AFC" w:rsidRPr="00A77067" w:rsidRDefault="00A36AFC" w:rsidP="00EB4B1D">
            <w:pPr>
              <w:spacing w:after="0" w:line="240" w:lineRule="auto"/>
              <w:jc w:val="center"/>
              <w:rPr>
                <w:rFonts w:ascii="Calibri" w:eastAsia="Times New Roman" w:hAnsi="Calibri" w:cs="Calibri"/>
                <w:color w:val="000000"/>
                <w:sz w:val="16"/>
                <w:szCs w:val="16"/>
              </w:rPr>
            </w:pPr>
            <w:r w:rsidRPr="00A77067">
              <w:rPr>
                <w:rFonts w:ascii="Calibri" w:eastAsia="Times New Roman" w:hAnsi="Calibri" w:cs="Calibri"/>
                <w:color w:val="000000"/>
                <w:sz w:val="16"/>
                <w:szCs w:val="16"/>
              </w:rPr>
              <w:t> </w:t>
            </w:r>
          </w:p>
        </w:tc>
        <w:tc>
          <w:tcPr>
            <w:tcW w:w="404" w:type="pct"/>
            <w:tcBorders>
              <w:top w:val="nil"/>
              <w:left w:val="nil"/>
              <w:bottom w:val="single" w:sz="4" w:space="0" w:color="auto"/>
              <w:right w:val="single" w:sz="4" w:space="0" w:color="auto"/>
            </w:tcBorders>
            <w:shd w:val="clear" w:color="000000" w:fill="F2F2F2"/>
            <w:noWrap/>
            <w:vAlign w:val="center"/>
            <w:hideMark/>
          </w:tcPr>
          <w:p w14:paraId="665E78C4" w14:textId="77777777" w:rsidR="00A36AFC" w:rsidRPr="00A77067" w:rsidRDefault="00A36AFC" w:rsidP="00EB4B1D">
            <w:pPr>
              <w:spacing w:after="0" w:line="240" w:lineRule="auto"/>
              <w:jc w:val="center"/>
              <w:rPr>
                <w:rFonts w:ascii="Calibri" w:eastAsia="Times New Roman" w:hAnsi="Calibri" w:cs="Calibri"/>
                <w:color w:val="000000"/>
                <w:sz w:val="16"/>
                <w:szCs w:val="16"/>
              </w:rPr>
            </w:pPr>
            <w:r w:rsidRPr="00A77067">
              <w:rPr>
                <w:rFonts w:ascii="Calibri" w:eastAsia="Times New Roman" w:hAnsi="Calibri" w:cs="Calibri"/>
                <w:color w:val="000000"/>
                <w:sz w:val="16"/>
                <w:szCs w:val="16"/>
              </w:rPr>
              <w:t> </w:t>
            </w:r>
          </w:p>
        </w:tc>
      </w:tr>
      <w:tr w:rsidR="00A36AFC" w:rsidRPr="00A77067" w14:paraId="7D2C94A9" w14:textId="77777777" w:rsidTr="00EB4B1D">
        <w:trPr>
          <w:trHeight w:val="300"/>
        </w:trPr>
        <w:tc>
          <w:tcPr>
            <w:tcW w:w="214" w:type="pct"/>
            <w:tcBorders>
              <w:top w:val="nil"/>
              <w:left w:val="single" w:sz="4" w:space="0" w:color="auto"/>
              <w:bottom w:val="nil"/>
              <w:right w:val="single" w:sz="4" w:space="0" w:color="auto"/>
            </w:tcBorders>
            <w:shd w:val="clear" w:color="auto" w:fill="auto"/>
            <w:vAlign w:val="center"/>
            <w:hideMark/>
          </w:tcPr>
          <w:p w14:paraId="69B869F4" w14:textId="77777777" w:rsidR="00A36AFC" w:rsidRPr="00A77067" w:rsidRDefault="00A36AFC" w:rsidP="00EB4B1D">
            <w:pPr>
              <w:spacing w:after="0" w:line="240" w:lineRule="auto"/>
              <w:rPr>
                <w:rFonts w:ascii="Calibri" w:eastAsia="Times New Roman" w:hAnsi="Calibri" w:cs="Calibri"/>
                <w:color w:val="000000"/>
                <w:sz w:val="16"/>
                <w:szCs w:val="16"/>
              </w:rPr>
            </w:pPr>
            <w:r w:rsidRPr="00A77067">
              <w:rPr>
                <w:rFonts w:ascii="Calibri" w:eastAsia="Times New Roman" w:hAnsi="Calibri" w:cs="Calibri"/>
                <w:color w:val="000000"/>
                <w:sz w:val="16"/>
                <w:szCs w:val="16"/>
              </w:rPr>
              <w:t xml:space="preserve">ID 4037 </w:t>
            </w:r>
          </w:p>
        </w:tc>
        <w:tc>
          <w:tcPr>
            <w:tcW w:w="795" w:type="pct"/>
            <w:tcBorders>
              <w:top w:val="nil"/>
              <w:left w:val="nil"/>
              <w:bottom w:val="nil"/>
              <w:right w:val="single" w:sz="4" w:space="0" w:color="auto"/>
            </w:tcBorders>
            <w:shd w:val="clear" w:color="auto" w:fill="auto"/>
            <w:vAlign w:val="center"/>
            <w:hideMark/>
          </w:tcPr>
          <w:p w14:paraId="62C597DF" w14:textId="77777777" w:rsidR="00A36AFC" w:rsidRPr="00A77067" w:rsidRDefault="00A36AFC" w:rsidP="00EB4B1D">
            <w:pPr>
              <w:spacing w:after="0" w:line="240" w:lineRule="auto"/>
              <w:jc w:val="both"/>
              <w:rPr>
                <w:rFonts w:ascii="Calibri" w:eastAsia="Times New Roman" w:hAnsi="Calibri" w:cs="Calibri"/>
                <w:color w:val="000000"/>
                <w:sz w:val="16"/>
                <w:szCs w:val="16"/>
              </w:rPr>
            </w:pPr>
            <w:r w:rsidRPr="00A77067">
              <w:rPr>
                <w:rFonts w:ascii="Calibri" w:eastAsia="Times New Roman" w:hAnsi="Calibri" w:cs="Calibri"/>
                <w:color w:val="000000"/>
                <w:sz w:val="16"/>
                <w:szCs w:val="16"/>
              </w:rPr>
              <w:t>Policijos informacinių išteklių valdymas</w:t>
            </w:r>
          </w:p>
        </w:tc>
        <w:tc>
          <w:tcPr>
            <w:tcW w:w="324" w:type="pct"/>
            <w:tcBorders>
              <w:top w:val="nil"/>
              <w:left w:val="nil"/>
              <w:bottom w:val="nil"/>
              <w:right w:val="single" w:sz="4" w:space="0" w:color="auto"/>
            </w:tcBorders>
            <w:shd w:val="clear" w:color="000000" w:fill="D9E1F2"/>
            <w:vAlign w:val="center"/>
            <w:hideMark/>
          </w:tcPr>
          <w:p w14:paraId="516024DF" w14:textId="77777777" w:rsidR="00A36AFC" w:rsidRPr="00A77067" w:rsidRDefault="00A36AFC" w:rsidP="00EB4B1D">
            <w:pPr>
              <w:spacing w:after="0" w:line="240" w:lineRule="auto"/>
              <w:jc w:val="center"/>
              <w:rPr>
                <w:rFonts w:ascii="Calibri" w:eastAsia="Times New Roman" w:hAnsi="Calibri" w:cs="Calibri"/>
                <w:color w:val="000000"/>
                <w:sz w:val="16"/>
                <w:szCs w:val="16"/>
              </w:rPr>
            </w:pPr>
            <w:r w:rsidRPr="00A77067">
              <w:rPr>
                <w:rFonts w:ascii="Calibri" w:eastAsia="Times New Roman" w:hAnsi="Calibri" w:cs="Calibri"/>
                <w:color w:val="000000"/>
                <w:sz w:val="16"/>
                <w:szCs w:val="16"/>
              </w:rPr>
              <w:t>14</w:t>
            </w:r>
          </w:p>
        </w:tc>
        <w:tc>
          <w:tcPr>
            <w:tcW w:w="413" w:type="pct"/>
            <w:tcBorders>
              <w:top w:val="nil"/>
              <w:left w:val="nil"/>
              <w:bottom w:val="nil"/>
              <w:right w:val="single" w:sz="4" w:space="0" w:color="auto"/>
            </w:tcBorders>
            <w:shd w:val="clear" w:color="000000" w:fill="D9E1F2"/>
            <w:vAlign w:val="center"/>
            <w:hideMark/>
          </w:tcPr>
          <w:p w14:paraId="70735733" w14:textId="77777777" w:rsidR="00A36AFC" w:rsidRPr="00A77067" w:rsidRDefault="00A36AFC" w:rsidP="00EB4B1D">
            <w:pPr>
              <w:spacing w:after="0" w:line="240" w:lineRule="auto"/>
              <w:jc w:val="center"/>
              <w:rPr>
                <w:rFonts w:ascii="Calibri" w:eastAsia="Times New Roman" w:hAnsi="Calibri" w:cs="Calibri"/>
                <w:color w:val="000000"/>
                <w:sz w:val="16"/>
                <w:szCs w:val="16"/>
              </w:rPr>
            </w:pPr>
            <w:r w:rsidRPr="00A77067">
              <w:rPr>
                <w:rFonts w:ascii="Calibri" w:eastAsia="Times New Roman" w:hAnsi="Calibri" w:cs="Calibri"/>
                <w:color w:val="000000"/>
                <w:sz w:val="16"/>
                <w:szCs w:val="16"/>
              </w:rPr>
              <w:t>13</w:t>
            </w:r>
          </w:p>
        </w:tc>
        <w:tc>
          <w:tcPr>
            <w:tcW w:w="384" w:type="pct"/>
            <w:tcBorders>
              <w:top w:val="nil"/>
              <w:left w:val="nil"/>
              <w:bottom w:val="nil"/>
              <w:right w:val="single" w:sz="4" w:space="0" w:color="auto"/>
            </w:tcBorders>
            <w:shd w:val="clear" w:color="000000" w:fill="D9E1F2"/>
            <w:vAlign w:val="center"/>
            <w:hideMark/>
          </w:tcPr>
          <w:p w14:paraId="13E537B7" w14:textId="77777777" w:rsidR="00A36AFC" w:rsidRPr="00A77067" w:rsidRDefault="00A36AFC" w:rsidP="00EB4B1D">
            <w:pPr>
              <w:spacing w:after="0" w:line="240" w:lineRule="auto"/>
              <w:jc w:val="center"/>
              <w:rPr>
                <w:rFonts w:ascii="Calibri" w:eastAsia="Times New Roman" w:hAnsi="Calibri" w:cs="Calibri"/>
                <w:color w:val="000000"/>
                <w:sz w:val="16"/>
                <w:szCs w:val="16"/>
              </w:rPr>
            </w:pPr>
            <w:r w:rsidRPr="00A77067">
              <w:rPr>
                <w:rFonts w:ascii="Calibri" w:eastAsia="Times New Roman" w:hAnsi="Calibri" w:cs="Calibri"/>
                <w:color w:val="000000"/>
                <w:sz w:val="16"/>
                <w:szCs w:val="16"/>
              </w:rPr>
              <w:t> </w:t>
            </w:r>
          </w:p>
        </w:tc>
        <w:tc>
          <w:tcPr>
            <w:tcW w:w="456" w:type="pct"/>
            <w:tcBorders>
              <w:top w:val="nil"/>
              <w:left w:val="nil"/>
              <w:bottom w:val="nil"/>
              <w:right w:val="single" w:sz="4" w:space="0" w:color="auto"/>
            </w:tcBorders>
            <w:shd w:val="clear" w:color="000000" w:fill="D9E1F2"/>
            <w:vAlign w:val="center"/>
            <w:hideMark/>
          </w:tcPr>
          <w:p w14:paraId="5B972871" w14:textId="77777777" w:rsidR="00A36AFC" w:rsidRPr="00A77067" w:rsidRDefault="00A36AFC" w:rsidP="00EB4B1D">
            <w:pPr>
              <w:spacing w:after="0" w:line="240" w:lineRule="auto"/>
              <w:jc w:val="center"/>
              <w:rPr>
                <w:rFonts w:ascii="Calibri" w:eastAsia="Times New Roman" w:hAnsi="Calibri" w:cs="Calibri"/>
                <w:color w:val="000000"/>
                <w:sz w:val="16"/>
                <w:szCs w:val="16"/>
              </w:rPr>
            </w:pPr>
            <w:r w:rsidRPr="00A77067">
              <w:rPr>
                <w:rFonts w:ascii="Calibri" w:eastAsia="Times New Roman" w:hAnsi="Calibri" w:cs="Calibri"/>
                <w:color w:val="000000"/>
                <w:sz w:val="16"/>
                <w:szCs w:val="16"/>
              </w:rPr>
              <w:t>1</w:t>
            </w:r>
          </w:p>
        </w:tc>
        <w:tc>
          <w:tcPr>
            <w:tcW w:w="404" w:type="pct"/>
            <w:tcBorders>
              <w:top w:val="nil"/>
              <w:left w:val="nil"/>
              <w:bottom w:val="nil"/>
              <w:right w:val="single" w:sz="4" w:space="0" w:color="auto"/>
            </w:tcBorders>
            <w:shd w:val="clear" w:color="000000" w:fill="D9E1F2"/>
            <w:vAlign w:val="center"/>
            <w:hideMark/>
          </w:tcPr>
          <w:p w14:paraId="50F76365" w14:textId="77777777" w:rsidR="00A36AFC" w:rsidRPr="00A77067" w:rsidRDefault="00A36AFC" w:rsidP="00EB4B1D">
            <w:pPr>
              <w:spacing w:after="0" w:line="240" w:lineRule="auto"/>
              <w:jc w:val="center"/>
              <w:rPr>
                <w:rFonts w:ascii="Calibri" w:eastAsia="Times New Roman" w:hAnsi="Calibri" w:cs="Calibri"/>
                <w:color w:val="000000"/>
                <w:sz w:val="16"/>
                <w:szCs w:val="16"/>
              </w:rPr>
            </w:pPr>
            <w:r w:rsidRPr="00A77067">
              <w:rPr>
                <w:rFonts w:ascii="Calibri" w:eastAsia="Times New Roman" w:hAnsi="Calibri" w:cs="Calibri"/>
                <w:color w:val="000000"/>
                <w:sz w:val="16"/>
                <w:szCs w:val="16"/>
              </w:rPr>
              <w:t> </w:t>
            </w:r>
          </w:p>
        </w:tc>
        <w:tc>
          <w:tcPr>
            <w:tcW w:w="324" w:type="pct"/>
            <w:tcBorders>
              <w:top w:val="nil"/>
              <w:left w:val="nil"/>
              <w:bottom w:val="nil"/>
              <w:right w:val="single" w:sz="4" w:space="0" w:color="auto"/>
            </w:tcBorders>
            <w:shd w:val="clear" w:color="000000" w:fill="F2F2F2"/>
            <w:vAlign w:val="center"/>
            <w:hideMark/>
          </w:tcPr>
          <w:p w14:paraId="3DAD0C8F" w14:textId="77777777" w:rsidR="00A36AFC" w:rsidRPr="00A77067" w:rsidRDefault="00A36AFC" w:rsidP="00EB4B1D">
            <w:pPr>
              <w:spacing w:after="0" w:line="240" w:lineRule="auto"/>
              <w:jc w:val="center"/>
              <w:rPr>
                <w:rFonts w:ascii="Calibri" w:eastAsia="Times New Roman" w:hAnsi="Calibri" w:cs="Calibri"/>
                <w:color w:val="000000"/>
                <w:sz w:val="16"/>
                <w:szCs w:val="16"/>
              </w:rPr>
            </w:pPr>
            <w:r w:rsidRPr="00A77067">
              <w:rPr>
                <w:rFonts w:ascii="Calibri" w:eastAsia="Times New Roman" w:hAnsi="Calibri" w:cs="Calibri"/>
                <w:color w:val="000000"/>
                <w:sz w:val="16"/>
                <w:szCs w:val="16"/>
              </w:rPr>
              <w:t>25</w:t>
            </w:r>
          </w:p>
        </w:tc>
        <w:tc>
          <w:tcPr>
            <w:tcW w:w="413" w:type="pct"/>
            <w:tcBorders>
              <w:top w:val="nil"/>
              <w:left w:val="nil"/>
              <w:bottom w:val="nil"/>
              <w:right w:val="nil"/>
            </w:tcBorders>
            <w:shd w:val="clear" w:color="000000" w:fill="F2F2F2"/>
            <w:noWrap/>
            <w:vAlign w:val="center"/>
            <w:hideMark/>
          </w:tcPr>
          <w:p w14:paraId="32C78EE2" w14:textId="77777777" w:rsidR="00A36AFC" w:rsidRPr="00A77067" w:rsidRDefault="00A36AFC" w:rsidP="00EB4B1D">
            <w:pPr>
              <w:spacing w:after="0" w:line="240" w:lineRule="auto"/>
              <w:jc w:val="center"/>
              <w:rPr>
                <w:rFonts w:ascii="Calibri" w:eastAsia="Times New Roman" w:hAnsi="Calibri" w:cs="Calibri"/>
                <w:color w:val="000000"/>
                <w:sz w:val="16"/>
                <w:szCs w:val="16"/>
              </w:rPr>
            </w:pPr>
            <w:r w:rsidRPr="00A77067">
              <w:rPr>
                <w:rFonts w:ascii="Calibri" w:eastAsia="Times New Roman" w:hAnsi="Calibri" w:cs="Calibri"/>
                <w:color w:val="000000"/>
                <w:sz w:val="16"/>
                <w:szCs w:val="16"/>
              </w:rPr>
              <w:t>23</w:t>
            </w:r>
          </w:p>
        </w:tc>
        <w:tc>
          <w:tcPr>
            <w:tcW w:w="384" w:type="pct"/>
            <w:tcBorders>
              <w:top w:val="nil"/>
              <w:left w:val="single" w:sz="4" w:space="0" w:color="auto"/>
              <w:bottom w:val="nil"/>
              <w:right w:val="single" w:sz="4" w:space="0" w:color="auto"/>
            </w:tcBorders>
            <w:shd w:val="clear" w:color="000000" w:fill="F2F2F2"/>
            <w:noWrap/>
            <w:vAlign w:val="center"/>
            <w:hideMark/>
          </w:tcPr>
          <w:p w14:paraId="2CC15223" w14:textId="77777777" w:rsidR="00A36AFC" w:rsidRPr="00A77067" w:rsidRDefault="00A36AFC" w:rsidP="00EB4B1D">
            <w:pPr>
              <w:spacing w:after="0" w:line="240" w:lineRule="auto"/>
              <w:jc w:val="center"/>
              <w:rPr>
                <w:rFonts w:ascii="Calibri" w:eastAsia="Times New Roman" w:hAnsi="Calibri" w:cs="Calibri"/>
                <w:color w:val="000000"/>
                <w:sz w:val="16"/>
                <w:szCs w:val="16"/>
              </w:rPr>
            </w:pPr>
            <w:r w:rsidRPr="00A77067">
              <w:rPr>
                <w:rFonts w:ascii="Calibri" w:eastAsia="Times New Roman" w:hAnsi="Calibri" w:cs="Calibri"/>
                <w:color w:val="000000"/>
                <w:sz w:val="16"/>
                <w:szCs w:val="16"/>
              </w:rPr>
              <w:t> </w:t>
            </w:r>
          </w:p>
        </w:tc>
        <w:tc>
          <w:tcPr>
            <w:tcW w:w="484" w:type="pct"/>
            <w:tcBorders>
              <w:top w:val="nil"/>
              <w:left w:val="nil"/>
              <w:bottom w:val="nil"/>
              <w:right w:val="single" w:sz="4" w:space="0" w:color="auto"/>
            </w:tcBorders>
            <w:shd w:val="clear" w:color="000000" w:fill="F2F2F2"/>
            <w:vAlign w:val="center"/>
            <w:hideMark/>
          </w:tcPr>
          <w:p w14:paraId="0F78E0FC" w14:textId="77777777" w:rsidR="00A36AFC" w:rsidRPr="00A77067" w:rsidRDefault="00A36AFC" w:rsidP="00EB4B1D">
            <w:pPr>
              <w:spacing w:after="0" w:line="240" w:lineRule="auto"/>
              <w:jc w:val="center"/>
              <w:rPr>
                <w:rFonts w:ascii="Calibri" w:eastAsia="Times New Roman" w:hAnsi="Calibri" w:cs="Calibri"/>
                <w:color w:val="000000"/>
                <w:sz w:val="16"/>
                <w:szCs w:val="16"/>
              </w:rPr>
            </w:pPr>
            <w:r w:rsidRPr="00A77067">
              <w:rPr>
                <w:rFonts w:ascii="Calibri" w:eastAsia="Times New Roman" w:hAnsi="Calibri" w:cs="Calibri"/>
                <w:color w:val="000000"/>
                <w:sz w:val="16"/>
                <w:szCs w:val="16"/>
              </w:rPr>
              <w:t>2</w:t>
            </w:r>
          </w:p>
        </w:tc>
        <w:tc>
          <w:tcPr>
            <w:tcW w:w="404" w:type="pct"/>
            <w:tcBorders>
              <w:top w:val="nil"/>
              <w:left w:val="nil"/>
              <w:bottom w:val="nil"/>
              <w:right w:val="single" w:sz="4" w:space="0" w:color="auto"/>
            </w:tcBorders>
            <w:shd w:val="clear" w:color="000000" w:fill="F2F2F2"/>
            <w:noWrap/>
            <w:vAlign w:val="center"/>
            <w:hideMark/>
          </w:tcPr>
          <w:p w14:paraId="2B5BD5FA" w14:textId="77777777" w:rsidR="00A36AFC" w:rsidRPr="00A77067" w:rsidRDefault="00A36AFC" w:rsidP="00EB4B1D">
            <w:pPr>
              <w:spacing w:after="0" w:line="240" w:lineRule="auto"/>
              <w:jc w:val="center"/>
              <w:rPr>
                <w:rFonts w:ascii="Calibri" w:eastAsia="Times New Roman" w:hAnsi="Calibri" w:cs="Calibri"/>
                <w:color w:val="000000"/>
                <w:sz w:val="16"/>
                <w:szCs w:val="16"/>
              </w:rPr>
            </w:pPr>
            <w:r w:rsidRPr="00A77067">
              <w:rPr>
                <w:rFonts w:ascii="Calibri" w:eastAsia="Times New Roman" w:hAnsi="Calibri" w:cs="Calibri"/>
                <w:color w:val="000000"/>
                <w:sz w:val="16"/>
                <w:szCs w:val="16"/>
              </w:rPr>
              <w:t> </w:t>
            </w:r>
          </w:p>
        </w:tc>
      </w:tr>
      <w:tr w:rsidR="00A36AFC" w:rsidRPr="00A77067" w14:paraId="2AB1E47E" w14:textId="77777777" w:rsidTr="00EB4B1D">
        <w:trPr>
          <w:trHeight w:val="300"/>
        </w:trPr>
        <w:tc>
          <w:tcPr>
            <w:tcW w:w="214" w:type="pct"/>
            <w:tcBorders>
              <w:top w:val="nil"/>
              <w:left w:val="single" w:sz="4" w:space="0" w:color="auto"/>
              <w:bottom w:val="single" w:sz="4" w:space="0" w:color="auto"/>
              <w:right w:val="single" w:sz="4" w:space="0" w:color="auto"/>
            </w:tcBorders>
            <w:shd w:val="clear" w:color="auto" w:fill="auto"/>
            <w:vAlign w:val="center"/>
            <w:hideMark/>
          </w:tcPr>
          <w:p w14:paraId="3250041E" w14:textId="77777777" w:rsidR="00A36AFC" w:rsidRPr="00A77067" w:rsidRDefault="00A36AFC" w:rsidP="00EB4B1D">
            <w:pPr>
              <w:spacing w:after="0" w:line="240" w:lineRule="auto"/>
              <w:rPr>
                <w:rFonts w:ascii="Calibri" w:eastAsia="Times New Roman" w:hAnsi="Calibri" w:cs="Calibri"/>
                <w:color w:val="000000"/>
                <w:sz w:val="16"/>
                <w:szCs w:val="16"/>
              </w:rPr>
            </w:pPr>
            <w:r w:rsidRPr="00A77067">
              <w:rPr>
                <w:rFonts w:ascii="Calibri" w:eastAsia="Times New Roman" w:hAnsi="Calibri" w:cs="Calibri"/>
                <w:color w:val="000000"/>
                <w:sz w:val="16"/>
                <w:szCs w:val="16"/>
              </w:rPr>
              <w:t> </w:t>
            </w:r>
          </w:p>
        </w:tc>
        <w:tc>
          <w:tcPr>
            <w:tcW w:w="795" w:type="pct"/>
            <w:tcBorders>
              <w:top w:val="nil"/>
              <w:left w:val="nil"/>
              <w:bottom w:val="single" w:sz="4" w:space="0" w:color="auto"/>
              <w:right w:val="single" w:sz="4" w:space="0" w:color="auto"/>
            </w:tcBorders>
            <w:shd w:val="clear" w:color="auto" w:fill="auto"/>
            <w:vAlign w:val="center"/>
            <w:hideMark/>
          </w:tcPr>
          <w:p w14:paraId="42BABBF4" w14:textId="77777777" w:rsidR="00A36AFC" w:rsidRPr="00A77067" w:rsidRDefault="00A36AFC" w:rsidP="00EB4B1D">
            <w:pPr>
              <w:spacing w:after="0" w:line="240" w:lineRule="auto"/>
              <w:jc w:val="both"/>
              <w:rPr>
                <w:rFonts w:ascii="Calibri" w:eastAsia="Times New Roman" w:hAnsi="Calibri" w:cs="Calibri"/>
                <w:i/>
                <w:iCs/>
                <w:color w:val="000000"/>
                <w:sz w:val="16"/>
                <w:szCs w:val="16"/>
              </w:rPr>
            </w:pPr>
            <w:r w:rsidRPr="00A77067">
              <w:rPr>
                <w:rFonts w:ascii="Calibri" w:eastAsia="Times New Roman" w:hAnsi="Calibri" w:cs="Calibri"/>
                <w:i/>
                <w:iCs/>
                <w:color w:val="000000"/>
                <w:sz w:val="16"/>
                <w:szCs w:val="16"/>
              </w:rPr>
              <w:t xml:space="preserve">2015-11-05 Nr. VA-P-90-3-15 </w:t>
            </w:r>
          </w:p>
        </w:tc>
        <w:tc>
          <w:tcPr>
            <w:tcW w:w="324" w:type="pct"/>
            <w:tcBorders>
              <w:top w:val="nil"/>
              <w:left w:val="nil"/>
              <w:bottom w:val="single" w:sz="4" w:space="0" w:color="auto"/>
              <w:right w:val="single" w:sz="4" w:space="0" w:color="auto"/>
            </w:tcBorders>
            <w:shd w:val="clear" w:color="000000" w:fill="D9E1F2"/>
            <w:vAlign w:val="center"/>
            <w:hideMark/>
          </w:tcPr>
          <w:p w14:paraId="10C95D4E" w14:textId="77777777" w:rsidR="00A36AFC" w:rsidRPr="00A77067" w:rsidRDefault="00A36AFC" w:rsidP="00EB4B1D">
            <w:pPr>
              <w:spacing w:after="0" w:line="240" w:lineRule="auto"/>
              <w:jc w:val="center"/>
              <w:rPr>
                <w:rFonts w:ascii="Calibri" w:eastAsia="Times New Roman" w:hAnsi="Calibri" w:cs="Calibri"/>
                <w:color w:val="000000"/>
                <w:sz w:val="16"/>
                <w:szCs w:val="16"/>
              </w:rPr>
            </w:pPr>
            <w:r w:rsidRPr="00A77067">
              <w:rPr>
                <w:rFonts w:ascii="Calibri" w:eastAsia="Times New Roman" w:hAnsi="Calibri" w:cs="Calibri"/>
                <w:color w:val="000000"/>
                <w:sz w:val="16"/>
                <w:szCs w:val="16"/>
              </w:rPr>
              <w:t> </w:t>
            </w:r>
          </w:p>
        </w:tc>
        <w:tc>
          <w:tcPr>
            <w:tcW w:w="413" w:type="pct"/>
            <w:tcBorders>
              <w:top w:val="nil"/>
              <w:left w:val="nil"/>
              <w:bottom w:val="single" w:sz="4" w:space="0" w:color="auto"/>
              <w:right w:val="single" w:sz="4" w:space="0" w:color="auto"/>
            </w:tcBorders>
            <w:shd w:val="clear" w:color="000000" w:fill="D9E1F2"/>
            <w:vAlign w:val="center"/>
            <w:hideMark/>
          </w:tcPr>
          <w:p w14:paraId="180D2EC3" w14:textId="77777777" w:rsidR="00A36AFC" w:rsidRPr="00A77067" w:rsidRDefault="00A36AFC" w:rsidP="00EB4B1D">
            <w:pPr>
              <w:spacing w:after="0" w:line="240" w:lineRule="auto"/>
              <w:jc w:val="center"/>
              <w:rPr>
                <w:rFonts w:ascii="Calibri" w:eastAsia="Times New Roman" w:hAnsi="Calibri" w:cs="Calibri"/>
                <w:color w:val="000000"/>
                <w:sz w:val="16"/>
                <w:szCs w:val="16"/>
              </w:rPr>
            </w:pPr>
            <w:r w:rsidRPr="00A77067">
              <w:rPr>
                <w:rFonts w:ascii="Calibri" w:eastAsia="Times New Roman" w:hAnsi="Calibri" w:cs="Calibri"/>
                <w:color w:val="000000"/>
                <w:sz w:val="16"/>
                <w:szCs w:val="16"/>
              </w:rPr>
              <w:t> </w:t>
            </w:r>
          </w:p>
        </w:tc>
        <w:tc>
          <w:tcPr>
            <w:tcW w:w="384" w:type="pct"/>
            <w:tcBorders>
              <w:top w:val="nil"/>
              <w:left w:val="nil"/>
              <w:bottom w:val="single" w:sz="4" w:space="0" w:color="auto"/>
              <w:right w:val="single" w:sz="4" w:space="0" w:color="auto"/>
            </w:tcBorders>
            <w:shd w:val="clear" w:color="000000" w:fill="D9E1F2"/>
            <w:vAlign w:val="center"/>
            <w:hideMark/>
          </w:tcPr>
          <w:p w14:paraId="4CC7B5DF" w14:textId="77777777" w:rsidR="00A36AFC" w:rsidRPr="00A77067" w:rsidRDefault="00A36AFC" w:rsidP="00EB4B1D">
            <w:pPr>
              <w:spacing w:after="0" w:line="240" w:lineRule="auto"/>
              <w:jc w:val="center"/>
              <w:rPr>
                <w:rFonts w:ascii="Calibri" w:eastAsia="Times New Roman" w:hAnsi="Calibri" w:cs="Calibri"/>
                <w:color w:val="000000"/>
                <w:sz w:val="16"/>
                <w:szCs w:val="16"/>
              </w:rPr>
            </w:pPr>
            <w:r w:rsidRPr="00A77067">
              <w:rPr>
                <w:rFonts w:ascii="Calibri" w:eastAsia="Times New Roman" w:hAnsi="Calibri" w:cs="Calibri"/>
                <w:color w:val="000000"/>
                <w:sz w:val="16"/>
                <w:szCs w:val="16"/>
              </w:rPr>
              <w:t> </w:t>
            </w:r>
          </w:p>
        </w:tc>
        <w:tc>
          <w:tcPr>
            <w:tcW w:w="456" w:type="pct"/>
            <w:tcBorders>
              <w:top w:val="nil"/>
              <w:left w:val="nil"/>
              <w:bottom w:val="single" w:sz="4" w:space="0" w:color="auto"/>
              <w:right w:val="single" w:sz="4" w:space="0" w:color="auto"/>
            </w:tcBorders>
            <w:shd w:val="clear" w:color="000000" w:fill="D9E1F2"/>
            <w:vAlign w:val="center"/>
            <w:hideMark/>
          </w:tcPr>
          <w:p w14:paraId="24990D58" w14:textId="77777777" w:rsidR="00A36AFC" w:rsidRPr="00A77067" w:rsidRDefault="00A36AFC" w:rsidP="00EB4B1D">
            <w:pPr>
              <w:spacing w:after="0" w:line="240" w:lineRule="auto"/>
              <w:jc w:val="center"/>
              <w:rPr>
                <w:rFonts w:ascii="Calibri" w:eastAsia="Times New Roman" w:hAnsi="Calibri" w:cs="Calibri"/>
                <w:color w:val="000000"/>
                <w:sz w:val="16"/>
                <w:szCs w:val="16"/>
              </w:rPr>
            </w:pPr>
            <w:r w:rsidRPr="00A77067">
              <w:rPr>
                <w:rFonts w:ascii="Calibri" w:eastAsia="Times New Roman" w:hAnsi="Calibri" w:cs="Calibri"/>
                <w:color w:val="000000"/>
                <w:sz w:val="16"/>
                <w:szCs w:val="16"/>
              </w:rPr>
              <w:t> </w:t>
            </w:r>
          </w:p>
        </w:tc>
        <w:tc>
          <w:tcPr>
            <w:tcW w:w="404" w:type="pct"/>
            <w:tcBorders>
              <w:top w:val="nil"/>
              <w:left w:val="nil"/>
              <w:bottom w:val="single" w:sz="4" w:space="0" w:color="auto"/>
              <w:right w:val="single" w:sz="4" w:space="0" w:color="auto"/>
            </w:tcBorders>
            <w:shd w:val="clear" w:color="000000" w:fill="D9E1F2"/>
            <w:vAlign w:val="center"/>
            <w:hideMark/>
          </w:tcPr>
          <w:p w14:paraId="1EA1C0F0" w14:textId="77777777" w:rsidR="00A36AFC" w:rsidRPr="00A77067" w:rsidRDefault="00A36AFC" w:rsidP="00EB4B1D">
            <w:pPr>
              <w:spacing w:after="0" w:line="240" w:lineRule="auto"/>
              <w:jc w:val="center"/>
              <w:rPr>
                <w:rFonts w:ascii="Calibri" w:eastAsia="Times New Roman" w:hAnsi="Calibri" w:cs="Calibri"/>
                <w:color w:val="000000"/>
                <w:sz w:val="16"/>
                <w:szCs w:val="16"/>
              </w:rPr>
            </w:pPr>
            <w:r w:rsidRPr="00A77067">
              <w:rPr>
                <w:rFonts w:ascii="Calibri" w:eastAsia="Times New Roman" w:hAnsi="Calibri" w:cs="Calibri"/>
                <w:color w:val="000000"/>
                <w:sz w:val="16"/>
                <w:szCs w:val="16"/>
              </w:rPr>
              <w:t> </w:t>
            </w:r>
          </w:p>
        </w:tc>
        <w:tc>
          <w:tcPr>
            <w:tcW w:w="324" w:type="pct"/>
            <w:tcBorders>
              <w:top w:val="nil"/>
              <w:left w:val="nil"/>
              <w:bottom w:val="single" w:sz="4" w:space="0" w:color="auto"/>
              <w:right w:val="single" w:sz="4" w:space="0" w:color="auto"/>
            </w:tcBorders>
            <w:shd w:val="clear" w:color="000000" w:fill="F2F2F2"/>
            <w:vAlign w:val="center"/>
            <w:hideMark/>
          </w:tcPr>
          <w:p w14:paraId="3E73741B" w14:textId="77777777" w:rsidR="00A36AFC" w:rsidRPr="00A77067" w:rsidRDefault="00A36AFC" w:rsidP="00EB4B1D">
            <w:pPr>
              <w:spacing w:after="0" w:line="240" w:lineRule="auto"/>
              <w:jc w:val="center"/>
              <w:rPr>
                <w:rFonts w:ascii="Calibri" w:eastAsia="Times New Roman" w:hAnsi="Calibri" w:cs="Calibri"/>
                <w:color w:val="000000"/>
                <w:sz w:val="16"/>
                <w:szCs w:val="16"/>
              </w:rPr>
            </w:pPr>
            <w:r w:rsidRPr="00A77067">
              <w:rPr>
                <w:rFonts w:ascii="Calibri" w:eastAsia="Times New Roman" w:hAnsi="Calibri" w:cs="Calibri"/>
                <w:color w:val="000000"/>
                <w:sz w:val="16"/>
                <w:szCs w:val="16"/>
              </w:rPr>
              <w:t> </w:t>
            </w:r>
          </w:p>
        </w:tc>
        <w:tc>
          <w:tcPr>
            <w:tcW w:w="413" w:type="pct"/>
            <w:tcBorders>
              <w:top w:val="nil"/>
              <w:left w:val="nil"/>
              <w:bottom w:val="single" w:sz="4" w:space="0" w:color="auto"/>
              <w:right w:val="nil"/>
            </w:tcBorders>
            <w:shd w:val="clear" w:color="000000" w:fill="F2F2F2"/>
            <w:noWrap/>
            <w:vAlign w:val="center"/>
            <w:hideMark/>
          </w:tcPr>
          <w:p w14:paraId="6E39FD22" w14:textId="77777777" w:rsidR="00A36AFC" w:rsidRPr="00A77067" w:rsidRDefault="00A36AFC" w:rsidP="00EB4B1D">
            <w:pPr>
              <w:spacing w:after="0" w:line="240" w:lineRule="auto"/>
              <w:jc w:val="center"/>
              <w:rPr>
                <w:rFonts w:ascii="Calibri" w:eastAsia="Times New Roman" w:hAnsi="Calibri" w:cs="Calibri"/>
                <w:color w:val="000000"/>
                <w:sz w:val="16"/>
                <w:szCs w:val="16"/>
              </w:rPr>
            </w:pPr>
            <w:r w:rsidRPr="00A77067">
              <w:rPr>
                <w:rFonts w:ascii="Calibri" w:eastAsia="Times New Roman" w:hAnsi="Calibri" w:cs="Calibri"/>
                <w:color w:val="000000"/>
                <w:sz w:val="16"/>
                <w:szCs w:val="16"/>
              </w:rPr>
              <w:t> </w:t>
            </w:r>
          </w:p>
        </w:tc>
        <w:tc>
          <w:tcPr>
            <w:tcW w:w="384" w:type="pct"/>
            <w:tcBorders>
              <w:top w:val="nil"/>
              <w:left w:val="single" w:sz="4" w:space="0" w:color="auto"/>
              <w:bottom w:val="single" w:sz="4" w:space="0" w:color="auto"/>
              <w:right w:val="single" w:sz="4" w:space="0" w:color="auto"/>
            </w:tcBorders>
            <w:shd w:val="clear" w:color="000000" w:fill="F2F2F2"/>
            <w:noWrap/>
            <w:vAlign w:val="center"/>
            <w:hideMark/>
          </w:tcPr>
          <w:p w14:paraId="41B0EC93" w14:textId="77777777" w:rsidR="00A36AFC" w:rsidRPr="00A77067" w:rsidRDefault="00A36AFC" w:rsidP="00EB4B1D">
            <w:pPr>
              <w:spacing w:after="0" w:line="240" w:lineRule="auto"/>
              <w:jc w:val="center"/>
              <w:rPr>
                <w:rFonts w:ascii="Calibri" w:eastAsia="Times New Roman" w:hAnsi="Calibri" w:cs="Calibri"/>
                <w:color w:val="000000"/>
                <w:sz w:val="16"/>
                <w:szCs w:val="16"/>
              </w:rPr>
            </w:pPr>
            <w:r w:rsidRPr="00A77067">
              <w:rPr>
                <w:rFonts w:ascii="Calibri" w:eastAsia="Times New Roman" w:hAnsi="Calibri" w:cs="Calibri"/>
                <w:color w:val="000000"/>
                <w:sz w:val="16"/>
                <w:szCs w:val="16"/>
              </w:rPr>
              <w:t> </w:t>
            </w:r>
          </w:p>
        </w:tc>
        <w:tc>
          <w:tcPr>
            <w:tcW w:w="484" w:type="pct"/>
            <w:tcBorders>
              <w:top w:val="nil"/>
              <w:left w:val="nil"/>
              <w:bottom w:val="single" w:sz="4" w:space="0" w:color="auto"/>
              <w:right w:val="single" w:sz="4" w:space="0" w:color="auto"/>
            </w:tcBorders>
            <w:shd w:val="clear" w:color="000000" w:fill="F2F2F2"/>
            <w:noWrap/>
            <w:vAlign w:val="center"/>
            <w:hideMark/>
          </w:tcPr>
          <w:p w14:paraId="3B709A8B" w14:textId="77777777" w:rsidR="00A36AFC" w:rsidRPr="00A77067" w:rsidRDefault="00A36AFC" w:rsidP="00EB4B1D">
            <w:pPr>
              <w:spacing w:after="0" w:line="240" w:lineRule="auto"/>
              <w:jc w:val="center"/>
              <w:rPr>
                <w:rFonts w:ascii="Calibri" w:eastAsia="Times New Roman" w:hAnsi="Calibri" w:cs="Calibri"/>
                <w:color w:val="000000"/>
                <w:sz w:val="16"/>
                <w:szCs w:val="16"/>
              </w:rPr>
            </w:pPr>
            <w:r w:rsidRPr="00A77067">
              <w:rPr>
                <w:rFonts w:ascii="Calibri" w:eastAsia="Times New Roman" w:hAnsi="Calibri" w:cs="Calibri"/>
                <w:color w:val="000000"/>
                <w:sz w:val="16"/>
                <w:szCs w:val="16"/>
              </w:rPr>
              <w:t> </w:t>
            </w:r>
          </w:p>
        </w:tc>
        <w:tc>
          <w:tcPr>
            <w:tcW w:w="404" w:type="pct"/>
            <w:tcBorders>
              <w:top w:val="nil"/>
              <w:left w:val="nil"/>
              <w:bottom w:val="single" w:sz="4" w:space="0" w:color="auto"/>
              <w:right w:val="single" w:sz="4" w:space="0" w:color="auto"/>
            </w:tcBorders>
            <w:shd w:val="clear" w:color="000000" w:fill="F2F2F2"/>
            <w:noWrap/>
            <w:vAlign w:val="center"/>
            <w:hideMark/>
          </w:tcPr>
          <w:p w14:paraId="69E5A9D9" w14:textId="77777777" w:rsidR="00A36AFC" w:rsidRPr="00A77067" w:rsidRDefault="00A36AFC" w:rsidP="00EB4B1D">
            <w:pPr>
              <w:spacing w:after="0" w:line="240" w:lineRule="auto"/>
              <w:jc w:val="center"/>
              <w:rPr>
                <w:rFonts w:ascii="Calibri" w:eastAsia="Times New Roman" w:hAnsi="Calibri" w:cs="Calibri"/>
                <w:color w:val="000000"/>
                <w:sz w:val="16"/>
                <w:szCs w:val="16"/>
              </w:rPr>
            </w:pPr>
            <w:r w:rsidRPr="00A77067">
              <w:rPr>
                <w:rFonts w:ascii="Calibri" w:eastAsia="Times New Roman" w:hAnsi="Calibri" w:cs="Calibri"/>
                <w:color w:val="000000"/>
                <w:sz w:val="16"/>
                <w:szCs w:val="16"/>
              </w:rPr>
              <w:t> </w:t>
            </w:r>
          </w:p>
        </w:tc>
      </w:tr>
      <w:tr w:rsidR="00A36AFC" w:rsidRPr="00A77067" w14:paraId="4F04A040" w14:textId="77777777" w:rsidTr="00EB4B1D">
        <w:trPr>
          <w:trHeight w:val="465"/>
        </w:trPr>
        <w:tc>
          <w:tcPr>
            <w:tcW w:w="214" w:type="pct"/>
            <w:tcBorders>
              <w:top w:val="nil"/>
              <w:left w:val="single" w:sz="4" w:space="0" w:color="auto"/>
              <w:bottom w:val="nil"/>
              <w:right w:val="single" w:sz="4" w:space="0" w:color="auto"/>
            </w:tcBorders>
            <w:shd w:val="clear" w:color="auto" w:fill="auto"/>
            <w:vAlign w:val="center"/>
            <w:hideMark/>
          </w:tcPr>
          <w:p w14:paraId="05977684" w14:textId="77777777" w:rsidR="00A36AFC" w:rsidRPr="00A77067" w:rsidRDefault="00A36AFC" w:rsidP="00EB4B1D">
            <w:pPr>
              <w:spacing w:after="0" w:line="240" w:lineRule="auto"/>
              <w:rPr>
                <w:rFonts w:ascii="Calibri" w:eastAsia="Times New Roman" w:hAnsi="Calibri" w:cs="Calibri"/>
                <w:color w:val="000000"/>
                <w:sz w:val="16"/>
                <w:szCs w:val="16"/>
              </w:rPr>
            </w:pPr>
            <w:r w:rsidRPr="00A77067">
              <w:rPr>
                <w:rFonts w:ascii="Calibri" w:eastAsia="Times New Roman" w:hAnsi="Calibri" w:cs="Calibri"/>
                <w:color w:val="000000"/>
                <w:sz w:val="16"/>
                <w:szCs w:val="16"/>
              </w:rPr>
              <w:t>ID 2719</w:t>
            </w:r>
          </w:p>
        </w:tc>
        <w:tc>
          <w:tcPr>
            <w:tcW w:w="795" w:type="pct"/>
            <w:tcBorders>
              <w:top w:val="nil"/>
              <w:left w:val="nil"/>
              <w:bottom w:val="nil"/>
              <w:right w:val="single" w:sz="4" w:space="0" w:color="auto"/>
            </w:tcBorders>
            <w:shd w:val="clear" w:color="auto" w:fill="auto"/>
            <w:vAlign w:val="center"/>
            <w:hideMark/>
          </w:tcPr>
          <w:p w14:paraId="1EAA5709" w14:textId="77777777" w:rsidR="00A36AFC" w:rsidRPr="00A77067" w:rsidRDefault="00A36AFC" w:rsidP="00EB4B1D">
            <w:pPr>
              <w:spacing w:after="0" w:line="240" w:lineRule="auto"/>
              <w:jc w:val="both"/>
              <w:rPr>
                <w:rFonts w:ascii="Calibri" w:eastAsia="Times New Roman" w:hAnsi="Calibri" w:cs="Calibri"/>
                <w:color w:val="000000"/>
                <w:sz w:val="16"/>
                <w:szCs w:val="16"/>
              </w:rPr>
            </w:pPr>
            <w:r w:rsidRPr="00A77067">
              <w:rPr>
                <w:rFonts w:ascii="Calibri" w:eastAsia="Times New Roman" w:hAnsi="Calibri" w:cs="Calibri"/>
                <w:color w:val="000000"/>
                <w:sz w:val="16"/>
                <w:szCs w:val="16"/>
              </w:rPr>
              <w:t xml:space="preserve">Užsienio reikalų ministerijos informacinių sistemų bendroji ir kūrimo kontrolė </w:t>
            </w:r>
          </w:p>
        </w:tc>
        <w:tc>
          <w:tcPr>
            <w:tcW w:w="324" w:type="pct"/>
            <w:tcBorders>
              <w:top w:val="nil"/>
              <w:left w:val="nil"/>
              <w:bottom w:val="nil"/>
              <w:right w:val="single" w:sz="4" w:space="0" w:color="auto"/>
            </w:tcBorders>
            <w:shd w:val="clear" w:color="000000" w:fill="D9E1F2"/>
            <w:vAlign w:val="center"/>
            <w:hideMark/>
          </w:tcPr>
          <w:p w14:paraId="07D9A6C6" w14:textId="77777777" w:rsidR="00A36AFC" w:rsidRPr="00A77067" w:rsidRDefault="00A36AFC" w:rsidP="00EB4B1D">
            <w:pPr>
              <w:spacing w:after="0" w:line="240" w:lineRule="auto"/>
              <w:jc w:val="center"/>
              <w:rPr>
                <w:rFonts w:ascii="Calibri" w:eastAsia="Times New Roman" w:hAnsi="Calibri" w:cs="Calibri"/>
                <w:color w:val="000000"/>
                <w:sz w:val="16"/>
                <w:szCs w:val="16"/>
              </w:rPr>
            </w:pPr>
            <w:r w:rsidRPr="00A77067">
              <w:rPr>
                <w:rFonts w:ascii="Calibri" w:eastAsia="Times New Roman" w:hAnsi="Calibri" w:cs="Calibri"/>
                <w:color w:val="000000"/>
                <w:sz w:val="16"/>
                <w:szCs w:val="16"/>
              </w:rPr>
              <w:t>21</w:t>
            </w:r>
          </w:p>
        </w:tc>
        <w:tc>
          <w:tcPr>
            <w:tcW w:w="413" w:type="pct"/>
            <w:tcBorders>
              <w:top w:val="nil"/>
              <w:left w:val="nil"/>
              <w:bottom w:val="nil"/>
              <w:right w:val="single" w:sz="4" w:space="0" w:color="auto"/>
            </w:tcBorders>
            <w:shd w:val="clear" w:color="000000" w:fill="D9E1F2"/>
            <w:vAlign w:val="center"/>
            <w:hideMark/>
          </w:tcPr>
          <w:p w14:paraId="43DFBDBD" w14:textId="77777777" w:rsidR="00A36AFC" w:rsidRPr="00A77067" w:rsidRDefault="00A36AFC" w:rsidP="00EB4B1D">
            <w:pPr>
              <w:spacing w:after="0" w:line="240" w:lineRule="auto"/>
              <w:jc w:val="center"/>
              <w:rPr>
                <w:rFonts w:ascii="Calibri" w:eastAsia="Times New Roman" w:hAnsi="Calibri" w:cs="Calibri"/>
                <w:color w:val="000000"/>
                <w:sz w:val="16"/>
                <w:szCs w:val="16"/>
              </w:rPr>
            </w:pPr>
            <w:r w:rsidRPr="00A77067">
              <w:rPr>
                <w:rFonts w:ascii="Calibri" w:eastAsia="Times New Roman" w:hAnsi="Calibri" w:cs="Calibri"/>
                <w:color w:val="000000"/>
                <w:sz w:val="16"/>
                <w:szCs w:val="16"/>
              </w:rPr>
              <w:t>20</w:t>
            </w:r>
          </w:p>
        </w:tc>
        <w:tc>
          <w:tcPr>
            <w:tcW w:w="384" w:type="pct"/>
            <w:tcBorders>
              <w:top w:val="nil"/>
              <w:left w:val="nil"/>
              <w:bottom w:val="nil"/>
              <w:right w:val="single" w:sz="4" w:space="0" w:color="auto"/>
            </w:tcBorders>
            <w:shd w:val="clear" w:color="000000" w:fill="D9E1F2"/>
            <w:vAlign w:val="center"/>
            <w:hideMark/>
          </w:tcPr>
          <w:p w14:paraId="797EE442" w14:textId="77777777" w:rsidR="00A36AFC" w:rsidRPr="00A77067" w:rsidRDefault="00A36AFC" w:rsidP="00EB4B1D">
            <w:pPr>
              <w:spacing w:after="0" w:line="240" w:lineRule="auto"/>
              <w:jc w:val="center"/>
              <w:rPr>
                <w:rFonts w:ascii="Calibri" w:eastAsia="Times New Roman" w:hAnsi="Calibri" w:cs="Calibri"/>
                <w:color w:val="000000"/>
                <w:sz w:val="16"/>
                <w:szCs w:val="16"/>
              </w:rPr>
            </w:pPr>
            <w:r w:rsidRPr="00A77067">
              <w:rPr>
                <w:rFonts w:ascii="Calibri" w:eastAsia="Times New Roman" w:hAnsi="Calibri" w:cs="Calibri"/>
                <w:color w:val="000000"/>
                <w:sz w:val="16"/>
                <w:szCs w:val="16"/>
              </w:rPr>
              <w:t>1</w:t>
            </w:r>
          </w:p>
        </w:tc>
        <w:tc>
          <w:tcPr>
            <w:tcW w:w="456" w:type="pct"/>
            <w:tcBorders>
              <w:top w:val="nil"/>
              <w:left w:val="nil"/>
              <w:bottom w:val="nil"/>
              <w:right w:val="single" w:sz="4" w:space="0" w:color="auto"/>
            </w:tcBorders>
            <w:shd w:val="clear" w:color="000000" w:fill="D9E1F2"/>
            <w:vAlign w:val="center"/>
            <w:hideMark/>
          </w:tcPr>
          <w:p w14:paraId="1407A7B3" w14:textId="77777777" w:rsidR="00A36AFC" w:rsidRPr="00A77067" w:rsidRDefault="00A36AFC" w:rsidP="00EB4B1D">
            <w:pPr>
              <w:spacing w:after="0" w:line="240" w:lineRule="auto"/>
              <w:jc w:val="center"/>
              <w:rPr>
                <w:rFonts w:ascii="Calibri" w:eastAsia="Times New Roman" w:hAnsi="Calibri" w:cs="Calibri"/>
                <w:color w:val="000000"/>
                <w:sz w:val="16"/>
                <w:szCs w:val="16"/>
              </w:rPr>
            </w:pPr>
            <w:r w:rsidRPr="00A77067">
              <w:rPr>
                <w:rFonts w:ascii="Calibri" w:eastAsia="Times New Roman" w:hAnsi="Calibri" w:cs="Calibri"/>
                <w:color w:val="000000"/>
                <w:sz w:val="16"/>
                <w:szCs w:val="16"/>
              </w:rPr>
              <w:t> </w:t>
            </w:r>
          </w:p>
        </w:tc>
        <w:tc>
          <w:tcPr>
            <w:tcW w:w="404" w:type="pct"/>
            <w:tcBorders>
              <w:top w:val="nil"/>
              <w:left w:val="nil"/>
              <w:bottom w:val="nil"/>
              <w:right w:val="single" w:sz="4" w:space="0" w:color="auto"/>
            </w:tcBorders>
            <w:shd w:val="clear" w:color="000000" w:fill="D9E1F2"/>
            <w:vAlign w:val="center"/>
            <w:hideMark/>
          </w:tcPr>
          <w:p w14:paraId="04B92AEA" w14:textId="77777777" w:rsidR="00A36AFC" w:rsidRPr="00A77067" w:rsidRDefault="00A36AFC" w:rsidP="00EB4B1D">
            <w:pPr>
              <w:spacing w:after="0" w:line="240" w:lineRule="auto"/>
              <w:jc w:val="center"/>
              <w:rPr>
                <w:rFonts w:ascii="Calibri" w:eastAsia="Times New Roman" w:hAnsi="Calibri" w:cs="Calibri"/>
                <w:color w:val="000000"/>
                <w:sz w:val="16"/>
                <w:szCs w:val="16"/>
              </w:rPr>
            </w:pPr>
            <w:r w:rsidRPr="00A77067">
              <w:rPr>
                <w:rFonts w:ascii="Calibri" w:eastAsia="Times New Roman" w:hAnsi="Calibri" w:cs="Calibri"/>
                <w:color w:val="000000"/>
                <w:sz w:val="16"/>
                <w:szCs w:val="16"/>
              </w:rPr>
              <w:t> </w:t>
            </w:r>
          </w:p>
        </w:tc>
        <w:tc>
          <w:tcPr>
            <w:tcW w:w="324" w:type="pct"/>
            <w:tcBorders>
              <w:top w:val="nil"/>
              <w:left w:val="nil"/>
              <w:bottom w:val="nil"/>
              <w:right w:val="single" w:sz="4" w:space="0" w:color="auto"/>
            </w:tcBorders>
            <w:shd w:val="clear" w:color="000000" w:fill="F2F2F2"/>
            <w:vAlign w:val="center"/>
            <w:hideMark/>
          </w:tcPr>
          <w:p w14:paraId="4EAFFEEA" w14:textId="77777777" w:rsidR="00A36AFC" w:rsidRPr="00A77067" w:rsidRDefault="00A36AFC" w:rsidP="00EB4B1D">
            <w:pPr>
              <w:spacing w:after="0" w:line="240" w:lineRule="auto"/>
              <w:jc w:val="center"/>
              <w:rPr>
                <w:rFonts w:ascii="Calibri" w:eastAsia="Times New Roman" w:hAnsi="Calibri" w:cs="Calibri"/>
                <w:color w:val="000000"/>
                <w:sz w:val="16"/>
                <w:szCs w:val="16"/>
              </w:rPr>
            </w:pPr>
            <w:r w:rsidRPr="00A77067">
              <w:rPr>
                <w:rFonts w:ascii="Calibri" w:eastAsia="Times New Roman" w:hAnsi="Calibri" w:cs="Calibri"/>
                <w:color w:val="000000"/>
                <w:sz w:val="16"/>
                <w:szCs w:val="16"/>
              </w:rPr>
              <w:t>30</w:t>
            </w:r>
          </w:p>
        </w:tc>
        <w:tc>
          <w:tcPr>
            <w:tcW w:w="413" w:type="pct"/>
            <w:tcBorders>
              <w:top w:val="nil"/>
              <w:left w:val="nil"/>
              <w:bottom w:val="nil"/>
              <w:right w:val="nil"/>
            </w:tcBorders>
            <w:shd w:val="clear" w:color="000000" w:fill="F2F2F2"/>
            <w:noWrap/>
            <w:vAlign w:val="center"/>
            <w:hideMark/>
          </w:tcPr>
          <w:p w14:paraId="50D341C8" w14:textId="77777777" w:rsidR="00A36AFC" w:rsidRPr="00A77067" w:rsidRDefault="00A36AFC" w:rsidP="00EB4B1D">
            <w:pPr>
              <w:spacing w:after="0" w:line="240" w:lineRule="auto"/>
              <w:jc w:val="center"/>
              <w:rPr>
                <w:rFonts w:ascii="Calibri" w:eastAsia="Times New Roman" w:hAnsi="Calibri" w:cs="Calibri"/>
                <w:color w:val="000000"/>
                <w:sz w:val="16"/>
                <w:szCs w:val="16"/>
              </w:rPr>
            </w:pPr>
            <w:r w:rsidRPr="00A77067">
              <w:rPr>
                <w:rFonts w:ascii="Calibri" w:eastAsia="Times New Roman" w:hAnsi="Calibri" w:cs="Calibri"/>
                <w:color w:val="000000"/>
                <w:sz w:val="16"/>
                <w:szCs w:val="16"/>
              </w:rPr>
              <w:t>28</w:t>
            </w:r>
          </w:p>
        </w:tc>
        <w:tc>
          <w:tcPr>
            <w:tcW w:w="384" w:type="pct"/>
            <w:tcBorders>
              <w:top w:val="nil"/>
              <w:left w:val="single" w:sz="4" w:space="0" w:color="auto"/>
              <w:bottom w:val="nil"/>
              <w:right w:val="single" w:sz="4" w:space="0" w:color="auto"/>
            </w:tcBorders>
            <w:shd w:val="clear" w:color="000000" w:fill="F2F2F2"/>
            <w:vAlign w:val="center"/>
            <w:hideMark/>
          </w:tcPr>
          <w:p w14:paraId="538F6946" w14:textId="77777777" w:rsidR="00A36AFC" w:rsidRPr="00A77067" w:rsidRDefault="00A36AFC" w:rsidP="00EB4B1D">
            <w:pPr>
              <w:spacing w:after="0" w:line="240" w:lineRule="auto"/>
              <w:jc w:val="center"/>
              <w:rPr>
                <w:rFonts w:ascii="Calibri" w:eastAsia="Times New Roman" w:hAnsi="Calibri" w:cs="Calibri"/>
                <w:color w:val="000000"/>
                <w:sz w:val="16"/>
                <w:szCs w:val="16"/>
              </w:rPr>
            </w:pPr>
            <w:r w:rsidRPr="00A77067">
              <w:rPr>
                <w:rFonts w:ascii="Calibri" w:eastAsia="Times New Roman" w:hAnsi="Calibri" w:cs="Calibri"/>
                <w:color w:val="000000"/>
                <w:sz w:val="16"/>
                <w:szCs w:val="16"/>
              </w:rPr>
              <w:t>2</w:t>
            </w:r>
          </w:p>
        </w:tc>
        <w:tc>
          <w:tcPr>
            <w:tcW w:w="484" w:type="pct"/>
            <w:tcBorders>
              <w:top w:val="nil"/>
              <w:left w:val="nil"/>
              <w:bottom w:val="nil"/>
              <w:right w:val="single" w:sz="4" w:space="0" w:color="auto"/>
            </w:tcBorders>
            <w:shd w:val="clear" w:color="000000" w:fill="F2F2F2"/>
            <w:vAlign w:val="center"/>
            <w:hideMark/>
          </w:tcPr>
          <w:p w14:paraId="3FC6978B" w14:textId="77777777" w:rsidR="00A36AFC" w:rsidRPr="00A77067" w:rsidRDefault="00A36AFC" w:rsidP="00EB4B1D">
            <w:pPr>
              <w:spacing w:after="0" w:line="240" w:lineRule="auto"/>
              <w:jc w:val="center"/>
              <w:rPr>
                <w:rFonts w:ascii="Calibri" w:eastAsia="Times New Roman" w:hAnsi="Calibri" w:cs="Calibri"/>
                <w:color w:val="000000"/>
                <w:sz w:val="16"/>
                <w:szCs w:val="16"/>
              </w:rPr>
            </w:pPr>
            <w:r w:rsidRPr="00A77067">
              <w:rPr>
                <w:rFonts w:ascii="Calibri" w:eastAsia="Times New Roman" w:hAnsi="Calibri" w:cs="Calibri"/>
                <w:color w:val="000000"/>
                <w:sz w:val="16"/>
                <w:szCs w:val="16"/>
              </w:rPr>
              <w:t>2</w:t>
            </w:r>
          </w:p>
        </w:tc>
        <w:tc>
          <w:tcPr>
            <w:tcW w:w="404" w:type="pct"/>
            <w:tcBorders>
              <w:top w:val="nil"/>
              <w:left w:val="nil"/>
              <w:bottom w:val="nil"/>
              <w:right w:val="single" w:sz="4" w:space="0" w:color="auto"/>
            </w:tcBorders>
            <w:shd w:val="clear" w:color="000000" w:fill="F2F2F2"/>
            <w:noWrap/>
            <w:vAlign w:val="center"/>
            <w:hideMark/>
          </w:tcPr>
          <w:p w14:paraId="40B085AA" w14:textId="77777777" w:rsidR="00A36AFC" w:rsidRPr="00A77067" w:rsidRDefault="00A36AFC" w:rsidP="00EB4B1D">
            <w:pPr>
              <w:spacing w:after="0" w:line="240" w:lineRule="auto"/>
              <w:jc w:val="center"/>
              <w:rPr>
                <w:rFonts w:ascii="Calibri" w:eastAsia="Times New Roman" w:hAnsi="Calibri" w:cs="Calibri"/>
                <w:color w:val="000000"/>
                <w:sz w:val="16"/>
                <w:szCs w:val="16"/>
              </w:rPr>
            </w:pPr>
            <w:r w:rsidRPr="00A77067">
              <w:rPr>
                <w:rFonts w:ascii="Calibri" w:eastAsia="Times New Roman" w:hAnsi="Calibri" w:cs="Calibri"/>
                <w:color w:val="000000"/>
                <w:sz w:val="16"/>
                <w:szCs w:val="16"/>
              </w:rPr>
              <w:t> </w:t>
            </w:r>
          </w:p>
        </w:tc>
      </w:tr>
      <w:tr w:rsidR="00A36AFC" w:rsidRPr="00A77067" w14:paraId="349D324F" w14:textId="77777777" w:rsidTr="00EB4B1D">
        <w:trPr>
          <w:trHeight w:val="345"/>
        </w:trPr>
        <w:tc>
          <w:tcPr>
            <w:tcW w:w="214" w:type="pct"/>
            <w:tcBorders>
              <w:top w:val="nil"/>
              <w:left w:val="single" w:sz="4" w:space="0" w:color="auto"/>
              <w:bottom w:val="single" w:sz="4" w:space="0" w:color="auto"/>
              <w:right w:val="single" w:sz="4" w:space="0" w:color="auto"/>
            </w:tcBorders>
            <w:shd w:val="clear" w:color="auto" w:fill="auto"/>
            <w:vAlign w:val="center"/>
            <w:hideMark/>
          </w:tcPr>
          <w:p w14:paraId="7F849AC0" w14:textId="77777777" w:rsidR="00A36AFC" w:rsidRPr="00A77067" w:rsidRDefault="00A36AFC" w:rsidP="00EB4B1D">
            <w:pPr>
              <w:spacing w:after="0" w:line="240" w:lineRule="auto"/>
              <w:rPr>
                <w:rFonts w:ascii="Calibri" w:eastAsia="Times New Roman" w:hAnsi="Calibri" w:cs="Calibri"/>
                <w:color w:val="000000"/>
                <w:sz w:val="16"/>
                <w:szCs w:val="16"/>
              </w:rPr>
            </w:pPr>
            <w:r w:rsidRPr="00A77067">
              <w:rPr>
                <w:rFonts w:ascii="Calibri" w:eastAsia="Times New Roman" w:hAnsi="Calibri" w:cs="Calibri"/>
                <w:color w:val="000000"/>
                <w:sz w:val="16"/>
                <w:szCs w:val="16"/>
              </w:rPr>
              <w:t> </w:t>
            </w:r>
          </w:p>
        </w:tc>
        <w:tc>
          <w:tcPr>
            <w:tcW w:w="795" w:type="pct"/>
            <w:tcBorders>
              <w:top w:val="nil"/>
              <w:left w:val="nil"/>
              <w:bottom w:val="single" w:sz="4" w:space="0" w:color="auto"/>
              <w:right w:val="single" w:sz="4" w:space="0" w:color="auto"/>
            </w:tcBorders>
            <w:shd w:val="clear" w:color="auto" w:fill="auto"/>
            <w:vAlign w:val="center"/>
            <w:hideMark/>
          </w:tcPr>
          <w:p w14:paraId="1D31C059" w14:textId="77777777" w:rsidR="00A36AFC" w:rsidRPr="00A77067" w:rsidRDefault="00A36AFC" w:rsidP="00EB4B1D">
            <w:pPr>
              <w:spacing w:after="0" w:line="240" w:lineRule="auto"/>
              <w:jc w:val="both"/>
              <w:rPr>
                <w:rFonts w:ascii="Calibri" w:eastAsia="Times New Roman" w:hAnsi="Calibri" w:cs="Calibri"/>
                <w:i/>
                <w:iCs/>
                <w:color w:val="000000"/>
                <w:sz w:val="16"/>
                <w:szCs w:val="16"/>
              </w:rPr>
            </w:pPr>
            <w:r w:rsidRPr="00A77067">
              <w:rPr>
                <w:rFonts w:ascii="Calibri" w:eastAsia="Times New Roman" w:hAnsi="Calibri" w:cs="Calibri"/>
                <w:i/>
                <w:iCs/>
                <w:color w:val="000000"/>
                <w:sz w:val="16"/>
                <w:szCs w:val="16"/>
              </w:rPr>
              <w:t>2013-01-31 Nr. VA-P-90-2-2</w:t>
            </w:r>
          </w:p>
        </w:tc>
        <w:tc>
          <w:tcPr>
            <w:tcW w:w="324" w:type="pct"/>
            <w:tcBorders>
              <w:top w:val="nil"/>
              <w:left w:val="nil"/>
              <w:bottom w:val="single" w:sz="4" w:space="0" w:color="auto"/>
              <w:right w:val="single" w:sz="4" w:space="0" w:color="auto"/>
            </w:tcBorders>
            <w:shd w:val="clear" w:color="000000" w:fill="D9E1F2"/>
            <w:vAlign w:val="center"/>
            <w:hideMark/>
          </w:tcPr>
          <w:p w14:paraId="18ACCEE8" w14:textId="77777777" w:rsidR="00A36AFC" w:rsidRPr="00A77067" w:rsidRDefault="00A36AFC" w:rsidP="00EB4B1D">
            <w:pPr>
              <w:spacing w:after="0" w:line="240" w:lineRule="auto"/>
              <w:jc w:val="center"/>
              <w:rPr>
                <w:rFonts w:ascii="Calibri" w:eastAsia="Times New Roman" w:hAnsi="Calibri" w:cs="Calibri"/>
                <w:color w:val="000000"/>
                <w:sz w:val="16"/>
                <w:szCs w:val="16"/>
              </w:rPr>
            </w:pPr>
            <w:r w:rsidRPr="00A77067">
              <w:rPr>
                <w:rFonts w:ascii="Calibri" w:eastAsia="Times New Roman" w:hAnsi="Calibri" w:cs="Calibri"/>
                <w:color w:val="000000"/>
                <w:sz w:val="16"/>
                <w:szCs w:val="16"/>
              </w:rPr>
              <w:t> </w:t>
            </w:r>
          </w:p>
        </w:tc>
        <w:tc>
          <w:tcPr>
            <w:tcW w:w="413" w:type="pct"/>
            <w:tcBorders>
              <w:top w:val="nil"/>
              <w:left w:val="nil"/>
              <w:bottom w:val="single" w:sz="4" w:space="0" w:color="auto"/>
              <w:right w:val="single" w:sz="4" w:space="0" w:color="auto"/>
            </w:tcBorders>
            <w:shd w:val="clear" w:color="000000" w:fill="D9E1F2"/>
            <w:vAlign w:val="center"/>
            <w:hideMark/>
          </w:tcPr>
          <w:p w14:paraId="388A5314" w14:textId="77777777" w:rsidR="00A36AFC" w:rsidRPr="00A77067" w:rsidRDefault="00A36AFC" w:rsidP="00EB4B1D">
            <w:pPr>
              <w:spacing w:after="0" w:line="240" w:lineRule="auto"/>
              <w:jc w:val="center"/>
              <w:rPr>
                <w:rFonts w:ascii="Calibri" w:eastAsia="Times New Roman" w:hAnsi="Calibri" w:cs="Calibri"/>
                <w:color w:val="000000"/>
                <w:sz w:val="16"/>
                <w:szCs w:val="16"/>
              </w:rPr>
            </w:pPr>
            <w:r w:rsidRPr="00A77067">
              <w:rPr>
                <w:rFonts w:ascii="Calibri" w:eastAsia="Times New Roman" w:hAnsi="Calibri" w:cs="Calibri"/>
                <w:color w:val="000000"/>
                <w:sz w:val="16"/>
                <w:szCs w:val="16"/>
              </w:rPr>
              <w:t> </w:t>
            </w:r>
          </w:p>
        </w:tc>
        <w:tc>
          <w:tcPr>
            <w:tcW w:w="384" w:type="pct"/>
            <w:tcBorders>
              <w:top w:val="nil"/>
              <w:left w:val="nil"/>
              <w:bottom w:val="single" w:sz="4" w:space="0" w:color="auto"/>
              <w:right w:val="single" w:sz="4" w:space="0" w:color="auto"/>
            </w:tcBorders>
            <w:shd w:val="clear" w:color="000000" w:fill="D9E1F2"/>
            <w:vAlign w:val="center"/>
            <w:hideMark/>
          </w:tcPr>
          <w:p w14:paraId="2DA1F3F8" w14:textId="77777777" w:rsidR="00A36AFC" w:rsidRPr="00A77067" w:rsidRDefault="00A36AFC" w:rsidP="00EB4B1D">
            <w:pPr>
              <w:spacing w:after="0" w:line="240" w:lineRule="auto"/>
              <w:jc w:val="center"/>
              <w:rPr>
                <w:rFonts w:ascii="Calibri" w:eastAsia="Times New Roman" w:hAnsi="Calibri" w:cs="Calibri"/>
                <w:color w:val="000000"/>
                <w:sz w:val="16"/>
                <w:szCs w:val="16"/>
              </w:rPr>
            </w:pPr>
            <w:r w:rsidRPr="00A77067">
              <w:rPr>
                <w:rFonts w:ascii="Calibri" w:eastAsia="Times New Roman" w:hAnsi="Calibri" w:cs="Calibri"/>
                <w:color w:val="000000"/>
                <w:sz w:val="16"/>
                <w:szCs w:val="16"/>
              </w:rPr>
              <w:t> </w:t>
            </w:r>
          </w:p>
        </w:tc>
        <w:tc>
          <w:tcPr>
            <w:tcW w:w="456" w:type="pct"/>
            <w:tcBorders>
              <w:top w:val="nil"/>
              <w:left w:val="nil"/>
              <w:bottom w:val="single" w:sz="4" w:space="0" w:color="auto"/>
              <w:right w:val="single" w:sz="4" w:space="0" w:color="auto"/>
            </w:tcBorders>
            <w:shd w:val="clear" w:color="000000" w:fill="D9E1F2"/>
            <w:vAlign w:val="center"/>
            <w:hideMark/>
          </w:tcPr>
          <w:p w14:paraId="3919326F" w14:textId="77777777" w:rsidR="00A36AFC" w:rsidRPr="00A77067" w:rsidRDefault="00A36AFC" w:rsidP="00EB4B1D">
            <w:pPr>
              <w:spacing w:after="0" w:line="240" w:lineRule="auto"/>
              <w:jc w:val="center"/>
              <w:rPr>
                <w:rFonts w:ascii="Calibri" w:eastAsia="Times New Roman" w:hAnsi="Calibri" w:cs="Calibri"/>
                <w:color w:val="000000"/>
                <w:sz w:val="16"/>
                <w:szCs w:val="16"/>
              </w:rPr>
            </w:pPr>
            <w:r w:rsidRPr="00A77067">
              <w:rPr>
                <w:rFonts w:ascii="Calibri" w:eastAsia="Times New Roman" w:hAnsi="Calibri" w:cs="Calibri"/>
                <w:color w:val="000000"/>
                <w:sz w:val="16"/>
                <w:szCs w:val="16"/>
              </w:rPr>
              <w:t> </w:t>
            </w:r>
          </w:p>
        </w:tc>
        <w:tc>
          <w:tcPr>
            <w:tcW w:w="404" w:type="pct"/>
            <w:tcBorders>
              <w:top w:val="nil"/>
              <w:left w:val="nil"/>
              <w:bottom w:val="single" w:sz="4" w:space="0" w:color="auto"/>
              <w:right w:val="single" w:sz="4" w:space="0" w:color="auto"/>
            </w:tcBorders>
            <w:shd w:val="clear" w:color="000000" w:fill="D9E1F2"/>
            <w:vAlign w:val="center"/>
            <w:hideMark/>
          </w:tcPr>
          <w:p w14:paraId="16B08ECA" w14:textId="77777777" w:rsidR="00A36AFC" w:rsidRPr="00A77067" w:rsidRDefault="00A36AFC" w:rsidP="00EB4B1D">
            <w:pPr>
              <w:spacing w:after="0" w:line="240" w:lineRule="auto"/>
              <w:jc w:val="center"/>
              <w:rPr>
                <w:rFonts w:ascii="Calibri" w:eastAsia="Times New Roman" w:hAnsi="Calibri" w:cs="Calibri"/>
                <w:color w:val="000000"/>
                <w:sz w:val="16"/>
                <w:szCs w:val="16"/>
              </w:rPr>
            </w:pPr>
            <w:r w:rsidRPr="00A77067">
              <w:rPr>
                <w:rFonts w:ascii="Calibri" w:eastAsia="Times New Roman" w:hAnsi="Calibri" w:cs="Calibri"/>
                <w:color w:val="000000"/>
                <w:sz w:val="16"/>
                <w:szCs w:val="16"/>
              </w:rPr>
              <w:t> </w:t>
            </w:r>
          </w:p>
        </w:tc>
        <w:tc>
          <w:tcPr>
            <w:tcW w:w="324" w:type="pct"/>
            <w:tcBorders>
              <w:top w:val="nil"/>
              <w:left w:val="nil"/>
              <w:bottom w:val="single" w:sz="4" w:space="0" w:color="auto"/>
              <w:right w:val="single" w:sz="4" w:space="0" w:color="auto"/>
            </w:tcBorders>
            <w:shd w:val="clear" w:color="000000" w:fill="F2F2F2"/>
            <w:vAlign w:val="center"/>
            <w:hideMark/>
          </w:tcPr>
          <w:p w14:paraId="0E629348" w14:textId="77777777" w:rsidR="00A36AFC" w:rsidRPr="00A77067" w:rsidRDefault="00A36AFC" w:rsidP="00EB4B1D">
            <w:pPr>
              <w:spacing w:after="0" w:line="240" w:lineRule="auto"/>
              <w:jc w:val="center"/>
              <w:rPr>
                <w:rFonts w:ascii="Calibri" w:eastAsia="Times New Roman" w:hAnsi="Calibri" w:cs="Calibri"/>
                <w:color w:val="000000"/>
                <w:sz w:val="16"/>
                <w:szCs w:val="16"/>
              </w:rPr>
            </w:pPr>
            <w:r w:rsidRPr="00A77067">
              <w:rPr>
                <w:rFonts w:ascii="Calibri" w:eastAsia="Times New Roman" w:hAnsi="Calibri" w:cs="Calibri"/>
                <w:color w:val="000000"/>
                <w:sz w:val="16"/>
                <w:szCs w:val="16"/>
              </w:rPr>
              <w:t> </w:t>
            </w:r>
          </w:p>
        </w:tc>
        <w:tc>
          <w:tcPr>
            <w:tcW w:w="413" w:type="pct"/>
            <w:tcBorders>
              <w:top w:val="nil"/>
              <w:left w:val="nil"/>
              <w:bottom w:val="single" w:sz="4" w:space="0" w:color="auto"/>
              <w:right w:val="nil"/>
            </w:tcBorders>
            <w:shd w:val="clear" w:color="000000" w:fill="F2F2F2"/>
            <w:noWrap/>
            <w:vAlign w:val="center"/>
            <w:hideMark/>
          </w:tcPr>
          <w:p w14:paraId="76B8F7F6" w14:textId="77777777" w:rsidR="00A36AFC" w:rsidRPr="00A77067" w:rsidRDefault="00A36AFC" w:rsidP="00EB4B1D">
            <w:pPr>
              <w:spacing w:after="0" w:line="240" w:lineRule="auto"/>
              <w:jc w:val="center"/>
              <w:rPr>
                <w:rFonts w:ascii="Calibri" w:eastAsia="Times New Roman" w:hAnsi="Calibri" w:cs="Calibri"/>
                <w:color w:val="000000"/>
                <w:sz w:val="16"/>
                <w:szCs w:val="16"/>
              </w:rPr>
            </w:pPr>
            <w:r w:rsidRPr="00A77067">
              <w:rPr>
                <w:rFonts w:ascii="Calibri" w:eastAsia="Times New Roman" w:hAnsi="Calibri" w:cs="Calibri"/>
                <w:color w:val="000000"/>
                <w:sz w:val="16"/>
                <w:szCs w:val="16"/>
              </w:rPr>
              <w:t> </w:t>
            </w:r>
          </w:p>
        </w:tc>
        <w:tc>
          <w:tcPr>
            <w:tcW w:w="384" w:type="pct"/>
            <w:tcBorders>
              <w:top w:val="nil"/>
              <w:left w:val="single" w:sz="4" w:space="0" w:color="auto"/>
              <w:bottom w:val="single" w:sz="4" w:space="0" w:color="auto"/>
              <w:right w:val="single" w:sz="4" w:space="0" w:color="auto"/>
            </w:tcBorders>
            <w:shd w:val="clear" w:color="000000" w:fill="F2F2F2"/>
            <w:noWrap/>
            <w:vAlign w:val="center"/>
            <w:hideMark/>
          </w:tcPr>
          <w:p w14:paraId="310D8B29" w14:textId="77777777" w:rsidR="00A36AFC" w:rsidRPr="00A77067" w:rsidRDefault="00A36AFC" w:rsidP="00EB4B1D">
            <w:pPr>
              <w:spacing w:after="0" w:line="240" w:lineRule="auto"/>
              <w:jc w:val="center"/>
              <w:rPr>
                <w:rFonts w:ascii="Calibri" w:eastAsia="Times New Roman" w:hAnsi="Calibri" w:cs="Calibri"/>
                <w:color w:val="000000"/>
                <w:sz w:val="16"/>
                <w:szCs w:val="16"/>
              </w:rPr>
            </w:pPr>
            <w:r w:rsidRPr="00A77067">
              <w:rPr>
                <w:rFonts w:ascii="Calibri" w:eastAsia="Times New Roman" w:hAnsi="Calibri" w:cs="Calibri"/>
                <w:color w:val="000000"/>
                <w:sz w:val="16"/>
                <w:szCs w:val="16"/>
              </w:rPr>
              <w:t> </w:t>
            </w:r>
          </w:p>
        </w:tc>
        <w:tc>
          <w:tcPr>
            <w:tcW w:w="484" w:type="pct"/>
            <w:tcBorders>
              <w:top w:val="nil"/>
              <w:left w:val="nil"/>
              <w:bottom w:val="single" w:sz="4" w:space="0" w:color="auto"/>
              <w:right w:val="single" w:sz="4" w:space="0" w:color="auto"/>
            </w:tcBorders>
            <w:shd w:val="clear" w:color="000000" w:fill="F2F2F2"/>
            <w:noWrap/>
            <w:vAlign w:val="center"/>
            <w:hideMark/>
          </w:tcPr>
          <w:p w14:paraId="6FA061DC" w14:textId="77777777" w:rsidR="00A36AFC" w:rsidRPr="00A77067" w:rsidRDefault="00A36AFC" w:rsidP="00EB4B1D">
            <w:pPr>
              <w:spacing w:after="0" w:line="240" w:lineRule="auto"/>
              <w:jc w:val="center"/>
              <w:rPr>
                <w:rFonts w:ascii="Calibri" w:eastAsia="Times New Roman" w:hAnsi="Calibri" w:cs="Calibri"/>
                <w:color w:val="000000"/>
                <w:sz w:val="16"/>
                <w:szCs w:val="16"/>
              </w:rPr>
            </w:pPr>
            <w:r w:rsidRPr="00A77067">
              <w:rPr>
                <w:rFonts w:ascii="Calibri" w:eastAsia="Times New Roman" w:hAnsi="Calibri" w:cs="Calibri"/>
                <w:color w:val="000000"/>
                <w:sz w:val="16"/>
                <w:szCs w:val="16"/>
              </w:rPr>
              <w:t> </w:t>
            </w:r>
          </w:p>
        </w:tc>
        <w:tc>
          <w:tcPr>
            <w:tcW w:w="404" w:type="pct"/>
            <w:tcBorders>
              <w:top w:val="nil"/>
              <w:left w:val="nil"/>
              <w:bottom w:val="single" w:sz="4" w:space="0" w:color="auto"/>
              <w:right w:val="single" w:sz="4" w:space="0" w:color="auto"/>
            </w:tcBorders>
            <w:shd w:val="clear" w:color="000000" w:fill="F2F2F2"/>
            <w:noWrap/>
            <w:vAlign w:val="center"/>
            <w:hideMark/>
          </w:tcPr>
          <w:p w14:paraId="76D71713" w14:textId="77777777" w:rsidR="00A36AFC" w:rsidRPr="00A77067" w:rsidRDefault="00A36AFC" w:rsidP="00EB4B1D">
            <w:pPr>
              <w:spacing w:after="0" w:line="240" w:lineRule="auto"/>
              <w:jc w:val="center"/>
              <w:rPr>
                <w:rFonts w:ascii="Calibri" w:eastAsia="Times New Roman" w:hAnsi="Calibri" w:cs="Calibri"/>
                <w:color w:val="000000"/>
                <w:sz w:val="16"/>
                <w:szCs w:val="16"/>
              </w:rPr>
            </w:pPr>
            <w:r w:rsidRPr="00A77067">
              <w:rPr>
                <w:rFonts w:ascii="Calibri" w:eastAsia="Times New Roman" w:hAnsi="Calibri" w:cs="Calibri"/>
                <w:color w:val="000000"/>
                <w:sz w:val="16"/>
                <w:szCs w:val="16"/>
              </w:rPr>
              <w:t> </w:t>
            </w:r>
          </w:p>
        </w:tc>
      </w:tr>
      <w:tr w:rsidR="00A36AFC" w:rsidRPr="00A77067" w14:paraId="17F2BA7E" w14:textId="77777777" w:rsidTr="00EB4B1D">
        <w:trPr>
          <w:trHeight w:val="450"/>
        </w:trPr>
        <w:tc>
          <w:tcPr>
            <w:tcW w:w="214" w:type="pct"/>
            <w:tcBorders>
              <w:top w:val="nil"/>
              <w:left w:val="single" w:sz="4" w:space="0" w:color="auto"/>
              <w:bottom w:val="single" w:sz="4" w:space="0" w:color="auto"/>
              <w:right w:val="single" w:sz="4" w:space="0" w:color="auto"/>
            </w:tcBorders>
            <w:shd w:val="clear" w:color="auto" w:fill="auto"/>
            <w:vAlign w:val="center"/>
            <w:hideMark/>
          </w:tcPr>
          <w:p w14:paraId="0D9FC4AA" w14:textId="77777777" w:rsidR="00A36AFC" w:rsidRPr="00A77067" w:rsidRDefault="00A36AFC" w:rsidP="00EB4B1D">
            <w:pPr>
              <w:spacing w:after="0" w:line="240" w:lineRule="auto"/>
              <w:rPr>
                <w:rFonts w:ascii="Calibri" w:eastAsia="Times New Roman" w:hAnsi="Calibri" w:cs="Calibri"/>
                <w:color w:val="000000"/>
                <w:sz w:val="16"/>
                <w:szCs w:val="16"/>
              </w:rPr>
            </w:pPr>
            <w:r w:rsidRPr="00A77067">
              <w:rPr>
                <w:rFonts w:ascii="Calibri" w:eastAsia="Times New Roman" w:hAnsi="Calibri" w:cs="Calibri"/>
                <w:color w:val="000000"/>
                <w:sz w:val="16"/>
                <w:szCs w:val="16"/>
              </w:rPr>
              <w:t xml:space="preserve">ID 3538 </w:t>
            </w:r>
          </w:p>
        </w:tc>
        <w:tc>
          <w:tcPr>
            <w:tcW w:w="795" w:type="pct"/>
            <w:tcBorders>
              <w:top w:val="nil"/>
              <w:left w:val="nil"/>
              <w:bottom w:val="single" w:sz="4" w:space="0" w:color="auto"/>
              <w:right w:val="single" w:sz="4" w:space="0" w:color="auto"/>
            </w:tcBorders>
            <w:shd w:val="clear" w:color="auto" w:fill="auto"/>
            <w:vAlign w:val="center"/>
            <w:hideMark/>
          </w:tcPr>
          <w:p w14:paraId="45485791" w14:textId="77777777" w:rsidR="00A36AFC" w:rsidRPr="00A77067" w:rsidRDefault="00A36AFC" w:rsidP="00EB4B1D">
            <w:pPr>
              <w:spacing w:after="0" w:line="240" w:lineRule="auto"/>
              <w:jc w:val="both"/>
              <w:rPr>
                <w:rFonts w:ascii="Calibri" w:eastAsia="Times New Roman" w:hAnsi="Calibri" w:cs="Calibri"/>
                <w:color w:val="000000"/>
                <w:sz w:val="16"/>
                <w:szCs w:val="16"/>
              </w:rPr>
            </w:pPr>
            <w:r w:rsidRPr="00A77067">
              <w:rPr>
                <w:rFonts w:ascii="Calibri" w:eastAsia="Times New Roman" w:hAnsi="Calibri" w:cs="Calibri"/>
                <w:color w:val="000000"/>
                <w:sz w:val="16"/>
                <w:szCs w:val="16"/>
              </w:rPr>
              <w:t xml:space="preserve">Krašto apsaugos sistemos informacijos ir ryšių technologijų valdymas (ataskaita įslaptinta) </w:t>
            </w:r>
          </w:p>
        </w:tc>
        <w:tc>
          <w:tcPr>
            <w:tcW w:w="324" w:type="pct"/>
            <w:tcBorders>
              <w:top w:val="nil"/>
              <w:left w:val="nil"/>
              <w:bottom w:val="single" w:sz="4" w:space="0" w:color="auto"/>
              <w:right w:val="single" w:sz="4" w:space="0" w:color="auto"/>
            </w:tcBorders>
            <w:shd w:val="clear" w:color="000000" w:fill="D9E1F2"/>
            <w:vAlign w:val="center"/>
            <w:hideMark/>
          </w:tcPr>
          <w:p w14:paraId="03543D28" w14:textId="77777777" w:rsidR="00A36AFC" w:rsidRPr="00A77067" w:rsidRDefault="00A36AFC" w:rsidP="00EB4B1D">
            <w:pPr>
              <w:spacing w:after="0" w:line="240" w:lineRule="auto"/>
              <w:jc w:val="center"/>
              <w:rPr>
                <w:rFonts w:ascii="Calibri" w:eastAsia="Times New Roman" w:hAnsi="Calibri" w:cs="Calibri"/>
                <w:color w:val="000000"/>
                <w:sz w:val="16"/>
                <w:szCs w:val="16"/>
              </w:rPr>
            </w:pPr>
            <w:r w:rsidRPr="00A77067">
              <w:rPr>
                <w:rFonts w:ascii="Calibri" w:eastAsia="Times New Roman" w:hAnsi="Calibri" w:cs="Calibri"/>
                <w:color w:val="000000"/>
                <w:sz w:val="16"/>
                <w:szCs w:val="16"/>
              </w:rPr>
              <w:t>18</w:t>
            </w:r>
          </w:p>
        </w:tc>
        <w:tc>
          <w:tcPr>
            <w:tcW w:w="413" w:type="pct"/>
            <w:tcBorders>
              <w:top w:val="nil"/>
              <w:left w:val="nil"/>
              <w:bottom w:val="single" w:sz="4" w:space="0" w:color="auto"/>
              <w:right w:val="single" w:sz="4" w:space="0" w:color="auto"/>
            </w:tcBorders>
            <w:shd w:val="clear" w:color="000000" w:fill="D9E1F2"/>
            <w:vAlign w:val="center"/>
            <w:hideMark/>
          </w:tcPr>
          <w:p w14:paraId="51BAD516" w14:textId="77777777" w:rsidR="00A36AFC" w:rsidRPr="00A77067" w:rsidRDefault="00A36AFC" w:rsidP="00EB4B1D">
            <w:pPr>
              <w:spacing w:after="0" w:line="240" w:lineRule="auto"/>
              <w:jc w:val="center"/>
              <w:rPr>
                <w:rFonts w:ascii="Calibri" w:eastAsia="Times New Roman" w:hAnsi="Calibri" w:cs="Calibri"/>
                <w:color w:val="000000"/>
                <w:sz w:val="16"/>
                <w:szCs w:val="16"/>
              </w:rPr>
            </w:pPr>
            <w:r w:rsidRPr="00A77067">
              <w:rPr>
                <w:rFonts w:ascii="Calibri" w:eastAsia="Times New Roman" w:hAnsi="Calibri" w:cs="Calibri"/>
                <w:color w:val="000000"/>
                <w:sz w:val="16"/>
                <w:szCs w:val="16"/>
              </w:rPr>
              <w:t>8</w:t>
            </w:r>
          </w:p>
        </w:tc>
        <w:tc>
          <w:tcPr>
            <w:tcW w:w="384" w:type="pct"/>
            <w:tcBorders>
              <w:top w:val="nil"/>
              <w:left w:val="nil"/>
              <w:bottom w:val="single" w:sz="4" w:space="0" w:color="auto"/>
              <w:right w:val="single" w:sz="4" w:space="0" w:color="auto"/>
            </w:tcBorders>
            <w:shd w:val="clear" w:color="000000" w:fill="D9E1F2"/>
            <w:vAlign w:val="center"/>
            <w:hideMark/>
          </w:tcPr>
          <w:p w14:paraId="078D979F" w14:textId="77777777" w:rsidR="00A36AFC" w:rsidRPr="00A77067" w:rsidRDefault="00A36AFC" w:rsidP="00EB4B1D">
            <w:pPr>
              <w:spacing w:after="0" w:line="240" w:lineRule="auto"/>
              <w:jc w:val="center"/>
              <w:rPr>
                <w:rFonts w:ascii="Calibri" w:eastAsia="Times New Roman" w:hAnsi="Calibri" w:cs="Calibri"/>
                <w:color w:val="000000"/>
                <w:sz w:val="16"/>
                <w:szCs w:val="16"/>
              </w:rPr>
            </w:pPr>
            <w:r w:rsidRPr="00A77067">
              <w:rPr>
                <w:rFonts w:ascii="Calibri" w:eastAsia="Times New Roman" w:hAnsi="Calibri" w:cs="Calibri"/>
                <w:color w:val="000000"/>
                <w:sz w:val="16"/>
                <w:szCs w:val="16"/>
              </w:rPr>
              <w:t> </w:t>
            </w:r>
          </w:p>
        </w:tc>
        <w:tc>
          <w:tcPr>
            <w:tcW w:w="456" w:type="pct"/>
            <w:tcBorders>
              <w:top w:val="nil"/>
              <w:left w:val="nil"/>
              <w:bottom w:val="single" w:sz="4" w:space="0" w:color="auto"/>
              <w:right w:val="single" w:sz="4" w:space="0" w:color="auto"/>
            </w:tcBorders>
            <w:shd w:val="clear" w:color="000000" w:fill="D9E1F2"/>
            <w:vAlign w:val="center"/>
            <w:hideMark/>
          </w:tcPr>
          <w:p w14:paraId="5DFE6515" w14:textId="77777777" w:rsidR="00A36AFC" w:rsidRPr="00A77067" w:rsidRDefault="00A36AFC" w:rsidP="00EB4B1D">
            <w:pPr>
              <w:spacing w:after="0" w:line="240" w:lineRule="auto"/>
              <w:jc w:val="center"/>
              <w:rPr>
                <w:rFonts w:ascii="Calibri" w:eastAsia="Times New Roman" w:hAnsi="Calibri" w:cs="Calibri"/>
                <w:color w:val="000000"/>
                <w:sz w:val="16"/>
                <w:szCs w:val="16"/>
              </w:rPr>
            </w:pPr>
            <w:r w:rsidRPr="00A77067">
              <w:rPr>
                <w:rFonts w:ascii="Calibri" w:eastAsia="Times New Roman" w:hAnsi="Calibri" w:cs="Calibri"/>
                <w:color w:val="000000"/>
                <w:sz w:val="16"/>
                <w:szCs w:val="16"/>
              </w:rPr>
              <w:t>1</w:t>
            </w:r>
          </w:p>
        </w:tc>
        <w:tc>
          <w:tcPr>
            <w:tcW w:w="404" w:type="pct"/>
            <w:tcBorders>
              <w:top w:val="nil"/>
              <w:left w:val="nil"/>
              <w:bottom w:val="single" w:sz="4" w:space="0" w:color="auto"/>
              <w:right w:val="single" w:sz="4" w:space="0" w:color="auto"/>
            </w:tcBorders>
            <w:shd w:val="clear" w:color="000000" w:fill="D9E1F2"/>
            <w:vAlign w:val="center"/>
            <w:hideMark/>
          </w:tcPr>
          <w:p w14:paraId="0378CAEC" w14:textId="77777777" w:rsidR="00A36AFC" w:rsidRPr="00A77067" w:rsidRDefault="00A36AFC" w:rsidP="00EB4B1D">
            <w:pPr>
              <w:spacing w:after="0" w:line="240" w:lineRule="auto"/>
              <w:jc w:val="center"/>
              <w:rPr>
                <w:rFonts w:ascii="Calibri" w:eastAsia="Times New Roman" w:hAnsi="Calibri" w:cs="Calibri"/>
                <w:color w:val="000000"/>
                <w:sz w:val="16"/>
                <w:szCs w:val="16"/>
              </w:rPr>
            </w:pPr>
            <w:r w:rsidRPr="00A77067">
              <w:rPr>
                <w:rFonts w:ascii="Calibri" w:eastAsia="Times New Roman" w:hAnsi="Calibri" w:cs="Calibri"/>
                <w:color w:val="000000"/>
                <w:sz w:val="16"/>
                <w:szCs w:val="16"/>
              </w:rPr>
              <w:t>9</w:t>
            </w:r>
          </w:p>
        </w:tc>
        <w:tc>
          <w:tcPr>
            <w:tcW w:w="324" w:type="pct"/>
            <w:tcBorders>
              <w:top w:val="nil"/>
              <w:left w:val="nil"/>
              <w:bottom w:val="single" w:sz="4" w:space="0" w:color="auto"/>
              <w:right w:val="single" w:sz="4" w:space="0" w:color="auto"/>
            </w:tcBorders>
            <w:shd w:val="clear" w:color="000000" w:fill="F2F2F2"/>
            <w:vAlign w:val="center"/>
            <w:hideMark/>
          </w:tcPr>
          <w:p w14:paraId="4C0D6F9D" w14:textId="77777777" w:rsidR="00A36AFC" w:rsidRPr="00A77067" w:rsidRDefault="00A36AFC" w:rsidP="00EB4B1D">
            <w:pPr>
              <w:spacing w:after="0" w:line="240" w:lineRule="auto"/>
              <w:jc w:val="center"/>
              <w:rPr>
                <w:rFonts w:ascii="Calibri" w:eastAsia="Times New Roman" w:hAnsi="Calibri" w:cs="Calibri"/>
                <w:color w:val="000000"/>
                <w:sz w:val="16"/>
                <w:szCs w:val="16"/>
              </w:rPr>
            </w:pPr>
            <w:r w:rsidRPr="00A77067">
              <w:rPr>
                <w:rFonts w:ascii="Calibri" w:eastAsia="Times New Roman" w:hAnsi="Calibri" w:cs="Calibri"/>
                <w:color w:val="000000"/>
                <w:sz w:val="16"/>
                <w:szCs w:val="16"/>
              </w:rPr>
              <w:t>18</w:t>
            </w:r>
          </w:p>
        </w:tc>
        <w:tc>
          <w:tcPr>
            <w:tcW w:w="413" w:type="pct"/>
            <w:tcBorders>
              <w:top w:val="nil"/>
              <w:left w:val="nil"/>
              <w:bottom w:val="single" w:sz="4" w:space="0" w:color="auto"/>
              <w:right w:val="nil"/>
            </w:tcBorders>
            <w:shd w:val="clear" w:color="000000" w:fill="F2F2F2"/>
            <w:noWrap/>
            <w:vAlign w:val="center"/>
            <w:hideMark/>
          </w:tcPr>
          <w:p w14:paraId="3A7FB67F" w14:textId="77777777" w:rsidR="00A36AFC" w:rsidRPr="00A77067" w:rsidRDefault="00A36AFC" w:rsidP="00EB4B1D">
            <w:pPr>
              <w:spacing w:after="0" w:line="240" w:lineRule="auto"/>
              <w:jc w:val="center"/>
              <w:rPr>
                <w:rFonts w:ascii="Calibri" w:eastAsia="Times New Roman" w:hAnsi="Calibri" w:cs="Calibri"/>
                <w:color w:val="000000"/>
                <w:sz w:val="16"/>
                <w:szCs w:val="16"/>
              </w:rPr>
            </w:pPr>
            <w:r w:rsidRPr="00A77067">
              <w:rPr>
                <w:rFonts w:ascii="Calibri" w:eastAsia="Times New Roman" w:hAnsi="Calibri" w:cs="Calibri"/>
                <w:color w:val="000000"/>
                <w:sz w:val="16"/>
                <w:szCs w:val="16"/>
              </w:rPr>
              <w:t>8</w:t>
            </w:r>
          </w:p>
        </w:tc>
        <w:tc>
          <w:tcPr>
            <w:tcW w:w="384" w:type="pct"/>
            <w:tcBorders>
              <w:top w:val="nil"/>
              <w:left w:val="single" w:sz="4" w:space="0" w:color="auto"/>
              <w:bottom w:val="single" w:sz="4" w:space="0" w:color="auto"/>
              <w:right w:val="single" w:sz="4" w:space="0" w:color="auto"/>
            </w:tcBorders>
            <w:shd w:val="clear" w:color="000000" w:fill="F2F2F2"/>
            <w:noWrap/>
            <w:vAlign w:val="center"/>
            <w:hideMark/>
          </w:tcPr>
          <w:p w14:paraId="50890585" w14:textId="77777777" w:rsidR="00A36AFC" w:rsidRPr="00A77067" w:rsidRDefault="00A36AFC" w:rsidP="00EB4B1D">
            <w:pPr>
              <w:spacing w:after="0" w:line="240" w:lineRule="auto"/>
              <w:jc w:val="center"/>
              <w:rPr>
                <w:rFonts w:ascii="Calibri" w:eastAsia="Times New Roman" w:hAnsi="Calibri" w:cs="Calibri"/>
                <w:color w:val="000000"/>
                <w:sz w:val="16"/>
                <w:szCs w:val="16"/>
              </w:rPr>
            </w:pPr>
            <w:r w:rsidRPr="00A77067">
              <w:rPr>
                <w:rFonts w:ascii="Calibri" w:eastAsia="Times New Roman" w:hAnsi="Calibri" w:cs="Calibri"/>
                <w:color w:val="000000"/>
                <w:sz w:val="16"/>
                <w:szCs w:val="16"/>
              </w:rPr>
              <w:t> </w:t>
            </w:r>
          </w:p>
        </w:tc>
        <w:tc>
          <w:tcPr>
            <w:tcW w:w="484" w:type="pct"/>
            <w:tcBorders>
              <w:top w:val="nil"/>
              <w:left w:val="nil"/>
              <w:bottom w:val="single" w:sz="4" w:space="0" w:color="auto"/>
              <w:right w:val="single" w:sz="4" w:space="0" w:color="auto"/>
            </w:tcBorders>
            <w:shd w:val="clear" w:color="000000" w:fill="F2F2F2"/>
            <w:vAlign w:val="center"/>
            <w:hideMark/>
          </w:tcPr>
          <w:p w14:paraId="33A5A1EC" w14:textId="77777777" w:rsidR="00A36AFC" w:rsidRPr="00A77067" w:rsidRDefault="00A36AFC" w:rsidP="00EB4B1D">
            <w:pPr>
              <w:spacing w:after="0" w:line="240" w:lineRule="auto"/>
              <w:jc w:val="center"/>
              <w:rPr>
                <w:rFonts w:ascii="Calibri" w:eastAsia="Times New Roman" w:hAnsi="Calibri" w:cs="Calibri"/>
                <w:color w:val="000000"/>
                <w:sz w:val="16"/>
                <w:szCs w:val="16"/>
              </w:rPr>
            </w:pPr>
            <w:r w:rsidRPr="00A77067">
              <w:rPr>
                <w:rFonts w:ascii="Calibri" w:eastAsia="Times New Roman" w:hAnsi="Calibri" w:cs="Calibri"/>
                <w:color w:val="000000"/>
                <w:sz w:val="16"/>
                <w:szCs w:val="16"/>
              </w:rPr>
              <w:t>1</w:t>
            </w:r>
          </w:p>
        </w:tc>
        <w:tc>
          <w:tcPr>
            <w:tcW w:w="404" w:type="pct"/>
            <w:tcBorders>
              <w:top w:val="nil"/>
              <w:left w:val="nil"/>
              <w:bottom w:val="single" w:sz="4" w:space="0" w:color="auto"/>
              <w:right w:val="single" w:sz="4" w:space="0" w:color="auto"/>
            </w:tcBorders>
            <w:shd w:val="clear" w:color="000000" w:fill="F2F2F2"/>
            <w:noWrap/>
            <w:vAlign w:val="center"/>
            <w:hideMark/>
          </w:tcPr>
          <w:p w14:paraId="7441B612" w14:textId="77777777" w:rsidR="00A36AFC" w:rsidRPr="00A77067" w:rsidRDefault="00A36AFC" w:rsidP="00EB4B1D">
            <w:pPr>
              <w:spacing w:after="0" w:line="240" w:lineRule="auto"/>
              <w:jc w:val="center"/>
              <w:rPr>
                <w:rFonts w:ascii="Calibri" w:eastAsia="Times New Roman" w:hAnsi="Calibri" w:cs="Calibri"/>
                <w:color w:val="000000"/>
                <w:sz w:val="16"/>
                <w:szCs w:val="16"/>
              </w:rPr>
            </w:pPr>
            <w:r w:rsidRPr="00A77067">
              <w:rPr>
                <w:rFonts w:ascii="Calibri" w:eastAsia="Times New Roman" w:hAnsi="Calibri" w:cs="Calibri"/>
                <w:color w:val="000000"/>
                <w:sz w:val="16"/>
                <w:szCs w:val="16"/>
              </w:rPr>
              <w:t>9</w:t>
            </w:r>
          </w:p>
        </w:tc>
      </w:tr>
      <w:tr w:rsidR="00A36AFC" w:rsidRPr="00A77067" w14:paraId="15A05FE1" w14:textId="77777777" w:rsidTr="00EB4B1D">
        <w:trPr>
          <w:trHeight w:val="300"/>
        </w:trPr>
        <w:tc>
          <w:tcPr>
            <w:tcW w:w="214" w:type="pct"/>
            <w:tcBorders>
              <w:top w:val="nil"/>
              <w:left w:val="single" w:sz="4" w:space="0" w:color="auto"/>
              <w:bottom w:val="single" w:sz="4" w:space="0" w:color="auto"/>
              <w:right w:val="single" w:sz="4" w:space="0" w:color="auto"/>
            </w:tcBorders>
            <w:shd w:val="clear" w:color="auto" w:fill="auto"/>
            <w:noWrap/>
            <w:vAlign w:val="bottom"/>
            <w:hideMark/>
          </w:tcPr>
          <w:p w14:paraId="55E92141" w14:textId="77777777" w:rsidR="00A36AFC" w:rsidRPr="00A77067" w:rsidRDefault="00A36AFC" w:rsidP="00EB4B1D">
            <w:pPr>
              <w:spacing w:after="0" w:line="240" w:lineRule="auto"/>
              <w:rPr>
                <w:rFonts w:ascii="Calibri" w:eastAsia="Times New Roman" w:hAnsi="Calibri" w:cs="Calibri"/>
                <w:color w:val="000000"/>
                <w:sz w:val="16"/>
                <w:szCs w:val="16"/>
              </w:rPr>
            </w:pPr>
            <w:r w:rsidRPr="00A77067">
              <w:rPr>
                <w:rFonts w:ascii="Calibri" w:eastAsia="Times New Roman" w:hAnsi="Calibri" w:cs="Calibri"/>
                <w:color w:val="000000"/>
                <w:sz w:val="16"/>
                <w:szCs w:val="16"/>
              </w:rPr>
              <w:t> </w:t>
            </w:r>
          </w:p>
        </w:tc>
        <w:tc>
          <w:tcPr>
            <w:tcW w:w="795" w:type="pct"/>
            <w:tcBorders>
              <w:top w:val="nil"/>
              <w:left w:val="nil"/>
              <w:bottom w:val="single" w:sz="4" w:space="0" w:color="auto"/>
              <w:right w:val="single" w:sz="4" w:space="0" w:color="auto"/>
            </w:tcBorders>
            <w:shd w:val="clear" w:color="auto" w:fill="auto"/>
            <w:noWrap/>
            <w:vAlign w:val="bottom"/>
            <w:hideMark/>
          </w:tcPr>
          <w:p w14:paraId="6BAD9E44" w14:textId="77777777" w:rsidR="00A36AFC" w:rsidRPr="00A77067" w:rsidRDefault="00A36AFC" w:rsidP="00EB4B1D">
            <w:pPr>
              <w:spacing w:after="0" w:line="240" w:lineRule="auto"/>
              <w:jc w:val="right"/>
              <w:rPr>
                <w:rFonts w:ascii="Calibri" w:eastAsia="Times New Roman" w:hAnsi="Calibri" w:cs="Calibri"/>
                <w:b/>
                <w:bCs/>
                <w:color w:val="000000"/>
                <w:sz w:val="16"/>
                <w:szCs w:val="16"/>
              </w:rPr>
            </w:pPr>
            <w:r w:rsidRPr="00A77067">
              <w:rPr>
                <w:rFonts w:ascii="Calibri" w:eastAsia="Times New Roman" w:hAnsi="Calibri" w:cs="Calibri"/>
                <w:b/>
                <w:bCs/>
                <w:color w:val="000000"/>
                <w:sz w:val="16"/>
                <w:szCs w:val="16"/>
              </w:rPr>
              <w:t>Iš viso:</w:t>
            </w:r>
          </w:p>
        </w:tc>
        <w:tc>
          <w:tcPr>
            <w:tcW w:w="324" w:type="pct"/>
            <w:tcBorders>
              <w:top w:val="nil"/>
              <w:left w:val="nil"/>
              <w:bottom w:val="single" w:sz="4" w:space="0" w:color="auto"/>
              <w:right w:val="single" w:sz="4" w:space="0" w:color="auto"/>
            </w:tcBorders>
            <w:shd w:val="clear" w:color="000000" w:fill="D9E1F2"/>
            <w:noWrap/>
            <w:vAlign w:val="center"/>
            <w:hideMark/>
          </w:tcPr>
          <w:p w14:paraId="7E9D86DE" w14:textId="77777777" w:rsidR="00A36AFC" w:rsidRPr="00A77067" w:rsidRDefault="00A36AFC" w:rsidP="00EB4B1D">
            <w:pPr>
              <w:spacing w:after="0" w:line="240" w:lineRule="auto"/>
              <w:jc w:val="center"/>
              <w:rPr>
                <w:rFonts w:ascii="Calibri" w:eastAsia="Times New Roman" w:hAnsi="Calibri" w:cs="Calibri"/>
                <w:b/>
                <w:bCs/>
                <w:color w:val="000000"/>
                <w:sz w:val="16"/>
                <w:szCs w:val="16"/>
              </w:rPr>
            </w:pPr>
            <w:r w:rsidRPr="00A77067">
              <w:rPr>
                <w:rFonts w:ascii="Calibri" w:eastAsia="Times New Roman" w:hAnsi="Calibri" w:cs="Calibri"/>
                <w:b/>
                <w:bCs/>
                <w:color w:val="000000"/>
                <w:sz w:val="16"/>
                <w:szCs w:val="16"/>
              </w:rPr>
              <w:t>180</w:t>
            </w:r>
          </w:p>
        </w:tc>
        <w:tc>
          <w:tcPr>
            <w:tcW w:w="413" w:type="pct"/>
            <w:tcBorders>
              <w:top w:val="nil"/>
              <w:left w:val="nil"/>
              <w:bottom w:val="single" w:sz="4" w:space="0" w:color="auto"/>
              <w:right w:val="single" w:sz="4" w:space="0" w:color="auto"/>
            </w:tcBorders>
            <w:shd w:val="clear" w:color="000000" w:fill="D9E1F2"/>
            <w:noWrap/>
            <w:vAlign w:val="center"/>
            <w:hideMark/>
          </w:tcPr>
          <w:p w14:paraId="7C4BEFB3" w14:textId="77777777" w:rsidR="00A36AFC" w:rsidRPr="00A77067" w:rsidRDefault="00A36AFC" w:rsidP="00EB4B1D">
            <w:pPr>
              <w:spacing w:after="0" w:line="240" w:lineRule="auto"/>
              <w:jc w:val="center"/>
              <w:rPr>
                <w:rFonts w:ascii="Calibri" w:eastAsia="Times New Roman" w:hAnsi="Calibri" w:cs="Calibri"/>
                <w:b/>
                <w:bCs/>
                <w:color w:val="000000"/>
                <w:sz w:val="16"/>
                <w:szCs w:val="16"/>
              </w:rPr>
            </w:pPr>
            <w:r w:rsidRPr="00A77067">
              <w:rPr>
                <w:rFonts w:ascii="Calibri" w:eastAsia="Times New Roman" w:hAnsi="Calibri" w:cs="Calibri"/>
                <w:b/>
                <w:bCs/>
                <w:color w:val="000000"/>
                <w:sz w:val="16"/>
                <w:szCs w:val="16"/>
              </w:rPr>
              <w:t>119</w:t>
            </w:r>
          </w:p>
        </w:tc>
        <w:tc>
          <w:tcPr>
            <w:tcW w:w="384" w:type="pct"/>
            <w:tcBorders>
              <w:top w:val="nil"/>
              <w:left w:val="nil"/>
              <w:bottom w:val="single" w:sz="4" w:space="0" w:color="auto"/>
              <w:right w:val="single" w:sz="4" w:space="0" w:color="auto"/>
            </w:tcBorders>
            <w:shd w:val="clear" w:color="000000" w:fill="D9E1F2"/>
            <w:noWrap/>
            <w:vAlign w:val="center"/>
            <w:hideMark/>
          </w:tcPr>
          <w:p w14:paraId="0837AC61" w14:textId="77777777" w:rsidR="00A36AFC" w:rsidRPr="00A77067" w:rsidRDefault="00A36AFC" w:rsidP="00EB4B1D">
            <w:pPr>
              <w:spacing w:after="0" w:line="240" w:lineRule="auto"/>
              <w:jc w:val="center"/>
              <w:rPr>
                <w:rFonts w:ascii="Calibri" w:eastAsia="Times New Roman" w:hAnsi="Calibri" w:cs="Calibri"/>
                <w:b/>
                <w:bCs/>
                <w:color w:val="000000"/>
                <w:sz w:val="16"/>
                <w:szCs w:val="16"/>
              </w:rPr>
            </w:pPr>
            <w:r w:rsidRPr="00A77067">
              <w:rPr>
                <w:rFonts w:ascii="Calibri" w:eastAsia="Times New Roman" w:hAnsi="Calibri" w:cs="Calibri"/>
                <w:b/>
                <w:bCs/>
                <w:color w:val="000000"/>
                <w:sz w:val="16"/>
                <w:szCs w:val="16"/>
              </w:rPr>
              <w:t>25</w:t>
            </w:r>
          </w:p>
        </w:tc>
        <w:tc>
          <w:tcPr>
            <w:tcW w:w="456" w:type="pct"/>
            <w:tcBorders>
              <w:top w:val="nil"/>
              <w:left w:val="nil"/>
              <w:bottom w:val="single" w:sz="4" w:space="0" w:color="auto"/>
              <w:right w:val="single" w:sz="4" w:space="0" w:color="auto"/>
            </w:tcBorders>
            <w:shd w:val="clear" w:color="000000" w:fill="D9E1F2"/>
            <w:noWrap/>
            <w:vAlign w:val="center"/>
            <w:hideMark/>
          </w:tcPr>
          <w:p w14:paraId="5ADCAC93" w14:textId="77777777" w:rsidR="00A36AFC" w:rsidRPr="00A77067" w:rsidRDefault="00A36AFC" w:rsidP="00EB4B1D">
            <w:pPr>
              <w:spacing w:after="0" w:line="240" w:lineRule="auto"/>
              <w:jc w:val="center"/>
              <w:rPr>
                <w:rFonts w:ascii="Calibri" w:eastAsia="Times New Roman" w:hAnsi="Calibri" w:cs="Calibri"/>
                <w:b/>
                <w:bCs/>
                <w:color w:val="000000"/>
                <w:sz w:val="16"/>
                <w:szCs w:val="16"/>
              </w:rPr>
            </w:pPr>
            <w:r w:rsidRPr="00A77067">
              <w:rPr>
                <w:rFonts w:ascii="Calibri" w:eastAsia="Times New Roman" w:hAnsi="Calibri" w:cs="Calibri"/>
                <w:b/>
                <w:bCs/>
                <w:color w:val="000000"/>
                <w:sz w:val="16"/>
                <w:szCs w:val="16"/>
              </w:rPr>
              <w:t>25</w:t>
            </w:r>
          </w:p>
        </w:tc>
        <w:tc>
          <w:tcPr>
            <w:tcW w:w="404" w:type="pct"/>
            <w:tcBorders>
              <w:top w:val="nil"/>
              <w:left w:val="nil"/>
              <w:bottom w:val="single" w:sz="4" w:space="0" w:color="auto"/>
              <w:right w:val="single" w:sz="4" w:space="0" w:color="auto"/>
            </w:tcBorders>
            <w:shd w:val="clear" w:color="000000" w:fill="D9E1F2"/>
            <w:noWrap/>
            <w:vAlign w:val="center"/>
            <w:hideMark/>
          </w:tcPr>
          <w:p w14:paraId="5ED56B1A" w14:textId="77777777" w:rsidR="00A36AFC" w:rsidRPr="00A77067" w:rsidRDefault="00A36AFC" w:rsidP="00EB4B1D">
            <w:pPr>
              <w:spacing w:after="0" w:line="240" w:lineRule="auto"/>
              <w:jc w:val="center"/>
              <w:rPr>
                <w:rFonts w:ascii="Calibri" w:eastAsia="Times New Roman" w:hAnsi="Calibri" w:cs="Calibri"/>
                <w:b/>
                <w:bCs/>
                <w:color w:val="000000"/>
                <w:sz w:val="16"/>
                <w:szCs w:val="16"/>
              </w:rPr>
            </w:pPr>
            <w:r w:rsidRPr="00A77067">
              <w:rPr>
                <w:rFonts w:ascii="Calibri" w:eastAsia="Times New Roman" w:hAnsi="Calibri" w:cs="Calibri"/>
                <w:b/>
                <w:bCs/>
                <w:color w:val="000000"/>
                <w:sz w:val="16"/>
                <w:szCs w:val="16"/>
              </w:rPr>
              <w:t>11</w:t>
            </w:r>
          </w:p>
        </w:tc>
        <w:tc>
          <w:tcPr>
            <w:tcW w:w="324" w:type="pct"/>
            <w:tcBorders>
              <w:top w:val="nil"/>
              <w:left w:val="nil"/>
              <w:bottom w:val="single" w:sz="4" w:space="0" w:color="auto"/>
              <w:right w:val="single" w:sz="4" w:space="0" w:color="auto"/>
            </w:tcBorders>
            <w:shd w:val="clear" w:color="000000" w:fill="F2F2F2"/>
            <w:noWrap/>
            <w:vAlign w:val="center"/>
            <w:hideMark/>
          </w:tcPr>
          <w:p w14:paraId="3C7AAD45" w14:textId="77777777" w:rsidR="00A36AFC" w:rsidRPr="00A77067" w:rsidRDefault="00A36AFC" w:rsidP="00EB4B1D">
            <w:pPr>
              <w:spacing w:after="0" w:line="240" w:lineRule="auto"/>
              <w:jc w:val="center"/>
              <w:rPr>
                <w:rFonts w:ascii="Calibri" w:eastAsia="Times New Roman" w:hAnsi="Calibri" w:cs="Calibri"/>
                <w:b/>
                <w:bCs/>
                <w:color w:val="000000"/>
                <w:sz w:val="16"/>
                <w:szCs w:val="16"/>
              </w:rPr>
            </w:pPr>
            <w:r w:rsidRPr="00A77067">
              <w:rPr>
                <w:rFonts w:ascii="Calibri" w:eastAsia="Times New Roman" w:hAnsi="Calibri" w:cs="Calibri"/>
                <w:b/>
                <w:bCs/>
                <w:color w:val="000000"/>
                <w:sz w:val="16"/>
                <w:szCs w:val="16"/>
              </w:rPr>
              <w:t>271</w:t>
            </w:r>
          </w:p>
        </w:tc>
        <w:tc>
          <w:tcPr>
            <w:tcW w:w="413" w:type="pct"/>
            <w:tcBorders>
              <w:top w:val="nil"/>
              <w:left w:val="nil"/>
              <w:bottom w:val="single" w:sz="4" w:space="0" w:color="auto"/>
              <w:right w:val="single" w:sz="4" w:space="0" w:color="auto"/>
            </w:tcBorders>
            <w:shd w:val="clear" w:color="000000" w:fill="F2F2F2"/>
            <w:noWrap/>
            <w:vAlign w:val="center"/>
            <w:hideMark/>
          </w:tcPr>
          <w:p w14:paraId="49560E53" w14:textId="77777777" w:rsidR="00A36AFC" w:rsidRPr="00A77067" w:rsidRDefault="00A36AFC" w:rsidP="00EB4B1D">
            <w:pPr>
              <w:spacing w:after="0" w:line="240" w:lineRule="auto"/>
              <w:jc w:val="center"/>
              <w:rPr>
                <w:rFonts w:ascii="Calibri" w:eastAsia="Times New Roman" w:hAnsi="Calibri" w:cs="Calibri"/>
                <w:b/>
                <w:bCs/>
                <w:color w:val="000000"/>
                <w:sz w:val="16"/>
                <w:szCs w:val="16"/>
              </w:rPr>
            </w:pPr>
            <w:r w:rsidRPr="00A77067">
              <w:rPr>
                <w:rFonts w:ascii="Calibri" w:eastAsia="Times New Roman" w:hAnsi="Calibri" w:cs="Calibri"/>
                <w:b/>
                <w:bCs/>
                <w:color w:val="000000"/>
                <w:sz w:val="16"/>
                <w:szCs w:val="16"/>
              </w:rPr>
              <w:t>183</w:t>
            </w:r>
          </w:p>
        </w:tc>
        <w:tc>
          <w:tcPr>
            <w:tcW w:w="384" w:type="pct"/>
            <w:tcBorders>
              <w:top w:val="nil"/>
              <w:left w:val="nil"/>
              <w:bottom w:val="single" w:sz="4" w:space="0" w:color="auto"/>
              <w:right w:val="single" w:sz="4" w:space="0" w:color="auto"/>
            </w:tcBorders>
            <w:shd w:val="clear" w:color="000000" w:fill="F2F2F2"/>
            <w:noWrap/>
            <w:vAlign w:val="center"/>
            <w:hideMark/>
          </w:tcPr>
          <w:p w14:paraId="05707354" w14:textId="77777777" w:rsidR="00A36AFC" w:rsidRPr="00A77067" w:rsidRDefault="00A36AFC" w:rsidP="00EB4B1D">
            <w:pPr>
              <w:spacing w:after="0" w:line="240" w:lineRule="auto"/>
              <w:jc w:val="center"/>
              <w:rPr>
                <w:rFonts w:ascii="Calibri" w:eastAsia="Times New Roman" w:hAnsi="Calibri" w:cs="Calibri"/>
                <w:b/>
                <w:bCs/>
                <w:color w:val="000000"/>
                <w:sz w:val="16"/>
                <w:szCs w:val="16"/>
              </w:rPr>
            </w:pPr>
            <w:r w:rsidRPr="00A77067">
              <w:rPr>
                <w:rFonts w:ascii="Calibri" w:eastAsia="Times New Roman" w:hAnsi="Calibri" w:cs="Calibri"/>
                <w:b/>
                <w:bCs/>
                <w:color w:val="000000"/>
                <w:sz w:val="16"/>
                <w:szCs w:val="16"/>
              </w:rPr>
              <w:t>23</w:t>
            </w:r>
          </w:p>
        </w:tc>
        <w:tc>
          <w:tcPr>
            <w:tcW w:w="484" w:type="pct"/>
            <w:tcBorders>
              <w:top w:val="nil"/>
              <w:left w:val="nil"/>
              <w:bottom w:val="single" w:sz="4" w:space="0" w:color="auto"/>
              <w:right w:val="single" w:sz="4" w:space="0" w:color="auto"/>
            </w:tcBorders>
            <w:shd w:val="clear" w:color="000000" w:fill="F2F2F2"/>
            <w:noWrap/>
            <w:vAlign w:val="center"/>
            <w:hideMark/>
          </w:tcPr>
          <w:p w14:paraId="46050394" w14:textId="77777777" w:rsidR="00A36AFC" w:rsidRPr="00A77067" w:rsidRDefault="00A36AFC" w:rsidP="00EB4B1D">
            <w:pPr>
              <w:spacing w:after="0" w:line="240" w:lineRule="auto"/>
              <w:jc w:val="center"/>
              <w:rPr>
                <w:rFonts w:ascii="Calibri" w:eastAsia="Times New Roman" w:hAnsi="Calibri" w:cs="Calibri"/>
                <w:b/>
                <w:bCs/>
                <w:color w:val="000000"/>
                <w:sz w:val="16"/>
                <w:szCs w:val="16"/>
              </w:rPr>
            </w:pPr>
            <w:r w:rsidRPr="00A77067">
              <w:rPr>
                <w:rFonts w:ascii="Calibri" w:eastAsia="Times New Roman" w:hAnsi="Calibri" w:cs="Calibri"/>
                <w:b/>
                <w:bCs/>
                <w:color w:val="000000"/>
                <w:sz w:val="16"/>
                <w:szCs w:val="16"/>
              </w:rPr>
              <w:t>79</w:t>
            </w:r>
          </w:p>
        </w:tc>
        <w:tc>
          <w:tcPr>
            <w:tcW w:w="404" w:type="pct"/>
            <w:tcBorders>
              <w:top w:val="nil"/>
              <w:left w:val="nil"/>
              <w:bottom w:val="single" w:sz="4" w:space="0" w:color="auto"/>
              <w:right w:val="single" w:sz="4" w:space="0" w:color="auto"/>
            </w:tcBorders>
            <w:shd w:val="clear" w:color="000000" w:fill="F2F2F2"/>
            <w:noWrap/>
            <w:vAlign w:val="center"/>
            <w:hideMark/>
          </w:tcPr>
          <w:p w14:paraId="49672918" w14:textId="77777777" w:rsidR="00A36AFC" w:rsidRPr="00A77067" w:rsidRDefault="00A36AFC" w:rsidP="00EB4B1D">
            <w:pPr>
              <w:spacing w:after="0" w:line="240" w:lineRule="auto"/>
              <w:jc w:val="center"/>
              <w:rPr>
                <w:rFonts w:ascii="Calibri" w:eastAsia="Times New Roman" w:hAnsi="Calibri" w:cs="Calibri"/>
                <w:b/>
                <w:bCs/>
                <w:color w:val="000000"/>
                <w:sz w:val="16"/>
                <w:szCs w:val="16"/>
              </w:rPr>
            </w:pPr>
            <w:r w:rsidRPr="00A77067">
              <w:rPr>
                <w:rFonts w:ascii="Calibri" w:eastAsia="Times New Roman" w:hAnsi="Calibri" w:cs="Calibri"/>
                <w:b/>
                <w:bCs/>
                <w:color w:val="000000"/>
                <w:sz w:val="16"/>
                <w:szCs w:val="16"/>
              </w:rPr>
              <w:t>10</w:t>
            </w:r>
          </w:p>
        </w:tc>
      </w:tr>
    </w:tbl>
    <w:p w14:paraId="448AEC44" w14:textId="77777777" w:rsidR="00A36AFC" w:rsidRPr="00A77067" w:rsidRDefault="00A36AFC" w:rsidP="00766297">
      <w:pPr>
        <w:pStyle w:val="Sraopastraipa"/>
        <w:spacing w:before="120" w:after="0"/>
        <w:ind w:left="0"/>
        <w:jc w:val="both"/>
        <w:rPr>
          <w:color w:val="000000" w:themeColor="text1"/>
        </w:rPr>
      </w:pPr>
    </w:p>
    <w:p w14:paraId="23C120EB" w14:textId="22A483AF" w:rsidR="0013038F" w:rsidRPr="00A77067" w:rsidRDefault="0013038F" w:rsidP="007332B5">
      <w:pPr>
        <w:spacing w:before="120" w:after="0"/>
        <w:jc w:val="both"/>
        <w:rPr>
          <w:rFonts w:ascii="Times New Roman" w:hAnsi="Times New Roman" w:cs="Times New Roman"/>
        </w:rPr>
      </w:pPr>
    </w:p>
    <w:sectPr w:rsidR="0013038F" w:rsidRPr="00A77067" w:rsidSect="00154444">
      <w:headerReference w:type="even" r:id="rId19"/>
      <w:headerReference w:type="default" r:id="rId20"/>
      <w:footerReference w:type="even" r:id="rId21"/>
      <w:footerReference w:type="default" r:id="rId22"/>
      <w:headerReference w:type="first" r:id="rId23"/>
      <w:footerReference w:type="first" r:id="rId24"/>
      <w:pgSz w:w="11906" w:h="16838" w:code="9"/>
      <w:pgMar w:top="993" w:right="1134" w:bottom="851" w:left="1560" w:header="567" w:footer="0" w:gutter="0"/>
      <w:cols w:space="1296"/>
      <w:titlePg/>
      <w:docGrid w:linePitch="360"/>
    </w:sectPr>
  </w:body>
</w:document>
</file>

<file path=word/customizations.xml><?xml version="1.0" encoding="utf-8"?>
<wne:tcg xmlns:r="http://schemas.openxmlformats.org/officeDocument/2006/relationships" xmlns:wne="http://schemas.microsoft.com/office/word/2006/wordml">
  <wne:toolbars>
    <wne:toolbarData r:id="rId1"/>
  </wne:toolbars>
</wne:tcg>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FE64E89" w14:textId="77777777" w:rsidR="0038005B" w:rsidRDefault="0038005B" w:rsidP="00D1763E">
      <w:pPr>
        <w:spacing w:after="0" w:line="240" w:lineRule="auto"/>
      </w:pPr>
      <w:r>
        <w:separator/>
      </w:r>
    </w:p>
    <w:p w14:paraId="615F8E19" w14:textId="77777777" w:rsidR="0038005B" w:rsidRDefault="0038005B"/>
    <w:p w14:paraId="29DB34FE" w14:textId="77777777" w:rsidR="0038005B" w:rsidRDefault="0038005B"/>
  </w:endnote>
  <w:endnote w:type="continuationSeparator" w:id="0">
    <w:p w14:paraId="06EC2151" w14:textId="77777777" w:rsidR="0038005B" w:rsidRDefault="0038005B" w:rsidP="00D1763E">
      <w:pPr>
        <w:spacing w:after="0" w:line="240" w:lineRule="auto"/>
      </w:pPr>
      <w:r>
        <w:continuationSeparator/>
      </w:r>
    </w:p>
    <w:p w14:paraId="2BC6E6A3" w14:textId="77777777" w:rsidR="0038005B" w:rsidRDefault="0038005B"/>
    <w:p w14:paraId="088AB643" w14:textId="77777777" w:rsidR="0038005B" w:rsidRDefault="0038005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altName w:val="Times New Roman PSMT"/>
    <w:panose1 w:val="02020603050405020304"/>
    <w:charset w:val="BA"/>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0002AFF" w:usb1="C000247B" w:usb2="00000009" w:usb3="00000000" w:csb0="000001FF" w:csb1="00000000"/>
  </w:font>
  <w:font w:name="Segoe UI">
    <w:altName w:val="Segoe UI"/>
    <w:panose1 w:val="020B0502040204020203"/>
    <w:charset w:val="BA"/>
    <w:family w:val="swiss"/>
    <w:pitch w:val="variable"/>
    <w:sig w:usb0="E4002EFF" w:usb1="C000E47F" w:usb2="00000009" w:usb3="00000000" w:csb0="000001FF" w:csb1="00000000"/>
  </w:font>
  <w:font w:name="Cambria">
    <w:panose1 w:val="02040503050406030204"/>
    <w:charset w:val="BA"/>
    <w:family w:val="roman"/>
    <w:pitch w:val="variable"/>
    <w:sig w:usb0="E00002FF" w:usb1="400004FF" w:usb2="00000000" w:usb3="00000000" w:csb0="0000019F" w:csb1="00000000"/>
  </w:font>
  <w:font w:name="Arial">
    <w:panose1 w:val="020B0604020202020204"/>
    <w:charset w:val="BA"/>
    <w:family w:val="swiss"/>
    <w:pitch w:val="variable"/>
    <w:sig w:usb0="E0002EFF" w:usb1="C0007843" w:usb2="00000009" w:usb3="00000000" w:csb0="000001FF" w:csb1="00000000"/>
  </w:font>
  <w:font w:name="Fira Sans Light">
    <w:altName w:val="Arial"/>
    <w:panose1 w:val="00000000000000000000"/>
    <w:charset w:val="00"/>
    <w:family w:val="swiss"/>
    <w:notTrueType/>
    <w:pitch w:val="variable"/>
    <w:sig w:usb0="600002FF" w:usb1="00000001" w:usb2="00000000" w:usb3="00000000" w:csb0="0000019F" w:csb1="00000000"/>
  </w:font>
  <w:font w:name="Tahoma">
    <w:panose1 w:val="020B0604030504040204"/>
    <w:charset w:val="BA"/>
    <w:family w:val="swiss"/>
    <w:pitch w:val="variable"/>
    <w:sig w:usb0="E1002EFF" w:usb1="C000605B" w:usb2="00000029" w:usb3="00000000" w:csb0="000101FF" w:csb1="00000000"/>
  </w:font>
  <w:font w:name="Consolas">
    <w:panose1 w:val="020B0609020204030204"/>
    <w:charset w:val="BA"/>
    <w:family w:val="modern"/>
    <w:pitch w:val="fixed"/>
    <w:sig w:usb0="E00006FF" w:usb1="0000FCFF" w:usb2="00000001" w:usb3="00000000" w:csb0="0000019F" w:csb1="00000000"/>
  </w:font>
  <w:font w:name="HelveticaNeueLT Std">
    <w:altName w:val="Arial"/>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29B1C3C" w14:textId="77777777" w:rsidR="005714A5" w:rsidRDefault="005714A5">
    <w:pPr>
      <w:pStyle w:val="Porat"/>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Lentelepriedas"/>
      <w:tblpPr w:vertAnchor="page" w:horzAnchor="page" w:tblpX="1" w:tblpYSpec="bottom"/>
      <w:tblW w:w="12474" w:type="dxa"/>
      <w:tblLook w:val="04A0" w:firstRow="1" w:lastRow="0" w:firstColumn="1" w:lastColumn="0" w:noHBand="0" w:noVBand="1"/>
    </w:tblPr>
    <w:tblGrid>
      <w:gridCol w:w="12474"/>
    </w:tblGrid>
    <w:tr w:rsidR="005714A5" w14:paraId="61AA4C78" w14:textId="77777777" w:rsidTr="004209DF">
      <w:trPr>
        <w:cnfStyle w:val="100000000000" w:firstRow="1" w:lastRow="0" w:firstColumn="0" w:lastColumn="0" w:oddVBand="0" w:evenVBand="0" w:oddHBand="0" w:evenHBand="0" w:firstRowFirstColumn="0" w:firstRowLastColumn="0" w:lastRowFirstColumn="0" w:lastRowLastColumn="0"/>
        <w:cantSplit/>
        <w:trHeight w:hRule="exact" w:val="567"/>
      </w:trPr>
      <w:tc>
        <w:tcPr>
          <w:tcW w:w="13462" w:type="dxa"/>
          <w:shd w:val="clear" w:color="auto" w:fill="00244D"/>
        </w:tcPr>
        <w:p w14:paraId="17924694" w14:textId="77777777" w:rsidR="005714A5" w:rsidRDefault="005714A5" w:rsidP="002C163C">
          <w:pPr>
            <w:rPr>
              <w:rFonts w:cs="Segoe UI"/>
            </w:rPr>
          </w:pPr>
        </w:p>
      </w:tc>
    </w:tr>
  </w:tbl>
  <w:p w14:paraId="5D4473FB" w14:textId="77777777" w:rsidR="005714A5" w:rsidRDefault="005714A5">
    <w:pPr>
      <w:pStyle w:val="Porat"/>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Lentelepriedas"/>
      <w:tblpPr w:vertAnchor="page" w:horzAnchor="page" w:tblpX="1" w:tblpYSpec="bottom"/>
      <w:tblW w:w="12474" w:type="dxa"/>
      <w:tblLook w:val="04A0" w:firstRow="1" w:lastRow="0" w:firstColumn="1" w:lastColumn="0" w:noHBand="0" w:noVBand="1"/>
    </w:tblPr>
    <w:tblGrid>
      <w:gridCol w:w="12474"/>
    </w:tblGrid>
    <w:tr w:rsidR="005714A5" w14:paraId="5F0D5F95" w14:textId="77777777" w:rsidTr="004209DF">
      <w:trPr>
        <w:cnfStyle w:val="100000000000" w:firstRow="1" w:lastRow="0" w:firstColumn="0" w:lastColumn="0" w:oddVBand="0" w:evenVBand="0" w:oddHBand="0" w:evenHBand="0" w:firstRowFirstColumn="0" w:firstRowLastColumn="0" w:lastRowFirstColumn="0" w:lastRowLastColumn="0"/>
        <w:cantSplit/>
        <w:trHeight w:hRule="exact" w:val="567"/>
      </w:trPr>
      <w:tc>
        <w:tcPr>
          <w:tcW w:w="13462" w:type="dxa"/>
          <w:shd w:val="clear" w:color="auto" w:fill="00244D"/>
        </w:tcPr>
        <w:p w14:paraId="7D952DDD" w14:textId="77777777" w:rsidR="005714A5" w:rsidRDefault="005714A5" w:rsidP="002C163C">
          <w:pPr>
            <w:rPr>
              <w:rFonts w:cs="Segoe UI"/>
            </w:rPr>
          </w:pPr>
        </w:p>
      </w:tc>
    </w:tr>
  </w:tbl>
  <w:p w14:paraId="1F18D157" w14:textId="77777777" w:rsidR="005714A5" w:rsidRDefault="005714A5">
    <w:pPr>
      <w:pStyle w:val="Por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5BCAC65" w14:textId="77777777" w:rsidR="0038005B" w:rsidRPr="00C86D71" w:rsidRDefault="0038005B" w:rsidP="00C86D71">
      <w:pPr>
        <w:spacing w:after="0" w:line="240" w:lineRule="auto"/>
        <w:rPr>
          <w:color w:val="004B7E"/>
        </w:rPr>
      </w:pPr>
      <w:r w:rsidRPr="00C86D71">
        <w:rPr>
          <w:color w:val="004B7E"/>
        </w:rPr>
        <w:separator/>
      </w:r>
    </w:p>
  </w:footnote>
  <w:footnote w:type="continuationSeparator" w:id="0">
    <w:p w14:paraId="0D2BC9F3" w14:textId="77777777" w:rsidR="0038005B" w:rsidRPr="001A3E86" w:rsidRDefault="0038005B" w:rsidP="001A3E86">
      <w:pPr>
        <w:pStyle w:val="Porat"/>
        <w:rPr>
          <w:color w:val="004B7E"/>
        </w:rPr>
      </w:pPr>
      <w:r>
        <w:rPr>
          <w:color w:val="004B7E"/>
        </w:rPr>
        <w:t xml:space="preserve">     </w:t>
      </w:r>
      <w:r w:rsidRPr="001A3E86">
        <w:rPr>
          <w:color w:val="004B7E"/>
        </w:rPr>
        <w:continuationSeparator/>
      </w:r>
    </w:p>
  </w:footnote>
  <w:footnote w:type="continuationNotice" w:id="1">
    <w:p w14:paraId="67ECD998" w14:textId="77777777" w:rsidR="0038005B" w:rsidRPr="00D36428" w:rsidRDefault="0038005B" w:rsidP="00D36428">
      <w:pPr>
        <w:pStyle w:val="Porat"/>
      </w:pPr>
    </w:p>
  </w:footnote>
  <w:footnote w:id="2">
    <w:p w14:paraId="4919C80A" w14:textId="163A39E2" w:rsidR="005714A5" w:rsidRPr="0058567F" w:rsidRDefault="005714A5" w:rsidP="0045700F">
      <w:pPr>
        <w:pStyle w:val="Puslapioinaostekstas"/>
        <w:rPr>
          <w:rFonts w:ascii="Times New Roman" w:hAnsi="Times New Roman"/>
          <w:sz w:val="18"/>
          <w:szCs w:val="18"/>
          <w:lang w:val="lt-LT"/>
        </w:rPr>
      </w:pPr>
      <w:r w:rsidRPr="00E10EB2">
        <w:rPr>
          <w:rStyle w:val="Puslapioinaosnuoroda"/>
          <w:rFonts w:ascii="Times New Roman" w:hAnsi="Times New Roman" w:cs="Times New Roman"/>
          <w:sz w:val="18"/>
          <w:szCs w:val="18"/>
        </w:rPr>
        <w:footnoteRef/>
      </w:r>
      <w:r w:rsidRPr="00E10EB2">
        <w:rPr>
          <w:rFonts w:ascii="Times New Roman" w:hAnsi="Times New Roman"/>
          <w:sz w:val="18"/>
          <w:szCs w:val="18"/>
        </w:rPr>
        <w:t xml:space="preserve"> </w:t>
      </w:r>
      <w:r w:rsidRPr="006E2693">
        <w:rPr>
          <w:rFonts w:ascii="Times New Roman" w:hAnsi="Times New Roman"/>
          <w:sz w:val="18"/>
          <w:szCs w:val="18"/>
          <w:lang w:val="lt-LT"/>
        </w:rPr>
        <w:t xml:space="preserve">2013-01-31 valstybinio audito ataskaita Nr. VA-P-90-3-3 </w:t>
      </w:r>
      <w:r>
        <w:rPr>
          <w:rFonts w:ascii="Times New Roman" w:hAnsi="Times New Roman"/>
          <w:sz w:val="18"/>
          <w:szCs w:val="18"/>
          <w:lang w:val="lt-LT"/>
        </w:rPr>
        <w:t>„</w:t>
      </w:r>
      <w:r w:rsidRPr="006E2693">
        <w:rPr>
          <w:rFonts w:ascii="Times New Roman" w:hAnsi="Times New Roman"/>
          <w:sz w:val="18"/>
          <w:szCs w:val="18"/>
          <w:lang w:val="lt-LT"/>
        </w:rPr>
        <w:t>Valstyb</w:t>
      </w:r>
      <w:r w:rsidRPr="0058567F">
        <w:rPr>
          <w:rFonts w:ascii="Times New Roman" w:hAnsi="Times New Roman"/>
          <w:sz w:val="18"/>
          <w:szCs w:val="18"/>
          <w:lang w:val="lt-LT"/>
        </w:rPr>
        <w:t>ės informacinių išteklių valdymas“.</w:t>
      </w:r>
    </w:p>
  </w:footnote>
  <w:footnote w:id="3">
    <w:p w14:paraId="7D1C0092" w14:textId="52CB5EC7" w:rsidR="005714A5" w:rsidRPr="0058567F" w:rsidRDefault="005714A5" w:rsidP="00A36AFC">
      <w:pPr>
        <w:pStyle w:val="Puslapioinaostekstas"/>
        <w:rPr>
          <w:rFonts w:ascii="Times New Roman" w:hAnsi="Times New Roman"/>
          <w:sz w:val="18"/>
          <w:szCs w:val="18"/>
          <w:lang w:val="lt-LT"/>
        </w:rPr>
      </w:pPr>
      <w:r w:rsidRPr="0058567F">
        <w:rPr>
          <w:rStyle w:val="Puslapioinaosnuoroda"/>
          <w:rFonts w:ascii="Times New Roman" w:hAnsi="Times New Roman" w:cs="Times New Roman"/>
          <w:sz w:val="18"/>
          <w:szCs w:val="18"/>
        </w:rPr>
        <w:footnoteRef/>
      </w:r>
      <w:r w:rsidRPr="006E2693">
        <w:rPr>
          <w:rFonts w:ascii="Times New Roman" w:hAnsi="Times New Roman"/>
          <w:sz w:val="18"/>
          <w:szCs w:val="18"/>
          <w:lang w:val="lt-LT"/>
        </w:rPr>
        <w:t xml:space="preserve">2018-06-28 valstybinio audito ataskaita Nr. VA-2018-P-900-3-6 </w:t>
      </w:r>
      <w:r w:rsidR="00276773">
        <w:rPr>
          <w:rFonts w:ascii="Times New Roman" w:hAnsi="Times New Roman"/>
          <w:sz w:val="18"/>
          <w:szCs w:val="18"/>
          <w:lang w:val="lt-LT"/>
        </w:rPr>
        <w:t>„</w:t>
      </w:r>
      <w:r w:rsidRPr="006E2693">
        <w:rPr>
          <w:rFonts w:ascii="Times New Roman" w:hAnsi="Times New Roman"/>
          <w:sz w:val="18"/>
          <w:szCs w:val="18"/>
          <w:lang w:val="lt-LT"/>
        </w:rPr>
        <w:t>Ypatingos svarbos valstyb</w:t>
      </w:r>
      <w:r w:rsidRPr="0058567F">
        <w:rPr>
          <w:rFonts w:ascii="Times New Roman" w:hAnsi="Times New Roman"/>
          <w:sz w:val="18"/>
          <w:szCs w:val="18"/>
          <w:lang w:val="lt-LT"/>
        </w:rPr>
        <w:t xml:space="preserve">ės informacinių išteklių valdymas“. </w:t>
      </w:r>
    </w:p>
  </w:footnote>
  <w:footnote w:id="4">
    <w:p w14:paraId="4416D9EF" w14:textId="7E2095E8" w:rsidR="005714A5" w:rsidRPr="0058567F" w:rsidRDefault="005714A5" w:rsidP="00A36AFC">
      <w:pPr>
        <w:pStyle w:val="Puslapioinaostekstas"/>
        <w:rPr>
          <w:rFonts w:ascii="Times New Roman" w:hAnsi="Times New Roman"/>
          <w:sz w:val="18"/>
          <w:szCs w:val="18"/>
          <w:lang w:val="lt-LT"/>
        </w:rPr>
      </w:pPr>
      <w:r w:rsidRPr="0058567F">
        <w:rPr>
          <w:rStyle w:val="Puslapioinaosnuoroda"/>
          <w:rFonts w:ascii="Times New Roman" w:hAnsi="Times New Roman" w:cs="Times New Roman"/>
          <w:sz w:val="18"/>
          <w:szCs w:val="18"/>
        </w:rPr>
        <w:footnoteRef/>
      </w:r>
      <w:r w:rsidRPr="006E2693">
        <w:rPr>
          <w:rFonts w:ascii="Times New Roman" w:hAnsi="Times New Roman"/>
          <w:sz w:val="18"/>
          <w:szCs w:val="18"/>
          <w:lang w:val="lt-LT"/>
        </w:rPr>
        <w:t xml:space="preserve"> 2016-11-29 valstybinio audito ataskaita Nr. VA-2016- P-900-1-25 </w:t>
      </w:r>
      <w:r w:rsidR="00276773">
        <w:rPr>
          <w:rFonts w:ascii="Times New Roman" w:hAnsi="Times New Roman"/>
          <w:sz w:val="18"/>
          <w:szCs w:val="18"/>
          <w:lang w:val="lt-LT"/>
        </w:rPr>
        <w:t>„</w:t>
      </w:r>
      <w:r w:rsidRPr="0058567F">
        <w:rPr>
          <w:rFonts w:ascii="Times New Roman" w:hAnsi="Times New Roman"/>
          <w:sz w:val="18"/>
          <w:szCs w:val="18"/>
          <w:lang w:val="lt-LT"/>
        </w:rPr>
        <w:t>Ar užtikrinamas viešojo sektoriaus turimų duomenų atvėrimas“.</w:t>
      </w:r>
    </w:p>
  </w:footnote>
  <w:footnote w:id="5">
    <w:p w14:paraId="08E21358" w14:textId="5EFFE3AA" w:rsidR="005714A5" w:rsidRPr="0058567F" w:rsidRDefault="005714A5" w:rsidP="00A36AFC">
      <w:pPr>
        <w:pStyle w:val="Puslapioinaostekstas"/>
        <w:rPr>
          <w:rFonts w:ascii="Times New Roman" w:hAnsi="Times New Roman"/>
          <w:sz w:val="18"/>
          <w:szCs w:val="18"/>
          <w:lang w:val="lt-LT"/>
        </w:rPr>
      </w:pPr>
      <w:r w:rsidRPr="0058567F">
        <w:rPr>
          <w:rStyle w:val="Puslapioinaosnuoroda"/>
          <w:rFonts w:ascii="Times New Roman" w:hAnsi="Times New Roman" w:cs="Times New Roman"/>
          <w:sz w:val="18"/>
          <w:szCs w:val="18"/>
        </w:rPr>
        <w:footnoteRef/>
      </w:r>
      <w:r w:rsidRPr="0058567F">
        <w:rPr>
          <w:rFonts w:ascii="Times New Roman" w:hAnsi="Times New Roman"/>
          <w:sz w:val="18"/>
          <w:szCs w:val="18"/>
          <w:lang w:val="lt-LT"/>
        </w:rPr>
        <w:t xml:space="preserve"> </w:t>
      </w:r>
      <w:r w:rsidRPr="006E2693">
        <w:rPr>
          <w:rFonts w:ascii="Times New Roman" w:hAnsi="Times New Roman"/>
          <w:sz w:val="18"/>
          <w:szCs w:val="18"/>
          <w:lang w:val="lt-LT"/>
        </w:rPr>
        <w:t xml:space="preserve">2015-12-09 valstybinio audito ataskaita Nr. VA-P-90-4-16 </w:t>
      </w:r>
      <w:r w:rsidR="002650BC">
        <w:rPr>
          <w:rFonts w:ascii="Times New Roman" w:hAnsi="Times New Roman"/>
          <w:sz w:val="18"/>
          <w:szCs w:val="18"/>
          <w:lang w:val="lt-LT"/>
        </w:rPr>
        <w:t>„</w:t>
      </w:r>
      <w:r w:rsidRPr="006E2693">
        <w:rPr>
          <w:rFonts w:ascii="Times New Roman" w:hAnsi="Times New Roman"/>
          <w:sz w:val="18"/>
          <w:szCs w:val="18"/>
          <w:lang w:val="lt-LT"/>
        </w:rPr>
        <w:t>Ki</w:t>
      </w:r>
      <w:r w:rsidRPr="0058567F">
        <w:rPr>
          <w:rFonts w:ascii="Times New Roman" w:hAnsi="Times New Roman"/>
          <w:sz w:val="18"/>
          <w:szCs w:val="18"/>
          <w:lang w:val="lt-LT"/>
        </w:rPr>
        <w:t xml:space="preserve">bernetinio saugumo aplinka Lietuvoje“.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4843C2" w14:textId="77777777" w:rsidR="005714A5" w:rsidRDefault="005714A5">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4590592" w14:textId="77777777" w:rsidR="005714A5" w:rsidRDefault="005714A5">
    <w:pPr>
      <w:pStyle w:val="Antrats"/>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7BA050" w14:textId="77777777" w:rsidR="005714A5" w:rsidRDefault="005714A5">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w14:anchorId="4318A645"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2pt;height:12pt" o:bullet="t">
        <v:imagedata r:id="rId1" o:title="punkt_1"/>
      </v:shape>
    </w:pict>
  </w:numPicBullet>
  <w:numPicBullet w:numPicBulletId="1">
    <w:pict>
      <v:shape id="_x0000_i1027" type="#_x0000_t75" style="width:12pt;height:12pt" o:bullet="t">
        <v:imagedata r:id="rId2" o:title="punk_2"/>
      </v:shape>
    </w:pict>
  </w:numPicBullet>
  <w:abstractNum w:abstractNumId="0" w15:restartNumberingAfterBreak="0">
    <w:nsid w:val="0471233E"/>
    <w:multiLevelType w:val="hybridMultilevel"/>
    <w:tmpl w:val="F8045562"/>
    <w:lvl w:ilvl="0" w:tplc="FEB2BD54">
      <w:start w:val="1"/>
      <w:numFmt w:val="decimal"/>
      <w:lvlText w:val="%1."/>
      <w:lvlJc w:val="left"/>
      <w:pPr>
        <w:ind w:left="720" w:hanging="360"/>
      </w:pPr>
      <w:rPr>
        <w:color w:val="4BACC6" w:themeColor="accent5"/>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 w15:restartNumberingAfterBreak="0">
    <w:nsid w:val="06523ABB"/>
    <w:multiLevelType w:val="hybridMultilevel"/>
    <w:tmpl w:val="7BD28346"/>
    <w:lvl w:ilvl="0" w:tplc="AEE61D7A">
      <w:start w:val="1"/>
      <w:numFmt w:val="decimal"/>
      <w:pStyle w:val="Priedonr"/>
      <w:lvlText w:val="%1 priedas"/>
      <w:lvlJc w:val="left"/>
      <w:pPr>
        <w:ind w:left="6389" w:hanging="360"/>
      </w:pPr>
      <w:rPr>
        <w:b w:val="0"/>
        <w:bCs w:val="0"/>
        <w:i w:val="0"/>
        <w:iCs w:val="0"/>
        <w:caps w:val="0"/>
        <w:smallCaps w:val="0"/>
        <w:strike w:val="0"/>
        <w:dstrike w:val="0"/>
        <w:noProof w:val="0"/>
        <w:vanish w:val="0"/>
        <w:spacing w:val="0"/>
        <w:kern w:val="0"/>
        <w:position w:val="0"/>
        <w:u w:val="none"/>
        <w:effect w:val="none"/>
        <w:vertAlign w:val="baseline"/>
        <w:em w:val="none"/>
        <w:specVanish w:val="0"/>
      </w:rPr>
    </w:lvl>
    <w:lvl w:ilvl="1" w:tplc="04270019" w:tentative="1">
      <w:start w:val="1"/>
      <w:numFmt w:val="lowerLetter"/>
      <w:lvlText w:val="%2."/>
      <w:lvlJc w:val="left"/>
      <w:pPr>
        <w:ind w:left="7109" w:hanging="360"/>
      </w:pPr>
    </w:lvl>
    <w:lvl w:ilvl="2" w:tplc="0427001B" w:tentative="1">
      <w:start w:val="1"/>
      <w:numFmt w:val="lowerRoman"/>
      <w:lvlText w:val="%3."/>
      <w:lvlJc w:val="right"/>
      <w:pPr>
        <w:ind w:left="7829" w:hanging="180"/>
      </w:pPr>
    </w:lvl>
    <w:lvl w:ilvl="3" w:tplc="0427000F" w:tentative="1">
      <w:start w:val="1"/>
      <w:numFmt w:val="decimal"/>
      <w:lvlText w:val="%4."/>
      <w:lvlJc w:val="left"/>
      <w:pPr>
        <w:ind w:left="8549" w:hanging="360"/>
      </w:pPr>
    </w:lvl>
    <w:lvl w:ilvl="4" w:tplc="04270019" w:tentative="1">
      <w:start w:val="1"/>
      <w:numFmt w:val="lowerLetter"/>
      <w:lvlText w:val="%5."/>
      <w:lvlJc w:val="left"/>
      <w:pPr>
        <w:ind w:left="9269" w:hanging="360"/>
      </w:pPr>
    </w:lvl>
    <w:lvl w:ilvl="5" w:tplc="0427001B" w:tentative="1">
      <w:start w:val="1"/>
      <w:numFmt w:val="lowerRoman"/>
      <w:lvlText w:val="%6."/>
      <w:lvlJc w:val="right"/>
      <w:pPr>
        <w:ind w:left="9989" w:hanging="180"/>
      </w:pPr>
    </w:lvl>
    <w:lvl w:ilvl="6" w:tplc="0427000F" w:tentative="1">
      <w:start w:val="1"/>
      <w:numFmt w:val="decimal"/>
      <w:lvlText w:val="%7."/>
      <w:lvlJc w:val="left"/>
      <w:pPr>
        <w:ind w:left="10709" w:hanging="360"/>
      </w:pPr>
    </w:lvl>
    <w:lvl w:ilvl="7" w:tplc="04270019" w:tentative="1">
      <w:start w:val="1"/>
      <w:numFmt w:val="lowerLetter"/>
      <w:lvlText w:val="%8."/>
      <w:lvlJc w:val="left"/>
      <w:pPr>
        <w:ind w:left="11429" w:hanging="360"/>
      </w:pPr>
    </w:lvl>
    <w:lvl w:ilvl="8" w:tplc="0427001B" w:tentative="1">
      <w:start w:val="1"/>
      <w:numFmt w:val="lowerRoman"/>
      <w:lvlText w:val="%9."/>
      <w:lvlJc w:val="right"/>
      <w:pPr>
        <w:ind w:left="12149" w:hanging="180"/>
      </w:pPr>
    </w:lvl>
  </w:abstractNum>
  <w:abstractNum w:abstractNumId="2" w15:restartNumberingAfterBreak="0">
    <w:nsid w:val="0A686DEF"/>
    <w:multiLevelType w:val="hybridMultilevel"/>
    <w:tmpl w:val="8B0491A2"/>
    <w:lvl w:ilvl="0" w:tplc="04270005">
      <w:start w:val="1"/>
      <w:numFmt w:val="bullet"/>
      <w:lvlText w:val=""/>
      <w:lvlJc w:val="left"/>
      <w:pPr>
        <w:ind w:left="720" w:hanging="360"/>
      </w:pPr>
      <w:rPr>
        <w:rFonts w:ascii="Wingdings" w:hAnsi="Wingdings"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3" w15:restartNumberingAfterBreak="0">
    <w:nsid w:val="18261CCB"/>
    <w:multiLevelType w:val="hybridMultilevel"/>
    <w:tmpl w:val="BD643CF4"/>
    <w:lvl w:ilvl="0" w:tplc="04090003">
      <w:start w:val="1"/>
      <w:numFmt w:val="bullet"/>
      <w:lvlText w:val="o"/>
      <w:lvlJc w:val="left"/>
      <w:pPr>
        <w:ind w:left="720" w:hanging="360"/>
      </w:pPr>
      <w:rPr>
        <w:rFonts w:ascii="Courier New" w:hAnsi="Courier New" w:cs="Courier New"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4" w15:restartNumberingAfterBreak="0">
    <w:nsid w:val="227F27DF"/>
    <w:multiLevelType w:val="hybridMultilevel"/>
    <w:tmpl w:val="3A9252F4"/>
    <w:lvl w:ilvl="0" w:tplc="04090003">
      <w:start w:val="1"/>
      <w:numFmt w:val="bullet"/>
      <w:lvlText w:val="o"/>
      <w:lvlJc w:val="left"/>
      <w:pPr>
        <w:ind w:left="720" w:hanging="360"/>
      </w:pPr>
      <w:rPr>
        <w:rFonts w:ascii="Courier New" w:hAnsi="Courier New" w:cs="Courier New"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5" w15:restartNumberingAfterBreak="0">
    <w:nsid w:val="33B61D8C"/>
    <w:multiLevelType w:val="hybridMultilevel"/>
    <w:tmpl w:val="AC08491C"/>
    <w:lvl w:ilvl="0" w:tplc="26805118">
      <w:start w:val="1"/>
      <w:numFmt w:val="bullet"/>
      <w:pStyle w:val="Punktas1"/>
      <w:lvlText w:val=""/>
      <w:lvlPicBulletId w:val="0"/>
      <w:lvlJc w:val="left"/>
      <w:pPr>
        <w:ind w:left="720" w:hanging="360"/>
      </w:pPr>
      <w:rPr>
        <w:rFonts w:ascii="Symbol" w:hAnsi="Symbol" w:hint="default"/>
        <w:color w:val="auto"/>
        <w:sz w:val="14"/>
        <w:szCs w:val="14"/>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6" w15:restartNumberingAfterBreak="0">
    <w:nsid w:val="3C6829AB"/>
    <w:multiLevelType w:val="hybridMultilevel"/>
    <w:tmpl w:val="0BB68964"/>
    <w:lvl w:ilvl="0" w:tplc="474A68B2">
      <w:start w:val="18"/>
      <w:numFmt w:val="bullet"/>
      <w:lvlText w:val="-"/>
      <w:lvlJc w:val="left"/>
      <w:pPr>
        <w:ind w:left="1080" w:hanging="360"/>
      </w:pPr>
      <w:rPr>
        <w:rFonts w:ascii="Calibri" w:eastAsia="Calibri" w:hAnsi="Calibri" w:cs="Calibri" w:hint="default"/>
      </w:rPr>
    </w:lvl>
    <w:lvl w:ilvl="1" w:tplc="04270003" w:tentative="1">
      <w:start w:val="1"/>
      <w:numFmt w:val="bullet"/>
      <w:lvlText w:val="o"/>
      <w:lvlJc w:val="left"/>
      <w:pPr>
        <w:ind w:left="1800" w:hanging="360"/>
      </w:pPr>
      <w:rPr>
        <w:rFonts w:ascii="Courier New" w:hAnsi="Courier New" w:cs="Courier New" w:hint="default"/>
      </w:rPr>
    </w:lvl>
    <w:lvl w:ilvl="2" w:tplc="04270005" w:tentative="1">
      <w:start w:val="1"/>
      <w:numFmt w:val="bullet"/>
      <w:lvlText w:val=""/>
      <w:lvlJc w:val="left"/>
      <w:pPr>
        <w:ind w:left="2520" w:hanging="360"/>
      </w:pPr>
      <w:rPr>
        <w:rFonts w:ascii="Wingdings" w:hAnsi="Wingdings" w:hint="default"/>
      </w:rPr>
    </w:lvl>
    <w:lvl w:ilvl="3" w:tplc="04270001" w:tentative="1">
      <w:start w:val="1"/>
      <w:numFmt w:val="bullet"/>
      <w:lvlText w:val=""/>
      <w:lvlJc w:val="left"/>
      <w:pPr>
        <w:ind w:left="3240" w:hanging="360"/>
      </w:pPr>
      <w:rPr>
        <w:rFonts w:ascii="Symbol" w:hAnsi="Symbol" w:hint="default"/>
      </w:rPr>
    </w:lvl>
    <w:lvl w:ilvl="4" w:tplc="04270003" w:tentative="1">
      <w:start w:val="1"/>
      <w:numFmt w:val="bullet"/>
      <w:lvlText w:val="o"/>
      <w:lvlJc w:val="left"/>
      <w:pPr>
        <w:ind w:left="3960" w:hanging="360"/>
      </w:pPr>
      <w:rPr>
        <w:rFonts w:ascii="Courier New" w:hAnsi="Courier New" w:cs="Courier New" w:hint="default"/>
      </w:rPr>
    </w:lvl>
    <w:lvl w:ilvl="5" w:tplc="04270005" w:tentative="1">
      <w:start w:val="1"/>
      <w:numFmt w:val="bullet"/>
      <w:lvlText w:val=""/>
      <w:lvlJc w:val="left"/>
      <w:pPr>
        <w:ind w:left="4680" w:hanging="360"/>
      </w:pPr>
      <w:rPr>
        <w:rFonts w:ascii="Wingdings" w:hAnsi="Wingdings" w:hint="default"/>
      </w:rPr>
    </w:lvl>
    <w:lvl w:ilvl="6" w:tplc="04270001" w:tentative="1">
      <w:start w:val="1"/>
      <w:numFmt w:val="bullet"/>
      <w:lvlText w:val=""/>
      <w:lvlJc w:val="left"/>
      <w:pPr>
        <w:ind w:left="5400" w:hanging="360"/>
      </w:pPr>
      <w:rPr>
        <w:rFonts w:ascii="Symbol" w:hAnsi="Symbol" w:hint="default"/>
      </w:rPr>
    </w:lvl>
    <w:lvl w:ilvl="7" w:tplc="04270003" w:tentative="1">
      <w:start w:val="1"/>
      <w:numFmt w:val="bullet"/>
      <w:lvlText w:val="o"/>
      <w:lvlJc w:val="left"/>
      <w:pPr>
        <w:ind w:left="6120" w:hanging="360"/>
      </w:pPr>
      <w:rPr>
        <w:rFonts w:ascii="Courier New" w:hAnsi="Courier New" w:cs="Courier New" w:hint="default"/>
      </w:rPr>
    </w:lvl>
    <w:lvl w:ilvl="8" w:tplc="04270005" w:tentative="1">
      <w:start w:val="1"/>
      <w:numFmt w:val="bullet"/>
      <w:lvlText w:val=""/>
      <w:lvlJc w:val="left"/>
      <w:pPr>
        <w:ind w:left="6840" w:hanging="360"/>
      </w:pPr>
      <w:rPr>
        <w:rFonts w:ascii="Wingdings" w:hAnsi="Wingdings" w:hint="default"/>
      </w:rPr>
    </w:lvl>
  </w:abstractNum>
  <w:abstractNum w:abstractNumId="7" w15:restartNumberingAfterBreak="0">
    <w:nsid w:val="3D9B311B"/>
    <w:multiLevelType w:val="hybridMultilevel"/>
    <w:tmpl w:val="4A1C8360"/>
    <w:lvl w:ilvl="0" w:tplc="04270005">
      <w:start w:val="1"/>
      <w:numFmt w:val="bullet"/>
      <w:lvlText w:val=""/>
      <w:lvlJc w:val="left"/>
      <w:pPr>
        <w:ind w:left="720" w:hanging="360"/>
      </w:pPr>
      <w:rPr>
        <w:rFonts w:ascii="Wingdings" w:hAnsi="Wingdings"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8" w15:restartNumberingAfterBreak="0">
    <w:nsid w:val="40C61BAA"/>
    <w:multiLevelType w:val="multilevel"/>
    <w:tmpl w:val="DDA80456"/>
    <w:lvl w:ilvl="0">
      <w:start w:val="1"/>
      <w:numFmt w:val="decimal"/>
      <w:lvlRestart w:val="0"/>
      <w:pStyle w:val="Numeravimasnaujas"/>
      <w:lvlText w:val="%1."/>
      <w:lvlJc w:val="left"/>
      <w:pPr>
        <w:ind w:left="925" w:hanging="357"/>
      </w:pPr>
    </w:lvl>
    <w:lvl w:ilvl="1">
      <w:start w:val="1"/>
      <w:numFmt w:val="decimal"/>
      <w:pStyle w:val="Numeravimasnaujas11"/>
      <w:lvlText w:val="%1.%2."/>
      <w:lvlJc w:val="left"/>
      <w:pPr>
        <w:ind w:left="4690" w:hanging="437"/>
      </w:pPr>
    </w:lvl>
    <w:lvl w:ilvl="2">
      <w:start w:val="1"/>
      <w:numFmt w:val="decimal"/>
      <w:lvlText w:val="%1.%2.%3."/>
      <w:lvlJc w:val="left"/>
      <w:pPr>
        <w:ind w:left="1225" w:hanging="505"/>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442336F8"/>
    <w:multiLevelType w:val="hybridMultilevel"/>
    <w:tmpl w:val="13DA1A56"/>
    <w:lvl w:ilvl="0" w:tplc="392011F6">
      <w:start w:val="1"/>
      <w:numFmt w:val="decimal"/>
      <w:pStyle w:val="Numeruotapastraipa"/>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0" w15:restartNumberingAfterBreak="0">
    <w:nsid w:val="44C03870"/>
    <w:multiLevelType w:val="hybridMultilevel"/>
    <w:tmpl w:val="E8EE6F9E"/>
    <w:lvl w:ilvl="0" w:tplc="04270005">
      <w:start w:val="1"/>
      <w:numFmt w:val="bullet"/>
      <w:lvlText w:val=""/>
      <w:lvlJc w:val="left"/>
      <w:pPr>
        <w:ind w:left="720" w:hanging="360"/>
      </w:pPr>
      <w:rPr>
        <w:rFonts w:ascii="Wingdings" w:hAnsi="Wingdings" w:hint="default"/>
      </w:rPr>
    </w:lvl>
    <w:lvl w:ilvl="1" w:tplc="04270003">
      <w:start w:val="1"/>
      <w:numFmt w:val="bullet"/>
      <w:lvlText w:val="o"/>
      <w:lvlJc w:val="left"/>
      <w:pPr>
        <w:ind w:left="1440" w:hanging="360"/>
      </w:pPr>
      <w:rPr>
        <w:rFonts w:ascii="Courier New" w:hAnsi="Courier New" w:cs="Courier New" w:hint="default"/>
        <w:color w:val="47ABD9"/>
        <w:sz w:val="24"/>
        <w:szCs w:val="24"/>
      </w:rPr>
    </w:lvl>
    <w:lvl w:ilvl="2" w:tplc="04270005">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1" w15:restartNumberingAfterBreak="0">
    <w:nsid w:val="454C32D1"/>
    <w:multiLevelType w:val="hybridMultilevel"/>
    <w:tmpl w:val="89F86882"/>
    <w:lvl w:ilvl="0" w:tplc="0409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2" w15:restartNumberingAfterBreak="0">
    <w:nsid w:val="479556B0"/>
    <w:multiLevelType w:val="multilevel"/>
    <w:tmpl w:val="995CF55A"/>
    <w:lvl w:ilvl="0">
      <w:start w:val="1"/>
      <w:numFmt w:val="decimal"/>
      <w:lvlText w:val="%1."/>
      <w:lvlJc w:val="left"/>
      <w:pPr>
        <w:tabs>
          <w:tab w:val="num" w:pos="1134"/>
        </w:tabs>
        <w:ind w:left="0" w:firstLine="709"/>
      </w:pPr>
      <w:rPr>
        <w:rFonts w:ascii="Segoe UI" w:hAnsi="Segoe UI" w:cs="Segoe UI" w:hint="default"/>
        <w:b w:val="0"/>
        <w:i w:val="0"/>
        <w:caps w:val="0"/>
        <w:color w:val="auto"/>
        <w:sz w:val="20"/>
        <w:szCs w:val="20"/>
      </w:rPr>
    </w:lvl>
    <w:lvl w:ilvl="1">
      <w:start w:val="1"/>
      <w:numFmt w:val="decimal"/>
      <w:isLgl/>
      <w:lvlText w:val="%1.%2."/>
      <w:lvlJc w:val="left"/>
      <w:pPr>
        <w:tabs>
          <w:tab w:val="num" w:pos="1418"/>
        </w:tabs>
        <w:ind w:left="0" w:firstLine="709"/>
      </w:pPr>
      <w:rPr>
        <w:rFonts w:ascii="Segoe UI" w:hAnsi="Segoe UI" w:cs="Segoe UI" w:hint="default"/>
        <w:b w:val="0"/>
        <w:i w:val="0"/>
        <w:caps w:val="0"/>
        <w:color w:val="auto"/>
        <w:sz w:val="20"/>
        <w:szCs w:val="20"/>
      </w:rPr>
    </w:lvl>
    <w:lvl w:ilvl="2">
      <w:start w:val="1"/>
      <w:numFmt w:val="decimal"/>
      <w:pStyle w:val="Numeravimas111"/>
      <w:lvlText w:val="%1.%2.%3."/>
      <w:lvlJc w:val="left"/>
      <w:pPr>
        <w:tabs>
          <w:tab w:val="num" w:pos="3556"/>
        </w:tabs>
        <w:ind w:left="2127" w:firstLine="709"/>
      </w:pPr>
      <w:rPr>
        <w:rFonts w:hint="default"/>
      </w:rPr>
    </w:lvl>
    <w:lvl w:ilvl="3">
      <w:start w:val="1"/>
      <w:numFmt w:val="decimal"/>
      <w:lvlText w:val="%1.%2.%3.%4"/>
      <w:lvlJc w:val="left"/>
      <w:pPr>
        <w:tabs>
          <w:tab w:val="num" w:pos="1573"/>
        </w:tabs>
        <w:ind w:left="1573" w:hanging="864"/>
      </w:pPr>
      <w:rPr>
        <w:rFonts w:hint="default"/>
      </w:rPr>
    </w:lvl>
    <w:lvl w:ilvl="4">
      <w:start w:val="1"/>
      <w:numFmt w:val="decimal"/>
      <w:lvlText w:val="%1.%2.%3.%4.%5"/>
      <w:lvlJc w:val="left"/>
      <w:pPr>
        <w:tabs>
          <w:tab w:val="num" w:pos="1717"/>
        </w:tabs>
        <w:ind w:left="1717" w:hanging="1008"/>
      </w:pPr>
      <w:rPr>
        <w:rFonts w:hint="default"/>
      </w:rPr>
    </w:lvl>
    <w:lvl w:ilvl="5">
      <w:start w:val="1"/>
      <w:numFmt w:val="decimal"/>
      <w:lvlText w:val="%1.%2.%3.%4.%5.%6"/>
      <w:lvlJc w:val="left"/>
      <w:pPr>
        <w:tabs>
          <w:tab w:val="num" w:pos="1861"/>
        </w:tabs>
        <w:ind w:left="1861" w:hanging="1152"/>
      </w:pPr>
      <w:rPr>
        <w:rFonts w:hint="default"/>
      </w:rPr>
    </w:lvl>
    <w:lvl w:ilvl="6">
      <w:start w:val="1"/>
      <w:numFmt w:val="decimal"/>
      <w:lvlText w:val="%1.%2.%3.%4.%5.%6.%7"/>
      <w:lvlJc w:val="left"/>
      <w:pPr>
        <w:tabs>
          <w:tab w:val="num" w:pos="2005"/>
        </w:tabs>
        <w:ind w:left="2005" w:hanging="1296"/>
      </w:pPr>
      <w:rPr>
        <w:rFonts w:hint="default"/>
      </w:rPr>
    </w:lvl>
    <w:lvl w:ilvl="7">
      <w:start w:val="1"/>
      <w:numFmt w:val="decimal"/>
      <w:lvlText w:val="%1.%2.%3.%4.%5.%6.%7.%8"/>
      <w:lvlJc w:val="left"/>
      <w:pPr>
        <w:tabs>
          <w:tab w:val="num" w:pos="2149"/>
        </w:tabs>
        <w:ind w:left="2149" w:hanging="1440"/>
      </w:pPr>
      <w:rPr>
        <w:rFonts w:hint="default"/>
      </w:rPr>
    </w:lvl>
    <w:lvl w:ilvl="8">
      <w:start w:val="1"/>
      <w:numFmt w:val="decimal"/>
      <w:lvlText w:val="%1.%2.%3.%4.%5.%6.%7.%8.%9"/>
      <w:lvlJc w:val="left"/>
      <w:pPr>
        <w:tabs>
          <w:tab w:val="num" w:pos="2293"/>
        </w:tabs>
        <w:ind w:left="2293" w:hanging="1584"/>
      </w:pPr>
      <w:rPr>
        <w:rFonts w:hint="default"/>
      </w:rPr>
    </w:lvl>
  </w:abstractNum>
  <w:abstractNum w:abstractNumId="13" w15:restartNumberingAfterBreak="0">
    <w:nsid w:val="47F306C2"/>
    <w:multiLevelType w:val="hybridMultilevel"/>
    <w:tmpl w:val="84A66634"/>
    <w:lvl w:ilvl="0" w:tplc="AECE994C">
      <w:start w:val="1"/>
      <w:numFmt w:val="decimal"/>
      <w:lvlText w:val="%1)"/>
      <w:lvlJc w:val="left"/>
      <w:pPr>
        <w:ind w:left="720" w:hanging="360"/>
      </w:pPr>
      <w:rPr>
        <w:b/>
      </w:r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abstractNum w:abstractNumId="14" w15:restartNumberingAfterBreak="0">
    <w:nsid w:val="480B1503"/>
    <w:multiLevelType w:val="hybridMultilevel"/>
    <w:tmpl w:val="944009E8"/>
    <w:lvl w:ilvl="0" w:tplc="04270005">
      <w:start w:val="1"/>
      <w:numFmt w:val="bullet"/>
      <w:lvlText w:val=""/>
      <w:lvlJc w:val="left"/>
      <w:pPr>
        <w:ind w:left="720" w:hanging="360"/>
      </w:pPr>
      <w:rPr>
        <w:rFonts w:ascii="Wingdings" w:hAnsi="Wingdings"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5" w15:restartNumberingAfterBreak="0">
    <w:nsid w:val="4994005E"/>
    <w:multiLevelType w:val="hybridMultilevel"/>
    <w:tmpl w:val="3D985CBA"/>
    <w:lvl w:ilvl="0" w:tplc="0409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6" w15:restartNumberingAfterBreak="0">
    <w:nsid w:val="4CAD4079"/>
    <w:multiLevelType w:val="hybridMultilevel"/>
    <w:tmpl w:val="5CF6C520"/>
    <w:lvl w:ilvl="0" w:tplc="0AD861A4">
      <w:start w:val="1"/>
      <w:numFmt w:val="decimal"/>
      <w:pStyle w:val="Paveiksliukopavadinimas"/>
      <w:lvlText w:val="%1 pav."/>
      <w:lvlJc w:val="left"/>
      <w:pPr>
        <w:ind w:left="720" w:hanging="360"/>
      </w:pPr>
      <w:rPr>
        <w:b/>
        <w:bCs w:val="0"/>
        <w:i w:val="0"/>
        <w:iCs w:val="0"/>
        <w:caps w:val="0"/>
        <w:smallCaps w:val="0"/>
        <w:strike w:val="0"/>
        <w:dstrike w:val="0"/>
        <w:noProof w:val="0"/>
        <w:vanish w:val="0"/>
        <w:spacing w:val="0"/>
        <w:kern w:val="0"/>
        <w:position w:val="0"/>
        <w:u w:val="none"/>
        <w:vertAlign w:val="baseline"/>
        <w:em w:val="none"/>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7" w15:restartNumberingAfterBreak="0">
    <w:nsid w:val="4D89430D"/>
    <w:multiLevelType w:val="hybridMultilevel"/>
    <w:tmpl w:val="8B56C6F0"/>
    <w:lvl w:ilvl="0" w:tplc="04270005">
      <w:start w:val="1"/>
      <w:numFmt w:val="bullet"/>
      <w:lvlText w:val=""/>
      <w:lvlJc w:val="left"/>
      <w:pPr>
        <w:ind w:left="720" w:hanging="360"/>
      </w:pPr>
      <w:rPr>
        <w:rFonts w:ascii="Wingdings" w:hAnsi="Wingdings" w:hint="default"/>
      </w:rPr>
    </w:lvl>
    <w:lvl w:ilvl="1" w:tplc="6936C142">
      <w:start w:val="1"/>
      <w:numFmt w:val="bullet"/>
      <w:lvlText w:val=""/>
      <w:lvlJc w:val="left"/>
      <w:pPr>
        <w:ind w:left="644" w:hanging="360"/>
      </w:pPr>
      <w:rPr>
        <w:rFonts w:ascii="Wingdings" w:hAnsi="Wingdings" w:hint="default"/>
        <w:color w:val="auto"/>
        <w:sz w:val="24"/>
        <w:szCs w:val="24"/>
      </w:rPr>
    </w:lvl>
    <w:lvl w:ilvl="2" w:tplc="04270005">
      <w:start w:val="1"/>
      <w:numFmt w:val="bullet"/>
      <w:lvlText w:val=""/>
      <w:lvlJc w:val="left"/>
      <w:pPr>
        <w:ind w:left="2160" w:hanging="360"/>
      </w:pPr>
      <w:rPr>
        <w:rFonts w:ascii="Wingdings" w:hAnsi="Wingdings" w:hint="default"/>
      </w:rPr>
    </w:lvl>
    <w:lvl w:ilvl="3" w:tplc="04270001">
      <w:start w:val="1"/>
      <w:numFmt w:val="bullet"/>
      <w:lvlText w:val=""/>
      <w:lvlJc w:val="left"/>
      <w:pPr>
        <w:ind w:left="2880" w:hanging="360"/>
      </w:pPr>
      <w:rPr>
        <w:rFonts w:ascii="Symbol" w:hAnsi="Symbol" w:hint="default"/>
      </w:rPr>
    </w:lvl>
    <w:lvl w:ilvl="4" w:tplc="04270003">
      <w:start w:val="1"/>
      <w:numFmt w:val="bullet"/>
      <w:lvlText w:val="o"/>
      <w:lvlJc w:val="left"/>
      <w:pPr>
        <w:ind w:left="3600" w:hanging="360"/>
      </w:pPr>
      <w:rPr>
        <w:rFonts w:ascii="Courier New" w:hAnsi="Courier New" w:cs="Courier New" w:hint="default"/>
      </w:rPr>
    </w:lvl>
    <w:lvl w:ilvl="5" w:tplc="04270005">
      <w:start w:val="1"/>
      <w:numFmt w:val="bullet"/>
      <w:lvlText w:val=""/>
      <w:lvlJc w:val="left"/>
      <w:pPr>
        <w:ind w:left="4320" w:hanging="360"/>
      </w:pPr>
      <w:rPr>
        <w:rFonts w:ascii="Wingdings" w:hAnsi="Wingdings" w:hint="default"/>
      </w:rPr>
    </w:lvl>
    <w:lvl w:ilvl="6" w:tplc="04270001">
      <w:start w:val="1"/>
      <w:numFmt w:val="bullet"/>
      <w:lvlText w:val=""/>
      <w:lvlJc w:val="left"/>
      <w:pPr>
        <w:ind w:left="5040" w:hanging="360"/>
      </w:pPr>
      <w:rPr>
        <w:rFonts w:ascii="Symbol" w:hAnsi="Symbol" w:hint="default"/>
      </w:rPr>
    </w:lvl>
    <w:lvl w:ilvl="7" w:tplc="04270003">
      <w:start w:val="1"/>
      <w:numFmt w:val="bullet"/>
      <w:lvlText w:val="o"/>
      <w:lvlJc w:val="left"/>
      <w:pPr>
        <w:ind w:left="5760" w:hanging="360"/>
      </w:pPr>
      <w:rPr>
        <w:rFonts w:ascii="Courier New" w:hAnsi="Courier New" w:cs="Courier New" w:hint="default"/>
      </w:rPr>
    </w:lvl>
    <w:lvl w:ilvl="8" w:tplc="04270005">
      <w:start w:val="1"/>
      <w:numFmt w:val="bullet"/>
      <w:lvlText w:val=""/>
      <w:lvlJc w:val="left"/>
      <w:pPr>
        <w:ind w:left="6480" w:hanging="360"/>
      </w:pPr>
      <w:rPr>
        <w:rFonts w:ascii="Wingdings" w:hAnsi="Wingdings" w:hint="default"/>
      </w:rPr>
    </w:lvl>
  </w:abstractNum>
  <w:abstractNum w:abstractNumId="18" w15:restartNumberingAfterBreak="0">
    <w:nsid w:val="4E8E51B6"/>
    <w:multiLevelType w:val="hybridMultilevel"/>
    <w:tmpl w:val="B680F5AE"/>
    <w:lvl w:ilvl="0" w:tplc="04090003">
      <w:start w:val="1"/>
      <w:numFmt w:val="bullet"/>
      <w:lvlText w:val="o"/>
      <w:lvlJc w:val="left"/>
      <w:pPr>
        <w:ind w:left="720" w:hanging="360"/>
      </w:pPr>
      <w:rPr>
        <w:rFonts w:ascii="Courier New" w:hAnsi="Courier New" w:cs="Courier New"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9" w15:restartNumberingAfterBreak="0">
    <w:nsid w:val="52D2005D"/>
    <w:multiLevelType w:val="hybridMultilevel"/>
    <w:tmpl w:val="2EB418B0"/>
    <w:lvl w:ilvl="0" w:tplc="04270001">
      <w:start w:val="1"/>
      <w:numFmt w:val="bullet"/>
      <w:lvlText w:val=""/>
      <w:lvlJc w:val="left"/>
      <w:pPr>
        <w:ind w:left="1080" w:hanging="360"/>
      </w:pPr>
      <w:rPr>
        <w:rFonts w:ascii="Symbol" w:hAnsi="Symbol" w:hint="default"/>
      </w:rPr>
    </w:lvl>
    <w:lvl w:ilvl="1" w:tplc="04270003" w:tentative="1">
      <w:start w:val="1"/>
      <w:numFmt w:val="bullet"/>
      <w:lvlText w:val="o"/>
      <w:lvlJc w:val="left"/>
      <w:pPr>
        <w:ind w:left="1800" w:hanging="360"/>
      </w:pPr>
      <w:rPr>
        <w:rFonts w:ascii="Courier New" w:hAnsi="Courier New" w:cs="Courier New" w:hint="default"/>
      </w:rPr>
    </w:lvl>
    <w:lvl w:ilvl="2" w:tplc="04270005" w:tentative="1">
      <w:start w:val="1"/>
      <w:numFmt w:val="bullet"/>
      <w:lvlText w:val=""/>
      <w:lvlJc w:val="left"/>
      <w:pPr>
        <w:ind w:left="2520" w:hanging="360"/>
      </w:pPr>
      <w:rPr>
        <w:rFonts w:ascii="Wingdings" w:hAnsi="Wingdings" w:hint="default"/>
      </w:rPr>
    </w:lvl>
    <w:lvl w:ilvl="3" w:tplc="04270001" w:tentative="1">
      <w:start w:val="1"/>
      <w:numFmt w:val="bullet"/>
      <w:lvlText w:val=""/>
      <w:lvlJc w:val="left"/>
      <w:pPr>
        <w:ind w:left="3240" w:hanging="360"/>
      </w:pPr>
      <w:rPr>
        <w:rFonts w:ascii="Symbol" w:hAnsi="Symbol" w:hint="default"/>
      </w:rPr>
    </w:lvl>
    <w:lvl w:ilvl="4" w:tplc="04270003" w:tentative="1">
      <w:start w:val="1"/>
      <w:numFmt w:val="bullet"/>
      <w:lvlText w:val="o"/>
      <w:lvlJc w:val="left"/>
      <w:pPr>
        <w:ind w:left="3960" w:hanging="360"/>
      </w:pPr>
      <w:rPr>
        <w:rFonts w:ascii="Courier New" w:hAnsi="Courier New" w:cs="Courier New" w:hint="default"/>
      </w:rPr>
    </w:lvl>
    <w:lvl w:ilvl="5" w:tplc="04270005" w:tentative="1">
      <w:start w:val="1"/>
      <w:numFmt w:val="bullet"/>
      <w:lvlText w:val=""/>
      <w:lvlJc w:val="left"/>
      <w:pPr>
        <w:ind w:left="4680" w:hanging="360"/>
      </w:pPr>
      <w:rPr>
        <w:rFonts w:ascii="Wingdings" w:hAnsi="Wingdings" w:hint="default"/>
      </w:rPr>
    </w:lvl>
    <w:lvl w:ilvl="6" w:tplc="04270001" w:tentative="1">
      <w:start w:val="1"/>
      <w:numFmt w:val="bullet"/>
      <w:lvlText w:val=""/>
      <w:lvlJc w:val="left"/>
      <w:pPr>
        <w:ind w:left="5400" w:hanging="360"/>
      </w:pPr>
      <w:rPr>
        <w:rFonts w:ascii="Symbol" w:hAnsi="Symbol" w:hint="default"/>
      </w:rPr>
    </w:lvl>
    <w:lvl w:ilvl="7" w:tplc="04270003" w:tentative="1">
      <w:start w:val="1"/>
      <w:numFmt w:val="bullet"/>
      <w:lvlText w:val="o"/>
      <w:lvlJc w:val="left"/>
      <w:pPr>
        <w:ind w:left="6120" w:hanging="360"/>
      </w:pPr>
      <w:rPr>
        <w:rFonts w:ascii="Courier New" w:hAnsi="Courier New" w:cs="Courier New" w:hint="default"/>
      </w:rPr>
    </w:lvl>
    <w:lvl w:ilvl="8" w:tplc="04270005" w:tentative="1">
      <w:start w:val="1"/>
      <w:numFmt w:val="bullet"/>
      <w:lvlText w:val=""/>
      <w:lvlJc w:val="left"/>
      <w:pPr>
        <w:ind w:left="6840" w:hanging="360"/>
      </w:pPr>
      <w:rPr>
        <w:rFonts w:ascii="Wingdings" w:hAnsi="Wingdings" w:hint="default"/>
      </w:rPr>
    </w:lvl>
  </w:abstractNum>
  <w:abstractNum w:abstractNumId="20" w15:restartNumberingAfterBreak="0">
    <w:nsid w:val="55D06297"/>
    <w:multiLevelType w:val="hybridMultilevel"/>
    <w:tmpl w:val="F4727D86"/>
    <w:lvl w:ilvl="0" w:tplc="474A68B2">
      <w:start w:val="18"/>
      <w:numFmt w:val="bullet"/>
      <w:lvlText w:val="-"/>
      <w:lvlJc w:val="left"/>
      <w:pPr>
        <w:ind w:left="720" w:hanging="360"/>
      </w:pPr>
      <w:rPr>
        <w:rFonts w:ascii="Calibri" w:eastAsia="Calibri" w:hAnsi="Calibri" w:cs="Calibri" w:hint="default"/>
      </w:rPr>
    </w:lvl>
    <w:lvl w:ilvl="1" w:tplc="04270003">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1" w15:restartNumberingAfterBreak="0">
    <w:nsid w:val="5B602D3B"/>
    <w:multiLevelType w:val="hybridMultilevel"/>
    <w:tmpl w:val="E8D4CC70"/>
    <w:lvl w:ilvl="0" w:tplc="0409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2" w15:restartNumberingAfterBreak="0">
    <w:nsid w:val="5C167B4F"/>
    <w:multiLevelType w:val="multilevel"/>
    <w:tmpl w:val="756419D8"/>
    <w:lvl w:ilvl="0">
      <w:start w:val="1"/>
      <w:numFmt w:val="decimal"/>
      <w:pStyle w:val="1Antrat"/>
      <w:lvlText w:val="%1."/>
      <w:lvlJc w:val="left"/>
      <w:pPr>
        <w:ind w:left="360" w:hanging="360"/>
      </w:pPr>
    </w:lvl>
    <w:lvl w:ilvl="1">
      <w:start w:val="1"/>
      <w:numFmt w:val="decimal"/>
      <w:pStyle w:val="11Antrat"/>
      <w:lvlText w:val="%1.%2."/>
      <w:lvlJc w:val="left"/>
      <w:pPr>
        <w:ind w:left="792" w:hanging="432"/>
      </w:pPr>
    </w:lvl>
    <w:lvl w:ilvl="2">
      <w:start w:val="1"/>
      <w:numFmt w:val="decimal"/>
      <w:pStyle w:val="111Antrat"/>
      <w:lvlText w:val="%1.%2.%3."/>
      <w:lvlJc w:val="left"/>
      <w:pPr>
        <w:ind w:left="3198"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5CA32921"/>
    <w:multiLevelType w:val="hybridMultilevel"/>
    <w:tmpl w:val="245E8438"/>
    <w:lvl w:ilvl="0" w:tplc="04270001">
      <w:start w:val="1"/>
      <w:numFmt w:val="bullet"/>
      <w:lvlText w:val=""/>
      <w:lvlJc w:val="left"/>
      <w:pPr>
        <w:ind w:left="720" w:hanging="360"/>
      </w:pPr>
      <w:rPr>
        <w:rFonts w:ascii="Symbol" w:hAnsi="Symbol" w:hint="default"/>
      </w:rPr>
    </w:lvl>
    <w:lvl w:ilvl="1" w:tplc="04270003">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4" w15:restartNumberingAfterBreak="0">
    <w:nsid w:val="5FE17A2C"/>
    <w:multiLevelType w:val="hybridMultilevel"/>
    <w:tmpl w:val="66C64A84"/>
    <w:lvl w:ilvl="0" w:tplc="DAFC73DE">
      <w:start w:val="1"/>
      <w:numFmt w:val="decimal"/>
      <w:pStyle w:val="Lentelespavadinimas"/>
      <w:lvlText w:val="%1 lentelė."/>
      <w:lvlJc w:val="left"/>
      <w:pPr>
        <w:ind w:left="360" w:hanging="360"/>
      </w:pPr>
      <w:rPr>
        <w:rFonts w:hint="default"/>
        <w:b/>
      </w:rPr>
    </w:lvl>
    <w:lvl w:ilvl="1" w:tplc="34ECCF40" w:tentative="1">
      <w:start w:val="1"/>
      <w:numFmt w:val="lowerLetter"/>
      <w:lvlText w:val="%2."/>
      <w:lvlJc w:val="left"/>
      <w:pPr>
        <w:ind w:left="1440" w:hanging="360"/>
      </w:pPr>
    </w:lvl>
    <w:lvl w:ilvl="2" w:tplc="6B8A1304" w:tentative="1">
      <w:start w:val="1"/>
      <w:numFmt w:val="lowerRoman"/>
      <w:lvlText w:val="%3."/>
      <w:lvlJc w:val="right"/>
      <w:pPr>
        <w:ind w:left="2160" w:hanging="180"/>
      </w:pPr>
    </w:lvl>
    <w:lvl w:ilvl="3" w:tplc="F2F40832" w:tentative="1">
      <w:start w:val="1"/>
      <w:numFmt w:val="decimal"/>
      <w:lvlText w:val="%4."/>
      <w:lvlJc w:val="left"/>
      <w:pPr>
        <w:ind w:left="2880" w:hanging="360"/>
      </w:pPr>
    </w:lvl>
    <w:lvl w:ilvl="4" w:tplc="B72C8008" w:tentative="1">
      <w:start w:val="1"/>
      <w:numFmt w:val="lowerLetter"/>
      <w:lvlText w:val="%5."/>
      <w:lvlJc w:val="left"/>
      <w:pPr>
        <w:ind w:left="3600" w:hanging="360"/>
      </w:pPr>
    </w:lvl>
    <w:lvl w:ilvl="5" w:tplc="397A59FA" w:tentative="1">
      <w:start w:val="1"/>
      <w:numFmt w:val="lowerRoman"/>
      <w:lvlText w:val="%6."/>
      <w:lvlJc w:val="right"/>
      <w:pPr>
        <w:ind w:left="4320" w:hanging="180"/>
      </w:pPr>
    </w:lvl>
    <w:lvl w:ilvl="6" w:tplc="3AFA054E" w:tentative="1">
      <w:start w:val="1"/>
      <w:numFmt w:val="decimal"/>
      <w:lvlText w:val="%7."/>
      <w:lvlJc w:val="left"/>
      <w:pPr>
        <w:ind w:left="5040" w:hanging="360"/>
      </w:pPr>
    </w:lvl>
    <w:lvl w:ilvl="7" w:tplc="E45E7F04" w:tentative="1">
      <w:start w:val="1"/>
      <w:numFmt w:val="lowerLetter"/>
      <w:lvlText w:val="%8."/>
      <w:lvlJc w:val="left"/>
      <w:pPr>
        <w:ind w:left="5760" w:hanging="360"/>
      </w:pPr>
    </w:lvl>
    <w:lvl w:ilvl="8" w:tplc="1B5E3514" w:tentative="1">
      <w:start w:val="1"/>
      <w:numFmt w:val="lowerRoman"/>
      <w:lvlText w:val="%9."/>
      <w:lvlJc w:val="right"/>
      <w:pPr>
        <w:ind w:left="6480" w:hanging="180"/>
      </w:pPr>
    </w:lvl>
  </w:abstractNum>
  <w:abstractNum w:abstractNumId="25" w15:restartNumberingAfterBreak="0">
    <w:nsid w:val="6C426CA0"/>
    <w:multiLevelType w:val="hybridMultilevel"/>
    <w:tmpl w:val="E8FCB168"/>
    <w:lvl w:ilvl="0" w:tplc="A510D0CC">
      <w:start w:val="1"/>
      <w:numFmt w:val="bullet"/>
      <w:pStyle w:val="Punktas10"/>
      <w:lvlText w:val=""/>
      <w:lvlJc w:val="left"/>
      <w:pPr>
        <w:tabs>
          <w:tab w:val="num" w:pos="851"/>
        </w:tabs>
        <w:ind w:left="851" w:hanging="284"/>
      </w:pPr>
      <w:rPr>
        <w:rFonts w:ascii="Wingdings" w:hAnsi="Wingdings" w:hint="default"/>
        <w:color w:val="666699"/>
      </w:rPr>
    </w:lvl>
    <w:lvl w:ilvl="1" w:tplc="9AB4737A">
      <w:start w:val="1"/>
      <w:numFmt w:val="bullet"/>
      <w:lvlText w:val="o"/>
      <w:lvlJc w:val="left"/>
      <w:pPr>
        <w:tabs>
          <w:tab w:val="num" w:pos="1440"/>
        </w:tabs>
        <w:ind w:left="1440" w:hanging="360"/>
      </w:pPr>
      <w:rPr>
        <w:rFonts w:ascii="Courier New" w:hAnsi="Courier New" w:cs="Courier New" w:hint="default"/>
      </w:rPr>
    </w:lvl>
    <w:lvl w:ilvl="2" w:tplc="97B0C100" w:tentative="1">
      <w:start w:val="1"/>
      <w:numFmt w:val="bullet"/>
      <w:lvlText w:val=""/>
      <w:lvlJc w:val="left"/>
      <w:pPr>
        <w:tabs>
          <w:tab w:val="num" w:pos="2160"/>
        </w:tabs>
        <w:ind w:left="2160" w:hanging="360"/>
      </w:pPr>
      <w:rPr>
        <w:rFonts w:ascii="Wingdings" w:hAnsi="Wingdings" w:hint="default"/>
      </w:rPr>
    </w:lvl>
    <w:lvl w:ilvl="3" w:tplc="A636D98E" w:tentative="1">
      <w:start w:val="1"/>
      <w:numFmt w:val="bullet"/>
      <w:lvlText w:val=""/>
      <w:lvlJc w:val="left"/>
      <w:pPr>
        <w:tabs>
          <w:tab w:val="num" w:pos="2880"/>
        </w:tabs>
        <w:ind w:left="2880" w:hanging="360"/>
      </w:pPr>
      <w:rPr>
        <w:rFonts w:ascii="Symbol" w:hAnsi="Symbol" w:hint="default"/>
      </w:rPr>
    </w:lvl>
    <w:lvl w:ilvl="4" w:tplc="DF58E190" w:tentative="1">
      <w:start w:val="1"/>
      <w:numFmt w:val="bullet"/>
      <w:lvlText w:val="o"/>
      <w:lvlJc w:val="left"/>
      <w:pPr>
        <w:tabs>
          <w:tab w:val="num" w:pos="3600"/>
        </w:tabs>
        <w:ind w:left="3600" w:hanging="360"/>
      </w:pPr>
      <w:rPr>
        <w:rFonts w:ascii="Courier New" w:hAnsi="Courier New" w:cs="Courier New" w:hint="default"/>
      </w:rPr>
    </w:lvl>
    <w:lvl w:ilvl="5" w:tplc="00D8D636" w:tentative="1">
      <w:start w:val="1"/>
      <w:numFmt w:val="bullet"/>
      <w:lvlText w:val=""/>
      <w:lvlJc w:val="left"/>
      <w:pPr>
        <w:tabs>
          <w:tab w:val="num" w:pos="4320"/>
        </w:tabs>
        <w:ind w:left="4320" w:hanging="360"/>
      </w:pPr>
      <w:rPr>
        <w:rFonts w:ascii="Wingdings" w:hAnsi="Wingdings" w:hint="default"/>
      </w:rPr>
    </w:lvl>
    <w:lvl w:ilvl="6" w:tplc="7E1ED91A" w:tentative="1">
      <w:start w:val="1"/>
      <w:numFmt w:val="bullet"/>
      <w:lvlText w:val=""/>
      <w:lvlJc w:val="left"/>
      <w:pPr>
        <w:tabs>
          <w:tab w:val="num" w:pos="5040"/>
        </w:tabs>
        <w:ind w:left="5040" w:hanging="360"/>
      </w:pPr>
      <w:rPr>
        <w:rFonts w:ascii="Symbol" w:hAnsi="Symbol" w:hint="default"/>
      </w:rPr>
    </w:lvl>
    <w:lvl w:ilvl="7" w:tplc="5D38B458" w:tentative="1">
      <w:start w:val="1"/>
      <w:numFmt w:val="bullet"/>
      <w:lvlText w:val="o"/>
      <w:lvlJc w:val="left"/>
      <w:pPr>
        <w:tabs>
          <w:tab w:val="num" w:pos="5760"/>
        </w:tabs>
        <w:ind w:left="5760" w:hanging="360"/>
      </w:pPr>
      <w:rPr>
        <w:rFonts w:ascii="Courier New" w:hAnsi="Courier New" w:cs="Courier New" w:hint="default"/>
      </w:rPr>
    </w:lvl>
    <w:lvl w:ilvl="8" w:tplc="2F9E2822"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6E94627C"/>
    <w:multiLevelType w:val="hybridMultilevel"/>
    <w:tmpl w:val="0D26E050"/>
    <w:lvl w:ilvl="0" w:tplc="22CC6B60">
      <w:start w:val="1"/>
      <w:numFmt w:val="bullet"/>
      <w:pStyle w:val="Punktas2"/>
      <w:lvlText w:val=""/>
      <w:lvlPicBulletId w:val="1"/>
      <w:lvlJc w:val="left"/>
      <w:pPr>
        <w:ind w:left="786" w:hanging="360"/>
      </w:pPr>
      <w:rPr>
        <w:rFonts w:ascii="Symbol" w:hAnsi="Symbol" w:hint="default"/>
        <w:color w:val="auto"/>
        <w:sz w:val="14"/>
        <w:szCs w:val="14"/>
      </w:rPr>
    </w:lvl>
    <w:lvl w:ilvl="1" w:tplc="04270003" w:tentative="1">
      <w:start w:val="1"/>
      <w:numFmt w:val="bullet"/>
      <w:lvlText w:val="o"/>
      <w:lvlJc w:val="left"/>
      <w:pPr>
        <w:ind w:left="1506" w:hanging="360"/>
      </w:pPr>
      <w:rPr>
        <w:rFonts w:ascii="Courier New" w:hAnsi="Courier New" w:cs="Courier New" w:hint="default"/>
      </w:rPr>
    </w:lvl>
    <w:lvl w:ilvl="2" w:tplc="04270005" w:tentative="1">
      <w:start w:val="1"/>
      <w:numFmt w:val="bullet"/>
      <w:lvlText w:val=""/>
      <w:lvlJc w:val="left"/>
      <w:pPr>
        <w:ind w:left="2226" w:hanging="360"/>
      </w:pPr>
      <w:rPr>
        <w:rFonts w:ascii="Wingdings" w:hAnsi="Wingdings" w:hint="default"/>
      </w:rPr>
    </w:lvl>
    <w:lvl w:ilvl="3" w:tplc="04270001" w:tentative="1">
      <w:start w:val="1"/>
      <w:numFmt w:val="bullet"/>
      <w:lvlText w:val=""/>
      <w:lvlJc w:val="left"/>
      <w:pPr>
        <w:ind w:left="2946" w:hanging="360"/>
      </w:pPr>
      <w:rPr>
        <w:rFonts w:ascii="Symbol" w:hAnsi="Symbol" w:hint="default"/>
      </w:rPr>
    </w:lvl>
    <w:lvl w:ilvl="4" w:tplc="04270003" w:tentative="1">
      <w:start w:val="1"/>
      <w:numFmt w:val="bullet"/>
      <w:lvlText w:val="o"/>
      <w:lvlJc w:val="left"/>
      <w:pPr>
        <w:ind w:left="3666" w:hanging="360"/>
      </w:pPr>
      <w:rPr>
        <w:rFonts w:ascii="Courier New" w:hAnsi="Courier New" w:cs="Courier New" w:hint="default"/>
      </w:rPr>
    </w:lvl>
    <w:lvl w:ilvl="5" w:tplc="04270005" w:tentative="1">
      <w:start w:val="1"/>
      <w:numFmt w:val="bullet"/>
      <w:lvlText w:val=""/>
      <w:lvlJc w:val="left"/>
      <w:pPr>
        <w:ind w:left="4386" w:hanging="360"/>
      </w:pPr>
      <w:rPr>
        <w:rFonts w:ascii="Wingdings" w:hAnsi="Wingdings" w:hint="default"/>
      </w:rPr>
    </w:lvl>
    <w:lvl w:ilvl="6" w:tplc="04270001" w:tentative="1">
      <w:start w:val="1"/>
      <w:numFmt w:val="bullet"/>
      <w:lvlText w:val=""/>
      <w:lvlJc w:val="left"/>
      <w:pPr>
        <w:ind w:left="5106" w:hanging="360"/>
      </w:pPr>
      <w:rPr>
        <w:rFonts w:ascii="Symbol" w:hAnsi="Symbol" w:hint="default"/>
      </w:rPr>
    </w:lvl>
    <w:lvl w:ilvl="7" w:tplc="04270003" w:tentative="1">
      <w:start w:val="1"/>
      <w:numFmt w:val="bullet"/>
      <w:lvlText w:val="o"/>
      <w:lvlJc w:val="left"/>
      <w:pPr>
        <w:ind w:left="5826" w:hanging="360"/>
      </w:pPr>
      <w:rPr>
        <w:rFonts w:ascii="Courier New" w:hAnsi="Courier New" w:cs="Courier New" w:hint="default"/>
      </w:rPr>
    </w:lvl>
    <w:lvl w:ilvl="8" w:tplc="04270005" w:tentative="1">
      <w:start w:val="1"/>
      <w:numFmt w:val="bullet"/>
      <w:lvlText w:val=""/>
      <w:lvlJc w:val="left"/>
      <w:pPr>
        <w:ind w:left="6546" w:hanging="360"/>
      </w:pPr>
      <w:rPr>
        <w:rFonts w:ascii="Wingdings" w:hAnsi="Wingdings" w:hint="default"/>
      </w:rPr>
    </w:lvl>
  </w:abstractNum>
  <w:abstractNum w:abstractNumId="27" w15:restartNumberingAfterBreak="0">
    <w:nsid w:val="736377A0"/>
    <w:multiLevelType w:val="hybridMultilevel"/>
    <w:tmpl w:val="EB12A3A2"/>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8" w15:restartNumberingAfterBreak="0">
    <w:nsid w:val="75A352D7"/>
    <w:multiLevelType w:val="hybridMultilevel"/>
    <w:tmpl w:val="7B666F08"/>
    <w:lvl w:ilvl="0" w:tplc="C73E3534">
      <w:numFmt w:val="bullet"/>
      <w:lvlText w:val="-"/>
      <w:lvlJc w:val="left"/>
      <w:pPr>
        <w:ind w:left="720" w:hanging="360"/>
      </w:pPr>
      <w:rPr>
        <w:rFonts w:ascii="Calibri" w:eastAsiaTheme="minorEastAsia" w:hAnsi="Calibri" w:cs="Calibri"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9" w15:restartNumberingAfterBreak="0">
    <w:nsid w:val="78617105"/>
    <w:multiLevelType w:val="multilevel"/>
    <w:tmpl w:val="FFCAAB9A"/>
    <w:lvl w:ilvl="0">
      <w:start w:val="1"/>
      <w:numFmt w:val="decimal"/>
      <w:pStyle w:val="Lentelspavadinimas1"/>
      <w:lvlText w:val="%1 lentelė. "/>
      <w:lvlJc w:val="left"/>
      <w:pPr>
        <w:tabs>
          <w:tab w:val="num" w:pos="850"/>
        </w:tabs>
        <w:ind w:left="850" w:hanging="425"/>
      </w:pPr>
      <w:rPr>
        <w:rFonts w:ascii="Times New Roman" w:hAnsi="Times New Roman" w:hint="default"/>
        <w:b/>
        <w:i w:val="0"/>
        <w:color w:val="5F5F5F"/>
        <w:sz w:val="20"/>
      </w:rPr>
    </w:lvl>
    <w:lvl w:ilvl="1">
      <w:start w:val="1"/>
      <w:numFmt w:val="lowerLetter"/>
      <w:lvlText w:val="%2."/>
      <w:lvlJc w:val="left"/>
      <w:pPr>
        <w:tabs>
          <w:tab w:val="num" w:pos="1922"/>
        </w:tabs>
        <w:ind w:left="1922" w:hanging="360"/>
      </w:pPr>
      <w:rPr>
        <w:rFonts w:hint="default"/>
      </w:rPr>
    </w:lvl>
    <w:lvl w:ilvl="2">
      <w:start w:val="1"/>
      <w:numFmt w:val="lowerRoman"/>
      <w:lvlText w:val="%3."/>
      <w:lvlJc w:val="right"/>
      <w:pPr>
        <w:tabs>
          <w:tab w:val="num" w:pos="2642"/>
        </w:tabs>
        <w:ind w:left="2642" w:hanging="180"/>
      </w:pPr>
      <w:rPr>
        <w:rFonts w:hint="default"/>
      </w:rPr>
    </w:lvl>
    <w:lvl w:ilvl="3">
      <w:start w:val="1"/>
      <w:numFmt w:val="decimal"/>
      <w:lvlText w:val="%4."/>
      <w:lvlJc w:val="left"/>
      <w:pPr>
        <w:tabs>
          <w:tab w:val="num" w:pos="3362"/>
        </w:tabs>
        <w:ind w:left="3362" w:hanging="360"/>
      </w:pPr>
      <w:rPr>
        <w:rFonts w:hint="default"/>
      </w:rPr>
    </w:lvl>
    <w:lvl w:ilvl="4">
      <w:start w:val="1"/>
      <w:numFmt w:val="lowerLetter"/>
      <w:lvlText w:val="%5."/>
      <w:lvlJc w:val="left"/>
      <w:pPr>
        <w:tabs>
          <w:tab w:val="num" w:pos="4082"/>
        </w:tabs>
        <w:ind w:left="4082" w:hanging="360"/>
      </w:pPr>
      <w:rPr>
        <w:rFonts w:hint="default"/>
      </w:rPr>
    </w:lvl>
    <w:lvl w:ilvl="5">
      <w:start w:val="1"/>
      <w:numFmt w:val="lowerRoman"/>
      <w:lvlText w:val="%6."/>
      <w:lvlJc w:val="right"/>
      <w:pPr>
        <w:tabs>
          <w:tab w:val="num" w:pos="4802"/>
        </w:tabs>
        <w:ind w:left="4802" w:hanging="180"/>
      </w:pPr>
      <w:rPr>
        <w:rFonts w:hint="default"/>
      </w:rPr>
    </w:lvl>
    <w:lvl w:ilvl="6">
      <w:start w:val="1"/>
      <w:numFmt w:val="decimal"/>
      <w:lvlText w:val="%7."/>
      <w:lvlJc w:val="left"/>
      <w:pPr>
        <w:tabs>
          <w:tab w:val="num" w:pos="5522"/>
        </w:tabs>
        <w:ind w:left="5522" w:hanging="360"/>
      </w:pPr>
      <w:rPr>
        <w:rFonts w:hint="default"/>
      </w:rPr>
    </w:lvl>
    <w:lvl w:ilvl="7">
      <w:start w:val="1"/>
      <w:numFmt w:val="lowerLetter"/>
      <w:lvlText w:val="%8."/>
      <w:lvlJc w:val="left"/>
      <w:pPr>
        <w:tabs>
          <w:tab w:val="num" w:pos="6242"/>
        </w:tabs>
        <w:ind w:left="6242" w:hanging="360"/>
      </w:pPr>
      <w:rPr>
        <w:rFonts w:hint="default"/>
      </w:rPr>
    </w:lvl>
    <w:lvl w:ilvl="8">
      <w:start w:val="1"/>
      <w:numFmt w:val="lowerRoman"/>
      <w:lvlText w:val="%9."/>
      <w:lvlJc w:val="right"/>
      <w:pPr>
        <w:tabs>
          <w:tab w:val="num" w:pos="6962"/>
        </w:tabs>
        <w:ind w:left="6962" w:hanging="180"/>
      </w:pPr>
      <w:rPr>
        <w:rFonts w:hint="default"/>
      </w:rPr>
    </w:lvl>
  </w:abstractNum>
  <w:abstractNum w:abstractNumId="30" w15:restartNumberingAfterBreak="0">
    <w:nsid w:val="7E7101CD"/>
    <w:multiLevelType w:val="hybridMultilevel"/>
    <w:tmpl w:val="B136D18E"/>
    <w:lvl w:ilvl="0" w:tplc="04090003">
      <w:start w:val="1"/>
      <w:numFmt w:val="bullet"/>
      <w:lvlText w:val="o"/>
      <w:lvlJc w:val="left"/>
      <w:pPr>
        <w:ind w:left="720" w:hanging="360"/>
      </w:pPr>
      <w:rPr>
        <w:rFonts w:ascii="Courier New" w:hAnsi="Courier New" w:cs="Courier New"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num w:numId="1">
    <w:abstractNumId w:val="25"/>
  </w:num>
  <w:num w:numId="2">
    <w:abstractNumId w:val="24"/>
  </w:num>
  <w:num w:numId="3">
    <w:abstractNumId w:val="16"/>
  </w:num>
  <w:num w:numId="4">
    <w:abstractNumId w:val="5"/>
  </w:num>
  <w:num w:numId="5">
    <w:abstractNumId w:val="26"/>
  </w:num>
  <w:num w:numId="6">
    <w:abstractNumId w:val="1"/>
  </w:num>
  <w:num w:numId="7">
    <w:abstractNumId w:val="22"/>
  </w:num>
  <w:num w:numId="8">
    <w:abstractNumId w:val="12"/>
  </w:num>
  <w:num w:numId="9">
    <w:abstractNumId w:val="8"/>
  </w:num>
  <w:num w:numId="10">
    <w:abstractNumId w:val="29"/>
  </w:num>
  <w:num w:numId="11">
    <w:abstractNumId w:val="9"/>
  </w:num>
  <w:num w:numId="12">
    <w:abstractNumId w:val="14"/>
  </w:num>
  <w:num w:numId="13">
    <w:abstractNumId w:val="0"/>
  </w:num>
  <w:num w:numId="1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0"/>
  </w:num>
  <w:num w:numId="16">
    <w:abstractNumId w:val="17"/>
  </w:num>
  <w:num w:numId="17">
    <w:abstractNumId w:val="17"/>
  </w:num>
  <w:num w:numId="18">
    <w:abstractNumId w:val="6"/>
  </w:num>
  <w:num w:numId="19">
    <w:abstractNumId w:val="27"/>
  </w:num>
  <w:num w:numId="20">
    <w:abstractNumId w:val="20"/>
  </w:num>
  <w:num w:numId="21">
    <w:abstractNumId w:val="2"/>
  </w:num>
  <w:num w:numId="22">
    <w:abstractNumId w:val="7"/>
  </w:num>
  <w:num w:numId="23">
    <w:abstractNumId w:val="23"/>
  </w:num>
  <w:num w:numId="24">
    <w:abstractNumId w:val="19"/>
  </w:num>
  <w:num w:numId="25">
    <w:abstractNumId w:val="21"/>
  </w:num>
  <w:num w:numId="26">
    <w:abstractNumId w:val="11"/>
  </w:num>
  <w:num w:numId="27">
    <w:abstractNumId w:val="4"/>
  </w:num>
  <w:num w:numId="28">
    <w:abstractNumId w:val="15"/>
  </w:num>
  <w:num w:numId="29">
    <w:abstractNumId w:val="3"/>
  </w:num>
  <w:num w:numId="30">
    <w:abstractNumId w:val="30"/>
  </w:num>
  <w:num w:numId="31">
    <w:abstractNumId w:val="28"/>
  </w:num>
  <w:num w:numId="32">
    <w:abstractNumId w:val="18"/>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ocumentProtection w:edit="forms" w:enforcement="0"/>
  <w:defaultTabStop w:val="1298"/>
  <w:hyphenationZone w:val="396"/>
  <w:defaultTableStyle w:val="Lentelepriedas"/>
  <w:drawingGridHorizontalSpacing w:val="110"/>
  <w:displayHorizontalDrawingGridEvery w:val="2"/>
  <w:characterSpacingControl w:val="doNotCompress"/>
  <w:hdrShapeDefaults>
    <o:shapedefaults v:ext="edit" spidmax="2049">
      <o:colormru v:ext="edit" colors="#004b7e,#00233a"/>
    </o:shapedefaults>
  </w:hdrShapeDefaults>
  <w:footnotePr>
    <w:footnote w:id="-1"/>
    <w:footnote w:id="0"/>
    <w:footnote w:id="1"/>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1763E"/>
    <w:rsid w:val="000004BF"/>
    <w:rsid w:val="000008B5"/>
    <w:rsid w:val="00000AEC"/>
    <w:rsid w:val="00000FD0"/>
    <w:rsid w:val="000016E5"/>
    <w:rsid w:val="0000190B"/>
    <w:rsid w:val="00001B54"/>
    <w:rsid w:val="00001C8C"/>
    <w:rsid w:val="00002F00"/>
    <w:rsid w:val="000030D7"/>
    <w:rsid w:val="000035EC"/>
    <w:rsid w:val="0000366A"/>
    <w:rsid w:val="00003D7A"/>
    <w:rsid w:val="00003F63"/>
    <w:rsid w:val="00004050"/>
    <w:rsid w:val="00004ED8"/>
    <w:rsid w:val="0000599A"/>
    <w:rsid w:val="00005DCF"/>
    <w:rsid w:val="000069FF"/>
    <w:rsid w:val="00006A5B"/>
    <w:rsid w:val="0000711C"/>
    <w:rsid w:val="00007387"/>
    <w:rsid w:val="000077E2"/>
    <w:rsid w:val="00007995"/>
    <w:rsid w:val="0001094E"/>
    <w:rsid w:val="00010A79"/>
    <w:rsid w:val="000110CB"/>
    <w:rsid w:val="00011361"/>
    <w:rsid w:val="00011393"/>
    <w:rsid w:val="0001204E"/>
    <w:rsid w:val="00012B4A"/>
    <w:rsid w:val="00013C0A"/>
    <w:rsid w:val="0001447E"/>
    <w:rsid w:val="00014A84"/>
    <w:rsid w:val="00014F70"/>
    <w:rsid w:val="00015CD6"/>
    <w:rsid w:val="000167EC"/>
    <w:rsid w:val="00016A84"/>
    <w:rsid w:val="00017600"/>
    <w:rsid w:val="0001760C"/>
    <w:rsid w:val="000178A3"/>
    <w:rsid w:val="0001798E"/>
    <w:rsid w:val="000179F3"/>
    <w:rsid w:val="00017C35"/>
    <w:rsid w:val="000200A1"/>
    <w:rsid w:val="000207EE"/>
    <w:rsid w:val="0002098C"/>
    <w:rsid w:val="00020BD7"/>
    <w:rsid w:val="000210CD"/>
    <w:rsid w:val="0002118B"/>
    <w:rsid w:val="000212A8"/>
    <w:rsid w:val="0002143D"/>
    <w:rsid w:val="00022131"/>
    <w:rsid w:val="0002267C"/>
    <w:rsid w:val="00023043"/>
    <w:rsid w:val="000234C4"/>
    <w:rsid w:val="0002381A"/>
    <w:rsid w:val="00024F62"/>
    <w:rsid w:val="00025676"/>
    <w:rsid w:val="00025948"/>
    <w:rsid w:val="00025C7D"/>
    <w:rsid w:val="00025E64"/>
    <w:rsid w:val="00026108"/>
    <w:rsid w:val="00026311"/>
    <w:rsid w:val="00026402"/>
    <w:rsid w:val="00026451"/>
    <w:rsid w:val="0002712A"/>
    <w:rsid w:val="000271F0"/>
    <w:rsid w:val="00027D1C"/>
    <w:rsid w:val="00027E38"/>
    <w:rsid w:val="0003087B"/>
    <w:rsid w:val="00030ABC"/>
    <w:rsid w:val="00031127"/>
    <w:rsid w:val="000318BE"/>
    <w:rsid w:val="00031A1F"/>
    <w:rsid w:val="00031BC3"/>
    <w:rsid w:val="00031F14"/>
    <w:rsid w:val="00032370"/>
    <w:rsid w:val="00033754"/>
    <w:rsid w:val="00033900"/>
    <w:rsid w:val="00033C30"/>
    <w:rsid w:val="00033FC0"/>
    <w:rsid w:val="00034839"/>
    <w:rsid w:val="00035476"/>
    <w:rsid w:val="000358D9"/>
    <w:rsid w:val="00035BA4"/>
    <w:rsid w:val="00036A37"/>
    <w:rsid w:val="000372FD"/>
    <w:rsid w:val="00037706"/>
    <w:rsid w:val="000400F1"/>
    <w:rsid w:val="0004129C"/>
    <w:rsid w:val="00041C5B"/>
    <w:rsid w:val="00041D27"/>
    <w:rsid w:val="00041E92"/>
    <w:rsid w:val="000427AB"/>
    <w:rsid w:val="000428AB"/>
    <w:rsid w:val="00042ACA"/>
    <w:rsid w:val="000434C2"/>
    <w:rsid w:val="00043535"/>
    <w:rsid w:val="00043B84"/>
    <w:rsid w:val="00043C91"/>
    <w:rsid w:val="00044630"/>
    <w:rsid w:val="000458D5"/>
    <w:rsid w:val="00045926"/>
    <w:rsid w:val="00046451"/>
    <w:rsid w:val="000466A5"/>
    <w:rsid w:val="0004692E"/>
    <w:rsid w:val="000473DD"/>
    <w:rsid w:val="000476EE"/>
    <w:rsid w:val="000501F4"/>
    <w:rsid w:val="000505C3"/>
    <w:rsid w:val="0005068F"/>
    <w:rsid w:val="00050AAE"/>
    <w:rsid w:val="0005109E"/>
    <w:rsid w:val="00051120"/>
    <w:rsid w:val="0005148F"/>
    <w:rsid w:val="00051B9F"/>
    <w:rsid w:val="00051F64"/>
    <w:rsid w:val="000537C2"/>
    <w:rsid w:val="00053A67"/>
    <w:rsid w:val="00053CA8"/>
    <w:rsid w:val="00053CC5"/>
    <w:rsid w:val="00056757"/>
    <w:rsid w:val="000567D9"/>
    <w:rsid w:val="00056BB7"/>
    <w:rsid w:val="0005757B"/>
    <w:rsid w:val="000579B1"/>
    <w:rsid w:val="000579C3"/>
    <w:rsid w:val="000603E8"/>
    <w:rsid w:val="00060910"/>
    <w:rsid w:val="000609D9"/>
    <w:rsid w:val="00061A06"/>
    <w:rsid w:val="0006292E"/>
    <w:rsid w:val="000635A0"/>
    <w:rsid w:val="00063A9F"/>
    <w:rsid w:val="00064244"/>
    <w:rsid w:val="00064370"/>
    <w:rsid w:val="00064E27"/>
    <w:rsid w:val="0006554A"/>
    <w:rsid w:val="000655FD"/>
    <w:rsid w:val="00065642"/>
    <w:rsid w:val="00065C6A"/>
    <w:rsid w:val="00065DF1"/>
    <w:rsid w:val="00066FA9"/>
    <w:rsid w:val="000671EC"/>
    <w:rsid w:val="00067934"/>
    <w:rsid w:val="00067C17"/>
    <w:rsid w:val="00067ECC"/>
    <w:rsid w:val="00070D37"/>
    <w:rsid w:val="000712EF"/>
    <w:rsid w:val="00071658"/>
    <w:rsid w:val="00071670"/>
    <w:rsid w:val="00071CAC"/>
    <w:rsid w:val="00071CE5"/>
    <w:rsid w:val="00072426"/>
    <w:rsid w:val="00072F50"/>
    <w:rsid w:val="00073052"/>
    <w:rsid w:val="00074E61"/>
    <w:rsid w:val="0007548C"/>
    <w:rsid w:val="000757C7"/>
    <w:rsid w:val="000759E7"/>
    <w:rsid w:val="00077603"/>
    <w:rsid w:val="000776EF"/>
    <w:rsid w:val="00077D55"/>
    <w:rsid w:val="00080491"/>
    <w:rsid w:val="000804A6"/>
    <w:rsid w:val="00080969"/>
    <w:rsid w:val="00080D05"/>
    <w:rsid w:val="00080D99"/>
    <w:rsid w:val="00081314"/>
    <w:rsid w:val="000816BF"/>
    <w:rsid w:val="00082462"/>
    <w:rsid w:val="00083B2F"/>
    <w:rsid w:val="00083C62"/>
    <w:rsid w:val="00085419"/>
    <w:rsid w:val="000856B2"/>
    <w:rsid w:val="00085E23"/>
    <w:rsid w:val="00085E56"/>
    <w:rsid w:val="00090A3C"/>
    <w:rsid w:val="00090E02"/>
    <w:rsid w:val="0009113F"/>
    <w:rsid w:val="00091CFD"/>
    <w:rsid w:val="0009200F"/>
    <w:rsid w:val="000923A7"/>
    <w:rsid w:val="000926C7"/>
    <w:rsid w:val="00092E5D"/>
    <w:rsid w:val="00093470"/>
    <w:rsid w:val="00093A1C"/>
    <w:rsid w:val="00093F87"/>
    <w:rsid w:val="00094311"/>
    <w:rsid w:val="000944A4"/>
    <w:rsid w:val="000945D7"/>
    <w:rsid w:val="00094644"/>
    <w:rsid w:val="00095252"/>
    <w:rsid w:val="0009529D"/>
    <w:rsid w:val="00095D29"/>
    <w:rsid w:val="0009696C"/>
    <w:rsid w:val="00096D25"/>
    <w:rsid w:val="00097766"/>
    <w:rsid w:val="000977D3"/>
    <w:rsid w:val="00097C9E"/>
    <w:rsid w:val="000A01F7"/>
    <w:rsid w:val="000A0524"/>
    <w:rsid w:val="000A0C66"/>
    <w:rsid w:val="000A1E1C"/>
    <w:rsid w:val="000A20EB"/>
    <w:rsid w:val="000A2620"/>
    <w:rsid w:val="000A2B39"/>
    <w:rsid w:val="000A2BF2"/>
    <w:rsid w:val="000A2CBE"/>
    <w:rsid w:val="000A3B2D"/>
    <w:rsid w:val="000A3EC9"/>
    <w:rsid w:val="000A49C7"/>
    <w:rsid w:val="000A4E6D"/>
    <w:rsid w:val="000A537F"/>
    <w:rsid w:val="000A54CC"/>
    <w:rsid w:val="000A54D2"/>
    <w:rsid w:val="000A5711"/>
    <w:rsid w:val="000A5B52"/>
    <w:rsid w:val="000A5D6B"/>
    <w:rsid w:val="000A61BA"/>
    <w:rsid w:val="000A62EE"/>
    <w:rsid w:val="000A6C19"/>
    <w:rsid w:val="000A6DBD"/>
    <w:rsid w:val="000A70BA"/>
    <w:rsid w:val="000A7AE3"/>
    <w:rsid w:val="000A7D2A"/>
    <w:rsid w:val="000B0C0D"/>
    <w:rsid w:val="000B0FD0"/>
    <w:rsid w:val="000B105D"/>
    <w:rsid w:val="000B1615"/>
    <w:rsid w:val="000B16D5"/>
    <w:rsid w:val="000B17E8"/>
    <w:rsid w:val="000B27AF"/>
    <w:rsid w:val="000B3876"/>
    <w:rsid w:val="000B3B2D"/>
    <w:rsid w:val="000B3D0E"/>
    <w:rsid w:val="000B3F4D"/>
    <w:rsid w:val="000B43A5"/>
    <w:rsid w:val="000B43E6"/>
    <w:rsid w:val="000B54DF"/>
    <w:rsid w:val="000B649F"/>
    <w:rsid w:val="000B6729"/>
    <w:rsid w:val="000B6859"/>
    <w:rsid w:val="000B696B"/>
    <w:rsid w:val="000B7D3A"/>
    <w:rsid w:val="000B7E5F"/>
    <w:rsid w:val="000C07F3"/>
    <w:rsid w:val="000C091F"/>
    <w:rsid w:val="000C1481"/>
    <w:rsid w:val="000C17D4"/>
    <w:rsid w:val="000C186A"/>
    <w:rsid w:val="000C1A2D"/>
    <w:rsid w:val="000C34D8"/>
    <w:rsid w:val="000C36D2"/>
    <w:rsid w:val="000C40F7"/>
    <w:rsid w:val="000C43FE"/>
    <w:rsid w:val="000C44A6"/>
    <w:rsid w:val="000C4B6D"/>
    <w:rsid w:val="000C5AD6"/>
    <w:rsid w:val="000C60B8"/>
    <w:rsid w:val="000C611C"/>
    <w:rsid w:val="000C64D7"/>
    <w:rsid w:val="000C7952"/>
    <w:rsid w:val="000C7A51"/>
    <w:rsid w:val="000D0857"/>
    <w:rsid w:val="000D0EE7"/>
    <w:rsid w:val="000D13BD"/>
    <w:rsid w:val="000D13EF"/>
    <w:rsid w:val="000D1A63"/>
    <w:rsid w:val="000D22CC"/>
    <w:rsid w:val="000D2EE7"/>
    <w:rsid w:val="000D32F4"/>
    <w:rsid w:val="000D3EA8"/>
    <w:rsid w:val="000D4BDD"/>
    <w:rsid w:val="000D4FDF"/>
    <w:rsid w:val="000D57FF"/>
    <w:rsid w:val="000D59BC"/>
    <w:rsid w:val="000D627E"/>
    <w:rsid w:val="000D742D"/>
    <w:rsid w:val="000D749F"/>
    <w:rsid w:val="000D794A"/>
    <w:rsid w:val="000D7BFB"/>
    <w:rsid w:val="000E0079"/>
    <w:rsid w:val="000E0ED6"/>
    <w:rsid w:val="000E0FE3"/>
    <w:rsid w:val="000E292E"/>
    <w:rsid w:val="000E2DF6"/>
    <w:rsid w:val="000E2ECA"/>
    <w:rsid w:val="000E31A4"/>
    <w:rsid w:val="000E36EC"/>
    <w:rsid w:val="000E3B9E"/>
    <w:rsid w:val="000E3FD4"/>
    <w:rsid w:val="000E41A0"/>
    <w:rsid w:val="000E447E"/>
    <w:rsid w:val="000E44D7"/>
    <w:rsid w:val="000E5189"/>
    <w:rsid w:val="000E6758"/>
    <w:rsid w:val="000E6869"/>
    <w:rsid w:val="000E6952"/>
    <w:rsid w:val="000E6E38"/>
    <w:rsid w:val="000E764E"/>
    <w:rsid w:val="000E7A9B"/>
    <w:rsid w:val="000E7FB5"/>
    <w:rsid w:val="000F056A"/>
    <w:rsid w:val="000F0E17"/>
    <w:rsid w:val="000F0FD9"/>
    <w:rsid w:val="000F1761"/>
    <w:rsid w:val="000F1865"/>
    <w:rsid w:val="000F1AD7"/>
    <w:rsid w:val="000F2C70"/>
    <w:rsid w:val="000F3283"/>
    <w:rsid w:val="000F59BF"/>
    <w:rsid w:val="000F64D2"/>
    <w:rsid w:val="000F65E7"/>
    <w:rsid w:val="000F66E2"/>
    <w:rsid w:val="000F6BD4"/>
    <w:rsid w:val="000F6F45"/>
    <w:rsid w:val="000F732B"/>
    <w:rsid w:val="000F7B0A"/>
    <w:rsid w:val="00100CD2"/>
    <w:rsid w:val="001013C0"/>
    <w:rsid w:val="00101A81"/>
    <w:rsid w:val="00103161"/>
    <w:rsid w:val="00103852"/>
    <w:rsid w:val="00103C6A"/>
    <w:rsid w:val="001040D1"/>
    <w:rsid w:val="00105430"/>
    <w:rsid w:val="0010618E"/>
    <w:rsid w:val="0010702D"/>
    <w:rsid w:val="001078BC"/>
    <w:rsid w:val="00107BC9"/>
    <w:rsid w:val="0011014D"/>
    <w:rsid w:val="001101B6"/>
    <w:rsid w:val="001104E3"/>
    <w:rsid w:val="00110768"/>
    <w:rsid w:val="00111020"/>
    <w:rsid w:val="0011152D"/>
    <w:rsid w:val="00111686"/>
    <w:rsid w:val="00111751"/>
    <w:rsid w:val="0011195E"/>
    <w:rsid w:val="00111B3D"/>
    <w:rsid w:val="001121AA"/>
    <w:rsid w:val="001126EF"/>
    <w:rsid w:val="001129F4"/>
    <w:rsid w:val="00112BEE"/>
    <w:rsid w:val="00112CB9"/>
    <w:rsid w:val="00112D98"/>
    <w:rsid w:val="00112F31"/>
    <w:rsid w:val="00113101"/>
    <w:rsid w:val="001138AF"/>
    <w:rsid w:val="00113AD5"/>
    <w:rsid w:val="00113CA4"/>
    <w:rsid w:val="0011498F"/>
    <w:rsid w:val="00114B3D"/>
    <w:rsid w:val="00114C95"/>
    <w:rsid w:val="00114FCA"/>
    <w:rsid w:val="00115358"/>
    <w:rsid w:val="00115D79"/>
    <w:rsid w:val="00116624"/>
    <w:rsid w:val="0011683F"/>
    <w:rsid w:val="00116C37"/>
    <w:rsid w:val="00116F03"/>
    <w:rsid w:val="00117350"/>
    <w:rsid w:val="001177D1"/>
    <w:rsid w:val="001202AB"/>
    <w:rsid w:val="00120335"/>
    <w:rsid w:val="0012180B"/>
    <w:rsid w:val="001218A9"/>
    <w:rsid w:val="00121FA4"/>
    <w:rsid w:val="0012281B"/>
    <w:rsid w:val="00122848"/>
    <w:rsid w:val="001232B0"/>
    <w:rsid w:val="001232BA"/>
    <w:rsid w:val="00123750"/>
    <w:rsid w:val="00123DEA"/>
    <w:rsid w:val="00124752"/>
    <w:rsid w:val="0012475F"/>
    <w:rsid w:val="00124D04"/>
    <w:rsid w:val="00124E63"/>
    <w:rsid w:val="00125739"/>
    <w:rsid w:val="00125AB1"/>
    <w:rsid w:val="00125C30"/>
    <w:rsid w:val="00125CAA"/>
    <w:rsid w:val="001273BA"/>
    <w:rsid w:val="00127CF0"/>
    <w:rsid w:val="00127E48"/>
    <w:rsid w:val="0013038F"/>
    <w:rsid w:val="0013098F"/>
    <w:rsid w:val="00131B70"/>
    <w:rsid w:val="001326AF"/>
    <w:rsid w:val="00132C07"/>
    <w:rsid w:val="00132FEA"/>
    <w:rsid w:val="001334F5"/>
    <w:rsid w:val="00133935"/>
    <w:rsid w:val="001339F1"/>
    <w:rsid w:val="00133B8C"/>
    <w:rsid w:val="00133E84"/>
    <w:rsid w:val="00134251"/>
    <w:rsid w:val="001342B3"/>
    <w:rsid w:val="001344F6"/>
    <w:rsid w:val="00134A39"/>
    <w:rsid w:val="00134D82"/>
    <w:rsid w:val="0013503F"/>
    <w:rsid w:val="0013564A"/>
    <w:rsid w:val="00135732"/>
    <w:rsid w:val="00135B82"/>
    <w:rsid w:val="00135D4D"/>
    <w:rsid w:val="00135F5F"/>
    <w:rsid w:val="0013693C"/>
    <w:rsid w:val="00136B6C"/>
    <w:rsid w:val="001373E5"/>
    <w:rsid w:val="001375AE"/>
    <w:rsid w:val="00141DCD"/>
    <w:rsid w:val="00143505"/>
    <w:rsid w:val="00143682"/>
    <w:rsid w:val="00143D09"/>
    <w:rsid w:val="00144A93"/>
    <w:rsid w:val="00145178"/>
    <w:rsid w:val="0014566E"/>
    <w:rsid w:val="00145A63"/>
    <w:rsid w:val="00145C16"/>
    <w:rsid w:val="00145E71"/>
    <w:rsid w:val="00146082"/>
    <w:rsid w:val="001461BF"/>
    <w:rsid w:val="00147099"/>
    <w:rsid w:val="00147504"/>
    <w:rsid w:val="00147B05"/>
    <w:rsid w:val="001505BF"/>
    <w:rsid w:val="0015068C"/>
    <w:rsid w:val="001509BE"/>
    <w:rsid w:val="00150BD3"/>
    <w:rsid w:val="00151184"/>
    <w:rsid w:val="00151247"/>
    <w:rsid w:val="00151F6C"/>
    <w:rsid w:val="001521E6"/>
    <w:rsid w:val="001523B8"/>
    <w:rsid w:val="001526CE"/>
    <w:rsid w:val="001529DB"/>
    <w:rsid w:val="00152CC4"/>
    <w:rsid w:val="00153E42"/>
    <w:rsid w:val="001543E0"/>
    <w:rsid w:val="00154444"/>
    <w:rsid w:val="001546C1"/>
    <w:rsid w:val="001552BE"/>
    <w:rsid w:val="00155E13"/>
    <w:rsid w:val="00156DF4"/>
    <w:rsid w:val="00157362"/>
    <w:rsid w:val="00161105"/>
    <w:rsid w:val="001619CC"/>
    <w:rsid w:val="00161C9A"/>
    <w:rsid w:val="001624E7"/>
    <w:rsid w:val="001628FC"/>
    <w:rsid w:val="00162BA3"/>
    <w:rsid w:val="00162C4A"/>
    <w:rsid w:val="001634BF"/>
    <w:rsid w:val="00163AEA"/>
    <w:rsid w:val="00163C3A"/>
    <w:rsid w:val="00163DAF"/>
    <w:rsid w:val="00163DBA"/>
    <w:rsid w:val="00164BC9"/>
    <w:rsid w:val="00165010"/>
    <w:rsid w:val="00165182"/>
    <w:rsid w:val="001654BB"/>
    <w:rsid w:val="001659C3"/>
    <w:rsid w:val="00165C37"/>
    <w:rsid w:val="00166401"/>
    <w:rsid w:val="00166D77"/>
    <w:rsid w:val="0016743F"/>
    <w:rsid w:val="00167BF7"/>
    <w:rsid w:val="0017194A"/>
    <w:rsid w:val="00172A5A"/>
    <w:rsid w:val="00172AE8"/>
    <w:rsid w:val="00172D6D"/>
    <w:rsid w:val="00173FDC"/>
    <w:rsid w:val="00174186"/>
    <w:rsid w:val="0017422A"/>
    <w:rsid w:val="00174613"/>
    <w:rsid w:val="00174AD4"/>
    <w:rsid w:val="001751A9"/>
    <w:rsid w:val="0017587F"/>
    <w:rsid w:val="0017595E"/>
    <w:rsid w:val="00175AC7"/>
    <w:rsid w:val="0017610A"/>
    <w:rsid w:val="00176237"/>
    <w:rsid w:val="00176F01"/>
    <w:rsid w:val="00177027"/>
    <w:rsid w:val="00177072"/>
    <w:rsid w:val="0017736F"/>
    <w:rsid w:val="001776C4"/>
    <w:rsid w:val="00180BF6"/>
    <w:rsid w:val="00181544"/>
    <w:rsid w:val="00181782"/>
    <w:rsid w:val="0018180A"/>
    <w:rsid w:val="00181BEC"/>
    <w:rsid w:val="001828AF"/>
    <w:rsid w:val="0018303C"/>
    <w:rsid w:val="00183494"/>
    <w:rsid w:val="001836AA"/>
    <w:rsid w:val="001837E3"/>
    <w:rsid w:val="00184202"/>
    <w:rsid w:val="00185741"/>
    <w:rsid w:val="00185A2B"/>
    <w:rsid w:val="00185BA1"/>
    <w:rsid w:val="00186A00"/>
    <w:rsid w:val="00186AEC"/>
    <w:rsid w:val="00187586"/>
    <w:rsid w:val="001875E0"/>
    <w:rsid w:val="001876F5"/>
    <w:rsid w:val="00187E3A"/>
    <w:rsid w:val="0019069C"/>
    <w:rsid w:val="00190748"/>
    <w:rsid w:val="001913E2"/>
    <w:rsid w:val="001915C6"/>
    <w:rsid w:val="00191693"/>
    <w:rsid w:val="00191790"/>
    <w:rsid w:val="00191B1E"/>
    <w:rsid w:val="00191D6E"/>
    <w:rsid w:val="001924BE"/>
    <w:rsid w:val="001925BC"/>
    <w:rsid w:val="00192A17"/>
    <w:rsid w:val="00192B42"/>
    <w:rsid w:val="001931E7"/>
    <w:rsid w:val="00193753"/>
    <w:rsid w:val="001938D1"/>
    <w:rsid w:val="001939A6"/>
    <w:rsid w:val="00193C80"/>
    <w:rsid w:val="00193CB6"/>
    <w:rsid w:val="00194174"/>
    <w:rsid w:val="00194AE6"/>
    <w:rsid w:val="00194EBB"/>
    <w:rsid w:val="00195064"/>
    <w:rsid w:val="00195593"/>
    <w:rsid w:val="00195E8A"/>
    <w:rsid w:val="001965CE"/>
    <w:rsid w:val="00196BAA"/>
    <w:rsid w:val="00196CDB"/>
    <w:rsid w:val="00197C90"/>
    <w:rsid w:val="001A0571"/>
    <w:rsid w:val="001A0A27"/>
    <w:rsid w:val="001A0A99"/>
    <w:rsid w:val="001A0E26"/>
    <w:rsid w:val="001A14EB"/>
    <w:rsid w:val="001A25CA"/>
    <w:rsid w:val="001A2892"/>
    <w:rsid w:val="001A2909"/>
    <w:rsid w:val="001A2922"/>
    <w:rsid w:val="001A2926"/>
    <w:rsid w:val="001A29EC"/>
    <w:rsid w:val="001A2D16"/>
    <w:rsid w:val="001A338D"/>
    <w:rsid w:val="001A3E86"/>
    <w:rsid w:val="001A43A9"/>
    <w:rsid w:val="001A4935"/>
    <w:rsid w:val="001A4A9D"/>
    <w:rsid w:val="001A4E40"/>
    <w:rsid w:val="001A4EDB"/>
    <w:rsid w:val="001A5489"/>
    <w:rsid w:val="001A5568"/>
    <w:rsid w:val="001A578F"/>
    <w:rsid w:val="001A5862"/>
    <w:rsid w:val="001A5D01"/>
    <w:rsid w:val="001A5DB7"/>
    <w:rsid w:val="001A6153"/>
    <w:rsid w:val="001A66F4"/>
    <w:rsid w:val="001A6C6E"/>
    <w:rsid w:val="001A757C"/>
    <w:rsid w:val="001B0064"/>
    <w:rsid w:val="001B0EFC"/>
    <w:rsid w:val="001B1081"/>
    <w:rsid w:val="001B1457"/>
    <w:rsid w:val="001B1FAF"/>
    <w:rsid w:val="001B29A2"/>
    <w:rsid w:val="001B32DF"/>
    <w:rsid w:val="001B385B"/>
    <w:rsid w:val="001B3EE7"/>
    <w:rsid w:val="001B41D1"/>
    <w:rsid w:val="001B4B90"/>
    <w:rsid w:val="001B4C48"/>
    <w:rsid w:val="001B580E"/>
    <w:rsid w:val="001B6F4F"/>
    <w:rsid w:val="001B74F6"/>
    <w:rsid w:val="001B76EA"/>
    <w:rsid w:val="001C07D5"/>
    <w:rsid w:val="001C0BA5"/>
    <w:rsid w:val="001C12F9"/>
    <w:rsid w:val="001C18B6"/>
    <w:rsid w:val="001C2385"/>
    <w:rsid w:val="001C247C"/>
    <w:rsid w:val="001C282A"/>
    <w:rsid w:val="001C32EB"/>
    <w:rsid w:val="001C3AE1"/>
    <w:rsid w:val="001C41BB"/>
    <w:rsid w:val="001C4476"/>
    <w:rsid w:val="001C466A"/>
    <w:rsid w:val="001C55B1"/>
    <w:rsid w:val="001C6944"/>
    <w:rsid w:val="001C6ABC"/>
    <w:rsid w:val="001C6C35"/>
    <w:rsid w:val="001C7497"/>
    <w:rsid w:val="001C7BFA"/>
    <w:rsid w:val="001D04C8"/>
    <w:rsid w:val="001D0EE3"/>
    <w:rsid w:val="001D112B"/>
    <w:rsid w:val="001D14B7"/>
    <w:rsid w:val="001D1D91"/>
    <w:rsid w:val="001D2079"/>
    <w:rsid w:val="001D28E1"/>
    <w:rsid w:val="001D30B8"/>
    <w:rsid w:val="001D34F0"/>
    <w:rsid w:val="001D3A46"/>
    <w:rsid w:val="001D3C2D"/>
    <w:rsid w:val="001D3C46"/>
    <w:rsid w:val="001D3E05"/>
    <w:rsid w:val="001D4BB1"/>
    <w:rsid w:val="001D539F"/>
    <w:rsid w:val="001D53F4"/>
    <w:rsid w:val="001D5593"/>
    <w:rsid w:val="001D56AF"/>
    <w:rsid w:val="001D65BC"/>
    <w:rsid w:val="001D68E9"/>
    <w:rsid w:val="001D6958"/>
    <w:rsid w:val="001D6BA0"/>
    <w:rsid w:val="001D6DF6"/>
    <w:rsid w:val="001D75DA"/>
    <w:rsid w:val="001E0224"/>
    <w:rsid w:val="001E0826"/>
    <w:rsid w:val="001E0F7B"/>
    <w:rsid w:val="001E193F"/>
    <w:rsid w:val="001E1998"/>
    <w:rsid w:val="001E2035"/>
    <w:rsid w:val="001E2250"/>
    <w:rsid w:val="001E2960"/>
    <w:rsid w:val="001E29F9"/>
    <w:rsid w:val="001E3286"/>
    <w:rsid w:val="001E383D"/>
    <w:rsid w:val="001E38E2"/>
    <w:rsid w:val="001E3B87"/>
    <w:rsid w:val="001E4687"/>
    <w:rsid w:val="001E4896"/>
    <w:rsid w:val="001E4D50"/>
    <w:rsid w:val="001E4F2D"/>
    <w:rsid w:val="001E50C6"/>
    <w:rsid w:val="001E5179"/>
    <w:rsid w:val="001E5365"/>
    <w:rsid w:val="001E6109"/>
    <w:rsid w:val="001E692C"/>
    <w:rsid w:val="001E6BCB"/>
    <w:rsid w:val="001E7226"/>
    <w:rsid w:val="001E72A2"/>
    <w:rsid w:val="001E7463"/>
    <w:rsid w:val="001F017F"/>
    <w:rsid w:val="001F02F1"/>
    <w:rsid w:val="001F19C5"/>
    <w:rsid w:val="001F1A36"/>
    <w:rsid w:val="001F24F1"/>
    <w:rsid w:val="001F28AC"/>
    <w:rsid w:val="001F2CF4"/>
    <w:rsid w:val="001F2F3A"/>
    <w:rsid w:val="001F3421"/>
    <w:rsid w:val="001F3CB8"/>
    <w:rsid w:val="001F416B"/>
    <w:rsid w:val="001F443B"/>
    <w:rsid w:val="001F4AE9"/>
    <w:rsid w:val="001F5678"/>
    <w:rsid w:val="001F5BC3"/>
    <w:rsid w:val="001F6441"/>
    <w:rsid w:val="001F6CD7"/>
    <w:rsid w:val="001F6CF9"/>
    <w:rsid w:val="001F6F0F"/>
    <w:rsid w:val="00200421"/>
    <w:rsid w:val="002005E7"/>
    <w:rsid w:val="00200D76"/>
    <w:rsid w:val="002014AD"/>
    <w:rsid w:val="00201B73"/>
    <w:rsid w:val="00201EBA"/>
    <w:rsid w:val="0020211B"/>
    <w:rsid w:val="00202222"/>
    <w:rsid w:val="002027EB"/>
    <w:rsid w:val="00202C45"/>
    <w:rsid w:val="00203944"/>
    <w:rsid w:val="00203DE0"/>
    <w:rsid w:val="002046A6"/>
    <w:rsid w:val="00204FAB"/>
    <w:rsid w:val="00205A3B"/>
    <w:rsid w:val="00205E7D"/>
    <w:rsid w:val="00206395"/>
    <w:rsid w:val="002068F6"/>
    <w:rsid w:val="002069D6"/>
    <w:rsid w:val="00207683"/>
    <w:rsid w:val="00207B13"/>
    <w:rsid w:val="0021065C"/>
    <w:rsid w:val="00210830"/>
    <w:rsid w:val="002109C8"/>
    <w:rsid w:val="002113BF"/>
    <w:rsid w:val="002119C2"/>
    <w:rsid w:val="00211A6D"/>
    <w:rsid w:val="00212F38"/>
    <w:rsid w:val="00213108"/>
    <w:rsid w:val="00213696"/>
    <w:rsid w:val="0021381D"/>
    <w:rsid w:val="002138D7"/>
    <w:rsid w:val="002140BF"/>
    <w:rsid w:val="002149F3"/>
    <w:rsid w:val="00214B1A"/>
    <w:rsid w:val="00214DCA"/>
    <w:rsid w:val="00215130"/>
    <w:rsid w:val="002156E2"/>
    <w:rsid w:val="002156F9"/>
    <w:rsid w:val="00215B31"/>
    <w:rsid w:val="00215F5F"/>
    <w:rsid w:val="002162FC"/>
    <w:rsid w:val="00216376"/>
    <w:rsid w:val="00216BC8"/>
    <w:rsid w:val="002171DE"/>
    <w:rsid w:val="002173A2"/>
    <w:rsid w:val="0021744C"/>
    <w:rsid w:val="00217FCD"/>
    <w:rsid w:val="0022074D"/>
    <w:rsid w:val="00220F77"/>
    <w:rsid w:val="0022238D"/>
    <w:rsid w:val="00222B9A"/>
    <w:rsid w:val="00222C10"/>
    <w:rsid w:val="0022305B"/>
    <w:rsid w:val="002233A5"/>
    <w:rsid w:val="00223CC8"/>
    <w:rsid w:val="00223F5D"/>
    <w:rsid w:val="00224887"/>
    <w:rsid w:val="00225167"/>
    <w:rsid w:val="00225292"/>
    <w:rsid w:val="00225914"/>
    <w:rsid w:val="00225B37"/>
    <w:rsid w:val="00226AB7"/>
    <w:rsid w:val="00226B26"/>
    <w:rsid w:val="0022707C"/>
    <w:rsid w:val="00227B61"/>
    <w:rsid w:val="00227D55"/>
    <w:rsid w:val="0023007B"/>
    <w:rsid w:val="0023057D"/>
    <w:rsid w:val="00230AF7"/>
    <w:rsid w:val="00230E22"/>
    <w:rsid w:val="0023185E"/>
    <w:rsid w:val="0023195C"/>
    <w:rsid w:val="00231F60"/>
    <w:rsid w:val="00232044"/>
    <w:rsid w:val="0023294F"/>
    <w:rsid w:val="00232B2A"/>
    <w:rsid w:val="00233264"/>
    <w:rsid w:val="0023327E"/>
    <w:rsid w:val="00233670"/>
    <w:rsid w:val="00234183"/>
    <w:rsid w:val="00234525"/>
    <w:rsid w:val="00234870"/>
    <w:rsid w:val="00234FBD"/>
    <w:rsid w:val="0023560B"/>
    <w:rsid w:val="0023680A"/>
    <w:rsid w:val="00236880"/>
    <w:rsid w:val="00236AF1"/>
    <w:rsid w:val="0023727F"/>
    <w:rsid w:val="002379AC"/>
    <w:rsid w:val="00237BC2"/>
    <w:rsid w:val="002403CE"/>
    <w:rsid w:val="00240834"/>
    <w:rsid w:val="002409D2"/>
    <w:rsid w:val="0024114C"/>
    <w:rsid w:val="00241A69"/>
    <w:rsid w:val="00241EA9"/>
    <w:rsid w:val="00242311"/>
    <w:rsid w:val="002424B7"/>
    <w:rsid w:val="00242D11"/>
    <w:rsid w:val="002433BC"/>
    <w:rsid w:val="00244440"/>
    <w:rsid w:val="002455E0"/>
    <w:rsid w:val="00245BAB"/>
    <w:rsid w:val="00245BB4"/>
    <w:rsid w:val="002470FA"/>
    <w:rsid w:val="002472AA"/>
    <w:rsid w:val="00247445"/>
    <w:rsid w:val="00247570"/>
    <w:rsid w:val="002479AB"/>
    <w:rsid w:val="00247B73"/>
    <w:rsid w:val="00247F91"/>
    <w:rsid w:val="00250381"/>
    <w:rsid w:val="00250BCE"/>
    <w:rsid w:val="00250EC7"/>
    <w:rsid w:val="00251895"/>
    <w:rsid w:val="00251ABC"/>
    <w:rsid w:val="00251D98"/>
    <w:rsid w:val="00252B13"/>
    <w:rsid w:val="002533C5"/>
    <w:rsid w:val="002539A0"/>
    <w:rsid w:val="00253C5C"/>
    <w:rsid w:val="00254255"/>
    <w:rsid w:val="00254434"/>
    <w:rsid w:val="0025563A"/>
    <w:rsid w:val="00255E14"/>
    <w:rsid w:val="002565AC"/>
    <w:rsid w:val="00256BF2"/>
    <w:rsid w:val="002575CA"/>
    <w:rsid w:val="00257743"/>
    <w:rsid w:val="00257AE4"/>
    <w:rsid w:val="00257BF5"/>
    <w:rsid w:val="00257D7E"/>
    <w:rsid w:val="002613FE"/>
    <w:rsid w:val="00261643"/>
    <w:rsid w:val="002616CB"/>
    <w:rsid w:val="002617C5"/>
    <w:rsid w:val="0026191C"/>
    <w:rsid w:val="00262164"/>
    <w:rsid w:val="002621E4"/>
    <w:rsid w:val="00263166"/>
    <w:rsid w:val="002631FA"/>
    <w:rsid w:val="002634FB"/>
    <w:rsid w:val="0026496D"/>
    <w:rsid w:val="002649D4"/>
    <w:rsid w:val="00264AC5"/>
    <w:rsid w:val="00264EC5"/>
    <w:rsid w:val="00264EE1"/>
    <w:rsid w:val="002650BC"/>
    <w:rsid w:val="00265C4B"/>
    <w:rsid w:val="002663B8"/>
    <w:rsid w:val="00266C44"/>
    <w:rsid w:val="00267098"/>
    <w:rsid w:val="0026793D"/>
    <w:rsid w:val="00270022"/>
    <w:rsid w:val="0027086A"/>
    <w:rsid w:val="0027087E"/>
    <w:rsid w:val="00270F7B"/>
    <w:rsid w:val="0027111A"/>
    <w:rsid w:val="002725BD"/>
    <w:rsid w:val="00272DB8"/>
    <w:rsid w:val="002737A9"/>
    <w:rsid w:val="00273D01"/>
    <w:rsid w:val="00273D0F"/>
    <w:rsid w:val="00274A1A"/>
    <w:rsid w:val="00274E4A"/>
    <w:rsid w:val="00274E61"/>
    <w:rsid w:val="00274F62"/>
    <w:rsid w:val="00275BAE"/>
    <w:rsid w:val="00275F5F"/>
    <w:rsid w:val="00276773"/>
    <w:rsid w:val="00276860"/>
    <w:rsid w:val="00276BD1"/>
    <w:rsid w:val="00276D49"/>
    <w:rsid w:val="00277405"/>
    <w:rsid w:val="002775B6"/>
    <w:rsid w:val="002805C2"/>
    <w:rsid w:val="002816E9"/>
    <w:rsid w:val="002823FB"/>
    <w:rsid w:val="0028260E"/>
    <w:rsid w:val="00282D7A"/>
    <w:rsid w:val="00282E56"/>
    <w:rsid w:val="002830BD"/>
    <w:rsid w:val="00284596"/>
    <w:rsid w:val="002849FB"/>
    <w:rsid w:val="00285212"/>
    <w:rsid w:val="00285E06"/>
    <w:rsid w:val="00285FBC"/>
    <w:rsid w:val="002860FE"/>
    <w:rsid w:val="00286D90"/>
    <w:rsid w:val="00287467"/>
    <w:rsid w:val="00287995"/>
    <w:rsid w:val="002879C3"/>
    <w:rsid w:val="00287AB9"/>
    <w:rsid w:val="00287ADD"/>
    <w:rsid w:val="00287E91"/>
    <w:rsid w:val="00287E96"/>
    <w:rsid w:val="0029049D"/>
    <w:rsid w:val="0029100F"/>
    <w:rsid w:val="002910AA"/>
    <w:rsid w:val="002910E8"/>
    <w:rsid w:val="002913DB"/>
    <w:rsid w:val="00291C32"/>
    <w:rsid w:val="00292756"/>
    <w:rsid w:val="002928EA"/>
    <w:rsid w:val="0029365E"/>
    <w:rsid w:val="0029372D"/>
    <w:rsid w:val="00293806"/>
    <w:rsid w:val="00293E84"/>
    <w:rsid w:val="0029450A"/>
    <w:rsid w:val="002952C8"/>
    <w:rsid w:val="002959AB"/>
    <w:rsid w:val="00295CBF"/>
    <w:rsid w:val="00295E6D"/>
    <w:rsid w:val="0029607F"/>
    <w:rsid w:val="002960BD"/>
    <w:rsid w:val="002960D3"/>
    <w:rsid w:val="0029638F"/>
    <w:rsid w:val="00296550"/>
    <w:rsid w:val="002965EA"/>
    <w:rsid w:val="0029687D"/>
    <w:rsid w:val="0029693C"/>
    <w:rsid w:val="002969D7"/>
    <w:rsid w:val="00296B73"/>
    <w:rsid w:val="002A0118"/>
    <w:rsid w:val="002A0697"/>
    <w:rsid w:val="002A1541"/>
    <w:rsid w:val="002A1C55"/>
    <w:rsid w:val="002A2050"/>
    <w:rsid w:val="002A2DC2"/>
    <w:rsid w:val="002A30A3"/>
    <w:rsid w:val="002A3365"/>
    <w:rsid w:val="002A3AC1"/>
    <w:rsid w:val="002A4C5F"/>
    <w:rsid w:val="002A50B9"/>
    <w:rsid w:val="002A5A5B"/>
    <w:rsid w:val="002A5FE3"/>
    <w:rsid w:val="002A6160"/>
    <w:rsid w:val="002A6286"/>
    <w:rsid w:val="002A65AB"/>
    <w:rsid w:val="002A6661"/>
    <w:rsid w:val="002A7704"/>
    <w:rsid w:val="002A7F6E"/>
    <w:rsid w:val="002B02E9"/>
    <w:rsid w:val="002B0F9E"/>
    <w:rsid w:val="002B1616"/>
    <w:rsid w:val="002B1931"/>
    <w:rsid w:val="002B19BE"/>
    <w:rsid w:val="002B1D78"/>
    <w:rsid w:val="002B2078"/>
    <w:rsid w:val="002B21B4"/>
    <w:rsid w:val="002B3A44"/>
    <w:rsid w:val="002B3B7B"/>
    <w:rsid w:val="002B3DFC"/>
    <w:rsid w:val="002B49BE"/>
    <w:rsid w:val="002B5038"/>
    <w:rsid w:val="002B5215"/>
    <w:rsid w:val="002B53CF"/>
    <w:rsid w:val="002B548A"/>
    <w:rsid w:val="002B568E"/>
    <w:rsid w:val="002B597E"/>
    <w:rsid w:val="002B5C31"/>
    <w:rsid w:val="002B60E2"/>
    <w:rsid w:val="002B617C"/>
    <w:rsid w:val="002B690A"/>
    <w:rsid w:val="002B6D1A"/>
    <w:rsid w:val="002B71D3"/>
    <w:rsid w:val="002B7267"/>
    <w:rsid w:val="002B7DB7"/>
    <w:rsid w:val="002B7E2D"/>
    <w:rsid w:val="002C03AB"/>
    <w:rsid w:val="002C04A4"/>
    <w:rsid w:val="002C0502"/>
    <w:rsid w:val="002C127D"/>
    <w:rsid w:val="002C163C"/>
    <w:rsid w:val="002C253F"/>
    <w:rsid w:val="002C2AEF"/>
    <w:rsid w:val="002C2B34"/>
    <w:rsid w:val="002C2E67"/>
    <w:rsid w:val="002C332A"/>
    <w:rsid w:val="002C3369"/>
    <w:rsid w:val="002C373B"/>
    <w:rsid w:val="002C3970"/>
    <w:rsid w:val="002C3B4E"/>
    <w:rsid w:val="002C4A99"/>
    <w:rsid w:val="002C50F1"/>
    <w:rsid w:val="002C5255"/>
    <w:rsid w:val="002C5394"/>
    <w:rsid w:val="002C6101"/>
    <w:rsid w:val="002C63D5"/>
    <w:rsid w:val="002C6CB6"/>
    <w:rsid w:val="002C7667"/>
    <w:rsid w:val="002C7AAA"/>
    <w:rsid w:val="002D0051"/>
    <w:rsid w:val="002D150F"/>
    <w:rsid w:val="002D159F"/>
    <w:rsid w:val="002D1623"/>
    <w:rsid w:val="002D16C5"/>
    <w:rsid w:val="002D18AB"/>
    <w:rsid w:val="002D2BA8"/>
    <w:rsid w:val="002D32A1"/>
    <w:rsid w:val="002D3D49"/>
    <w:rsid w:val="002D4D15"/>
    <w:rsid w:val="002D69F3"/>
    <w:rsid w:val="002D734E"/>
    <w:rsid w:val="002E004C"/>
    <w:rsid w:val="002E0856"/>
    <w:rsid w:val="002E0A30"/>
    <w:rsid w:val="002E0BE9"/>
    <w:rsid w:val="002E0EA4"/>
    <w:rsid w:val="002E0FEE"/>
    <w:rsid w:val="002E183B"/>
    <w:rsid w:val="002E19BA"/>
    <w:rsid w:val="002E1C91"/>
    <w:rsid w:val="002E1DB0"/>
    <w:rsid w:val="002E1DFB"/>
    <w:rsid w:val="002E2843"/>
    <w:rsid w:val="002E3470"/>
    <w:rsid w:val="002E362D"/>
    <w:rsid w:val="002E3B58"/>
    <w:rsid w:val="002E3CBB"/>
    <w:rsid w:val="002E4287"/>
    <w:rsid w:val="002E460F"/>
    <w:rsid w:val="002E5616"/>
    <w:rsid w:val="002E58E5"/>
    <w:rsid w:val="002E5FD6"/>
    <w:rsid w:val="002E634F"/>
    <w:rsid w:val="002E661E"/>
    <w:rsid w:val="002E6B0F"/>
    <w:rsid w:val="002E707F"/>
    <w:rsid w:val="002E70D9"/>
    <w:rsid w:val="002E7C5C"/>
    <w:rsid w:val="002E7D5B"/>
    <w:rsid w:val="002F0BCC"/>
    <w:rsid w:val="002F10D3"/>
    <w:rsid w:val="002F17DC"/>
    <w:rsid w:val="002F2AB0"/>
    <w:rsid w:val="002F2BA5"/>
    <w:rsid w:val="002F371C"/>
    <w:rsid w:val="002F3BA4"/>
    <w:rsid w:val="002F4FC5"/>
    <w:rsid w:val="002F5238"/>
    <w:rsid w:val="002F5D72"/>
    <w:rsid w:val="002F6182"/>
    <w:rsid w:val="002F6517"/>
    <w:rsid w:val="002F6A26"/>
    <w:rsid w:val="002F6D23"/>
    <w:rsid w:val="002F7105"/>
    <w:rsid w:val="002F72FF"/>
    <w:rsid w:val="002F759F"/>
    <w:rsid w:val="002F7704"/>
    <w:rsid w:val="002F7837"/>
    <w:rsid w:val="002F797C"/>
    <w:rsid w:val="00300611"/>
    <w:rsid w:val="00300655"/>
    <w:rsid w:val="00300BCE"/>
    <w:rsid w:val="003011F2"/>
    <w:rsid w:val="00301491"/>
    <w:rsid w:val="003019C2"/>
    <w:rsid w:val="00301D10"/>
    <w:rsid w:val="00301D89"/>
    <w:rsid w:val="00301F22"/>
    <w:rsid w:val="00302026"/>
    <w:rsid w:val="00302B7C"/>
    <w:rsid w:val="00303624"/>
    <w:rsid w:val="00304805"/>
    <w:rsid w:val="00304984"/>
    <w:rsid w:val="0030579B"/>
    <w:rsid w:val="00305EC2"/>
    <w:rsid w:val="003068C0"/>
    <w:rsid w:val="00306E64"/>
    <w:rsid w:val="00307885"/>
    <w:rsid w:val="00310283"/>
    <w:rsid w:val="00310ABC"/>
    <w:rsid w:val="00311A1A"/>
    <w:rsid w:val="00311B68"/>
    <w:rsid w:val="003121D8"/>
    <w:rsid w:val="003121F6"/>
    <w:rsid w:val="00312916"/>
    <w:rsid w:val="003129A9"/>
    <w:rsid w:val="00313997"/>
    <w:rsid w:val="00313B38"/>
    <w:rsid w:val="00313CD8"/>
    <w:rsid w:val="00314067"/>
    <w:rsid w:val="0031439A"/>
    <w:rsid w:val="003144F7"/>
    <w:rsid w:val="003147F9"/>
    <w:rsid w:val="00314A2B"/>
    <w:rsid w:val="00314F4C"/>
    <w:rsid w:val="00315594"/>
    <w:rsid w:val="00316319"/>
    <w:rsid w:val="0031641D"/>
    <w:rsid w:val="00316772"/>
    <w:rsid w:val="0031682D"/>
    <w:rsid w:val="00316883"/>
    <w:rsid w:val="00316C72"/>
    <w:rsid w:val="00316E83"/>
    <w:rsid w:val="003201CD"/>
    <w:rsid w:val="003205A4"/>
    <w:rsid w:val="003205AD"/>
    <w:rsid w:val="00320E3A"/>
    <w:rsid w:val="00321794"/>
    <w:rsid w:val="0032185C"/>
    <w:rsid w:val="0032230C"/>
    <w:rsid w:val="00322312"/>
    <w:rsid w:val="00322476"/>
    <w:rsid w:val="00322514"/>
    <w:rsid w:val="00322968"/>
    <w:rsid w:val="00322C00"/>
    <w:rsid w:val="00323011"/>
    <w:rsid w:val="00323335"/>
    <w:rsid w:val="003236C8"/>
    <w:rsid w:val="00323A60"/>
    <w:rsid w:val="00323C6E"/>
    <w:rsid w:val="00323F28"/>
    <w:rsid w:val="00324779"/>
    <w:rsid w:val="00324A9E"/>
    <w:rsid w:val="00324CF6"/>
    <w:rsid w:val="00325086"/>
    <w:rsid w:val="00327845"/>
    <w:rsid w:val="00327F4E"/>
    <w:rsid w:val="00330013"/>
    <w:rsid w:val="00330196"/>
    <w:rsid w:val="00331336"/>
    <w:rsid w:val="00332136"/>
    <w:rsid w:val="00332434"/>
    <w:rsid w:val="00332547"/>
    <w:rsid w:val="00333BCD"/>
    <w:rsid w:val="00333CF4"/>
    <w:rsid w:val="00333CF7"/>
    <w:rsid w:val="003345DE"/>
    <w:rsid w:val="00335A11"/>
    <w:rsid w:val="00335E76"/>
    <w:rsid w:val="0033614D"/>
    <w:rsid w:val="00336589"/>
    <w:rsid w:val="003371A6"/>
    <w:rsid w:val="003377BB"/>
    <w:rsid w:val="00337D97"/>
    <w:rsid w:val="00341FD2"/>
    <w:rsid w:val="00342106"/>
    <w:rsid w:val="003425F1"/>
    <w:rsid w:val="00342B22"/>
    <w:rsid w:val="0034391D"/>
    <w:rsid w:val="00345750"/>
    <w:rsid w:val="00345B3D"/>
    <w:rsid w:val="00345C43"/>
    <w:rsid w:val="0034604A"/>
    <w:rsid w:val="00346229"/>
    <w:rsid w:val="0034631E"/>
    <w:rsid w:val="00347624"/>
    <w:rsid w:val="00347FD6"/>
    <w:rsid w:val="003514D5"/>
    <w:rsid w:val="003517F6"/>
    <w:rsid w:val="00352A88"/>
    <w:rsid w:val="00352C24"/>
    <w:rsid w:val="00353061"/>
    <w:rsid w:val="00353578"/>
    <w:rsid w:val="00353720"/>
    <w:rsid w:val="00353755"/>
    <w:rsid w:val="003543BF"/>
    <w:rsid w:val="0035593C"/>
    <w:rsid w:val="0035612E"/>
    <w:rsid w:val="0035630F"/>
    <w:rsid w:val="00356EAE"/>
    <w:rsid w:val="003570BA"/>
    <w:rsid w:val="003574E1"/>
    <w:rsid w:val="00357F95"/>
    <w:rsid w:val="00360C4F"/>
    <w:rsid w:val="00360C56"/>
    <w:rsid w:val="00360F91"/>
    <w:rsid w:val="003614F2"/>
    <w:rsid w:val="003618EB"/>
    <w:rsid w:val="00361933"/>
    <w:rsid w:val="003620F5"/>
    <w:rsid w:val="003620FE"/>
    <w:rsid w:val="003628B1"/>
    <w:rsid w:val="00362D57"/>
    <w:rsid w:val="00362D69"/>
    <w:rsid w:val="003632B6"/>
    <w:rsid w:val="003638A1"/>
    <w:rsid w:val="00363B33"/>
    <w:rsid w:val="0036403B"/>
    <w:rsid w:val="003641FD"/>
    <w:rsid w:val="00364414"/>
    <w:rsid w:val="00364FC5"/>
    <w:rsid w:val="00365DE2"/>
    <w:rsid w:val="00365F76"/>
    <w:rsid w:val="003660CA"/>
    <w:rsid w:val="003662C9"/>
    <w:rsid w:val="0036691E"/>
    <w:rsid w:val="00366E8F"/>
    <w:rsid w:val="003676EC"/>
    <w:rsid w:val="0036787A"/>
    <w:rsid w:val="00370656"/>
    <w:rsid w:val="00370851"/>
    <w:rsid w:val="00370B2E"/>
    <w:rsid w:val="00370B9E"/>
    <w:rsid w:val="00370BDF"/>
    <w:rsid w:val="00370DCC"/>
    <w:rsid w:val="00372443"/>
    <w:rsid w:val="00372E24"/>
    <w:rsid w:val="003732B4"/>
    <w:rsid w:val="003734A7"/>
    <w:rsid w:val="003734DE"/>
    <w:rsid w:val="00373561"/>
    <w:rsid w:val="0037374D"/>
    <w:rsid w:val="003737BD"/>
    <w:rsid w:val="00373A8F"/>
    <w:rsid w:val="00373CFE"/>
    <w:rsid w:val="00373FB1"/>
    <w:rsid w:val="0037469F"/>
    <w:rsid w:val="00374853"/>
    <w:rsid w:val="003761E3"/>
    <w:rsid w:val="003766B0"/>
    <w:rsid w:val="00377376"/>
    <w:rsid w:val="0037741B"/>
    <w:rsid w:val="003774DA"/>
    <w:rsid w:val="00377773"/>
    <w:rsid w:val="00377E56"/>
    <w:rsid w:val="00377E7F"/>
    <w:rsid w:val="0038005B"/>
    <w:rsid w:val="003805A9"/>
    <w:rsid w:val="0038128E"/>
    <w:rsid w:val="003815B1"/>
    <w:rsid w:val="0038184F"/>
    <w:rsid w:val="003819FC"/>
    <w:rsid w:val="00382326"/>
    <w:rsid w:val="003824AC"/>
    <w:rsid w:val="003831B3"/>
    <w:rsid w:val="0038351B"/>
    <w:rsid w:val="00384647"/>
    <w:rsid w:val="00384A88"/>
    <w:rsid w:val="00384CCB"/>
    <w:rsid w:val="003857A6"/>
    <w:rsid w:val="00385CB0"/>
    <w:rsid w:val="00386825"/>
    <w:rsid w:val="00386FA1"/>
    <w:rsid w:val="00387396"/>
    <w:rsid w:val="00387770"/>
    <w:rsid w:val="00387F31"/>
    <w:rsid w:val="003906D7"/>
    <w:rsid w:val="00390CBD"/>
    <w:rsid w:val="00390DED"/>
    <w:rsid w:val="00391187"/>
    <w:rsid w:val="0039187E"/>
    <w:rsid w:val="00391B16"/>
    <w:rsid w:val="003921F9"/>
    <w:rsid w:val="00392768"/>
    <w:rsid w:val="003928D1"/>
    <w:rsid w:val="00393134"/>
    <w:rsid w:val="00393357"/>
    <w:rsid w:val="0039366F"/>
    <w:rsid w:val="003938CA"/>
    <w:rsid w:val="003938F0"/>
    <w:rsid w:val="00394A66"/>
    <w:rsid w:val="00394F3B"/>
    <w:rsid w:val="003959BF"/>
    <w:rsid w:val="0039642D"/>
    <w:rsid w:val="00396DA2"/>
    <w:rsid w:val="00396DFF"/>
    <w:rsid w:val="00396EF1"/>
    <w:rsid w:val="00397395"/>
    <w:rsid w:val="003973D2"/>
    <w:rsid w:val="00397BE5"/>
    <w:rsid w:val="003A017A"/>
    <w:rsid w:val="003A054D"/>
    <w:rsid w:val="003A096B"/>
    <w:rsid w:val="003A0A88"/>
    <w:rsid w:val="003A1004"/>
    <w:rsid w:val="003A1463"/>
    <w:rsid w:val="003A1E45"/>
    <w:rsid w:val="003A2406"/>
    <w:rsid w:val="003A2493"/>
    <w:rsid w:val="003A27DF"/>
    <w:rsid w:val="003A2F1C"/>
    <w:rsid w:val="003A30DD"/>
    <w:rsid w:val="003A33D0"/>
    <w:rsid w:val="003A37DA"/>
    <w:rsid w:val="003A3998"/>
    <w:rsid w:val="003A40BC"/>
    <w:rsid w:val="003A4382"/>
    <w:rsid w:val="003A4BB4"/>
    <w:rsid w:val="003A5189"/>
    <w:rsid w:val="003A570A"/>
    <w:rsid w:val="003A575A"/>
    <w:rsid w:val="003A584A"/>
    <w:rsid w:val="003A6659"/>
    <w:rsid w:val="003A6D8F"/>
    <w:rsid w:val="003A7447"/>
    <w:rsid w:val="003A765F"/>
    <w:rsid w:val="003A79AD"/>
    <w:rsid w:val="003A7A74"/>
    <w:rsid w:val="003A7AD3"/>
    <w:rsid w:val="003A7BE8"/>
    <w:rsid w:val="003A7C1B"/>
    <w:rsid w:val="003A7D67"/>
    <w:rsid w:val="003B0564"/>
    <w:rsid w:val="003B065C"/>
    <w:rsid w:val="003B1681"/>
    <w:rsid w:val="003B17FA"/>
    <w:rsid w:val="003B1F0F"/>
    <w:rsid w:val="003B2126"/>
    <w:rsid w:val="003B2506"/>
    <w:rsid w:val="003B2952"/>
    <w:rsid w:val="003B2970"/>
    <w:rsid w:val="003B2D72"/>
    <w:rsid w:val="003B304F"/>
    <w:rsid w:val="003B3272"/>
    <w:rsid w:val="003B34F1"/>
    <w:rsid w:val="003B3CFC"/>
    <w:rsid w:val="003B4AE0"/>
    <w:rsid w:val="003B5252"/>
    <w:rsid w:val="003B5F3B"/>
    <w:rsid w:val="003B5FBC"/>
    <w:rsid w:val="003B608A"/>
    <w:rsid w:val="003B65E1"/>
    <w:rsid w:val="003B6729"/>
    <w:rsid w:val="003B691D"/>
    <w:rsid w:val="003B6CE6"/>
    <w:rsid w:val="003B6DE6"/>
    <w:rsid w:val="003B76AD"/>
    <w:rsid w:val="003B7BE6"/>
    <w:rsid w:val="003C07DD"/>
    <w:rsid w:val="003C142A"/>
    <w:rsid w:val="003C19F4"/>
    <w:rsid w:val="003C281B"/>
    <w:rsid w:val="003C29B9"/>
    <w:rsid w:val="003C2DE3"/>
    <w:rsid w:val="003C3629"/>
    <w:rsid w:val="003C3FA0"/>
    <w:rsid w:val="003C4BF3"/>
    <w:rsid w:val="003C4ECD"/>
    <w:rsid w:val="003C5038"/>
    <w:rsid w:val="003C5155"/>
    <w:rsid w:val="003C5A53"/>
    <w:rsid w:val="003C5B90"/>
    <w:rsid w:val="003C5EEA"/>
    <w:rsid w:val="003C6021"/>
    <w:rsid w:val="003C6C50"/>
    <w:rsid w:val="003C73A7"/>
    <w:rsid w:val="003C73F3"/>
    <w:rsid w:val="003C7F93"/>
    <w:rsid w:val="003D0989"/>
    <w:rsid w:val="003D09D4"/>
    <w:rsid w:val="003D1011"/>
    <w:rsid w:val="003D15BA"/>
    <w:rsid w:val="003D20F9"/>
    <w:rsid w:val="003D2191"/>
    <w:rsid w:val="003D2870"/>
    <w:rsid w:val="003D3190"/>
    <w:rsid w:val="003D468A"/>
    <w:rsid w:val="003D4812"/>
    <w:rsid w:val="003D4831"/>
    <w:rsid w:val="003D48E7"/>
    <w:rsid w:val="003D5695"/>
    <w:rsid w:val="003D599B"/>
    <w:rsid w:val="003D5BCF"/>
    <w:rsid w:val="003D5F46"/>
    <w:rsid w:val="003D68D1"/>
    <w:rsid w:val="003D7C7B"/>
    <w:rsid w:val="003D7CE2"/>
    <w:rsid w:val="003D7FCC"/>
    <w:rsid w:val="003E0274"/>
    <w:rsid w:val="003E0D6F"/>
    <w:rsid w:val="003E1124"/>
    <w:rsid w:val="003E1719"/>
    <w:rsid w:val="003E1B97"/>
    <w:rsid w:val="003E23D4"/>
    <w:rsid w:val="003E2C09"/>
    <w:rsid w:val="003E3370"/>
    <w:rsid w:val="003E34DF"/>
    <w:rsid w:val="003E38C4"/>
    <w:rsid w:val="003E399E"/>
    <w:rsid w:val="003E43FD"/>
    <w:rsid w:val="003E4DAB"/>
    <w:rsid w:val="003E4E0C"/>
    <w:rsid w:val="003E4E17"/>
    <w:rsid w:val="003E5C3B"/>
    <w:rsid w:val="003E5E56"/>
    <w:rsid w:val="003E6238"/>
    <w:rsid w:val="003E63F8"/>
    <w:rsid w:val="003E655B"/>
    <w:rsid w:val="003E6E13"/>
    <w:rsid w:val="003E7844"/>
    <w:rsid w:val="003E7C49"/>
    <w:rsid w:val="003E7EC1"/>
    <w:rsid w:val="003F0163"/>
    <w:rsid w:val="003F0D7C"/>
    <w:rsid w:val="003F2427"/>
    <w:rsid w:val="003F27DF"/>
    <w:rsid w:val="003F287F"/>
    <w:rsid w:val="003F2B42"/>
    <w:rsid w:val="003F2B6F"/>
    <w:rsid w:val="003F2BF7"/>
    <w:rsid w:val="003F2E9D"/>
    <w:rsid w:val="003F31E3"/>
    <w:rsid w:val="003F3216"/>
    <w:rsid w:val="003F36F3"/>
    <w:rsid w:val="003F37B9"/>
    <w:rsid w:val="003F4491"/>
    <w:rsid w:val="003F4DDD"/>
    <w:rsid w:val="003F4E30"/>
    <w:rsid w:val="003F5196"/>
    <w:rsid w:val="003F54D3"/>
    <w:rsid w:val="003F5F84"/>
    <w:rsid w:val="003F60DE"/>
    <w:rsid w:val="003F673E"/>
    <w:rsid w:val="00400385"/>
    <w:rsid w:val="00401C2A"/>
    <w:rsid w:val="004024BD"/>
    <w:rsid w:val="00402D2D"/>
    <w:rsid w:val="00403160"/>
    <w:rsid w:val="0040321F"/>
    <w:rsid w:val="00403A58"/>
    <w:rsid w:val="00403DA6"/>
    <w:rsid w:val="0040414D"/>
    <w:rsid w:val="00404BF6"/>
    <w:rsid w:val="004055F1"/>
    <w:rsid w:val="00405B1D"/>
    <w:rsid w:val="00405DA0"/>
    <w:rsid w:val="00406378"/>
    <w:rsid w:val="0040744B"/>
    <w:rsid w:val="004075CB"/>
    <w:rsid w:val="0041187A"/>
    <w:rsid w:val="00411AC0"/>
    <w:rsid w:val="00411E2E"/>
    <w:rsid w:val="004120AE"/>
    <w:rsid w:val="004120CB"/>
    <w:rsid w:val="0041287B"/>
    <w:rsid w:val="0041367C"/>
    <w:rsid w:val="00413814"/>
    <w:rsid w:val="004138E7"/>
    <w:rsid w:val="004141E6"/>
    <w:rsid w:val="0041420E"/>
    <w:rsid w:val="0041521A"/>
    <w:rsid w:val="00415647"/>
    <w:rsid w:val="00415B00"/>
    <w:rsid w:val="00415BCA"/>
    <w:rsid w:val="00415D09"/>
    <w:rsid w:val="004169C8"/>
    <w:rsid w:val="00416ACF"/>
    <w:rsid w:val="00416E2B"/>
    <w:rsid w:val="00417431"/>
    <w:rsid w:val="0041770B"/>
    <w:rsid w:val="00417821"/>
    <w:rsid w:val="00420057"/>
    <w:rsid w:val="004209DF"/>
    <w:rsid w:val="00420BFE"/>
    <w:rsid w:val="0042225F"/>
    <w:rsid w:val="004223BB"/>
    <w:rsid w:val="00422457"/>
    <w:rsid w:val="00422631"/>
    <w:rsid w:val="0042286B"/>
    <w:rsid w:val="00423130"/>
    <w:rsid w:val="00423AB1"/>
    <w:rsid w:val="004242DA"/>
    <w:rsid w:val="0042457C"/>
    <w:rsid w:val="00424A9D"/>
    <w:rsid w:val="00424AA5"/>
    <w:rsid w:val="0042501F"/>
    <w:rsid w:val="0042594B"/>
    <w:rsid w:val="00425CFE"/>
    <w:rsid w:val="00425DA7"/>
    <w:rsid w:val="00425F3A"/>
    <w:rsid w:val="0042637F"/>
    <w:rsid w:val="00426BDA"/>
    <w:rsid w:val="00426E5A"/>
    <w:rsid w:val="0042721F"/>
    <w:rsid w:val="004275DF"/>
    <w:rsid w:val="00427F0F"/>
    <w:rsid w:val="00430312"/>
    <w:rsid w:val="0043086D"/>
    <w:rsid w:val="00430A9E"/>
    <w:rsid w:val="00430D47"/>
    <w:rsid w:val="0043148A"/>
    <w:rsid w:val="00431C77"/>
    <w:rsid w:val="00432195"/>
    <w:rsid w:val="004322FF"/>
    <w:rsid w:val="00432574"/>
    <w:rsid w:val="00432CC5"/>
    <w:rsid w:val="004332CF"/>
    <w:rsid w:val="00433EB6"/>
    <w:rsid w:val="004341BD"/>
    <w:rsid w:val="004345D0"/>
    <w:rsid w:val="004359DA"/>
    <w:rsid w:val="00436A5D"/>
    <w:rsid w:val="00437277"/>
    <w:rsid w:val="00437338"/>
    <w:rsid w:val="00437A5F"/>
    <w:rsid w:val="00437B01"/>
    <w:rsid w:val="004403C9"/>
    <w:rsid w:val="00440750"/>
    <w:rsid w:val="00440BCE"/>
    <w:rsid w:val="00440FA7"/>
    <w:rsid w:val="00442839"/>
    <w:rsid w:val="004429F5"/>
    <w:rsid w:val="00442FE9"/>
    <w:rsid w:val="0044322A"/>
    <w:rsid w:val="0044353E"/>
    <w:rsid w:val="00443DCD"/>
    <w:rsid w:val="00444406"/>
    <w:rsid w:val="004447AB"/>
    <w:rsid w:val="00444CB8"/>
    <w:rsid w:val="00445F5C"/>
    <w:rsid w:val="00446351"/>
    <w:rsid w:val="00446841"/>
    <w:rsid w:val="0044736A"/>
    <w:rsid w:val="004474A3"/>
    <w:rsid w:val="0044777B"/>
    <w:rsid w:val="00447C84"/>
    <w:rsid w:val="0045006E"/>
    <w:rsid w:val="00450F8A"/>
    <w:rsid w:val="00451637"/>
    <w:rsid w:val="00451639"/>
    <w:rsid w:val="00451E75"/>
    <w:rsid w:val="00452027"/>
    <w:rsid w:val="0045216B"/>
    <w:rsid w:val="004523DB"/>
    <w:rsid w:val="004530D0"/>
    <w:rsid w:val="00453366"/>
    <w:rsid w:val="00453FAB"/>
    <w:rsid w:val="00454759"/>
    <w:rsid w:val="00454C29"/>
    <w:rsid w:val="00455F6B"/>
    <w:rsid w:val="004562BD"/>
    <w:rsid w:val="00456A2E"/>
    <w:rsid w:val="00456A76"/>
    <w:rsid w:val="00456D37"/>
    <w:rsid w:val="0045700F"/>
    <w:rsid w:val="00457116"/>
    <w:rsid w:val="004573A5"/>
    <w:rsid w:val="0045765B"/>
    <w:rsid w:val="0045768D"/>
    <w:rsid w:val="004579EA"/>
    <w:rsid w:val="0046099D"/>
    <w:rsid w:val="00460AD5"/>
    <w:rsid w:val="00462168"/>
    <w:rsid w:val="0046251A"/>
    <w:rsid w:val="004625EA"/>
    <w:rsid w:val="0046289A"/>
    <w:rsid w:val="00462A24"/>
    <w:rsid w:val="00462C49"/>
    <w:rsid w:val="00462C6A"/>
    <w:rsid w:val="00463277"/>
    <w:rsid w:val="00463F48"/>
    <w:rsid w:val="0046423B"/>
    <w:rsid w:val="0046438E"/>
    <w:rsid w:val="004643F8"/>
    <w:rsid w:val="00464426"/>
    <w:rsid w:val="00464A9E"/>
    <w:rsid w:val="00464B1E"/>
    <w:rsid w:val="00464BAC"/>
    <w:rsid w:val="0046511A"/>
    <w:rsid w:val="004655EC"/>
    <w:rsid w:val="00465694"/>
    <w:rsid w:val="00466074"/>
    <w:rsid w:val="00466343"/>
    <w:rsid w:val="004664E5"/>
    <w:rsid w:val="00466849"/>
    <w:rsid w:val="00466A44"/>
    <w:rsid w:val="00466D4A"/>
    <w:rsid w:val="00466EE3"/>
    <w:rsid w:val="0046709C"/>
    <w:rsid w:val="00467818"/>
    <w:rsid w:val="00467BCF"/>
    <w:rsid w:val="004705B8"/>
    <w:rsid w:val="004712F5"/>
    <w:rsid w:val="00471E88"/>
    <w:rsid w:val="00471FC8"/>
    <w:rsid w:val="004733CC"/>
    <w:rsid w:val="00473E10"/>
    <w:rsid w:val="004740C1"/>
    <w:rsid w:val="00474AEA"/>
    <w:rsid w:val="00474CE1"/>
    <w:rsid w:val="00474F06"/>
    <w:rsid w:val="00476303"/>
    <w:rsid w:val="004771FA"/>
    <w:rsid w:val="004802C3"/>
    <w:rsid w:val="004803BA"/>
    <w:rsid w:val="00480A09"/>
    <w:rsid w:val="00481422"/>
    <w:rsid w:val="00481959"/>
    <w:rsid w:val="00481CDB"/>
    <w:rsid w:val="00482234"/>
    <w:rsid w:val="004829D9"/>
    <w:rsid w:val="00482AD4"/>
    <w:rsid w:val="00482EC1"/>
    <w:rsid w:val="0048313A"/>
    <w:rsid w:val="00483154"/>
    <w:rsid w:val="0048343D"/>
    <w:rsid w:val="00483DBC"/>
    <w:rsid w:val="00483DC9"/>
    <w:rsid w:val="004846ED"/>
    <w:rsid w:val="00484720"/>
    <w:rsid w:val="0048483C"/>
    <w:rsid w:val="004848B1"/>
    <w:rsid w:val="00485415"/>
    <w:rsid w:val="00485428"/>
    <w:rsid w:val="00485A18"/>
    <w:rsid w:val="00486188"/>
    <w:rsid w:val="00486956"/>
    <w:rsid w:val="00486B2D"/>
    <w:rsid w:val="00486D59"/>
    <w:rsid w:val="004871AA"/>
    <w:rsid w:val="00487B65"/>
    <w:rsid w:val="00487C58"/>
    <w:rsid w:val="004908E5"/>
    <w:rsid w:val="00491875"/>
    <w:rsid w:val="00491AA9"/>
    <w:rsid w:val="00491CDE"/>
    <w:rsid w:val="00492CFD"/>
    <w:rsid w:val="004936D1"/>
    <w:rsid w:val="00493A38"/>
    <w:rsid w:val="00494366"/>
    <w:rsid w:val="00494981"/>
    <w:rsid w:val="00495726"/>
    <w:rsid w:val="00495A7B"/>
    <w:rsid w:val="00496028"/>
    <w:rsid w:val="004960B2"/>
    <w:rsid w:val="00496FDE"/>
    <w:rsid w:val="0049736C"/>
    <w:rsid w:val="00497A9C"/>
    <w:rsid w:val="00497E02"/>
    <w:rsid w:val="00497EBD"/>
    <w:rsid w:val="004A03C7"/>
    <w:rsid w:val="004A13C7"/>
    <w:rsid w:val="004A2675"/>
    <w:rsid w:val="004A2A8F"/>
    <w:rsid w:val="004A3E4F"/>
    <w:rsid w:val="004A43F3"/>
    <w:rsid w:val="004A4838"/>
    <w:rsid w:val="004A4B2C"/>
    <w:rsid w:val="004A4C16"/>
    <w:rsid w:val="004A514D"/>
    <w:rsid w:val="004A558D"/>
    <w:rsid w:val="004A5ACC"/>
    <w:rsid w:val="004A5C88"/>
    <w:rsid w:val="004A5CF8"/>
    <w:rsid w:val="004A619A"/>
    <w:rsid w:val="004A6542"/>
    <w:rsid w:val="004A72F1"/>
    <w:rsid w:val="004A7BD5"/>
    <w:rsid w:val="004B08F3"/>
    <w:rsid w:val="004B094C"/>
    <w:rsid w:val="004B0BC9"/>
    <w:rsid w:val="004B1736"/>
    <w:rsid w:val="004B1CEE"/>
    <w:rsid w:val="004B367D"/>
    <w:rsid w:val="004B4ACB"/>
    <w:rsid w:val="004B542E"/>
    <w:rsid w:val="004B568C"/>
    <w:rsid w:val="004B59F0"/>
    <w:rsid w:val="004B5E16"/>
    <w:rsid w:val="004B601E"/>
    <w:rsid w:val="004B6179"/>
    <w:rsid w:val="004B64EC"/>
    <w:rsid w:val="004B69BC"/>
    <w:rsid w:val="004B6E57"/>
    <w:rsid w:val="004B7A29"/>
    <w:rsid w:val="004B7D36"/>
    <w:rsid w:val="004B7D6E"/>
    <w:rsid w:val="004C0675"/>
    <w:rsid w:val="004C0859"/>
    <w:rsid w:val="004C0C85"/>
    <w:rsid w:val="004C0C8B"/>
    <w:rsid w:val="004C0CA4"/>
    <w:rsid w:val="004C0EE4"/>
    <w:rsid w:val="004C1529"/>
    <w:rsid w:val="004C2661"/>
    <w:rsid w:val="004C2D8B"/>
    <w:rsid w:val="004C32D2"/>
    <w:rsid w:val="004C36DF"/>
    <w:rsid w:val="004C39AA"/>
    <w:rsid w:val="004C4513"/>
    <w:rsid w:val="004C4A76"/>
    <w:rsid w:val="004C4AA4"/>
    <w:rsid w:val="004C58C6"/>
    <w:rsid w:val="004C5997"/>
    <w:rsid w:val="004C5EC6"/>
    <w:rsid w:val="004C6070"/>
    <w:rsid w:val="004C674C"/>
    <w:rsid w:val="004C759F"/>
    <w:rsid w:val="004C7A14"/>
    <w:rsid w:val="004C7F5F"/>
    <w:rsid w:val="004D0D18"/>
    <w:rsid w:val="004D0F6E"/>
    <w:rsid w:val="004D11E9"/>
    <w:rsid w:val="004D1439"/>
    <w:rsid w:val="004D1E6A"/>
    <w:rsid w:val="004D1EDF"/>
    <w:rsid w:val="004D1F40"/>
    <w:rsid w:val="004D2B36"/>
    <w:rsid w:val="004D2D8C"/>
    <w:rsid w:val="004D301E"/>
    <w:rsid w:val="004D3D43"/>
    <w:rsid w:val="004D3EB5"/>
    <w:rsid w:val="004D4039"/>
    <w:rsid w:val="004D434F"/>
    <w:rsid w:val="004D52B1"/>
    <w:rsid w:val="004D53B4"/>
    <w:rsid w:val="004D6594"/>
    <w:rsid w:val="004D6BCF"/>
    <w:rsid w:val="004D7796"/>
    <w:rsid w:val="004D7B60"/>
    <w:rsid w:val="004E06B0"/>
    <w:rsid w:val="004E0895"/>
    <w:rsid w:val="004E08CA"/>
    <w:rsid w:val="004E0CDA"/>
    <w:rsid w:val="004E0E58"/>
    <w:rsid w:val="004E1210"/>
    <w:rsid w:val="004E13FB"/>
    <w:rsid w:val="004E1DEE"/>
    <w:rsid w:val="004E20F3"/>
    <w:rsid w:val="004E24B9"/>
    <w:rsid w:val="004E26C6"/>
    <w:rsid w:val="004E311B"/>
    <w:rsid w:val="004E36AA"/>
    <w:rsid w:val="004E36C3"/>
    <w:rsid w:val="004E3727"/>
    <w:rsid w:val="004E3CD2"/>
    <w:rsid w:val="004E404F"/>
    <w:rsid w:val="004E4395"/>
    <w:rsid w:val="004E4BD2"/>
    <w:rsid w:val="004E4E78"/>
    <w:rsid w:val="004E506B"/>
    <w:rsid w:val="004E5A42"/>
    <w:rsid w:val="004E6959"/>
    <w:rsid w:val="004E6976"/>
    <w:rsid w:val="004E6C77"/>
    <w:rsid w:val="004E6E94"/>
    <w:rsid w:val="004E6EEF"/>
    <w:rsid w:val="004E71DF"/>
    <w:rsid w:val="004E78BC"/>
    <w:rsid w:val="004F06AC"/>
    <w:rsid w:val="004F0E4C"/>
    <w:rsid w:val="004F14BD"/>
    <w:rsid w:val="004F19D6"/>
    <w:rsid w:val="004F29C2"/>
    <w:rsid w:val="004F2F76"/>
    <w:rsid w:val="004F36AF"/>
    <w:rsid w:val="004F371E"/>
    <w:rsid w:val="004F4BAF"/>
    <w:rsid w:val="004F5568"/>
    <w:rsid w:val="004F5C6D"/>
    <w:rsid w:val="004F5FEA"/>
    <w:rsid w:val="004F60FE"/>
    <w:rsid w:val="004F6485"/>
    <w:rsid w:val="004F652C"/>
    <w:rsid w:val="004F6A01"/>
    <w:rsid w:val="004F6BD8"/>
    <w:rsid w:val="004F6D93"/>
    <w:rsid w:val="004F6E3C"/>
    <w:rsid w:val="004F7A4B"/>
    <w:rsid w:val="004F7D64"/>
    <w:rsid w:val="004F7F0D"/>
    <w:rsid w:val="00500451"/>
    <w:rsid w:val="00500B5C"/>
    <w:rsid w:val="00500E4E"/>
    <w:rsid w:val="00501692"/>
    <w:rsid w:val="005016B4"/>
    <w:rsid w:val="00502454"/>
    <w:rsid w:val="0050272B"/>
    <w:rsid w:val="00502D90"/>
    <w:rsid w:val="00503507"/>
    <w:rsid w:val="0050512A"/>
    <w:rsid w:val="005053D3"/>
    <w:rsid w:val="005054FB"/>
    <w:rsid w:val="0050560E"/>
    <w:rsid w:val="00507E1E"/>
    <w:rsid w:val="00507E3B"/>
    <w:rsid w:val="0051006E"/>
    <w:rsid w:val="0051026F"/>
    <w:rsid w:val="00510774"/>
    <w:rsid w:val="00510C9D"/>
    <w:rsid w:val="0051107D"/>
    <w:rsid w:val="0051136B"/>
    <w:rsid w:val="005115D5"/>
    <w:rsid w:val="005119AA"/>
    <w:rsid w:val="00511A3B"/>
    <w:rsid w:val="00511EB5"/>
    <w:rsid w:val="00512108"/>
    <w:rsid w:val="00512316"/>
    <w:rsid w:val="005128CA"/>
    <w:rsid w:val="00513371"/>
    <w:rsid w:val="005136A0"/>
    <w:rsid w:val="00514534"/>
    <w:rsid w:val="00514762"/>
    <w:rsid w:val="005156D2"/>
    <w:rsid w:val="00515849"/>
    <w:rsid w:val="00515914"/>
    <w:rsid w:val="00515A4D"/>
    <w:rsid w:val="00516686"/>
    <w:rsid w:val="00516BC0"/>
    <w:rsid w:val="00516C02"/>
    <w:rsid w:val="00517211"/>
    <w:rsid w:val="005172F1"/>
    <w:rsid w:val="00520705"/>
    <w:rsid w:val="005209DD"/>
    <w:rsid w:val="00520E0C"/>
    <w:rsid w:val="0052182B"/>
    <w:rsid w:val="00521BA2"/>
    <w:rsid w:val="0052235C"/>
    <w:rsid w:val="0052237B"/>
    <w:rsid w:val="005226A5"/>
    <w:rsid w:val="00523247"/>
    <w:rsid w:val="00523990"/>
    <w:rsid w:val="00523E91"/>
    <w:rsid w:val="0052443A"/>
    <w:rsid w:val="005247D4"/>
    <w:rsid w:val="00524A21"/>
    <w:rsid w:val="005251CE"/>
    <w:rsid w:val="0052529E"/>
    <w:rsid w:val="00525C2B"/>
    <w:rsid w:val="005260CD"/>
    <w:rsid w:val="0052632E"/>
    <w:rsid w:val="00526637"/>
    <w:rsid w:val="00526B1D"/>
    <w:rsid w:val="00527574"/>
    <w:rsid w:val="00527AD7"/>
    <w:rsid w:val="0053045B"/>
    <w:rsid w:val="00530B46"/>
    <w:rsid w:val="00530BB4"/>
    <w:rsid w:val="005326A2"/>
    <w:rsid w:val="005334CC"/>
    <w:rsid w:val="005339A3"/>
    <w:rsid w:val="0053410E"/>
    <w:rsid w:val="00534591"/>
    <w:rsid w:val="0053538D"/>
    <w:rsid w:val="00535E3B"/>
    <w:rsid w:val="00536198"/>
    <w:rsid w:val="005369B6"/>
    <w:rsid w:val="00536F46"/>
    <w:rsid w:val="00537CAE"/>
    <w:rsid w:val="0054015E"/>
    <w:rsid w:val="00541213"/>
    <w:rsid w:val="005412A5"/>
    <w:rsid w:val="00541B8C"/>
    <w:rsid w:val="0054231E"/>
    <w:rsid w:val="005423B8"/>
    <w:rsid w:val="00544BFA"/>
    <w:rsid w:val="00544C0C"/>
    <w:rsid w:val="005454ED"/>
    <w:rsid w:val="005460D5"/>
    <w:rsid w:val="00546F0E"/>
    <w:rsid w:val="0054706D"/>
    <w:rsid w:val="0054751B"/>
    <w:rsid w:val="00547562"/>
    <w:rsid w:val="005477ED"/>
    <w:rsid w:val="00547C61"/>
    <w:rsid w:val="005500B7"/>
    <w:rsid w:val="00550861"/>
    <w:rsid w:val="00550F02"/>
    <w:rsid w:val="00552456"/>
    <w:rsid w:val="00552655"/>
    <w:rsid w:val="00552E71"/>
    <w:rsid w:val="005532E5"/>
    <w:rsid w:val="005537A8"/>
    <w:rsid w:val="00553CFE"/>
    <w:rsid w:val="00553EB8"/>
    <w:rsid w:val="00553F11"/>
    <w:rsid w:val="00553FAA"/>
    <w:rsid w:val="0055424B"/>
    <w:rsid w:val="005549BD"/>
    <w:rsid w:val="005549CA"/>
    <w:rsid w:val="00554A18"/>
    <w:rsid w:val="00554D45"/>
    <w:rsid w:val="00554F58"/>
    <w:rsid w:val="00555253"/>
    <w:rsid w:val="00555412"/>
    <w:rsid w:val="00555509"/>
    <w:rsid w:val="00555C2A"/>
    <w:rsid w:val="00555D2A"/>
    <w:rsid w:val="005562D1"/>
    <w:rsid w:val="00556829"/>
    <w:rsid w:val="005568A6"/>
    <w:rsid w:val="0055700B"/>
    <w:rsid w:val="005572D6"/>
    <w:rsid w:val="005608B1"/>
    <w:rsid w:val="00560AFF"/>
    <w:rsid w:val="00560EC5"/>
    <w:rsid w:val="0056172B"/>
    <w:rsid w:val="00561BAD"/>
    <w:rsid w:val="00562047"/>
    <w:rsid w:val="0056214C"/>
    <w:rsid w:val="005621A8"/>
    <w:rsid w:val="00562372"/>
    <w:rsid w:val="0056268D"/>
    <w:rsid w:val="005628C3"/>
    <w:rsid w:val="00562990"/>
    <w:rsid w:val="005629E5"/>
    <w:rsid w:val="005639FF"/>
    <w:rsid w:val="00564491"/>
    <w:rsid w:val="00564874"/>
    <w:rsid w:val="00564F6E"/>
    <w:rsid w:val="00565CF3"/>
    <w:rsid w:val="00566025"/>
    <w:rsid w:val="005665F9"/>
    <w:rsid w:val="0056674C"/>
    <w:rsid w:val="0056755C"/>
    <w:rsid w:val="00567806"/>
    <w:rsid w:val="00567CAB"/>
    <w:rsid w:val="0057064C"/>
    <w:rsid w:val="0057065C"/>
    <w:rsid w:val="00570683"/>
    <w:rsid w:val="005707AF"/>
    <w:rsid w:val="005709EB"/>
    <w:rsid w:val="00570AAB"/>
    <w:rsid w:val="005714A5"/>
    <w:rsid w:val="00571B87"/>
    <w:rsid w:val="00571C67"/>
    <w:rsid w:val="00571D47"/>
    <w:rsid w:val="00571F09"/>
    <w:rsid w:val="00572264"/>
    <w:rsid w:val="005723B4"/>
    <w:rsid w:val="00572E8C"/>
    <w:rsid w:val="00573398"/>
    <w:rsid w:val="0057340A"/>
    <w:rsid w:val="00573449"/>
    <w:rsid w:val="005734B3"/>
    <w:rsid w:val="0057366D"/>
    <w:rsid w:val="00573EBD"/>
    <w:rsid w:val="00574FDE"/>
    <w:rsid w:val="005752CE"/>
    <w:rsid w:val="00575C4A"/>
    <w:rsid w:val="00575E52"/>
    <w:rsid w:val="00576E25"/>
    <w:rsid w:val="005774A1"/>
    <w:rsid w:val="00580DDB"/>
    <w:rsid w:val="0058110C"/>
    <w:rsid w:val="00581A66"/>
    <w:rsid w:val="00582C94"/>
    <w:rsid w:val="00583886"/>
    <w:rsid w:val="00583F55"/>
    <w:rsid w:val="00584430"/>
    <w:rsid w:val="005844D3"/>
    <w:rsid w:val="00584BEE"/>
    <w:rsid w:val="005852B3"/>
    <w:rsid w:val="0058567F"/>
    <w:rsid w:val="005859D9"/>
    <w:rsid w:val="00585C6D"/>
    <w:rsid w:val="00586768"/>
    <w:rsid w:val="00586829"/>
    <w:rsid w:val="00587063"/>
    <w:rsid w:val="0058767B"/>
    <w:rsid w:val="00590DF3"/>
    <w:rsid w:val="00591417"/>
    <w:rsid w:val="00591A65"/>
    <w:rsid w:val="00591AB0"/>
    <w:rsid w:val="00591B4D"/>
    <w:rsid w:val="00591C6C"/>
    <w:rsid w:val="00591D7A"/>
    <w:rsid w:val="0059269B"/>
    <w:rsid w:val="00592975"/>
    <w:rsid w:val="00592A64"/>
    <w:rsid w:val="00592BBF"/>
    <w:rsid w:val="00592E17"/>
    <w:rsid w:val="00593777"/>
    <w:rsid w:val="00593CCE"/>
    <w:rsid w:val="00595BFF"/>
    <w:rsid w:val="00595C3C"/>
    <w:rsid w:val="00595D7B"/>
    <w:rsid w:val="00596694"/>
    <w:rsid w:val="00596E69"/>
    <w:rsid w:val="0059722E"/>
    <w:rsid w:val="0059725E"/>
    <w:rsid w:val="005978F0"/>
    <w:rsid w:val="00597FD5"/>
    <w:rsid w:val="005A090B"/>
    <w:rsid w:val="005A0E29"/>
    <w:rsid w:val="005A0EF8"/>
    <w:rsid w:val="005A1263"/>
    <w:rsid w:val="005A127A"/>
    <w:rsid w:val="005A1573"/>
    <w:rsid w:val="005A169D"/>
    <w:rsid w:val="005A16DD"/>
    <w:rsid w:val="005A25A5"/>
    <w:rsid w:val="005A2B11"/>
    <w:rsid w:val="005A38E7"/>
    <w:rsid w:val="005A41D5"/>
    <w:rsid w:val="005A4200"/>
    <w:rsid w:val="005A420F"/>
    <w:rsid w:val="005A59F0"/>
    <w:rsid w:val="005A5AC0"/>
    <w:rsid w:val="005A5CBE"/>
    <w:rsid w:val="005A5DE9"/>
    <w:rsid w:val="005A5E4A"/>
    <w:rsid w:val="005A5F72"/>
    <w:rsid w:val="005A6843"/>
    <w:rsid w:val="005A6D4C"/>
    <w:rsid w:val="005A712F"/>
    <w:rsid w:val="005A7324"/>
    <w:rsid w:val="005A760B"/>
    <w:rsid w:val="005A7A72"/>
    <w:rsid w:val="005A7C84"/>
    <w:rsid w:val="005B0055"/>
    <w:rsid w:val="005B108C"/>
    <w:rsid w:val="005B1615"/>
    <w:rsid w:val="005B1E81"/>
    <w:rsid w:val="005B2288"/>
    <w:rsid w:val="005B231B"/>
    <w:rsid w:val="005B2816"/>
    <w:rsid w:val="005B2BD3"/>
    <w:rsid w:val="005B2C98"/>
    <w:rsid w:val="005B319E"/>
    <w:rsid w:val="005B3618"/>
    <w:rsid w:val="005B3CB8"/>
    <w:rsid w:val="005B3D09"/>
    <w:rsid w:val="005B446C"/>
    <w:rsid w:val="005B51A1"/>
    <w:rsid w:val="005B52B2"/>
    <w:rsid w:val="005B5410"/>
    <w:rsid w:val="005B5B08"/>
    <w:rsid w:val="005B712B"/>
    <w:rsid w:val="005C169B"/>
    <w:rsid w:val="005C2CA3"/>
    <w:rsid w:val="005C33CA"/>
    <w:rsid w:val="005C34B3"/>
    <w:rsid w:val="005C36AB"/>
    <w:rsid w:val="005C3CEE"/>
    <w:rsid w:val="005C3EBD"/>
    <w:rsid w:val="005C4014"/>
    <w:rsid w:val="005C45A2"/>
    <w:rsid w:val="005C4D87"/>
    <w:rsid w:val="005C4F05"/>
    <w:rsid w:val="005C4F70"/>
    <w:rsid w:val="005C5401"/>
    <w:rsid w:val="005C54C9"/>
    <w:rsid w:val="005C57D8"/>
    <w:rsid w:val="005C596F"/>
    <w:rsid w:val="005C607C"/>
    <w:rsid w:val="005C6C74"/>
    <w:rsid w:val="005C6F16"/>
    <w:rsid w:val="005C7625"/>
    <w:rsid w:val="005C7A6D"/>
    <w:rsid w:val="005C7BB0"/>
    <w:rsid w:val="005D07E3"/>
    <w:rsid w:val="005D0A4C"/>
    <w:rsid w:val="005D0D3F"/>
    <w:rsid w:val="005D1378"/>
    <w:rsid w:val="005D1950"/>
    <w:rsid w:val="005D195A"/>
    <w:rsid w:val="005D1E75"/>
    <w:rsid w:val="005D1F4B"/>
    <w:rsid w:val="005D2178"/>
    <w:rsid w:val="005D2AC0"/>
    <w:rsid w:val="005D3460"/>
    <w:rsid w:val="005D3C49"/>
    <w:rsid w:val="005D4000"/>
    <w:rsid w:val="005D444A"/>
    <w:rsid w:val="005D56DD"/>
    <w:rsid w:val="005D5B00"/>
    <w:rsid w:val="005D6095"/>
    <w:rsid w:val="005D6730"/>
    <w:rsid w:val="005D7903"/>
    <w:rsid w:val="005D7B68"/>
    <w:rsid w:val="005E022A"/>
    <w:rsid w:val="005E0776"/>
    <w:rsid w:val="005E087F"/>
    <w:rsid w:val="005E08B3"/>
    <w:rsid w:val="005E0D08"/>
    <w:rsid w:val="005E16A0"/>
    <w:rsid w:val="005E19FF"/>
    <w:rsid w:val="005E1C2B"/>
    <w:rsid w:val="005E1F92"/>
    <w:rsid w:val="005E1FFE"/>
    <w:rsid w:val="005E2964"/>
    <w:rsid w:val="005E2F34"/>
    <w:rsid w:val="005E324B"/>
    <w:rsid w:val="005E3483"/>
    <w:rsid w:val="005E348B"/>
    <w:rsid w:val="005E3D0D"/>
    <w:rsid w:val="005E3FB5"/>
    <w:rsid w:val="005E41ED"/>
    <w:rsid w:val="005E4427"/>
    <w:rsid w:val="005E46A8"/>
    <w:rsid w:val="005E4819"/>
    <w:rsid w:val="005E51FB"/>
    <w:rsid w:val="005E55E1"/>
    <w:rsid w:val="005E5ABF"/>
    <w:rsid w:val="005E5F11"/>
    <w:rsid w:val="005E647E"/>
    <w:rsid w:val="005E64EE"/>
    <w:rsid w:val="005E667F"/>
    <w:rsid w:val="005E6A83"/>
    <w:rsid w:val="005E6FB1"/>
    <w:rsid w:val="005E7464"/>
    <w:rsid w:val="005E75B1"/>
    <w:rsid w:val="005E785A"/>
    <w:rsid w:val="005E7A12"/>
    <w:rsid w:val="005E7BBC"/>
    <w:rsid w:val="005E7CF0"/>
    <w:rsid w:val="005E7E46"/>
    <w:rsid w:val="005F07C4"/>
    <w:rsid w:val="005F0BD5"/>
    <w:rsid w:val="005F0D23"/>
    <w:rsid w:val="005F120D"/>
    <w:rsid w:val="005F12D1"/>
    <w:rsid w:val="005F16D8"/>
    <w:rsid w:val="005F1809"/>
    <w:rsid w:val="005F1C77"/>
    <w:rsid w:val="005F1D03"/>
    <w:rsid w:val="005F23AB"/>
    <w:rsid w:val="005F271B"/>
    <w:rsid w:val="005F287E"/>
    <w:rsid w:val="005F340B"/>
    <w:rsid w:val="005F3C01"/>
    <w:rsid w:val="005F3D50"/>
    <w:rsid w:val="005F46C9"/>
    <w:rsid w:val="005F47FF"/>
    <w:rsid w:val="005F4E00"/>
    <w:rsid w:val="005F5007"/>
    <w:rsid w:val="005F51D4"/>
    <w:rsid w:val="005F596A"/>
    <w:rsid w:val="005F5B94"/>
    <w:rsid w:val="005F6815"/>
    <w:rsid w:val="005F69AB"/>
    <w:rsid w:val="005F6E65"/>
    <w:rsid w:val="005F6F2F"/>
    <w:rsid w:val="005F7219"/>
    <w:rsid w:val="005F7914"/>
    <w:rsid w:val="006003F3"/>
    <w:rsid w:val="00600EB9"/>
    <w:rsid w:val="00601267"/>
    <w:rsid w:val="006017B1"/>
    <w:rsid w:val="00601D45"/>
    <w:rsid w:val="00602E7E"/>
    <w:rsid w:val="00603431"/>
    <w:rsid w:val="00603661"/>
    <w:rsid w:val="00603898"/>
    <w:rsid w:val="0060445E"/>
    <w:rsid w:val="006047E0"/>
    <w:rsid w:val="00605136"/>
    <w:rsid w:val="0060526D"/>
    <w:rsid w:val="00605A6E"/>
    <w:rsid w:val="00605E20"/>
    <w:rsid w:val="00605FEC"/>
    <w:rsid w:val="00606373"/>
    <w:rsid w:val="00606C30"/>
    <w:rsid w:val="00607651"/>
    <w:rsid w:val="00607C1C"/>
    <w:rsid w:val="006103A9"/>
    <w:rsid w:val="00610A19"/>
    <w:rsid w:val="00610B4A"/>
    <w:rsid w:val="00611231"/>
    <w:rsid w:val="00611F6F"/>
    <w:rsid w:val="006122D5"/>
    <w:rsid w:val="0061233B"/>
    <w:rsid w:val="006133AE"/>
    <w:rsid w:val="00613415"/>
    <w:rsid w:val="0061374B"/>
    <w:rsid w:val="00614A14"/>
    <w:rsid w:val="00614D86"/>
    <w:rsid w:val="00615508"/>
    <w:rsid w:val="0061555F"/>
    <w:rsid w:val="00615B1A"/>
    <w:rsid w:val="006163EF"/>
    <w:rsid w:val="00616798"/>
    <w:rsid w:val="006167EC"/>
    <w:rsid w:val="00616E19"/>
    <w:rsid w:val="00616E80"/>
    <w:rsid w:val="00617173"/>
    <w:rsid w:val="0061746D"/>
    <w:rsid w:val="00617F4A"/>
    <w:rsid w:val="00620783"/>
    <w:rsid w:val="0062088E"/>
    <w:rsid w:val="006208BE"/>
    <w:rsid w:val="006218F5"/>
    <w:rsid w:val="006219D7"/>
    <w:rsid w:val="00621D30"/>
    <w:rsid w:val="00622184"/>
    <w:rsid w:val="006225A3"/>
    <w:rsid w:val="006226DB"/>
    <w:rsid w:val="00623FA6"/>
    <w:rsid w:val="006242E5"/>
    <w:rsid w:val="006247C5"/>
    <w:rsid w:val="00624EE1"/>
    <w:rsid w:val="006253FC"/>
    <w:rsid w:val="00625BC0"/>
    <w:rsid w:val="00625D86"/>
    <w:rsid w:val="006263ED"/>
    <w:rsid w:val="006268DB"/>
    <w:rsid w:val="00626DB3"/>
    <w:rsid w:val="006270C0"/>
    <w:rsid w:val="006272A8"/>
    <w:rsid w:val="006273B1"/>
    <w:rsid w:val="00627D97"/>
    <w:rsid w:val="00627EE3"/>
    <w:rsid w:val="00630A39"/>
    <w:rsid w:val="00630CE5"/>
    <w:rsid w:val="00630DB1"/>
    <w:rsid w:val="006310FB"/>
    <w:rsid w:val="00631DF4"/>
    <w:rsid w:val="00631F05"/>
    <w:rsid w:val="0063215E"/>
    <w:rsid w:val="0063282F"/>
    <w:rsid w:val="00632E80"/>
    <w:rsid w:val="0063357A"/>
    <w:rsid w:val="00633883"/>
    <w:rsid w:val="006348E5"/>
    <w:rsid w:val="00634AFF"/>
    <w:rsid w:val="00634CE0"/>
    <w:rsid w:val="00634E9B"/>
    <w:rsid w:val="006367E2"/>
    <w:rsid w:val="00636EE4"/>
    <w:rsid w:val="00636F6F"/>
    <w:rsid w:val="006376E5"/>
    <w:rsid w:val="00637937"/>
    <w:rsid w:val="00637C07"/>
    <w:rsid w:val="00637D79"/>
    <w:rsid w:val="0064058E"/>
    <w:rsid w:val="006408F0"/>
    <w:rsid w:val="00640A26"/>
    <w:rsid w:val="006413E3"/>
    <w:rsid w:val="006418E8"/>
    <w:rsid w:val="0064215C"/>
    <w:rsid w:val="00642D33"/>
    <w:rsid w:val="006435E1"/>
    <w:rsid w:val="00644042"/>
    <w:rsid w:val="006444DD"/>
    <w:rsid w:val="00644A47"/>
    <w:rsid w:val="00644D83"/>
    <w:rsid w:val="00644EC9"/>
    <w:rsid w:val="00644FB6"/>
    <w:rsid w:val="00645ABF"/>
    <w:rsid w:val="00646221"/>
    <w:rsid w:val="00646A35"/>
    <w:rsid w:val="00647262"/>
    <w:rsid w:val="00647A68"/>
    <w:rsid w:val="00647A89"/>
    <w:rsid w:val="00647E91"/>
    <w:rsid w:val="00650086"/>
    <w:rsid w:val="0065036F"/>
    <w:rsid w:val="0065160B"/>
    <w:rsid w:val="006524F1"/>
    <w:rsid w:val="00653610"/>
    <w:rsid w:val="006538FD"/>
    <w:rsid w:val="00653B2A"/>
    <w:rsid w:val="00653C2B"/>
    <w:rsid w:val="006542EB"/>
    <w:rsid w:val="00655CA8"/>
    <w:rsid w:val="0065771C"/>
    <w:rsid w:val="00657997"/>
    <w:rsid w:val="00657E1B"/>
    <w:rsid w:val="006601CC"/>
    <w:rsid w:val="006607E7"/>
    <w:rsid w:val="00660CC9"/>
    <w:rsid w:val="00660DA3"/>
    <w:rsid w:val="006611A1"/>
    <w:rsid w:val="00661BDD"/>
    <w:rsid w:val="00661C24"/>
    <w:rsid w:val="00661CEE"/>
    <w:rsid w:val="00662245"/>
    <w:rsid w:val="00662257"/>
    <w:rsid w:val="006622C8"/>
    <w:rsid w:val="00662A43"/>
    <w:rsid w:val="0066363F"/>
    <w:rsid w:val="00663791"/>
    <w:rsid w:val="00663C45"/>
    <w:rsid w:val="0066411F"/>
    <w:rsid w:val="00664267"/>
    <w:rsid w:val="00664AF9"/>
    <w:rsid w:val="00664B1F"/>
    <w:rsid w:val="00665208"/>
    <w:rsid w:val="006653A4"/>
    <w:rsid w:val="006653E6"/>
    <w:rsid w:val="00665B22"/>
    <w:rsid w:val="006664CD"/>
    <w:rsid w:val="0066682D"/>
    <w:rsid w:val="0066758B"/>
    <w:rsid w:val="006677D7"/>
    <w:rsid w:val="00667D8D"/>
    <w:rsid w:val="00670083"/>
    <w:rsid w:val="00671157"/>
    <w:rsid w:val="0067221C"/>
    <w:rsid w:val="00672329"/>
    <w:rsid w:val="0067250F"/>
    <w:rsid w:val="006728C1"/>
    <w:rsid w:val="00674FD0"/>
    <w:rsid w:val="00675A01"/>
    <w:rsid w:val="006763F8"/>
    <w:rsid w:val="00676417"/>
    <w:rsid w:val="00676DD3"/>
    <w:rsid w:val="00677102"/>
    <w:rsid w:val="0067717B"/>
    <w:rsid w:val="00677311"/>
    <w:rsid w:val="00677761"/>
    <w:rsid w:val="00680788"/>
    <w:rsid w:val="00680993"/>
    <w:rsid w:val="00680D7B"/>
    <w:rsid w:val="00680F70"/>
    <w:rsid w:val="0068167D"/>
    <w:rsid w:val="006817DC"/>
    <w:rsid w:val="00681A52"/>
    <w:rsid w:val="00681C04"/>
    <w:rsid w:val="00681C71"/>
    <w:rsid w:val="00682250"/>
    <w:rsid w:val="00682461"/>
    <w:rsid w:val="00683557"/>
    <w:rsid w:val="006836CA"/>
    <w:rsid w:val="006843AD"/>
    <w:rsid w:val="00684E88"/>
    <w:rsid w:val="00684FD0"/>
    <w:rsid w:val="006854D5"/>
    <w:rsid w:val="0068585F"/>
    <w:rsid w:val="00685B2C"/>
    <w:rsid w:val="00686C55"/>
    <w:rsid w:val="00686DC3"/>
    <w:rsid w:val="00686DF6"/>
    <w:rsid w:val="0068713F"/>
    <w:rsid w:val="00687FE1"/>
    <w:rsid w:val="00690D62"/>
    <w:rsid w:val="006919E5"/>
    <w:rsid w:val="00691BAA"/>
    <w:rsid w:val="00692B42"/>
    <w:rsid w:val="006930C2"/>
    <w:rsid w:val="006930C9"/>
    <w:rsid w:val="0069362D"/>
    <w:rsid w:val="00693A8E"/>
    <w:rsid w:val="00694238"/>
    <w:rsid w:val="006943CC"/>
    <w:rsid w:val="0069466D"/>
    <w:rsid w:val="00694CF3"/>
    <w:rsid w:val="00695189"/>
    <w:rsid w:val="0069581F"/>
    <w:rsid w:val="00696593"/>
    <w:rsid w:val="00696A77"/>
    <w:rsid w:val="00696A90"/>
    <w:rsid w:val="006977E8"/>
    <w:rsid w:val="00697DF9"/>
    <w:rsid w:val="00697FE2"/>
    <w:rsid w:val="006A08DE"/>
    <w:rsid w:val="006A207C"/>
    <w:rsid w:val="006A240E"/>
    <w:rsid w:val="006A274E"/>
    <w:rsid w:val="006A35D4"/>
    <w:rsid w:val="006A4733"/>
    <w:rsid w:val="006A4E85"/>
    <w:rsid w:val="006A5A07"/>
    <w:rsid w:val="006A63E8"/>
    <w:rsid w:val="006A64C4"/>
    <w:rsid w:val="006A799B"/>
    <w:rsid w:val="006B0302"/>
    <w:rsid w:val="006B0405"/>
    <w:rsid w:val="006B0738"/>
    <w:rsid w:val="006B10A9"/>
    <w:rsid w:val="006B13CD"/>
    <w:rsid w:val="006B20AC"/>
    <w:rsid w:val="006B20CD"/>
    <w:rsid w:val="006B2183"/>
    <w:rsid w:val="006B2385"/>
    <w:rsid w:val="006B2DAB"/>
    <w:rsid w:val="006B3CFB"/>
    <w:rsid w:val="006B40C3"/>
    <w:rsid w:val="006B4406"/>
    <w:rsid w:val="006B4A33"/>
    <w:rsid w:val="006B4FB7"/>
    <w:rsid w:val="006B51C1"/>
    <w:rsid w:val="006B5B35"/>
    <w:rsid w:val="006B6041"/>
    <w:rsid w:val="006B6932"/>
    <w:rsid w:val="006B6A9B"/>
    <w:rsid w:val="006B6EE1"/>
    <w:rsid w:val="006B7831"/>
    <w:rsid w:val="006B7EB4"/>
    <w:rsid w:val="006C05DA"/>
    <w:rsid w:val="006C0C5E"/>
    <w:rsid w:val="006C0D3B"/>
    <w:rsid w:val="006C0F5A"/>
    <w:rsid w:val="006C1054"/>
    <w:rsid w:val="006C2177"/>
    <w:rsid w:val="006C23CC"/>
    <w:rsid w:val="006C29BF"/>
    <w:rsid w:val="006C3904"/>
    <w:rsid w:val="006C4298"/>
    <w:rsid w:val="006C43C5"/>
    <w:rsid w:val="006C4BE1"/>
    <w:rsid w:val="006C4D29"/>
    <w:rsid w:val="006C54D6"/>
    <w:rsid w:val="006C62FA"/>
    <w:rsid w:val="006C652B"/>
    <w:rsid w:val="006C657A"/>
    <w:rsid w:val="006C68FB"/>
    <w:rsid w:val="006C6BE1"/>
    <w:rsid w:val="006C7F92"/>
    <w:rsid w:val="006D0808"/>
    <w:rsid w:val="006D0FB4"/>
    <w:rsid w:val="006D18BB"/>
    <w:rsid w:val="006D2ACC"/>
    <w:rsid w:val="006D2DEC"/>
    <w:rsid w:val="006D3097"/>
    <w:rsid w:val="006D360C"/>
    <w:rsid w:val="006D3631"/>
    <w:rsid w:val="006D3AD4"/>
    <w:rsid w:val="006D4061"/>
    <w:rsid w:val="006D41BE"/>
    <w:rsid w:val="006D4255"/>
    <w:rsid w:val="006D48CE"/>
    <w:rsid w:val="006D4936"/>
    <w:rsid w:val="006D4A4D"/>
    <w:rsid w:val="006D4F1E"/>
    <w:rsid w:val="006D4FEA"/>
    <w:rsid w:val="006D5102"/>
    <w:rsid w:val="006D5533"/>
    <w:rsid w:val="006D5D05"/>
    <w:rsid w:val="006D5E87"/>
    <w:rsid w:val="006D6582"/>
    <w:rsid w:val="006D6591"/>
    <w:rsid w:val="006D6A90"/>
    <w:rsid w:val="006D6FFA"/>
    <w:rsid w:val="006D76F6"/>
    <w:rsid w:val="006D7845"/>
    <w:rsid w:val="006D7848"/>
    <w:rsid w:val="006E0954"/>
    <w:rsid w:val="006E0E77"/>
    <w:rsid w:val="006E1286"/>
    <w:rsid w:val="006E1686"/>
    <w:rsid w:val="006E17D4"/>
    <w:rsid w:val="006E1ACC"/>
    <w:rsid w:val="006E2693"/>
    <w:rsid w:val="006E2C5C"/>
    <w:rsid w:val="006E3570"/>
    <w:rsid w:val="006E403B"/>
    <w:rsid w:val="006E4133"/>
    <w:rsid w:val="006E42CC"/>
    <w:rsid w:val="006E431F"/>
    <w:rsid w:val="006E4639"/>
    <w:rsid w:val="006E4855"/>
    <w:rsid w:val="006E4A11"/>
    <w:rsid w:val="006E513B"/>
    <w:rsid w:val="006E55AA"/>
    <w:rsid w:val="006E5623"/>
    <w:rsid w:val="006E5C12"/>
    <w:rsid w:val="006E5EEF"/>
    <w:rsid w:val="006E611F"/>
    <w:rsid w:val="006E6183"/>
    <w:rsid w:val="006E69E5"/>
    <w:rsid w:val="006E6B2F"/>
    <w:rsid w:val="006E6F9E"/>
    <w:rsid w:val="006E71E9"/>
    <w:rsid w:val="006E7BCA"/>
    <w:rsid w:val="006F0A6F"/>
    <w:rsid w:val="006F0BA1"/>
    <w:rsid w:val="006F12DA"/>
    <w:rsid w:val="006F1EDD"/>
    <w:rsid w:val="006F2602"/>
    <w:rsid w:val="006F2B52"/>
    <w:rsid w:val="006F2F30"/>
    <w:rsid w:val="006F38E3"/>
    <w:rsid w:val="006F3D84"/>
    <w:rsid w:val="006F44FE"/>
    <w:rsid w:val="006F4838"/>
    <w:rsid w:val="006F498F"/>
    <w:rsid w:val="006F4BF9"/>
    <w:rsid w:val="006F630C"/>
    <w:rsid w:val="006F65CC"/>
    <w:rsid w:val="006F66D1"/>
    <w:rsid w:val="006F68C6"/>
    <w:rsid w:val="006F69C9"/>
    <w:rsid w:val="006F6C60"/>
    <w:rsid w:val="006F6EA3"/>
    <w:rsid w:val="006F6FE5"/>
    <w:rsid w:val="006F7E83"/>
    <w:rsid w:val="00700ECB"/>
    <w:rsid w:val="007013CA"/>
    <w:rsid w:val="00701775"/>
    <w:rsid w:val="007021C2"/>
    <w:rsid w:val="00702E55"/>
    <w:rsid w:val="007032A2"/>
    <w:rsid w:val="0070353E"/>
    <w:rsid w:val="00703C79"/>
    <w:rsid w:val="00704E65"/>
    <w:rsid w:val="00704F99"/>
    <w:rsid w:val="0070510A"/>
    <w:rsid w:val="00705380"/>
    <w:rsid w:val="007055A2"/>
    <w:rsid w:val="007055DC"/>
    <w:rsid w:val="007057AD"/>
    <w:rsid w:val="0070589A"/>
    <w:rsid w:val="00706237"/>
    <w:rsid w:val="007063E2"/>
    <w:rsid w:val="00706724"/>
    <w:rsid w:val="0070694D"/>
    <w:rsid w:val="00706B99"/>
    <w:rsid w:val="00707573"/>
    <w:rsid w:val="00707A40"/>
    <w:rsid w:val="0071103A"/>
    <w:rsid w:val="0071136D"/>
    <w:rsid w:val="007124E3"/>
    <w:rsid w:val="0071330C"/>
    <w:rsid w:val="007138FC"/>
    <w:rsid w:val="007141B7"/>
    <w:rsid w:val="00714257"/>
    <w:rsid w:val="007142D3"/>
    <w:rsid w:val="007147A9"/>
    <w:rsid w:val="00714C9D"/>
    <w:rsid w:val="00715670"/>
    <w:rsid w:val="007158B9"/>
    <w:rsid w:val="00715A7A"/>
    <w:rsid w:val="00716C2D"/>
    <w:rsid w:val="00716CBE"/>
    <w:rsid w:val="007170AB"/>
    <w:rsid w:val="007172BA"/>
    <w:rsid w:val="00717581"/>
    <w:rsid w:val="00717678"/>
    <w:rsid w:val="00717D18"/>
    <w:rsid w:val="00720755"/>
    <w:rsid w:val="0072101B"/>
    <w:rsid w:val="00721C2D"/>
    <w:rsid w:val="00721E34"/>
    <w:rsid w:val="00722001"/>
    <w:rsid w:val="00722197"/>
    <w:rsid w:val="0072220D"/>
    <w:rsid w:val="00722A3E"/>
    <w:rsid w:val="007239C9"/>
    <w:rsid w:val="00723A26"/>
    <w:rsid w:val="00723FAE"/>
    <w:rsid w:val="0072401C"/>
    <w:rsid w:val="0072414A"/>
    <w:rsid w:val="00724198"/>
    <w:rsid w:val="00724216"/>
    <w:rsid w:val="007245AC"/>
    <w:rsid w:val="007250C3"/>
    <w:rsid w:val="00725478"/>
    <w:rsid w:val="0072584E"/>
    <w:rsid w:val="00725EDB"/>
    <w:rsid w:val="00725F66"/>
    <w:rsid w:val="0072606E"/>
    <w:rsid w:val="00726882"/>
    <w:rsid w:val="00726963"/>
    <w:rsid w:val="00726F7C"/>
    <w:rsid w:val="00727197"/>
    <w:rsid w:val="00727B4D"/>
    <w:rsid w:val="007300C7"/>
    <w:rsid w:val="00730C27"/>
    <w:rsid w:val="00730CC1"/>
    <w:rsid w:val="007313DE"/>
    <w:rsid w:val="0073159E"/>
    <w:rsid w:val="00731870"/>
    <w:rsid w:val="00731BBD"/>
    <w:rsid w:val="007320DF"/>
    <w:rsid w:val="00732B12"/>
    <w:rsid w:val="00732EA8"/>
    <w:rsid w:val="007332B5"/>
    <w:rsid w:val="007356DC"/>
    <w:rsid w:val="00735B53"/>
    <w:rsid w:val="00735C24"/>
    <w:rsid w:val="00736003"/>
    <w:rsid w:val="007365FB"/>
    <w:rsid w:val="00736727"/>
    <w:rsid w:val="007368EB"/>
    <w:rsid w:val="00736AB8"/>
    <w:rsid w:val="00736C19"/>
    <w:rsid w:val="00736FEE"/>
    <w:rsid w:val="0073727C"/>
    <w:rsid w:val="00737780"/>
    <w:rsid w:val="00737ADD"/>
    <w:rsid w:val="00737BED"/>
    <w:rsid w:val="00740031"/>
    <w:rsid w:val="00741034"/>
    <w:rsid w:val="00741258"/>
    <w:rsid w:val="00741367"/>
    <w:rsid w:val="007414FA"/>
    <w:rsid w:val="00741A30"/>
    <w:rsid w:val="0074261D"/>
    <w:rsid w:val="007427C5"/>
    <w:rsid w:val="0074283D"/>
    <w:rsid w:val="0074316F"/>
    <w:rsid w:val="007432F2"/>
    <w:rsid w:val="00743DF1"/>
    <w:rsid w:val="00744B6B"/>
    <w:rsid w:val="0074522F"/>
    <w:rsid w:val="00745D66"/>
    <w:rsid w:val="00745F92"/>
    <w:rsid w:val="007460FF"/>
    <w:rsid w:val="00746202"/>
    <w:rsid w:val="00746454"/>
    <w:rsid w:val="00746511"/>
    <w:rsid w:val="007465A6"/>
    <w:rsid w:val="00746866"/>
    <w:rsid w:val="00750541"/>
    <w:rsid w:val="00750559"/>
    <w:rsid w:val="0075068F"/>
    <w:rsid w:val="00751387"/>
    <w:rsid w:val="00751484"/>
    <w:rsid w:val="007517DF"/>
    <w:rsid w:val="007518D3"/>
    <w:rsid w:val="00751AF5"/>
    <w:rsid w:val="00751C00"/>
    <w:rsid w:val="0075246B"/>
    <w:rsid w:val="00752AFA"/>
    <w:rsid w:val="00752F75"/>
    <w:rsid w:val="00753025"/>
    <w:rsid w:val="00753C45"/>
    <w:rsid w:val="00754196"/>
    <w:rsid w:val="007541C3"/>
    <w:rsid w:val="0075447D"/>
    <w:rsid w:val="00754527"/>
    <w:rsid w:val="007546CF"/>
    <w:rsid w:val="0075499D"/>
    <w:rsid w:val="00755475"/>
    <w:rsid w:val="007564DA"/>
    <w:rsid w:val="00756649"/>
    <w:rsid w:val="00756B3A"/>
    <w:rsid w:val="00756BD5"/>
    <w:rsid w:val="007572CF"/>
    <w:rsid w:val="007576AA"/>
    <w:rsid w:val="007577BC"/>
    <w:rsid w:val="00757B7F"/>
    <w:rsid w:val="00760438"/>
    <w:rsid w:val="007607B4"/>
    <w:rsid w:val="00760986"/>
    <w:rsid w:val="007625C3"/>
    <w:rsid w:val="00762896"/>
    <w:rsid w:val="00763484"/>
    <w:rsid w:val="00763502"/>
    <w:rsid w:val="0076505D"/>
    <w:rsid w:val="00765602"/>
    <w:rsid w:val="00765ACA"/>
    <w:rsid w:val="00766297"/>
    <w:rsid w:val="00766A2C"/>
    <w:rsid w:val="00767905"/>
    <w:rsid w:val="00767A81"/>
    <w:rsid w:val="00767C29"/>
    <w:rsid w:val="00771E3E"/>
    <w:rsid w:val="007720A7"/>
    <w:rsid w:val="00772CE8"/>
    <w:rsid w:val="00772EAF"/>
    <w:rsid w:val="00772EF3"/>
    <w:rsid w:val="00773005"/>
    <w:rsid w:val="00773337"/>
    <w:rsid w:val="007736A2"/>
    <w:rsid w:val="0077475D"/>
    <w:rsid w:val="00774AE6"/>
    <w:rsid w:val="0077516A"/>
    <w:rsid w:val="007751A0"/>
    <w:rsid w:val="00775400"/>
    <w:rsid w:val="00776662"/>
    <w:rsid w:val="00776C27"/>
    <w:rsid w:val="00777CCC"/>
    <w:rsid w:val="00777E36"/>
    <w:rsid w:val="00780C0B"/>
    <w:rsid w:val="00780DCE"/>
    <w:rsid w:val="007815C3"/>
    <w:rsid w:val="00781666"/>
    <w:rsid w:val="00781FB0"/>
    <w:rsid w:val="007821FD"/>
    <w:rsid w:val="00782A8F"/>
    <w:rsid w:val="00782D5A"/>
    <w:rsid w:val="00782DD1"/>
    <w:rsid w:val="00782FA1"/>
    <w:rsid w:val="0078474C"/>
    <w:rsid w:val="0078520D"/>
    <w:rsid w:val="007854A2"/>
    <w:rsid w:val="00785E9B"/>
    <w:rsid w:val="00786197"/>
    <w:rsid w:val="00786B30"/>
    <w:rsid w:val="00787456"/>
    <w:rsid w:val="007874A5"/>
    <w:rsid w:val="00787827"/>
    <w:rsid w:val="00787A63"/>
    <w:rsid w:val="00790277"/>
    <w:rsid w:val="00791277"/>
    <w:rsid w:val="00791BB5"/>
    <w:rsid w:val="00791C0A"/>
    <w:rsid w:val="00792F66"/>
    <w:rsid w:val="00792FA6"/>
    <w:rsid w:val="0079306A"/>
    <w:rsid w:val="00793B69"/>
    <w:rsid w:val="00793D38"/>
    <w:rsid w:val="007944F2"/>
    <w:rsid w:val="00794E21"/>
    <w:rsid w:val="00795352"/>
    <w:rsid w:val="007953DF"/>
    <w:rsid w:val="00795594"/>
    <w:rsid w:val="00795827"/>
    <w:rsid w:val="00795988"/>
    <w:rsid w:val="0079730E"/>
    <w:rsid w:val="007973FE"/>
    <w:rsid w:val="007977C8"/>
    <w:rsid w:val="00797AA5"/>
    <w:rsid w:val="00797CC9"/>
    <w:rsid w:val="007A0511"/>
    <w:rsid w:val="007A0A94"/>
    <w:rsid w:val="007A0B63"/>
    <w:rsid w:val="007A1360"/>
    <w:rsid w:val="007A13B7"/>
    <w:rsid w:val="007A149A"/>
    <w:rsid w:val="007A1612"/>
    <w:rsid w:val="007A1BC4"/>
    <w:rsid w:val="007A1CAC"/>
    <w:rsid w:val="007A29B4"/>
    <w:rsid w:val="007A2D62"/>
    <w:rsid w:val="007A2F23"/>
    <w:rsid w:val="007A320A"/>
    <w:rsid w:val="007A33F4"/>
    <w:rsid w:val="007A35D4"/>
    <w:rsid w:val="007A42D9"/>
    <w:rsid w:val="007A4E3A"/>
    <w:rsid w:val="007A5348"/>
    <w:rsid w:val="007A534E"/>
    <w:rsid w:val="007A5547"/>
    <w:rsid w:val="007A5AF0"/>
    <w:rsid w:val="007A658F"/>
    <w:rsid w:val="007A67DF"/>
    <w:rsid w:val="007A6846"/>
    <w:rsid w:val="007A7903"/>
    <w:rsid w:val="007A7922"/>
    <w:rsid w:val="007A7F2B"/>
    <w:rsid w:val="007B0819"/>
    <w:rsid w:val="007B0A81"/>
    <w:rsid w:val="007B0AFD"/>
    <w:rsid w:val="007B122D"/>
    <w:rsid w:val="007B13DD"/>
    <w:rsid w:val="007B1B12"/>
    <w:rsid w:val="007B1C71"/>
    <w:rsid w:val="007B240C"/>
    <w:rsid w:val="007B2CFE"/>
    <w:rsid w:val="007B3742"/>
    <w:rsid w:val="007B40A1"/>
    <w:rsid w:val="007B523C"/>
    <w:rsid w:val="007B5573"/>
    <w:rsid w:val="007B5BA2"/>
    <w:rsid w:val="007B7351"/>
    <w:rsid w:val="007B7816"/>
    <w:rsid w:val="007C03D9"/>
    <w:rsid w:val="007C0832"/>
    <w:rsid w:val="007C0F17"/>
    <w:rsid w:val="007C112C"/>
    <w:rsid w:val="007C1A0D"/>
    <w:rsid w:val="007C35FC"/>
    <w:rsid w:val="007C3E97"/>
    <w:rsid w:val="007C4847"/>
    <w:rsid w:val="007C5985"/>
    <w:rsid w:val="007C5ADC"/>
    <w:rsid w:val="007C5EEF"/>
    <w:rsid w:val="007C64E7"/>
    <w:rsid w:val="007D0712"/>
    <w:rsid w:val="007D0A1B"/>
    <w:rsid w:val="007D0F2A"/>
    <w:rsid w:val="007D1108"/>
    <w:rsid w:val="007D12F9"/>
    <w:rsid w:val="007D1A20"/>
    <w:rsid w:val="007D1B71"/>
    <w:rsid w:val="007D2356"/>
    <w:rsid w:val="007D372B"/>
    <w:rsid w:val="007D4420"/>
    <w:rsid w:val="007D46AE"/>
    <w:rsid w:val="007D47C9"/>
    <w:rsid w:val="007D4B38"/>
    <w:rsid w:val="007D4E7F"/>
    <w:rsid w:val="007D5E68"/>
    <w:rsid w:val="007D6220"/>
    <w:rsid w:val="007D68D5"/>
    <w:rsid w:val="007D6A04"/>
    <w:rsid w:val="007D7182"/>
    <w:rsid w:val="007D7427"/>
    <w:rsid w:val="007D7909"/>
    <w:rsid w:val="007D79FD"/>
    <w:rsid w:val="007E004B"/>
    <w:rsid w:val="007E0780"/>
    <w:rsid w:val="007E0829"/>
    <w:rsid w:val="007E0A43"/>
    <w:rsid w:val="007E1719"/>
    <w:rsid w:val="007E1F4F"/>
    <w:rsid w:val="007E206D"/>
    <w:rsid w:val="007E213D"/>
    <w:rsid w:val="007E31E4"/>
    <w:rsid w:val="007E332C"/>
    <w:rsid w:val="007E3A52"/>
    <w:rsid w:val="007E3D67"/>
    <w:rsid w:val="007E435F"/>
    <w:rsid w:val="007E4862"/>
    <w:rsid w:val="007E50C1"/>
    <w:rsid w:val="007E579F"/>
    <w:rsid w:val="007E5A21"/>
    <w:rsid w:val="007E68DB"/>
    <w:rsid w:val="007E6A5C"/>
    <w:rsid w:val="007E6B15"/>
    <w:rsid w:val="007E747F"/>
    <w:rsid w:val="007E77E8"/>
    <w:rsid w:val="007F0932"/>
    <w:rsid w:val="007F0B02"/>
    <w:rsid w:val="007F0C3B"/>
    <w:rsid w:val="007F0E10"/>
    <w:rsid w:val="007F1F17"/>
    <w:rsid w:val="007F250E"/>
    <w:rsid w:val="007F2943"/>
    <w:rsid w:val="007F33A7"/>
    <w:rsid w:val="007F3968"/>
    <w:rsid w:val="007F4006"/>
    <w:rsid w:val="007F4417"/>
    <w:rsid w:val="007F45FC"/>
    <w:rsid w:val="007F467D"/>
    <w:rsid w:val="007F48BB"/>
    <w:rsid w:val="007F5190"/>
    <w:rsid w:val="007F5266"/>
    <w:rsid w:val="007F5625"/>
    <w:rsid w:val="007F5F02"/>
    <w:rsid w:val="007F6508"/>
    <w:rsid w:val="007F6F52"/>
    <w:rsid w:val="007F7B53"/>
    <w:rsid w:val="00800262"/>
    <w:rsid w:val="00800700"/>
    <w:rsid w:val="008009CA"/>
    <w:rsid w:val="00800AF0"/>
    <w:rsid w:val="00800E8C"/>
    <w:rsid w:val="00801B47"/>
    <w:rsid w:val="00802E45"/>
    <w:rsid w:val="00803131"/>
    <w:rsid w:val="00803522"/>
    <w:rsid w:val="00803872"/>
    <w:rsid w:val="00803BA8"/>
    <w:rsid w:val="00803C86"/>
    <w:rsid w:val="00804850"/>
    <w:rsid w:val="00804D40"/>
    <w:rsid w:val="00805ABD"/>
    <w:rsid w:val="00805C5D"/>
    <w:rsid w:val="00805F2B"/>
    <w:rsid w:val="008073A7"/>
    <w:rsid w:val="00807429"/>
    <w:rsid w:val="008076DA"/>
    <w:rsid w:val="008077FD"/>
    <w:rsid w:val="008079C5"/>
    <w:rsid w:val="008079C6"/>
    <w:rsid w:val="00807BAD"/>
    <w:rsid w:val="00807D33"/>
    <w:rsid w:val="00807FB9"/>
    <w:rsid w:val="00807FDE"/>
    <w:rsid w:val="00810F8A"/>
    <w:rsid w:val="00810F9A"/>
    <w:rsid w:val="0081104F"/>
    <w:rsid w:val="00811B0A"/>
    <w:rsid w:val="0081294D"/>
    <w:rsid w:val="008134BE"/>
    <w:rsid w:val="00813BF7"/>
    <w:rsid w:val="00814205"/>
    <w:rsid w:val="00814C67"/>
    <w:rsid w:val="008154BF"/>
    <w:rsid w:val="00815574"/>
    <w:rsid w:val="0081561A"/>
    <w:rsid w:val="008159B9"/>
    <w:rsid w:val="00815B35"/>
    <w:rsid w:val="00816AFB"/>
    <w:rsid w:val="008172A2"/>
    <w:rsid w:val="008172B3"/>
    <w:rsid w:val="0082016B"/>
    <w:rsid w:val="0082050B"/>
    <w:rsid w:val="00820CAA"/>
    <w:rsid w:val="00821318"/>
    <w:rsid w:val="0082214F"/>
    <w:rsid w:val="008221F5"/>
    <w:rsid w:val="008226F7"/>
    <w:rsid w:val="008227B0"/>
    <w:rsid w:val="00822BB6"/>
    <w:rsid w:val="00822D14"/>
    <w:rsid w:val="008233E3"/>
    <w:rsid w:val="00823691"/>
    <w:rsid w:val="00823C0A"/>
    <w:rsid w:val="008245C4"/>
    <w:rsid w:val="008249DA"/>
    <w:rsid w:val="00824C58"/>
    <w:rsid w:val="00825117"/>
    <w:rsid w:val="008252B8"/>
    <w:rsid w:val="008254CB"/>
    <w:rsid w:val="00825A91"/>
    <w:rsid w:val="00825BE9"/>
    <w:rsid w:val="00826042"/>
    <w:rsid w:val="00826194"/>
    <w:rsid w:val="00826AEF"/>
    <w:rsid w:val="00826FFF"/>
    <w:rsid w:val="00827120"/>
    <w:rsid w:val="00827438"/>
    <w:rsid w:val="0082755E"/>
    <w:rsid w:val="008275D6"/>
    <w:rsid w:val="00827EBC"/>
    <w:rsid w:val="00830684"/>
    <w:rsid w:val="00830CF5"/>
    <w:rsid w:val="00830D17"/>
    <w:rsid w:val="00831307"/>
    <w:rsid w:val="00831329"/>
    <w:rsid w:val="00831E80"/>
    <w:rsid w:val="00831F4D"/>
    <w:rsid w:val="0083224C"/>
    <w:rsid w:val="008323B1"/>
    <w:rsid w:val="0083253A"/>
    <w:rsid w:val="008327C6"/>
    <w:rsid w:val="00832CEF"/>
    <w:rsid w:val="00832EDF"/>
    <w:rsid w:val="008339EF"/>
    <w:rsid w:val="00833BC2"/>
    <w:rsid w:val="00834BF1"/>
    <w:rsid w:val="00835AD0"/>
    <w:rsid w:val="008362E6"/>
    <w:rsid w:val="00837E37"/>
    <w:rsid w:val="00837E40"/>
    <w:rsid w:val="00840577"/>
    <w:rsid w:val="00840801"/>
    <w:rsid w:val="00840C55"/>
    <w:rsid w:val="00840E98"/>
    <w:rsid w:val="008411A5"/>
    <w:rsid w:val="0084166C"/>
    <w:rsid w:val="00842DD2"/>
    <w:rsid w:val="00843D79"/>
    <w:rsid w:val="0084434D"/>
    <w:rsid w:val="00844358"/>
    <w:rsid w:val="00844666"/>
    <w:rsid w:val="0084469A"/>
    <w:rsid w:val="00844AFB"/>
    <w:rsid w:val="0084557B"/>
    <w:rsid w:val="0084591B"/>
    <w:rsid w:val="00845BF2"/>
    <w:rsid w:val="00845CC0"/>
    <w:rsid w:val="0084602F"/>
    <w:rsid w:val="0084699F"/>
    <w:rsid w:val="00846B05"/>
    <w:rsid w:val="008470E5"/>
    <w:rsid w:val="00847CA6"/>
    <w:rsid w:val="008500F9"/>
    <w:rsid w:val="0085063E"/>
    <w:rsid w:val="00850A75"/>
    <w:rsid w:val="00851651"/>
    <w:rsid w:val="00851F61"/>
    <w:rsid w:val="00851FFD"/>
    <w:rsid w:val="00852995"/>
    <w:rsid w:val="00852A50"/>
    <w:rsid w:val="00852EC2"/>
    <w:rsid w:val="00853354"/>
    <w:rsid w:val="008533F3"/>
    <w:rsid w:val="008534C7"/>
    <w:rsid w:val="008538BC"/>
    <w:rsid w:val="008549AC"/>
    <w:rsid w:val="00854C89"/>
    <w:rsid w:val="00854D2A"/>
    <w:rsid w:val="00855499"/>
    <w:rsid w:val="00856943"/>
    <w:rsid w:val="00856A97"/>
    <w:rsid w:val="00856EC4"/>
    <w:rsid w:val="00857541"/>
    <w:rsid w:val="00860999"/>
    <w:rsid w:val="00860D0A"/>
    <w:rsid w:val="00860FE5"/>
    <w:rsid w:val="0086133F"/>
    <w:rsid w:val="00861EF2"/>
    <w:rsid w:val="00863082"/>
    <w:rsid w:val="00863363"/>
    <w:rsid w:val="00863598"/>
    <w:rsid w:val="00863A4F"/>
    <w:rsid w:val="00863C1B"/>
    <w:rsid w:val="00865F3F"/>
    <w:rsid w:val="008662C0"/>
    <w:rsid w:val="00866496"/>
    <w:rsid w:val="00866FFA"/>
    <w:rsid w:val="00867325"/>
    <w:rsid w:val="00867422"/>
    <w:rsid w:val="0086769A"/>
    <w:rsid w:val="00867C09"/>
    <w:rsid w:val="008703EA"/>
    <w:rsid w:val="008712FE"/>
    <w:rsid w:val="00871AD0"/>
    <w:rsid w:val="0087214B"/>
    <w:rsid w:val="00872EE8"/>
    <w:rsid w:val="00873432"/>
    <w:rsid w:val="008735BA"/>
    <w:rsid w:val="00873695"/>
    <w:rsid w:val="008738E4"/>
    <w:rsid w:val="0087408F"/>
    <w:rsid w:val="0087499D"/>
    <w:rsid w:val="00874B5D"/>
    <w:rsid w:val="0087553D"/>
    <w:rsid w:val="008758D8"/>
    <w:rsid w:val="00876118"/>
    <w:rsid w:val="008763F1"/>
    <w:rsid w:val="00876A7B"/>
    <w:rsid w:val="00877379"/>
    <w:rsid w:val="00877A59"/>
    <w:rsid w:val="00880DC7"/>
    <w:rsid w:val="008810AE"/>
    <w:rsid w:val="008810DE"/>
    <w:rsid w:val="008818D7"/>
    <w:rsid w:val="00881945"/>
    <w:rsid w:val="00881C9E"/>
    <w:rsid w:val="00882A49"/>
    <w:rsid w:val="00882F3B"/>
    <w:rsid w:val="0088367D"/>
    <w:rsid w:val="0088381B"/>
    <w:rsid w:val="008841CE"/>
    <w:rsid w:val="00884D9E"/>
    <w:rsid w:val="00884DE6"/>
    <w:rsid w:val="00884EE2"/>
    <w:rsid w:val="0088643F"/>
    <w:rsid w:val="00886A5D"/>
    <w:rsid w:val="00886C3E"/>
    <w:rsid w:val="00887502"/>
    <w:rsid w:val="008878B5"/>
    <w:rsid w:val="00890327"/>
    <w:rsid w:val="00890FE7"/>
    <w:rsid w:val="00891990"/>
    <w:rsid w:val="00891A1C"/>
    <w:rsid w:val="00891BBE"/>
    <w:rsid w:val="00892458"/>
    <w:rsid w:val="00892EFE"/>
    <w:rsid w:val="00892FC6"/>
    <w:rsid w:val="0089305C"/>
    <w:rsid w:val="00893124"/>
    <w:rsid w:val="008936D4"/>
    <w:rsid w:val="0089388E"/>
    <w:rsid w:val="00893B58"/>
    <w:rsid w:val="00893DAF"/>
    <w:rsid w:val="00894028"/>
    <w:rsid w:val="00894CF1"/>
    <w:rsid w:val="00895776"/>
    <w:rsid w:val="00895A68"/>
    <w:rsid w:val="00895C8F"/>
    <w:rsid w:val="00895FCE"/>
    <w:rsid w:val="00896137"/>
    <w:rsid w:val="008961DC"/>
    <w:rsid w:val="00896AAC"/>
    <w:rsid w:val="00897126"/>
    <w:rsid w:val="00897579"/>
    <w:rsid w:val="00897C56"/>
    <w:rsid w:val="00897C83"/>
    <w:rsid w:val="008A0ACF"/>
    <w:rsid w:val="008A0BC6"/>
    <w:rsid w:val="008A182F"/>
    <w:rsid w:val="008A2358"/>
    <w:rsid w:val="008A2BFC"/>
    <w:rsid w:val="008A2E7C"/>
    <w:rsid w:val="008A326E"/>
    <w:rsid w:val="008A414D"/>
    <w:rsid w:val="008A479D"/>
    <w:rsid w:val="008A4900"/>
    <w:rsid w:val="008A4B7E"/>
    <w:rsid w:val="008A571C"/>
    <w:rsid w:val="008A5731"/>
    <w:rsid w:val="008A5833"/>
    <w:rsid w:val="008A5B46"/>
    <w:rsid w:val="008A5D60"/>
    <w:rsid w:val="008A68A0"/>
    <w:rsid w:val="008A7170"/>
    <w:rsid w:val="008A761C"/>
    <w:rsid w:val="008A7EB1"/>
    <w:rsid w:val="008B11BC"/>
    <w:rsid w:val="008B21BE"/>
    <w:rsid w:val="008B2A13"/>
    <w:rsid w:val="008B382C"/>
    <w:rsid w:val="008B4118"/>
    <w:rsid w:val="008B5153"/>
    <w:rsid w:val="008B549C"/>
    <w:rsid w:val="008B54F5"/>
    <w:rsid w:val="008B631B"/>
    <w:rsid w:val="008B704E"/>
    <w:rsid w:val="008B72E4"/>
    <w:rsid w:val="008B75E6"/>
    <w:rsid w:val="008B7746"/>
    <w:rsid w:val="008B7CEA"/>
    <w:rsid w:val="008B7DB3"/>
    <w:rsid w:val="008C0396"/>
    <w:rsid w:val="008C13F0"/>
    <w:rsid w:val="008C2113"/>
    <w:rsid w:val="008C2535"/>
    <w:rsid w:val="008C3ACB"/>
    <w:rsid w:val="008C3BD7"/>
    <w:rsid w:val="008C423C"/>
    <w:rsid w:val="008C5205"/>
    <w:rsid w:val="008C6CEB"/>
    <w:rsid w:val="008C6EB1"/>
    <w:rsid w:val="008C6F3F"/>
    <w:rsid w:val="008C7A44"/>
    <w:rsid w:val="008C7D55"/>
    <w:rsid w:val="008D0141"/>
    <w:rsid w:val="008D090C"/>
    <w:rsid w:val="008D0ADC"/>
    <w:rsid w:val="008D11A2"/>
    <w:rsid w:val="008D14E9"/>
    <w:rsid w:val="008D1AEF"/>
    <w:rsid w:val="008D1D83"/>
    <w:rsid w:val="008D260D"/>
    <w:rsid w:val="008D3559"/>
    <w:rsid w:val="008D37ED"/>
    <w:rsid w:val="008D3A6F"/>
    <w:rsid w:val="008D3E9B"/>
    <w:rsid w:val="008D3F1B"/>
    <w:rsid w:val="008D41C0"/>
    <w:rsid w:val="008D56D3"/>
    <w:rsid w:val="008D5C1F"/>
    <w:rsid w:val="008D5F18"/>
    <w:rsid w:val="008D6117"/>
    <w:rsid w:val="008D6917"/>
    <w:rsid w:val="008D6B53"/>
    <w:rsid w:val="008D6F63"/>
    <w:rsid w:val="008D701B"/>
    <w:rsid w:val="008D75C4"/>
    <w:rsid w:val="008E0059"/>
    <w:rsid w:val="008E009C"/>
    <w:rsid w:val="008E00F7"/>
    <w:rsid w:val="008E0402"/>
    <w:rsid w:val="008E0CD9"/>
    <w:rsid w:val="008E18C8"/>
    <w:rsid w:val="008E1FBB"/>
    <w:rsid w:val="008E22DA"/>
    <w:rsid w:val="008E2570"/>
    <w:rsid w:val="008E2725"/>
    <w:rsid w:val="008E2836"/>
    <w:rsid w:val="008E2F0A"/>
    <w:rsid w:val="008E399A"/>
    <w:rsid w:val="008E3D12"/>
    <w:rsid w:val="008E3DF4"/>
    <w:rsid w:val="008E3E18"/>
    <w:rsid w:val="008E4122"/>
    <w:rsid w:val="008E4325"/>
    <w:rsid w:val="008E443F"/>
    <w:rsid w:val="008E4572"/>
    <w:rsid w:val="008E466F"/>
    <w:rsid w:val="008E510A"/>
    <w:rsid w:val="008E5937"/>
    <w:rsid w:val="008E5C04"/>
    <w:rsid w:val="008E5E3D"/>
    <w:rsid w:val="008E5F87"/>
    <w:rsid w:val="008E63F1"/>
    <w:rsid w:val="008E756E"/>
    <w:rsid w:val="008E76F2"/>
    <w:rsid w:val="008E7AD2"/>
    <w:rsid w:val="008E7B88"/>
    <w:rsid w:val="008E7BD3"/>
    <w:rsid w:val="008F0E6C"/>
    <w:rsid w:val="008F25BE"/>
    <w:rsid w:val="008F268A"/>
    <w:rsid w:val="008F282B"/>
    <w:rsid w:val="008F2C4B"/>
    <w:rsid w:val="008F3075"/>
    <w:rsid w:val="008F380D"/>
    <w:rsid w:val="008F3A37"/>
    <w:rsid w:val="008F445A"/>
    <w:rsid w:val="008F4AE8"/>
    <w:rsid w:val="008F4CD6"/>
    <w:rsid w:val="008F5016"/>
    <w:rsid w:val="008F5207"/>
    <w:rsid w:val="008F62C6"/>
    <w:rsid w:val="008F6C70"/>
    <w:rsid w:val="008F6FF8"/>
    <w:rsid w:val="008F742D"/>
    <w:rsid w:val="009003ED"/>
    <w:rsid w:val="00900977"/>
    <w:rsid w:val="00900E2B"/>
    <w:rsid w:val="00901385"/>
    <w:rsid w:val="00901C04"/>
    <w:rsid w:val="00901C4F"/>
    <w:rsid w:val="00902A18"/>
    <w:rsid w:val="00902E09"/>
    <w:rsid w:val="0090344B"/>
    <w:rsid w:val="00903F30"/>
    <w:rsid w:val="00903F9C"/>
    <w:rsid w:val="00904168"/>
    <w:rsid w:val="0090425A"/>
    <w:rsid w:val="009042B6"/>
    <w:rsid w:val="00904702"/>
    <w:rsid w:val="00904AB6"/>
    <w:rsid w:val="00904AD6"/>
    <w:rsid w:val="00906059"/>
    <w:rsid w:val="00906097"/>
    <w:rsid w:val="00906149"/>
    <w:rsid w:val="0090668A"/>
    <w:rsid w:val="009074A2"/>
    <w:rsid w:val="00907593"/>
    <w:rsid w:val="00907F3A"/>
    <w:rsid w:val="009109D2"/>
    <w:rsid w:val="00910A30"/>
    <w:rsid w:val="00911E41"/>
    <w:rsid w:val="00911F6C"/>
    <w:rsid w:val="00911FEA"/>
    <w:rsid w:val="009128BB"/>
    <w:rsid w:val="009129FF"/>
    <w:rsid w:val="00912B75"/>
    <w:rsid w:val="00913291"/>
    <w:rsid w:val="009137FD"/>
    <w:rsid w:val="00913E4A"/>
    <w:rsid w:val="009144A1"/>
    <w:rsid w:val="00915017"/>
    <w:rsid w:val="00915924"/>
    <w:rsid w:val="009160FE"/>
    <w:rsid w:val="0091682F"/>
    <w:rsid w:val="00916C0E"/>
    <w:rsid w:val="00916EE1"/>
    <w:rsid w:val="00917040"/>
    <w:rsid w:val="009201DA"/>
    <w:rsid w:val="009202A7"/>
    <w:rsid w:val="009205E4"/>
    <w:rsid w:val="0092075D"/>
    <w:rsid w:val="00920C32"/>
    <w:rsid w:val="00921F00"/>
    <w:rsid w:val="0092236E"/>
    <w:rsid w:val="00922479"/>
    <w:rsid w:val="00922598"/>
    <w:rsid w:val="00922850"/>
    <w:rsid w:val="0092403A"/>
    <w:rsid w:val="009243A9"/>
    <w:rsid w:val="009251A9"/>
    <w:rsid w:val="009259AD"/>
    <w:rsid w:val="00925A73"/>
    <w:rsid w:val="00925B37"/>
    <w:rsid w:val="00925FBF"/>
    <w:rsid w:val="009265C3"/>
    <w:rsid w:val="00926A19"/>
    <w:rsid w:val="00930157"/>
    <w:rsid w:val="009303EF"/>
    <w:rsid w:val="009307DD"/>
    <w:rsid w:val="00930F8D"/>
    <w:rsid w:val="00931434"/>
    <w:rsid w:val="00931BB9"/>
    <w:rsid w:val="00931EB4"/>
    <w:rsid w:val="009327DB"/>
    <w:rsid w:val="00932DAF"/>
    <w:rsid w:val="00933599"/>
    <w:rsid w:val="00934039"/>
    <w:rsid w:val="0093455F"/>
    <w:rsid w:val="0093576E"/>
    <w:rsid w:val="00935778"/>
    <w:rsid w:val="00935CAB"/>
    <w:rsid w:val="00935D13"/>
    <w:rsid w:val="00935D85"/>
    <w:rsid w:val="00936625"/>
    <w:rsid w:val="00936AB2"/>
    <w:rsid w:val="00936D57"/>
    <w:rsid w:val="00937B65"/>
    <w:rsid w:val="00940277"/>
    <w:rsid w:val="00940294"/>
    <w:rsid w:val="009411C6"/>
    <w:rsid w:val="00941975"/>
    <w:rsid w:val="00941EAC"/>
    <w:rsid w:val="009428BF"/>
    <w:rsid w:val="00942968"/>
    <w:rsid w:val="00942CF9"/>
    <w:rsid w:val="00942D0C"/>
    <w:rsid w:val="00942E87"/>
    <w:rsid w:val="00943C46"/>
    <w:rsid w:val="00943F64"/>
    <w:rsid w:val="0094453E"/>
    <w:rsid w:val="0094492A"/>
    <w:rsid w:val="00944A58"/>
    <w:rsid w:val="0094506D"/>
    <w:rsid w:val="009454CC"/>
    <w:rsid w:val="0095085F"/>
    <w:rsid w:val="00950DEE"/>
    <w:rsid w:val="00950F20"/>
    <w:rsid w:val="00951682"/>
    <w:rsid w:val="00951D4B"/>
    <w:rsid w:val="009532D3"/>
    <w:rsid w:val="0095335A"/>
    <w:rsid w:val="009547A3"/>
    <w:rsid w:val="009547F1"/>
    <w:rsid w:val="0095514F"/>
    <w:rsid w:val="00955402"/>
    <w:rsid w:val="00955892"/>
    <w:rsid w:val="00955BFF"/>
    <w:rsid w:val="00955C09"/>
    <w:rsid w:val="0095672C"/>
    <w:rsid w:val="00956B8C"/>
    <w:rsid w:val="009572AA"/>
    <w:rsid w:val="00957DF0"/>
    <w:rsid w:val="00960403"/>
    <w:rsid w:val="009605B5"/>
    <w:rsid w:val="009607CD"/>
    <w:rsid w:val="00960E96"/>
    <w:rsid w:val="00961224"/>
    <w:rsid w:val="0096124D"/>
    <w:rsid w:val="009612D2"/>
    <w:rsid w:val="009617BA"/>
    <w:rsid w:val="00961D82"/>
    <w:rsid w:val="00962E5D"/>
    <w:rsid w:val="009638D7"/>
    <w:rsid w:val="009639FF"/>
    <w:rsid w:val="009640EF"/>
    <w:rsid w:val="00964400"/>
    <w:rsid w:val="009651C8"/>
    <w:rsid w:val="0096600F"/>
    <w:rsid w:val="009667A1"/>
    <w:rsid w:val="00967529"/>
    <w:rsid w:val="009678FA"/>
    <w:rsid w:val="00967EC6"/>
    <w:rsid w:val="00970222"/>
    <w:rsid w:val="009707F4"/>
    <w:rsid w:val="00971433"/>
    <w:rsid w:val="009716FF"/>
    <w:rsid w:val="0097171A"/>
    <w:rsid w:val="00971C5A"/>
    <w:rsid w:val="009725C6"/>
    <w:rsid w:val="00973449"/>
    <w:rsid w:val="00973771"/>
    <w:rsid w:val="00973819"/>
    <w:rsid w:val="00974282"/>
    <w:rsid w:val="00974B84"/>
    <w:rsid w:val="00974FFE"/>
    <w:rsid w:val="00975C16"/>
    <w:rsid w:val="00975C66"/>
    <w:rsid w:val="00975E1A"/>
    <w:rsid w:val="00976882"/>
    <w:rsid w:val="00976C6E"/>
    <w:rsid w:val="00976ED9"/>
    <w:rsid w:val="00977B45"/>
    <w:rsid w:val="00977CD3"/>
    <w:rsid w:val="009800FB"/>
    <w:rsid w:val="009808A9"/>
    <w:rsid w:val="00980B22"/>
    <w:rsid w:val="009812F7"/>
    <w:rsid w:val="00981C62"/>
    <w:rsid w:val="00982258"/>
    <w:rsid w:val="00982BF7"/>
    <w:rsid w:val="00983F78"/>
    <w:rsid w:val="0098436D"/>
    <w:rsid w:val="00984F05"/>
    <w:rsid w:val="00985210"/>
    <w:rsid w:val="009853A8"/>
    <w:rsid w:val="00985557"/>
    <w:rsid w:val="00985EC2"/>
    <w:rsid w:val="00986429"/>
    <w:rsid w:val="00986C51"/>
    <w:rsid w:val="009874EC"/>
    <w:rsid w:val="00987CE9"/>
    <w:rsid w:val="00990AEC"/>
    <w:rsid w:val="00991B53"/>
    <w:rsid w:val="009925DA"/>
    <w:rsid w:val="00992CDF"/>
    <w:rsid w:val="00992D0F"/>
    <w:rsid w:val="00993020"/>
    <w:rsid w:val="00993417"/>
    <w:rsid w:val="009934B0"/>
    <w:rsid w:val="0099387F"/>
    <w:rsid w:val="00993D77"/>
    <w:rsid w:val="0099411A"/>
    <w:rsid w:val="00994E67"/>
    <w:rsid w:val="0099505B"/>
    <w:rsid w:val="009955D4"/>
    <w:rsid w:val="00995B7C"/>
    <w:rsid w:val="00996FF2"/>
    <w:rsid w:val="00997420"/>
    <w:rsid w:val="00997494"/>
    <w:rsid w:val="00997FB6"/>
    <w:rsid w:val="00997FEB"/>
    <w:rsid w:val="009A055F"/>
    <w:rsid w:val="009A1402"/>
    <w:rsid w:val="009A1DDE"/>
    <w:rsid w:val="009A1EB7"/>
    <w:rsid w:val="009A20AA"/>
    <w:rsid w:val="009A27D2"/>
    <w:rsid w:val="009A2B4B"/>
    <w:rsid w:val="009A3C5A"/>
    <w:rsid w:val="009A445B"/>
    <w:rsid w:val="009A4958"/>
    <w:rsid w:val="009A5243"/>
    <w:rsid w:val="009A5285"/>
    <w:rsid w:val="009A5312"/>
    <w:rsid w:val="009A5E9E"/>
    <w:rsid w:val="009A7649"/>
    <w:rsid w:val="009A76B3"/>
    <w:rsid w:val="009A76CE"/>
    <w:rsid w:val="009B0273"/>
    <w:rsid w:val="009B053E"/>
    <w:rsid w:val="009B0656"/>
    <w:rsid w:val="009B0F4A"/>
    <w:rsid w:val="009B14AB"/>
    <w:rsid w:val="009B20F8"/>
    <w:rsid w:val="009B2504"/>
    <w:rsid w:val="009B282C"/>
    <w:rsid w:val="009B2D21"/>
    <w:rsid w:val="009B33AD"/>
    <w:rsid w:val="009B38C8"/>
    <w:rsid w:val="009B3C61"/>
    <w:rsid w:val="009B4180"/>
    <w:rsid w:val="009B4F20"/>
    <w:rsid w:val="009B520A"/>
    <w:rsid w:val="009B520B"/>
    <w:rsid w:val="009B574A"/>
    <w:rsid w:val="009B59D4"/>
    <w:rsid w:val="009B6581"/>
    <w:rsid w:val="009B6AD8"/>
    <w:rsid w:val="009B6BA7"/>
    <w:rsid w:val="009B6DDF"/>
    <w:rsid w:val="009B70AE"/>
    <w:rsid w:val="009B70CA"/>
    <w:rsid w:val="009B7807"/>
    <w:rsid w:val="009B7A0A"/>
    <w:rsid w:val="009B7AD8"/>
    <w:rsid w:val="009B7EFB"/>
    <w:rsid w:val="009B7F53"/>
    <w:rsid w:val="009C03BC"/>
    <w:rsid w:val="009C0DE2"/>
    <w:rsid w:val="009C17B2"/>
    <w:rsid w:val="009C25D3"/>
    <w:rsid w:val="009C380F"/>
    <w:rsid w:val="009C3ADB"/>
    <w:rsid w:val="009C3CA7"/>
    <w:rsid w:val="009C4833"/>
    <w:rsid w:val="009C58B9"/>
    <w:rsid w:val="009C5F88"/>
    <w:rsid w:val="009C5FAA"/>
    <w:rsid w:val="009C631A"/>
    <w:rsid w:val="009C63F3"/>
    <w:rsid w:val="009C6CA5"/>
    <w:rsid w:val="009C6F0F"/>
    <w:rsid w:val="009C7100"/>
    <w:rsid w:val="009D046E"/>
    <w:rsid w:val="009D0C89"/>
    <w:rsid w:val="009D16E5"/>
    <w:rsid w:val="009D1F8A"/>
    <w:rsid w:val="009D23F7"/>
    <w:rsid w:val="009D24C2"/>
    <w:rsid w:val="009D26F2"/>
    <w:rsid w:val="009D3E9D"/>
    <w:rsid w:val="009D5946"/>
    <w:rsid w:val="009E0756"/>
    <w:rsid w:val="009E0D85"/>
    <w:rsid w:val="009E108C"/>
    <w:rsid w:val="009E2326"/>
    <w:rsid w:val="009E295F"/>
    <w:rsid w:val="009E2BAC"/>
    <w:rsid w:val="009E2F21"/>
    <w:rsid w:val="009E318B"/>
    <w:rsid w:val="009E322A"/>
    <w:rsid w:val="009E3292"/>
    <w:rsid w:val="009E3D2A"/>
    <w:rsid w:val="009E3DDF"/>
    <w:rsid w:val="009E4174"/>
    <w:rsid w:val="009E4229"/>
    <w:rsid w:val="009E456C"/>
    <w:rsid w:val="009E46B7"/>
    <w:rsid w:val="009E498E"/>
    <w:rsid w:val="009E4A5E"/>
    <w:rsid w:val="009E4AE6"/>
    <w:rsid w:val="009E4F7D"/>
    <w:rsid w:val="009E4FFB"/>
    <w:rsid w:val="009E509D"/>
    <w:rsid w:val="009E5157"/>
    <w:rsid w:val="009E61CC"/>
    <w:rsid w:val="009E7E3C"/>
    <w:rsid w:val="009F02E4"/>
    <w:rsid w:val="009F071F"/>
    <w:rsid w:val="009F0866"/>
    <w:rsid w:val="009F1CF5"/>
    <w:rsid w:val="009F2091"/>
    <w:rsid w:val="009F320B"/>
    <w:rsid w:val="009F3DEF"/>
    <w:rsid w:val="009F3E70"/>
    <w:rsid w:val="009F4028"/>
    <w:rsid w:val="009F4CED"/>
    <w:rsid w:val="009F52B3"/>
    <w:rsid w:val="009F565E"/>
    <w:rsid w:val="009F5E8E"/>
    <w:rsid w:val="009F64FA"/>
    <w:rsid w:val="009F7055"/>
    <w:rsid w:val="009F782E"/>
    <w:rsid w:val="009F7EAE"/>
    <w:rsid w:val="00A01379"/>
    <w:rsid w:val="00A016B3"/>
    <w:rsid w:val="00A01873"/>
    <w:rsid w:val="00A02C24"/>
    <w:rsid w:val="00A02D22"/>
    <w:rsid w:val="00A0374F"/>
    <w:rsid w:val="00A03D5D"/>
    <w:rsid w:val="00A0458A"/>
    <w:rsid w:val="00A0491C"/>
    <w:rsid w:val="00A05047"/>
    <w:rsid w:val="00A054EF"/>
    <w:rsid w:val="00A055DF"/>
    <w:rsid w:val="00A05C4D"/>
    <w:rsid w:val="00A06457"/>
    <w:rsid w:val="00A1081E"/>
    <w:rsid w:val="00A10D0A"/>
    <w:rsid w:val="00A113A9"/>
    <w:rsid w:val="00A11A9A"/>
    <w:rsid w:val="00A11CAD"/>
    <w:rsid w:val="00A11D59"/>
    <w:rsid w:val="00A123B2"/>
    <w:rsid w:val="00A12BE0"/>
    <w:rsid w:val="00A1343F"/>
    <w:rsid w:val="00A13B48"/>
    <w:rsid w:val="00A13ED1"/>
    <w:rsid w:val="00A149FB"/>
    <w:rsid w:val="00A14D6D"/>
    <w:rsid w:val="00A1536C"/>
    <w:rsid w:val="00A15CC2"/>
    <w:rsid w:val="00A16756"/>
    <w:rsid w:val="00A16B2C"/>
    <w:rsid w:val="00A16C42"/>
    <w:rsid w:val="00A16C4D"/>
    <w:rsid w:val="00A16D34"/>
    <w:rsid w:val="00A16EE1"/>
    <w:rsid w:val="00A17CA2"/>
    <w:rsid w:val="00A17EBD"/>
    <w:rsid w:val="00A22FCA"/>
    <w:rsid w:val="00A2361C"/>
    <w:rsid w:val="00A23AB5"/>
    <w:rsid w:val="00A24539"/>
    <w:rsid w:val="00A24896"/>
    <w:rsid w:val="00A24F1B"/>
    <w:rsid w:val="00A251D2"/>
    <w:rsid w:val="00A25ECF"/>
    <w:rsid w:val="00A2633E"/>
    <w:rsid w:val="00A2642A"/>
    <w:rsid w:val="00A26999"/>
    <w:rsid w:val="00A2703F"/>
    <w:rsid w:val="00A2772C"/>
    <w:rsid w:val="00A27D90"/>
    <w:rsid w:val="00A303B6"/>
    <w:rsid w:val="00A306D3"/>
    <w:rsid w:val="00A30A9D"/>
    <w:rsid w:val="00A30E37"/>
    <w:rsid w:val="00A316EA"/>
    <w:rsid w:val="00A32672"/>
    <w:rsid w:val="00A32C7A"/>
    <w:rsid w:val="00A33FE3"/>
    <w:rsid w:val="00A35AE3"/>
    <w:rsid w:val="00A35CD9"/>
    <w:rsid w:val="00A35DB3"/>
    <w:rsid w:val="00A36AFC"/>
    <w:rsid w:val="00A36F6E"/>
    <w:rsid w:val="00A370BA"/>
    <w:rsid w:val="00A372C8"/>
    <w:rsid w:val="00A372EC"/>
    <w:rsid w:val="00A37341"/>
    <w:rsid w:val="00A37857"/>
    <w:rsid w:val="00A378BD"/>
    <w:rsid w:val="00A3791B"/>
    <w:rsid w:val="00A37F5A"/>
    <w:rsid w:val="00A40839"/>
    <w:rsid w:val="00A4087E"/>
    <w:rsid w:val="00A41221"/>
    <w:rsid w:val="00A414F0"/>
    <w:rsid w:val="00A41587"/>
    <w:rsid w:val="00A41852"/>
    <w:rsid w:val="00A41F1D"/>
    <w:rsid w:val="00A42044"/>
    <w:rsid w:val="00A42248"/>
    <w:rsid w:val="00A4242C"/>
    <w:rsid w:val="00A42460"/>
    <w:rsid w:val="00A42853"/>
    <w:rsid w:val="00A42C32"/>
    <w:rsid w:val="00A42DBB"/>
    <w:rsid w:val="00A42DF7"/>
    <w:rsid w:val="00A4311D"/>
    <w:rsid w:val="00A43AC7"/>
    <w:rsid w:val="00A43D72"/>
    <w:rsid w:val="00A4446A"/>
    <w:rsid w:val="00A4473B"/>
    <w:rsid w:val="00A44DC6"/>
    <w:rsid w:val="00A46548"/>
    <w:rsid w:val="00A46647"/>
    <w:rsid w:val="00A46704"/>
    <w:rsid w:val="00A46AE8"/>
    <w:rsid w:val="00A474C4"/>
    <w:rsid w:val="00A5001B"/>
    <w:rsid w:val="00A50833"/>
    <w:rsid w:val="00A50A44"/>
    <w:rsid w:val="00A50A5A"/>
    <w:rsid w:val="00A50E44"/>
    <w:rsid w:val="00A50FA5"/>
    <w:rsid w:val="00A51002"/>
    <w:rsid w:val="00A5130F"/>
    <w:rsid w:val="00A515AD"/>
    <w:rsid w:val="00A518A4"/>
    <w:rsid w:val="00A51E90"/>
    <w:rsid w:val="00A52126"/>
    <w:rsid w:val="00A52281"/>
    <w:rsid w:val="00A5241B"/>
    <w:rsid w:val="00A52885"/>
    <w:rsid w:val="00A52CC0"/>
    <w:rsid w:val="00A52D07"/>
    <w:rsid w:val="00A53246"/>
    <w:rsid w:val="00A53551"/>
    <w:rsid w:val="00A54715"/>
    <w:rsid w:val="00A55545"/>
    <w:rsid w:val="00A555E4"/>
    <w:rsid w:val="00A5561B"/>
    <w:rsid w:val="00A5674C"/>
    <w:rsid w:val="00A56F8B"/>
    <w:rsid w:val="00A570A2"/>
    <w:rsid w:val="00A574FF"/>
    <w:rsid w:val="00A577C9"/>
    <w:rsid w:val="00A578EB"/>
    <w:rsid w:val="00A57A60"/>
    <w:rsid w:val="00A57F3F"/>
    <w:rsid w:val="00A60099"/>
    <w:rsid w:val="00A6026B"/>
    <w:rsid w:val="00A60A75"/>
    <w:rsid w:val="00A60EF7"/>
    <w:rsid w:val="00A615D4"/>
    <w:rsid w:val="00A62F72"/>
    <w:rsid w:val="00A63449"/>
    <w:rsid w:val="00A6393A"/>
    <w:rsid w:val="00A63D5A"/>
    <w:rsid w:val="00A64696"/>
    <w:rsid w:val="00A65269"/>
    <w:rsid w:val="00A6531B"/>
    <w:rsid w:val="00A658E5"/>
    <w:rsid w:val="00A65D1B"/>
    <w:rsid w:val="00A65E99"/>
    <w:rsid w:val="00A67065"/>
    <w:rsid w:val="00A676AC"/>
    <w:rsid w:val="00A67FB1"/>
    <w:rsid w:val="00A7086F"/>
    <w:rsid w:val="00A70F30"/>
    <w:rsid w:val="00A711E5"/>
    <w:rsid w:val="00A7142F"/>
    <w:rsid w:val="00A71C52"/>
    <w:rsid w:val="00A71EA5"/>
    <w:rsid w:val="00A71F50"/>
    <w:rsid w:val="00A7238C"/>
    <w:rsid w:val="00A7247C"/>
    <w:rsid w:val="00A7290E"/>
    <w:rsid w:val="00A7318D"/>
    <w:rsid w:val="00A73764"/>
    <w:rsid w:val="00A73F9E"/>
    <w:rsid w:val="00A74D7E"/>
    <w:rsid w:val="00A74DA6"/>
    <w:rsid w:val="00A75727"/>
    <w:rsid w:val="00A76B2A"/>
    <w:rsid w:val="00A77067"/>
    <w:rsid w:val="00A77710"/>
    <w:rsid w:val="00A77855"/>
    <w:rsid w:val="00A77CB7"/>
    <w:rsid w:val="00A77D2B"/>
    <w:rsid w:val="00A80444"/>
    <w:rsid w:val="00A80BF0"/>
    <w:rsid w:val="00A813A2"/>
    <w:rsid w:val="00A824F8"/>
    <w:rsid w:val="00A8283C"/>
    <w:rsid w:val="00A82FB3"/>
    <w:rsid w:val="00A832E8"/>
    <w:rsid w:val="00A833A1"/>
    <w:rsid w:val="00A833D7"/>
    <w:rsid w:val="00A8342D"/>
    <w:rsid w:val="00A837FB"/>
    <w:rsid w:val="00A83862"/>
    <w:rsid w:val="00A83C49"/>
    <w:rsid w:val="00A8475B"/>
    <w:rsid w:val="00A847C8"/>
    <w:rsid w:val="00A8508D"/>
    <w:rsid w:val="00A850BB"/>
    <w:rsid w:val="00A8527D"/>
    <w:rsid w:val="00A85C01"/>
    <w:rsid w:val="00A85E49"/>
    <w:rsid w:val="00A86938"/>
    <w:rsid w:val="00A86E98"/>
    <w:rsid w:val="00A86F3B"/>
    <w:rsid w:val="00A87EB0"/>
    <w:rsid w:val="00A90004"/>
    <w:rsid w:val="00A917B7"/>
    <w:rsid w:val="00A918DB"/>
    <w:rsid w:val="00A91E9D"/>
    <w:rsid w:val="00A92723"/>
    <w:rsid w:val="00A92741"/>
    <w:rsid w:val="00A92BCF"/>
    <w:rsid w:val="00A92DA8"/>
    <w:rsid w:val="00A933D8"/>
    <w:rsid w:val="00A936A0"/>
    <w:rsid w:val="00A941CA"/>
    <w:rsid w:val="00A94483"/>
    <w:rsid w:val="00A9449F"/>
    <w:rsid w:val="00A948F3"/>
    <w:rsid w:val="00A954C9"/>
    <w:rsid w:val="00A95542"/>
    <w:rsid w:val="00A95A42"/>
    <w:rsid w:val="00A95FE0"/>
    <w:rsid w:val="00A9612C"/>
    <w:rsid w:val="00A97D06"/>
    <w:rsid w:val="00A97E16"/>
    <w:rsid w:val="00A97F49"/>
    <w:rsid w:val="00AA0221"/>
    <w:rsid w:val="00AA0800"/>
    <w:rsid w:val="00AA0BD2"/>
    <w:rsid w:val="00AA159F"/>
    <w:rsid w:val="00AA16A0"/>
    <w:rsid w:val="00AA2F3A"/>
    <w:rsid w:val="00AA3175"/>
    <w:rsid w:val="00AA31C7"/>
    <w:rsid w:val="00AA323D"/>
    <w:rsid w:val="00AA365F"/>
    <w:rsid w:val="00AA3A59"/>
    <w:rsid w:val="00AA4283"/>
    <w:rsid w:val="00AA438F"/>
    <w:rsid w:val="00AA4438"/>
    <w:rsid w:val="00AA457B"/>
    <w:rsid w:val="00AA45C4"/>
    <w:rsid w:val="00AA47EE"/>
    <w:rsid w:val="00AA4965"/>
    <w:rsid w:val="00AA508C"/>
    <w:rsid w:val="00AA546B"/>
    <w:rsid w:val="00AA54F9"/>
    <w:rsid w:val="00AA567B"/>
    <w:rsid w:val="00AA5D99"/>
    <w:rsid w:val="00AA6061"/>
    <w:rsid w:val="00AA67A3"/>
    <w:rsid w:val="00AA6A05"/>
    <w:rsid w:val="00AA7DA9"/>
    <w:rsid w:val="00AB0037"/>
    <w:rsid w:val="00AB0457"/>
    <w:rsid w:val="00AB06CD"/>
    <w:rsid w:val="00AB0D9A"/>
    <w:rsid w:val="00AB111D"/>
    <w:rsid w:val="00AB1125"/>
    <w:rsid w:val="00AB2BAA"/>
    <w:rsid w:val="00AB303A"/>
    <w:rsid w:val="00AB3AB6"/>
    <w:rsid w:val="00AB4647"/>
    <w:rsid w:val="00AB47BF"/>
    <w:rsid w:val="00AB53F5"/>
    <w:rsid w:val="00AB541C"/>
    <w:rsid w:val="00AB662A"/>
    <w:rsid w:val="00AB66D8"/>
    <w:rsid w:val="00AB6732"/>
    <w:rsid w:val="00AB68E6"/>
    <w:rsid w:val="00AB6D62"/>
    <w:rsid w:val="00AB6F0E"/>
    <w:rsid w:val="00AB720A"/>
    <w:rsid w:val="00AB772E"/>
    <w:rsid w:val="00AB7F57"/>
    <w:rsid w:val="00AC0F48"/>
    <w:rsid w:val="00AC10E9"/>
    <w:rsid w:val="00AC116F"/>
    <w:rsid w:val="00AC26F3"/>
    <w:rsid w:val="00AC29CC"/>
    <w:rsid w:val="00AC2AC9"/>
    <w:rsid w:val="00AC2C2C"/>
    <w:rsid w:val="00AC2C52"/>
    <w:rsid w:val="00AC3C55"/>
    <w:rsid w:val="00AC54FF"/>
    <w:rsid w:val="00AC5CF1"/>
    <w:rsid w:val="00AC67C8"/>
    <w:rsid w:val="00AC6A06"/>
    <w:rsid w:val="00AC6A42"/>
    <w:rsid w:val="00AC6F39"/>
    <w:rsid w:val="00AC76FF"/>
    <w:rsid w:val="00AC79FC"/>
    <w:rsid w:val="00AC7B5D"/>
    <w:rsid w:val="00AC7B73"/>
    <w:rsid w:val="00AC7D59"/>
    <w:rsid w:val="00AC7DA3"/>
    <w:rsid w:val="00AD01A7"/>
    <w:rsid w:val="00AD0264"/>
    <w:rsid w:val="00AD02E3"/>
    <w:rsid w:val="00AD04BC"/>
    <w:rsid w:val="00AD04E5"/>
    <w:rsid w:val="00AD0FC2"/>
    <w:rsid w:val="00AD10B8"/>
    <w:rsid w:val="00AD1387"/>
    <w:rsid w:val="00AD24BB"/>
    <w:rsid w:val="00AD261F"/>
    <w:rsid w:val="00AD2986"/>
    <w:rsid w:val="00AD3275"/>
    <w:rsid w:val="00AD3703"/>
    <w:rsid w:val="00AD3B70"/>
    <w:rsid w:val="00AD3B7B"/>
    <w:rsid w:val="00AD3D06"/>
    <w:rsid w:val="00AD46D1"/>
    <w:rsid w:val="00AD4A3C"/>
    <w:rsid w:val="00AD5679"/>
    <w:rsid w:val="00AD5711"/>
    <w:rsid w:val="00AD5A28"/>
    <w:rsid w:val="00AD5C0D"/>
    <w:rsid w:val="00AD5C58"/>
    <w:rsid w:val="00AD5EA4"/>
    <w:rsid w:val="00AD5F3E"/>
    <w:rsid w:val="00AD65B0"/>
    <w:rsid w:val="00AD7A34"/>
    <w:rsid w:val="00AE00C8"/>
    <w:rsid w:val="00AE00EC"/>
    <w:rsid w:val="00AE05B7"/>
    <w:rsid w:val="00AE08D1"/>
    <w:rsid w:val="00AE0919"/>
    <w:rsid w:val="00AE162C"/>
    <w:rsid w:val="00AE1E06"/>
    <w:rsid w:val="00AE2A6A"/>
    <w:rsid w:val="00AE2B88"/>
    <w:rsid w:val="00AE2D3B"/>
    <w:rsid w:val="00AE2D69"/>
    <w:rsid w:val="00AE34DA"/>
    <w:rsid w:val="00AE351A"/>
    <w:rsid w:val="00AE42CE"/>
    <w:rsid w:val="00AE457C"/>
    <w:rsid w:val="00AE48DB"/>
    <w:rsid w:val="00AE4D3E"/>
    <w:rsid w:val="00AE55DB"/>
    <w:rsid w:val="00AE588F"/>
    <w:rsid w:val="00AE6969"/>
    <w:rsid w:val="00AE7414"/>
    <w:rsid w:val="00AF0518"/>
    <w:rsid w:val="00AF055E"/>
    <w:rsid w:val="00AF05F6"/>
    <w:rsid w:val="00AF07E4"/>
    <w:rsid w:val="00AF08E0"/>
    <w:rsid w:val="00AF1B8F"/>
    <w:rsid w:val="00AF23CD"/>
    <w:rsid w:val="00AF2DCD"/>
    <w:rsid w:val="00AF406B"/>
    <w:rsid w:val="00AF4D58"/>
    <w:rsid w:val="00AF5128"/>
    <w:rsid w:val="00AF53EE"/>
    <w:rsid w:val="00AF5477"/>
    <w:rsid w:val="00AF5CA7"/>
    <w:rsid w:val="00AF5FD4"/>
    <w:rsid w:val="00AF62AC"/>
    <w:rsid w:val="00AF65D6"/>
    <w:rsid w:val="00AF66BB"/>
    <w:rsid w:val="00AF7372"/>
    <w:rsid w:val="00AF73AD"/>
    <w:rsid w:val="00AF7A63"/>
    <w:rsid w:val="00AF7B5B"/>
    <w:rsid w:val="00B00290"/>
    <w:rsid w:val="00B0126B"/>
    <w:rsid w:val="00B01A7A"/>
    <w:rsid w:val="00B02BF9"/>
    <w:rsid w:val="00B038BE"/>
    <w:rsid w:val="00B0396B"/>
    <w:rsid w:val="00B03979"/>
    <w:rsid w:val="00B040D1"/>
    <w:rsid w:val="00B04117"/>
    <w:rsid w:val="00B0430E"/>
    <w:rsid w:val="00B046D8"/>
    <w:rsid w:val="00B04ACC"/>
    <w:rsid w:val="00B05D39"/>
    <w:rsid w:val="00B062AB"/>
    <w:rsid w:val="00B069BF"/>
    <w:rsid w:val="00B06F07"/>
    <w:rsid w:val="00B07A2F"/>
    <w:rsid w:val="00B07C13"/>
    <w:rsid w:val="00B100E4"/>
    <w:rsid w:val="00B1138C"/>
    <w:rsid w:val="00B115C1"/>
    <w:rsid w:val="00B117E3"/>
    <w:rsid w:val="00B123C8"/>
    <w:rsid w:val="00B12517"/>
    <w:rsid w:val="00B12656"/>
    <w:rsid w:val="00B127A5"/>
    <w:rsid w:val="00B12A88"/>
    <w:rsid w:val="00B12E25"/>
    <w:rsid w:val="00B130DB"/>
    <w:rsid w:val="00B13642"/>
    <w:rsid w:val="00B141FE"/>
    <w:rsid w:val="00B14903"/>
    <w:rsid w:val="00B1491F"/>
    <w:rsid w:val="00B14A81"/>
    <w:rsid w:val="00B155A3"/>
    <w:rsid w:val="00B1598D"/>
    <w:rsid w:val="00B15D13"/>
    <w:rsid w:val="00B16512"/>
    <w:rsid w:val="00B1667E"/>
    <w:rsid w:val="00B168DD"/>
    <w:rsid w:val="00B1698F"/>
    <w:rsid w:val="00B16A6B"/>
    <w:rsid w:val="00B16B3F"/>
    <w:rsid w:val="00B17127"/>
    <w:rsid w:val="00B17A52"/>
    <w:rsid w:val="00B20547"/>
    <w:rsid w:val="00B2076B"/>
    <w:rsid w:val="00B210A1"/>
    <w:rsid w:val="00B21310"/>
    <w:rsid w:val="00B21AE7"/>
    <w:rsid w:val="00B21D81"/>
    <w:rsid w:val="00B2235A"/>
    <w:rsid w:val="00B22CE8"/>
    <w:rsid w:val="00B23740"/>
    <w:rsid w:val="00B23744"/>
    <w:rsid w:val="00B23948"/>
    <w:rsid w:val="00B23ADD"/>
    <w:rsid w:val="00B23EA2"/>
    <w:rsid w:val="00B2508A"/>
    <w:rsid w:val="00B259CC"/>
    <w:rsid w:val="00B26056"/>
    <w:rsid w:val="00B2687D"/>
    <w:rsid w:val="00B26993"/>
    <w:rsid w:val="00B26A03"/>
    <w:rsid w:val="00B2723A"/>
    <w:rsid w:val="00B27D1D"/>
    <w:rsid w:val="00B27E23"/>
    <w:rsid w:val="00B30490"/>
    <w:rsid w:val="00B306A7"/>
    <w:rsid w:val="00B31170"/>
    <w:rsid w:val="00B3196D"/>
    <w:rsid w:val="00B319B2"/>
    <w:rsid w:val="00B32799"/>
    <w:rsid w:val="00B33D71"/>
    <w:rsid w:val="00B35525"/>
    <w:rsid w:val="00B355E7"/>
    <w:rsid w:val="00B35C62"/>
    <w:rsid w:val="00B3664B"/>
    <w:rsid w:val="00B368F8"/>
    <w:rsid w:val="00B372A1"/>
    <w:rsid w:val="00B37336"/>
    <w:rsid w:val="00B375DA"/>
    <w:rsid w:val="00B37BC7"/>
    <w:rsid w:val="00B37FB5"/>
    <w:rsid w:val="00B400A5"/>
    <w:rsid w:val="00B402D2"/>
    <w:rsid w:val="00B4090B"/>
    <w:rsid w:val="00B40F48"/>
    <w:rsid w:val="00B4104B"/>
    <w:rsid w:val="00B418AA"/>
    <w:rsid w:val="00B427A3"/>
    <w:rsid w:val="00B42D30"/>
    <w:rsid w:val="00B42F2E"/>
    <w:rsid w:val="00B43BCD"/>
    <w:rsid w:val="00B43CDE"/>
    <w:rsid w:val="00B43DD1"/>
    <w:rsid w:val="00B44538"/>
    <w:rsid w:val="00B44F81"/>
    <w:rsid w:val="00B45328"/>
    <w:rsid w:val="00B455D6"/>
    <w:rsid w:val="00B45994"/>
    <w:rsid w:val="00B4614F"/>
    <w:rsid w:val="00B4618E"/>
    <w:rsid w:val="00B46420"/>
    <w:rsid w:val="00B46E5D"/>
    <w:rsid w:val="00B479EC"/>
    <w:rsid w:val="00B47F82"/>
    <w:rsid w:val="00B502D9"/>
    <w:rsid w:val="00B505B3"/>
    <w:rsid w:val="00B51347"/>
    <w:rsid w:val="00B5156D"/>
    <w:rsid w:val="00B51FF7"/>
    <w:rsid w:val="00B52465"/>
    <w:rsid w:val="00B525CF"/>
    <w:rsid w:val="00B525E8"/>
    <w:rsid w:val="00B52F24"/>
    <w:rsid w:val="00B54574"/>
    <w:rsid w:val="00B54F56"/>
    <w:rsid w:val="00B5594C"/>
    <w:rsid w:val="00B56044"/>
    <w:rsid w:val="00B56285"/>
    <w:rsid w:val="00B5652D"/>
    <w:rsid w:val="00B56DC1"/>
    <w:rsid w:val="00B56E5D"/>
    <w:rsid w:val="00B57BE8"/>
    <w:rsid w:val="00B57E82"/>
    <w:rsid w:val="00B60385"/>
    <w:rsid w:val="00B60BD9"/>
    <w:rsid w:val="00B6162B"/>
    <w:rsid w:val="00B61D4E"/>
    <w:rsid w:val="00B61EEB"/>
    <w:rsid w:val="00B6264A"/>
    <w:rsid w:val="00B62E50"/>
    <w:rsid w:val="00B62EF4"/>
    <w:rsid w:val="00B631E4"/>
    <w:rsid w:val="00B6342B"/>
    <w:rsid w:val="00B64C83"/>
    <w:rsid w:val="00B65006"/>
    <w:rsid w:val="00B6504D"/>
    <w:rsid w:val="00B65141"/>
    <w:rsid w:val="00B653BF"/>
    <w:rsid w:val="00B66040"/>
    <w:rsid w:val="00B66140"/>
    <w:rsid w:val="00B66C8B"/>
    <w:rsid w:val="00B67FEA"/>
    <w:rsid w:val="00B70685"/>
    <w:rsid w:val="00B706E7"/>
    <w:rsid w:val="00B70C98"/>
    <w:rsid w:val="00B70E98"/>
    <w:rsid w:val="00B70EA1"/>
    <w:rsid w:val="00B71617"/>
    <w:rsid w:val="00B7172B"/>
    <w:rsid w:val="00B72190"/>
    <w:rsid w:val="00B73275"/>
    <w:rsid w:val="00B7351B"/>
    <w:rsid w:val="00B7368F"/>
    <w:rsid w:val="00B74215"/>
    <w:rsid w:val="00B7438F"/>
    <w:rsid w:val="00B7468E"/>
    <w:rsid w:val="00B74710"/>
    <w:rsid w:val="00B75B15"/>
    <w:rsid w:val="00B75BE5"/>
    <w:rsid w:val="00B75CFF"/>
    <w:rsid w:val="00B76C27"/>
    <w:rsid w:val="00B76CC9"/>
    <w:rsid w:val="00B76E07"/>
    <w:rsid w:val="00B775E3"/>
    <w:rsid w:val="00B77B12"/>
    <w:rsid w:val="00B77BB0"/>
    <w:rsid w:val="00B77E88"/>
    <w:rsid w:val="00B80189"/>
    <w:rsid w:val="00B8061C"/>
    <w:rsid w:val="00B809FB"/>
    <w:rsid w:val="00B80E76"/>
    <w:rsid w:val="00B8145E"/>
    <w:rsid w:val="00B817ED"/>
    <w:rsid w:val="00B81F47"/>
    <w:rsid w:val="00B81FEF"/>
    <w:rsid w:val="00B82295"/>
    <w:rsid w:val="00B82C90"/>
    <w:rsid w:val="00B83A99"/>
    <w:rsid w:val="00B84170"/>
    <w:rsid w:val="00B847F5"/>
    <w:rsid w:val="00B84ACC"/>
    <w:rsid w:val="00B84CFB"/>
    <w:rsid w:val="00B84DDB"/>
    <w:rsid w:val="00B852AC"/>
    <w:rsid w:val="00B854F7"/>
    <w:rsid w:val="00B861DF"/>
    <w:rsid w:val="00B86BD0"/>
    <w:rsid w:val="00B86F67"/>
    <w:rsid w:val="00B874AE"/>
    <w:rsid w:val="00B904C6"/>
    <w:rsid w:val="00B90D3F"/>
    <w:rsid w:val="00B92208"/>
    <w:rsid w:val="00B926B8"/>
    <w:rsid w:val="00B933D1"/>
    <w:rsid w:val="00B9434E"/>
    <w:rsid w:val="00B943E6"/>
    <w:rsid w:val="00B949EB"/>
    <w:rsid w:val="00B94B03"/>
    <w:rsid w:val="00B94C62"/>
    <w:rsid w:val="00B9534A"/>
    <w:rsid w:val="00B95666"/>
    <w:rsid w:val="00B96AE5"/>
    <w:rsid w:val="00B96F61"/>
    <w:rsid w:val="00B970AD"/>
    <w:rsid w:val="00B9715B"/>
    <w:rsid w:val="00B97EFB"/>
    <w:rsid w:val="00BA050A"/>
    <w:rsid w:val="00BA0770"/>
    <w:rsid w:val="00BA08C8"/>
    <w:rsid w:val="00BA1106"/>
    <w:rsid w:val="00BA1F92"/>
    <w:rsid w:val="00BA353B"/>
    <w:rsid w:val="00BA3776"/>
    <w:rsid w:val="00BA3D52"/>
    <w:rsid w:val="00BA3ECC"/>
    <w:rsid w:val="00BA456D"/>
    <w:rsid w:val="00BA45D2"/>
    <w:rsid w:val="00BA46CE"/>
    <w:rsid w:val="00BA4FE7"/>
    <w:rsid w:val="00BA5864"/>
    <w:rsid w:val="00BA5C5B"/>
    <w:rsid w:val="00BA5ED0"/>
    <w:rsid w:val="00BA64FB"/>
    <w:rsid w:val="00BA68EE"/>
    <w:rsid w:val="00BA6E1E"/>
    <w:rsid w:val="00BA79F3"/>
    <w:rsid w:val="00BB0403"/>
    <w:rsid w:val="00BB04DC"/>
    <w:rsid w:val="00BB07F0"/>
    <w:rsid w:val="00BB0898"/>
    <w:rsid w:val="00BB098D"/>
    <w:rsid w:val="00BB0CD3"/>
    <w:rsid w:val="00BB11BD"/>
    <w:rsid w:val="00BB13D8"/>
    <w:rsid w:val="00BB1906"/>
    <w:rsid w:val="00BB1FED"/>
    <w:rsid w:val="00BB21C3"/>
    <w:rsid w:val="00BB2587"/>
    <w:rsid w:val="00BB299E"/>
    <w:rsid w:val="00BB37DB"/>
    <w:rsid w:val="00BB3B30"/>
    <w:rsid w:val="00BB4478"/>
    <w:rsid w:val="00BB64D3"/>
    <w:rsid w:val="00BB69F2"/>
    <w:rsid w:val="00BB6D03"/>
    <w:rsid w:val="00BB7993"/>
    <w:rsid w:val="00BB7C31"/>
    <w:rsid w:val="00BB7F79"/>
    <w:rsid w:val="00BC021F"/>
    <w:rsid w:val="00BC05B0"/>
    <w:rsid w:val="00BC08C0"/>
    <w:rsid w:val="00BC1495"/>
    <w:rsid w:val="00BC25A6"/>
    <w:rsid w:val="00BC2A0B"/>
    <w:rsid w:val="00BC2C84"/>
    <w:rsid w:val="00BC2FA5"/>
    <w:rsid w:val="00BC367A"/>
    <w:rsid w:val="00BC37EC"/>
    <w:rsid w:val="00BC4615"/>
    <w:rsid w:val="00BC4A8B"/>
    <w:rsid w:val="00BC5667"/>
    <w:rsid w:val="00BC5FAC"/>
    <w:rsid w:val="00BC67B8"/>
    <w:rsid w:val="00BC6BAE"/>
    <w:rsid w:val="00BC73B4"/>
    <w:rsid w:val="00BD0CE0"/>
    <w:rsid w:val="00BD1442"/>
    <w:rsid w:val="00BD154F"/>
    <w:rsid w:val="00BD2FF0"/>
    <w:rsid w:val="00BD4AA2"/>
    <w:rsid w:val="00BD4C47"/>
    <w:rsid w:val="00BD4D81"/>
    <w:rsid w:val="00BD5B18"/>
    <w:rsid w:val="00BD5FE3"/>
    <w:rsid w:val="00BD6532"/>
    <w:rsid w:val="00BD665D"/>
    <w:rsid w:val="00BD681D"/>
    <w:rsid w:val="00BD6D20"/>
    <w:rsid w:val="00BD743F"/>
    <w:rsid w:val="00BD7609"/>
    <w:rsid w:val="00BD7A22"/>
    <w:rsid w:val="00BD7CBE"/>
    <w:rsid w:val="00BE08FD"/>
    <w:rsid w:val="00BE13F9"/>
    <w:rsid w:val="00BE1561"/>
    <w:rsid w:val="00BE1F16"/>
    <w:rsid w:val="00BE2755"/>
    <w:rsid w:val="00BE27A8"/>
    <w:rsid w:val="00BE27C0"/>
    <w:rsid w:val="00BE31BE"/>
    <w:rsid w:val="00BE33B2"/>
    <w:rsid w:val="00BE3402"/>
    <w:rsid w:val="00BE36BC"/>
    <w:rsid w:val="00BE4634"/>
    <w:rsid w:val="00BE4825"/>
    <w:rsid w:val="00BE50D2"/>
    <w:rsid w:val="00BE539F"/>
    <w:rsid w:val="00BE53CF"/>
    <w:rsid w:val="00BE5456"/>
    <w:rsid w:val="00BE554E"/>
    <w:rsid w:val="00BE5553"/>
    <w:rsid w:val="00BE58AB"/>
    <w:rsid w:val="00BE6FD3"/>
    <w:rsid w:val="00BE74C7"/>
    <w:rsid w:val="00BF0171"/>
    <w:rsid w:val="00BF0D6C"/>
    <w:rsid w:val="00BF1476"/>
    <w:rsid w:val="00BF197E"/>
    <w:rsid w:val="00BF3598"/>
    <w:rsid w:val="00BF37E1"/>
    <w:rsid w:val="00BF4588"/>
    <w:rsid w:val="00BF46A6"/>
    <w:rsid w:val="00BF4BBD"/>
    <w:rsid w:val="00BF4E4B"/>
    <w:rsid w:val="00BF529E"/>
    <w:rsid w:val="00BF5308"/>
    <w:rsid w:val="00BF562C"/>
    <w:rsid w:val="00BF59CA"/>
    <w:rsid w:val="00BF5AAB"/>
    <w:rsid w:val="00BF5B31"/>
    <w:rsid w:val="00BF5C20"/>
    <w:rsid w:val="00BF66DF"/>
    <w:rsid w:val="00BF67B6"/>
    <w:rsid w:val="00BF6E0C"/>
    <w:rsid w:val="00BF7982"/>
    <w:rsid w:val="00C0003F"/>
    <w:rsid w:val="00C00232"/>
    <w:rsid w:val="00C0066F"/>
    <w:rsid w:val="00C00A10"/>
    <w:rsid w:val="00C01992"/>
    <w:rsid w:val="00C01B0D"/>
    <w:rsid w:val="00C01BCF"/>
    <w:rsid w:val="00C0255E"/>
    <w:rsid w:val="00C02F47"/>
    <w:rsid w:val="00C030E3"/>
    <w:rsid w:val="00C03685"/>
    <w:rsid w:val="00C0377D"/>
    <w:rsid w:val="00C0387E"/>
    <w:rsid w:val="00C0391B"/>
    <w:rsid w:val="00C03BBC"/>
    <w:rsid w:val="00C03C85"/>
    <w:rsid w:val="00C03DCB"/>
    <w:rsid w:val="00C03F0B"/>
    <w:rsid w:val="00C04831"/>
    <w:rsid w:val="00C057CE"/>
    <w:rsid w:val="00C05975"/>
    <w:rsid w:val="00C05CF3"/>
    <w:rsid w:val="00C0687C"/>
    <w:rsid w:val="00C0696B"/>
    <w:rsid w:val="00C072A6"/>
    <w:rsid w:val="00C0734F"/>
    <w:rsid w:val="00C0769A"/>
    <w:rsid w:val="00C0790F"/>
    <w:rsid w:val="00C0794E"/>
    <w:rsid w:val="00C1041F"/>
    <w:rsid w:val="00C105B2"/>
    <w:rsid w:val="00C10868"/>
    <w:rsid w:val="00C10B4F"/>
    <w:rsid w:val="00C1107B"/>
    <w:rsid w:val="00C112B8"/>
    <w:rsid w:val="00C1180A"/>
    <w:rsid w:val="00C11E44"/>
    <w:rsid w:val="00C129FE"/>
    <w:rsid w:val="00C12B17"/>
    <w:rsid w:val="00C131DD"/>
    <w:rsid w:val="00C13C46"/>
    <w:rsid w:val="00C14555"/>
    <w:rsid w:val="00C14A4A"/>
    <w:rsid w:val="00C14C5C"/>
    <w:rsid w:val="00C153B6"/>
    <w:rsid w:val="00C15EC3"/>
    <w:rsid w:val="00C174AB"/>
    <w:rsid w:val="00C17775"/>
    <w:rsid w:val="00C17A98"/>
    <w:rsid w:val="00C205A6"/>
    <w:rsid w:val="00C20805"/>
    <w:rsid w:val="00C20E27"/>
    <w:rsid w:val="00C20FD2"/>
    <w:rsid w:val="00C2103F"/>
    <w:rsid w:val="00C217D0"/>
    <w:rsid w:val="00C21888"/>
    <w:rsid w:val="00C21C9E"/>
    <w:rsid w:val="00C21FB2"/>
    <w:rsid w:val="00C224D8"/>
    <w:rsid w:val="00C224E2"/>
    <w:rsid w:val="00C2364C"/>
    <w:rsid w:val="00C23B1E"/>
    <w:rsid w:val="00C23DE4"/>
    <w:rsid w:val="00C24301"/>
    <w:rsid w:val="00C249DF"/>
    <w:rsid w:val="00C24A89"/>
    <w:rsid w:val="00C251EB"/>
    <w:rsid w:val="00C2549E"/>
    <w:rsid w:val="00C255B4"/>
    <w:rsid w:val="00C27DB4"/>
    <w:rsid w:val="00C30924"/>
    <w:rsid w:val="00C30C88"/>
    <w:rsid w:val="00C30D00"/>
    <w:rsid w:val="00C30F41"/>
    <w:rsid w:val="00C30F75"/>
    <w:rsid w:val="00C31201"/>
    <w:rsid w:val="00C321B7"/>
    <w:rsid w:val="00C3306B"/>
    <w:rsid w:val="00C332C2"/>
    <w:rsid w:val="00C33416"/>
    <w:rsid w:val="00C334DD"/>
    <w:rsid w:val="00C33F39"/>
    <w:rsid w:val="00C33F81"/>
    <w:rsid w:val="00C340A8"/>
    <w:rsid w:val="00C34358"/>
    <w:rsid w:val="00C3492B"/>
    <w:rsid w:val="00C34AF0"/>
    <w:rsid w:val="00C34B28"/>
    <w:rsid w:val="00C35911"/>
    <w:rsid w:val="00C35FBE"/>
    <w:rsid w:val="00C3624B"/>
    <w:rsid w:val="00C362B6"/>
    <w:rsid w:val="00C36432"/>
    <w:rsid w:val="00C36C73"/>
    <w:rsid w:val="00C36EF1"/>
    <w:rsid w:val="00C373E4"/>
    <w:rsid w:val="00C37A32"/>
    <w:rsid w:val="00C40EBE"/>
    <w:rsid w:val="00C419F2"/>
    <w:rsid w:val="00C41B95"/>
    <w:rsid w:val="00C41DB6"/>
    <w:rsid w:val="00C422EC"/>
    <w:rsid w:val="00C42D66"/>
    <w:rsid w:val="00C43199"/>
    <w:rsid w:val="00C43E62"/>
    <w:rsid w:val="00C44037"/>
    <w:rsid w:val="00C44198"/>
    <w:rsid w:val="00C445A1"/>
    <w:rsid w:val="00C446B9"/>
    <w:rsid w:val="00C44EC2"/>
    <w:rsid w:val="00C451B9"/>
    <w:rsid w:val="00C455D4"/>
    <w:rsid w:val="00C456F0"/>
    <w:rsid w:val="00C4572C"/>
    <w:rsid w:val="00C45D0D"/>
    <w:rsid w:val="00C45E00"/>
    <w:rsid w:val="00C45F1F"/>
    <w:rsid w:val="00C4633B"/>
    <w:rsid w:val="00C46425"/>
    <w:rsid w:val="00C46712"/>
    <w:rsid w:val="00C46F89"/>
    <w:rsid w:val="00C47461"/>
    <w:rsid w:val="00C4760B"/>
    <w:rsid w:val="00C47624"/>
    <w:rsid w:val="00C47AD7"/>
    <w:rsid w:val="00C50388"/>
    <w:rsid w:val="00C51004"/>
    <w:rsid w:val="00C51BBC"/>
    <w:rsid w:val="00C51CD5"/>
    <w:rsid w:val="00C52395"/>
    <w:rsid w:val="00C53475"/>
    <w:rsid w:val="00C54313"/>
    <w:rsid w:val="00C55E98"/>
    <w:rsid w:val="00C560AD"/>
    <w:rsid w:val="00C564F4"/>
    <w:rsid w:val="00C56E52"/>
    <w:rsid w:val="00C56E5D"/>
    <w:rsid w:val="00C56FB6"/>
    <w:rsid w:val="00C57B7D"/>
    <w:rsid w:val="00C57FA7"/>
    <w:rsid w:val="00C60D9A"/>
    <w:rsid w:val="00C6128A"/>
    <w:rsid w:val="00C61356"/>
    <w:rsid w:val="00C61529"/>
    <w:rsid w:val="00C6243F"/>
    <w:rsid w:val="00C627CA"/>
    <w:rsid w:val="00C628EF"/>
    <w:rsid w:val="00C64042"/>
    <w:rsid w:val="00C64173"/>
    <w:rsid w:val="00C64443"/>
    <w:rsid w:val="00C64B9A"/>
    <w:rsid w:val="00C65517"/>
    <w:rsid w:val="00C65990"/>
    <w:rsid w:val="00C65C1E"/>
    <w:rsid w:val="00C65EF2"/>
    <w:rsid w:val="00C6660D"/>
    <w:rsid w:val="00C66659"/>
    <w:rsid w:val="00C666B8"/>
    <w:rsid w:val="00C66855"/>
    <w:rsid w:val="00C66E79"/>
    <w:rsid w:val="00C67725"/>
    <w:rsid w:val="00C67ADB"/>
    <w:rsid w:val="00C67F9D"/>
    <w:rsid w:val="00C70685"/>
    <w:rsid w:val="00C70B72"/>
    <w:rsid w:val="00C70C25"/>
    <w:rsid w:val="00C713D5"/>
    <w:rsid w:val="00C71874"/>
    <w:rsid w:val="00C72447"/>
    <w:rsid w:val="00C729B4"/>
    <w:rsid w:val="00C72A26"/>
    <w:rsid w:val="00C72A90"/>
    <w:rsid w:val="00C72D0A"/>
    <w:rsid w:val="00C73034"/>
    <w:rsid w:val="00C73E72"/>
    <w:rsid w:val="00C7428C"/>
    <w:rsid w:val="00C74BF7"/>
    <w:rsid w:val="00C74C5B"/>
    <w:rsid w:val="00C750F9"/>
    <w:rsid w:val="00C758B9"/>
    <w:rsid w:val="00C75CC8"/>
    <w:rsid w:val="00C75FB3"/>
    <w:rsid w:val="00C760A5"/>
    <w:rsid w:val="00C76161"/>
    <w:rsid w:val="00C769CF"/>
    <w:rsid w:val="00C76BED"/>
    <w:rsid w:val="00C776D4"/>
    <w:rsid w:val="00C77A1B"/>
    <w:rsid w:val="00C77AC4"/>
    <w:rsid w:val="00C77AF3"/>
    <w:rsid w:val="00C77E56"/>
    <w:rsid w:val="00C80291"/>
    <w:rsid w:val="00C810BA"/>
    <w:rsid w:val="00C813EF"/>
    <w:rsid w:val="00C82353"/>
    <w:rsid w:val="00C82679"/>
    <w:rsid w:val="00C8281D"/>
    <w:rsid w:val="00C83636"/>
    <w:rsid w:val="00C83FDA"/>
    <w:rsid w:val="00C85DAA"/>
    <w:rsid w:val="00C86D71"/>
    <w:rsid w:val="00C86E8E"/>
    <w:rsid w:val="00C86EBA"/>
    <w:rsid w:val="00C872DB"/>
    <w:rsid w:val="00C9025F"/>
    <w:rsid w:val="00C90423"/>
    <w:rsid w:val="00C91207"/>
    <w:rsid w:val="00C91B0B"/>
    <w:rsid w:val="00C91F3C"/>
    <w:rsid w:val="00C92148"/>
    <w:rsid w:val="00C92CE2"/>
    <w:rsid w:val="00C93096"/>
    <w:rsid w:val="00C9451A"/>
    <w:rsid w:val="00C946C3"/>
    <w:rsid w:val="00C95105"/>
    <w:rsid w:val="00C95239"/>
    <w:rsid w:val="00C95697"/>
    <w:rsid w:val="00C95FAE"/>
    <w:rsid w:val="00C96145"/>
    <w:rsid w:val="00C961DD"/>
    <w:rsid w:val="00C96CB2"/>
    <w:rsid w:val="00C96F8C"/>
    <w:rsid w:val="00C974C3"/>
    <w:rsid w:val="00C976C4"/>
    <w:rsid w:val="00C97A0C"/>
    <w:rsid w:val="00C97A47"/>
    <w:rsid w:val="00C97ED8"/>
    <w:rsid w:val="00CA0226"/>
    <w:rsid w:val="00CA25F7"/>
    <w:rsid w:val="00CA2983"/>
    <w:rsid w:val="00CA2E54"/>
    <w:rsid w:val="00CA34CF"/>
    <w:rsid w:val="00CA354C"/>
    <w:rsid w:val="00CA3850"/>
    <w:rsid w:val="00CA3A91"/>
    <w:rsid w:val="00CA3F48"/>
    <w:rsid w:val="00CA4388"/>
    <w:rsid w:val="00CA4718"/>
    <w:rsid w:val="00CA5DC7"/>
    <w:rsid w:val="00CA7196"/>
    <w:rsid w:val="00CA7521"/>
    <w:rsid w:val="00CB021E"/>
    <w:rsid w:val="00CB0260"/>
    <w:rsid w:val="00CB04B1"/>
    <w:rsid w:val="00CB0FB4"/>
    <w:rsid w:val="00CB0FFD"/>
    <w:rsid w:val="00CB1551"/>
    <w:rsid w:val="00CB1F08"/>
    <w:rsid w:val="00CB37D6"/>
    <w:rsid w:val="00CB3C12"/>
    <w:rsid w:val="00CB3D63"/>
    <w:rsid w:val="00CB3F19"/>
    <w:rsid w:val="00CB44CA"/>
    <w:rsid w:val="00CB4ABC"/>
    <w:rsid w:val="00CB4CE4"/>
    <w:rsid w:val="00CB5157"/>
    <w:rsid w:val="00CB5541"/>
    <w:rsid w:val="00CB5973"/>
    <w:rsid w:val="00CB6180"/>
    <w:rsid w:val="00CB669C"/>
    <w:rsid w:val="00CB672F"/>
    <w:rsid w:val="00CB7EAF"/>
    <w:rsid w:val="00CC04CC"/>
    <w:rsid w:val="00CC063A"/>
    <w:rsid w:val="00CC1532"/>
    <w:rsid w:val="00CC155F"/>
    <w:rsid w:val="00CC287C"/>
    <w:rsid w:val="00CC2D38"/>
    <w:rsid w:val="00CC326B"/>
    <w:rsid w:val="00CC39ED"/>
    <w:rsid w:val="00CC3C01"/>
    <w:rsid w:val="00CC3FD0"/>
    <w:rsid w:val="00CC4536"/>
    <w:rsid w:val="00CC4E39"/>
    <w:rsid w:val="00CC5465"/>
    <w:rsid w:val="00CC5C2A"/>
    <w:rsid w:val="00CC5E76"/>
    <w:rsid w:val="00CC6FA8"/>
    <w:rsid w:val="00CC70CC"/>
    <w:rsid w:val="00CC70D7"/>
    <w:rsid w:val="00CC7D63"/>
    <w:rsid w:val="00CD00DF"/>
    <w:rsid w:val="00CD0112"/>
    <w:rsid w:val="00CD081F"/>
    <w:rsid w:val="00CD0823"/>
    <w:rsid w:val="00CD08D8"/>
    <w:rsid w:val="00CD0C04"/>
    <w:rsid w:val="00CD0C57"/>
    <w:rsid w:val="00CD0DB3"/>
    <w:rsid w:val="00CD0F06"/>
    <w:rsid w:val="00CD125B"/>
    <w:rsid w:val="00CD1FA2"/>
    <w:rsid w:val="00CD2143"/>
    <w:rsid w:val="00CD251B"/>
    <w:rsid w:val="00CD2C1F"/>
    <w:rsid w:val="00CD2C42"/>
    <w:rsid w:val="00CD2E79"/>
    <w:rsid w:val="00CD3974"/>
    <w:rsid w:val="00CD3AD2"/>
    <w:rsid w:val="00CD3D4F"/>
    <w:rsid w:val="00CD3E60"/>
    <w:rsid w:val="00CD48D9"/>
    <w:rsid w:val="00CD4D0D"/>
    <w:rsid w:val="00CD4D36"/>
    <w:rsid w:val="00CD5EB9"/>
    <w:rsid w:val="00CD62CA"/>
    <w:rsid w:val="00CD6911"/>
    <w:rsid w:val="00CD773E"/>
    <w:rsid w:val="00CD794D"/>
    <w:rsid w:val="00CD7A0C"/>
    <w:rsid w:val="00CD7FAD"/>
    <w:rsid w:val="00CE06DB"/>
    <w:rsid w:val="00CE08B3"/>
    <w:rsid w:val="00CE0D42"/>
    <w:rsid w:val="00CE0EB2"/>
    <w:rsid w:val="00CE193E"/>
    <w:rsid w:val="00CE19C7"/>
    <w:rsid w:val="00CE1F92"/>
    <w:rsid w:val="00CE1FC9"/>
    <w:rsid w:val="00CE272C"/>
    <w:rsid w:val="00CE2F4F"/>
    <w:rsid w:val="00CE31A4"/>
    <w:rsid w:val="00CE366F"/>
    <w:rsid w:val="00CE403B"/>
    <w:rsid w:val="00CE4338"/>
    <w:rsid w:val="00CE48F2"/>
    <w:rsid w:val="00CE4902"/>
    <w:rsid w:val="00CE52E9"/>
    <w:rsid w:val="00CE546F"/>
    <w:rsid w:val="00CE550A"/>
    <w:rsid w:val="00CE56DC"/>
    <w:rsid w:val="00CE583C"/>
    <w:rsid w:val="00CE5B08"/>
    <w:rsid w:val="00CE6365"/>
    <w:rsid w:val="00CE6669"/>
    <w:rsid w:val="00CE6AE5"/>
    <w:rsid w:val="00CE6E6B"/>
    <w:rsid w:val="00CE73D9"/>
    <w:rsid w:val="00CE7604"/>
    <w:rsid w:val="00CE7C47"/>
    <w:rsid w:val="00CF0082"/>
    <w:rsid w:val="00CF0642"/>
    <w:rsid w:val="00CF2111"/>
    <w:rsid w:val="00CF23B8"/>
    <w:rsid w:val="00CF2487"/>
    <w:rsid w:val="00CF26F3"/>
    <w:rsid w:val="00CF2FA1"/>
    <w:rsid w:val="00CF3267"/>
    <w:rsid w:val="00CF3277"/>
    <w:rsid w:val="00CF39B4"/>
    <w:rsid w:val="00CF3BEC"/>
    <w:rsid w:val="00CF413B"/>
    <w:rsid w:val="00CF4D59"/>
    <w:rsid w:val="00CF4DD0"/>
    <w:rsid w:val="00CF530A"/>
    <w:rsid w:val="00CF5387"/>
    <w:rsid w:val="00CF57D4"/>
    <w:rsid w:val="00CF5C56"/>
    <w:rsid w:val="00CF5CA1"/>
    <w:rsid w:val="00CF6309"/>
    <w:rsid w:val="00CF6D66"/>
    <w:rsid w:val="00CF6EE3"/>
    <w:rsid w:val="00CF7D96"/>
    <w:rsid w:val="00CF7EFF"/>
    <w:rsid w:val="00D001E6"/>
    <w:rsid w:val="00D00694"/>
    <w:rsid w:val="00D00969"/>
    <w:rsid w:val="00D00BB4"/>
    <w:rsid w:val="00D00FB8"/>
    <w:rsid w:val="00D01176"/>
    <w:rsid w:val="00D01BE2"/>
    <w:rsid w:val="00D02D49"/>
    <w:rsid w:val="00D033A1"/>
    <w:rsid w:val="00D0348A"/>
    <w:rsid w:val="00D0487B"/>
    <w:rsid w:val="00D05106"/>
    <w:rsid w:val="00D05201"/>
    <w:rsid w:val="00D0541B"/>
    <w:rsid w:val="00D0620F"/>
    <w:rsid w:val="00D0659D"/>
    <w:rsid w:val="00D069A0"/>
    <w:rsid w:val="00D0725E"/>
    <w:rsid w:val="00D07589"/>
    <w:rsid w:val="00D07866"/>
    <w:rsid w:val="00D07E93"/>
    <w:rsid w:val="00D10C25"/>
    <w:rsid w:val="00D10F09"/>
    <w:rsid w:val="00D1115B"/>
    <w:rsid w:val="00D11718"/>
    <w:rsid w:val="00D11D74"/>
    <w:rsid w:val="00D11F30"/>
    <w:rsid w:val="00D12596"/>
    <w:rsid w:val="00D1263E"/>
    <w:rsid w:val="00D1278D"/>
    <w:rsid w:val="00D1359D"/>
    <w:rsid w:val="00D13F97"/>
    <w:rsid w:val="00D14461"/>
    <w:rsid w:val="00D144E8"/>
    <w:rsid w:val="00D15933"/>
    <w:rsid w:val="00D161C9"/>
    <w:rsid w:val="00D167D0"/>
    <w:rsid w:val="00D16869"/>
    <w:rsid w:val="00D17301"/>
    <w:rsid w:val="00D1763E"/>
    <w:rsid w:val="00D17733"/>
    <w:rsid w:val="00D17C7F"/>
    <w:rsid w:val="00D200D7"/>
    <w:rsid w:val="00D202CB"/>
    <w:rsid w:val="00D20A23"/>
    <w:rsid w:val="00D2107D"/>
    <w:rsid w:val="00D21505"/>
    <w:rsid w:val="00D21DAC"/>
    <w:rsid w:val="00D22316"/>
    <w:rsid w:val="00D224A3"/>
    <w:rsid w:val="00D2392B"/>
    <w:rsid w:val="00D23B4E"/>
    <w:rsid w:val="00D23D3B"/>
    <w:rsid w:val="00D24065"/>
    <w:rsid w:val="00D24FFC"/>
    <w:rsid w:val="00D254D5"/>
    <w:rsid w:val="00D25822"/>
    <w:rsid w:val="00D262E7"/>
    <w:rsid w:val="00D26E53"/>
    <w:rsid w:val="00D2733A"/>
    <w:rsid w:val="00D276C2"/>
    <w:rsid w:val="00D27BC4"/>
    <w:rsid w:val="00D27F28"/>
    <w:rsid w:val="00D30377"/>
    <w:rsid w:val="00D30488"/>
    <w:rsid w:val="00D3048F"/>
    <w:rsid w:val="00D307B1"/>
    <w:rsid w:val="00D313F7"/>
    <w:rsid w:val="00D314DB"/>
    <w:rsid w:val="00D31766"/>
    <w:rsid w:val="00D31B1D"/>
    <w:rsid w:val="00D31FF7"/>
    <w:rsid w:val="00D32308"/>
    <w:rsid w:val="00D323CF"/>
    <w:rsid w:val="00D32BAC"/>
    <w:rsid w:val="00D32BB8"/>
    <w:rsid w:val="00D33149"/>
    <w:rsid w:val="00D33D6A"/>
    <w:rsid w:val="00D34016"/>
    <w:rsid w:val="00D3409B"/>
    <w:rsid w:val="00D344F6"/>
    <w:rsid w:val="00D34BA4"/>
    <w:rsid w:val="00D35123"/>
    <w:rsid w:val="00D35B6B"/>
    <w:rsid w:val="00D35E65"/>
    <w:rsid w:val="00D36428"/>
    <w:rsid w:val="00D3642E"/>
    <w:rsid w:val="00D3649C"/>
    <w:rsid w:val="00D36C6A"/>
    <w:rsid w:val="00D36DED"/>
    <w:rsid w:val="00D3717D"/>
    <w:rsid w:val="00D373DA"/>
    <w:rsid w:val="00D375F7"/>
    <w:rsid w:val="00D376E3"/>
    <w:rsid w:val="00D377C8"/>
    <w:rsid w:val="00D37935"/>
    <w:rsid w:val="00D37B34"/>
    <w:rsid w:val="00D40178"/>
    <w:rsid w:val="00D4076D"/>
    <w:rsid w:val="00D409E3"/>
    <w:rsid w:val="00D40A7A"/>
    <w:rsid w:val="00D41648"/>
    <w:rsid w:val="00D41A19"/>
    <w:rsid w:val="00D42273"/>
    <w:rsid w:val="00D42495"/>
    <w:rsid w:val="00D42825"/>
    <w:rsid w:val="00D437B3"/>
    <w:rsid w:val="00D43972"/>
    <w:rsid w:val="00D43A70"/>
    <w:rsid w:val="00D43ECD"/>
    <w:rsid w:val="00D44042"/>
    <w:rsid w:val="00D4423F"/>
    <w:rsid w:val="00D44487"/>
    <w:rsid w:val="00D44991"/>
    <w:rsid w:val="00D44C7F"/>
    <w:rsid w:val="00D44DA4"/>
    <w:rsid w:val="00D44E1F"/>
    <w:rsid w:val="00D456AB"/>
    <w:rsid w:val="00D45A19"/>
    <w:rsid w:val="00D45E0A"/>
    <w:rsid w:val="00D460CD"/>
    <w:rsid w:val="00D4621E"/>
    <w:rsid w:val="00D46915"/>
    <w:rsid w:val="00D46C2B"/>
    <w:rsid w:val="00D47755"/>
    <w:rsid w:val="00D4778B"/>
    <w:rsid w:val="00D47AB6"/>
    <w:rsid w:val="00D47DA4"/>
    <w:rsid w:val="00D47DD7"/>
    <w:rsid w:val="00D5078C"/>
    <w:rsid w:val="00D511DB"/>
    <w:rsid w:val="00D51262"/>
    <w:rsid w:val="00D51751"/>
    <w:rsid w:val="00D51EB0"/>
    <w:rsid w:val="00D5205D"/>
    <w:rsid w:val="00D528D1"/>
    <w:rsid w:val="00D52C31"/>
    <w:rsid w:val="00D52FD2"/>
    <w:rsid w:val="00D53280"/>
    <w:rsid w:val="00D53D5D"/>
    <w:rsid w:val="00D540CB"/>
    <w:rsid w:val="00D54709"/>
    <w:rsid w:val="00D54FAD"/>
    <w:rsid w:val="00D55084"/>
    <w:rsid w:val="00D5531F"/>
    <w:rsid w:val="00D55652"/>
    <w:rsid w:val="00D55824"/>
    <w:rsid w:val="00D561CF"/>
    <w:rsid w:val="00D5655E"/>
    <w:rsid w:val="00D565EA"/>
    <w:rsid w:val="00D56907"/>
    <w:rsid w:val="00D56D28"/>
    <w:rsid w:val="00D56F1C"/>
    <w:rsid w:val="00D57221"/>
    <w:rsid w:val="00D57689"/>
    <w:rsid w:val="00D578FF"/>
    <w:rsid w:val="00D579E1"/>
    <w:rsid w:val="00D57C1D"/>
    <w:rsid w:val="00D60881"/>
    <w:rsid w:val="00D60A91"/>
    <w:rsid w:val="00D60AA7"/>
    <w:rsid w:val="00D60B00"/>
    <w:rsid w:val="00D60E4E"/>
    <w:rsid w:val="00D60F57"/>
    <w:rsid w:val="00D610CB"/>
    <w:rsid w:val="00D61394"/>
    <w:rsid w:val="00D6184A"/>
    <w:rsid w:val="00D61B41"/>
    <w:rsid w:val="00D61C35"/>
    <w:rsid w:val="00D62969"/>
    <w:rsid w:val="00D62999"/>
    <w:rsid w:val="00D64A55"/>
    <w:rsid w:val="00D64AC1"/>
    <w:rsid w:val="00D6530C"/>
    <w:rsid w:val="00D65475"/>
    <w:rsid w:val="00D65869"/>
    <w:rsid w:val="00D65941"/>
    <w:rsid w:val="00D65AFA"/>
    <w:rsid w:val="00D65B2F"/>
    <w:rsid w:val="00D66522"/>
    <w:rsid w:val="00D66A4B"/>
    <w:rsid w:val="00D66ECB"/>
    <w:rsid w:val="00D6711A"/>
    <w:rsid w:val="00D67C28"/>
    <w:rsid w:val="00D70058"/>
    <w:rsid w:val="00D7055E"/>
    <w:rsid w:val="00D70C21"/>
    <w:rsid w:val="00D711F2"/>
    <w:rsid w:val="00D71260"/>
    <w:rsid w:val="00D714E9"/>
    <w:rsid w:val="00D716B3"/>
    <w:rsid w:val="00D7274D"/>
    <w:rsid w:val="00D73720"/>
    <w:rsid w:val="00D73922"/>
    <w:rsid w:val="00D73963"/>
    <w:rsid w:val="00D745BD"/>
    <w:rsid w:val="00D7499F"/>
    <w:rsid w:val="00D74D17"/>
    <w:rsid w:val="00D7510E"/>
    <w:rsid w:val="00D760A4"/>
    <w:rsid w:val="00D76F9E"/>
    <w:rsid w:val="00D80532"/>
    <w:rsid w:val="00D80A9A"/>
    <w:rsid w:val="00D80EB8"/>
    <w:rsid w:val="00D82968"/>
    <w:rsid w:val="00D8314E"/>
    <w:rsid w:val="00D8357C"/>
    <w:rsid w:val="00D83AAE"/>
    <w:rsid w:val="00D83AC2"/>
    <w:rsid w:val="00D83BF5"/>
    <w:rsid w:val="00D84787"/>
    <w:rsid w:val="00D84965"/>
    <w:rsid w:val="00D85C0B"/>
    <w:rsid w:val="00D85D78"/>
    <w:rsid w:val="00D85EE6"/>
    <w:rsid w:val="00D865C1"/>
    <w:rsid w:val="00D86954"/>
    <w:rsid w:val="00D86E41"/>
    <w:rsid w:val="00D8737B"/>
    <w:rsid w:val="00D87AFC"/>
    <w:rsid w:val="00D909CB"/>
    <w:rsid w:val="00D90F65"/>
    <w:rsid w:val="00D9130A"/>
    <w:rsid w:val="00D9280C"/>
    <w:rsid w:val="00D9426C"/>
    <w:rsid w:val="00D943A2"/>
    <w:rsid w:val="00D951FB"/>
    <w:rsid w:val="00D952D5"/>
    <w:rsid w:val="00D9532C"/>
    <w:rsid w:val="00D95AF1"/>
    <w:rsid w:val="00D95BF8"/>
    <w:rsid w:val="00D95C58"/>
    <w:rsid w:val="00D9668A"/>
    <w:rsid w:val="00D96D32"/>
    <w:rsid w:val="00D96D48"/>
    <w:rsid w:val="00D96FB6"/>
    <w:rsid w:val="00D97322"/>
    <w:rsid w:val="00D97414"/>
    <w:rsid w:val="00D97DFD"/>
    <w:rsid w:val="00DA0BC6"/>
    <w:rsid w:val="00DA16CF"/>
    <w:rsid w:val="00DA1BDB"/>
    <w:rsid w:val="00DA1FA8"/>
    <w:rsid w:val="00DA2D63"/>
    <w:rsid w:val="00DA2DD2"/>
    <w:rsid w:val="00DA31CA"/>
    <w:rsid w:val="00DA34DA"/>
    <w:rsid w:val="00DA363F"/>
    <w:rsid w:val="00DA36A9"/>
    <w:rsid w:val="00DA37C3"/>
    <w:rsid w:val="00DA37E9"/>
    <w:rsid w:val="00DA3963"/>
    <w:rsid w:val="00DA3CBB"/>
    <w:rsid w:val="00DA4352"/>
    <w:rsid w:val="00DA44EB"/>
    <w:rsid w:val="00DA4521"/>
    <w:rsid w:val="00DA4B9E"/>
    <w:rsid w:val="00DA5292"/>
    <w:rsid w:val="00DA52EC"/>
    <w:rsid w:val="00DA56A5"/>
    <w:rsid w:val="00DA5CDF"/>
    <w:rsid w:val="00DA5D1C"/>
    <w:rsid w:val="00DA5F28"/>
    <w:rsid w:val="00DA7251"/>
    <w:rsid w:val="00DA774D"/>
    <w:rsid w:val="00DA779D"/>
    <w:rsid w:val="00DA7B18"/>
    <w:rsid w:val="00DB039A"/>
    <w:rsid w:val="00DB0E00"/>
    <w:rsid w:val="00DB1777"/>
    <w:rsid w:val="00DB1DB2"/>
    <w:rsid w:val="00DB309C"/>
    <w:rsid w:val="00DB36DC"/>
    <w:rsid w:val="00DB37DD"/>
    <w:rsid w:val="00DB3E60"/>
    <w:rsid w:val="00DB3F70"/>
    <w:rsid w:val="00DB410A"/>
    <w:rsid w:val="00DB418E"/>
    <w:rsid w:val="00DB470D"/>
    <w:rsid w:val="00DB489C"/>
    <w:rsid w:val="00DB494E"/>
    <w:rsid w:val="00DB4C90"/>
    <w:rsid w:val="00DB4D46"/>
    <w:rsid w:val="00DB4D5B"/>
    <w:rsid w:val="00DB5647"/>
    <w:rsid w:val="00DB5EA5"/>
    <w:rsid w:val="00DB5F21"/>
    <w:rsid w:val="00DB6131"/>
    <w:rsid w:val="00DB61C2"/>
    <w:rsid w:val="00DB623E"/>
    <w:rsid w:val="00DB62F0"/>
    <w:rsid w:val="00DB64F1"/>
    <w:rsid w:val="00DB6533"/>
    <w:rsid w:val="00DB7967"/>
    <w:rsid w:val="00DB7DF5"/>
    <w:rsid w:val="00DB7EB1"/>
    <w:rsid w:val="00DC0201"/>
    <w:rsid w:val="00DC0C05"/>
    <w:rsid w:val="00DC0E5A"/>
    <w:rsid w:val="00DC0EE7"/>
    <w:rsid w:val="00DC0F17"/>
    <w:rsid w:val="00DC1367"/>
    <w:rsid w:val="00DC16BF"/>
    <w:rsid w:val="00DC19B6"/>
    <w:rsid w:val="00DC1A63"/>
    <w:rsid w:val="00DC20CC"/>
    <w:rsid w:val="00DC260D"/>
    <w:rsid w:val="00DC2C8D"/>
    <w:rsid w:val="00DC328E"/>
    <w:rsid w:val="00DC3845"/>
    <w:rsid w:val="00DC3D97"/>
    <w:rsid w:val="00DC4405"/>
    <w:rsid w:val="00DC498E"/>
    <w:rsid w:val="00DC5318"/>
    <w:rsid w:val="00DC55D2"/>
    <w:rsid w:val="00DC5858"/>
    <w:rsid w:val="00DC5D8F"/>
    <w:rsid w:val="00DC624E"/>
    <w:rsid w:val="00DC64C1"/>
    <w:rsid w:val="00DC6F57"/>
    <w:rsid w:val="00DC75D8"/>
    <w:rsid w:val="00DC7B8C"/>
    <w:rsid w:val="00DC7BE7"/>
    <w:rsid w:val="00DD02BF"/>
    <w:rsid w:val="00DD04CF"/>
    <w:rsid w:val="00DD0895"/>
    <w:rsid w:val="00DD0AD9"/>
    <w:rsid w:val="00DD0E04"/>
    <w:rsid w:val="00DD145B"/>
    <w:rsid w:val="00DD204A"/>
    <w:rsid w:val="00DD216C"/>
    <w:rsid w:val="00DD25B6"/>
    <w:rsid w:val="00DD26FA"/>
    <w:rsid w:val="00DD38F8"/>
    <w:rsid w:val="00DD416B"/>
    <w:rsid w:val="00DD4512"/>
    <w:rsid w:val="00DD5A9E"/>
    <w:rsid w:val="00DD606A"/>
    <w:rsid w:val="00DD6210"/>
    <w:rsid w:val="00DD62DB"/>
    <w:rsid w:val="00DD64E7"/>
    <w:rsid w:val="00DD7374"/>
    <w:rsid w:val="00DD744A"/>
    <w:rsid w:val="00DD75A4"/>
    <w:rsid w:val="00DE088E"/>
    <w:rsid w:val="00DE08BC"/>
    <w:rsid w:val="00DE0B9B"/>
    <w:rsid w:val="00DE1276"/>
    <w:rsid w:val="00DE14B5"/>
    <w:rsid w:val="00DE1F71"/>
    <w:rsid w:val="00DE2096"/>
    <w:rsid w:val="00DE2889"/>
    <w:rsid w:val="00DE2AE5"/>
    <w:rsid w:val="00DE2D10"/>
    <w:rsid w:val="00DE3073"/>
    <w:rsid w:val="00DE3A4E"/>
    <w:rsid w:val="00DE3DCC"/>
    <w:rsid w:val="00DE4A0D"/>
    <w:rsid w:val="00DE4CCB"/>
    <w:rsid w:val="00DE54D6"/>
    <w:rsid w:val="00DE5E73"/>
    <w:rsid w:val="00DE61AE"/>
    <w:rsid w:val="00DE67C3"/>
    <w:rsid w:val="00DE798E"/>
    <w:rsid w:val="00DE7F85"/>
    <w:rsid w:val="00DF063E"/>
    <w:rsid w:val="00DF0E07"/>
    <w:rsid w:val="00DF131F"/>
    <w:rsid w:val="00DF13BF"/>
    <w:rsid w:val="00DF1BC9"/>
    <w:rsid w:val="00DF24EB"/>
    <w:rsid w:val="00DF2556"/>
    <w:rsid w:val="00DF2958"/>
    <w:rsid w:val="00DF2B2D"/>
    <w:rsid w:val="00DF2F7B"/>
    <w:rsid w:val="00DF34DB"/>
    <w:rsid w:val="00DF3FDC"/>
    <w:rsid w:val="00DF4302"/>
    <w:rsid w:val="00DF4C12"/>
    <w:rsid w:val="00DF536A"/>
    <w:rsid w:val="00DF53DE"/>
    <w:rsid w:val="00DF5C1A"/>
    <w:rsid w:val="00DF614E"/>
    <w:rsid w:val="00DF7235"/>
    <w:rsid w:val="00DF7F0F"/>
    <w:rsid w:val="00E00D6F"/>
    <w:rsid w:val="00E00F3E"/>
    <w:rsid w:val="00E017F8"/>
    <w:rsid w:val="00E01AE3"/>
    <w:rsid w:val="00E01E11"/>
    <w:rsid w:val="00E02347"/>
    <w:rsid w:val="00E02EF3"/>
    <w:rsid w:val="00E0342E"/>
    <w:rsid w:val="00E036EC"/>
    <w:rsid w:val="00E03CE5"/>
    <w:rsid w:val="00E03CFB"/>
    <w:rsid w:val="00E0421A"/>
    <w:rsid w:val="00E04469"/>
    <w:rsid w:val="00E044FB"/>
    <w:rsid w:val="00E04848"/>
    <w:rsid w:val="00E05774"/>
    <w:rsid w:val="00E059DA"/>
    <w:rsid w:val="00E06299"/>
    <w:rsid w:val="00E062F0"/>
    <w:rsid w:val="00E06DFD"/>
    <w:rsid w:val="00E0723D"/>
    <w:rsid w:val="00E074FE"/>
    <w:rsid w:val="00E10118"/>
    <w:rsid w:val="00E10C4F"/>
    <w:rsid w:val="00E10EB2"/>
    <w:rsid w:val="00E11CCA"/>
    <w:rsid w:val="00E121C7"/>
    <w:rsid w:val="00E12825"/>
    <w:rsid w:val="00E12E76"/>
    <w:rsid w:val="00E132DD"/>
    <w:rsid w:val="00E13607"/>
    <w:rsid w:val="00E13844"/>
    <w:rsid w:val="00E14FA5"/>
    <w:rsid w:val="00E1524A"/>
    <w:rsid w:val="00E152CD"/>
    <w:rsid w:val="00E15387"/>
    <w:rsid w:val="00E1604F"/>
    <w:rsid w:val="00E166DE"/>
    <w:rsid w:val="00E16EBE"/>
    <w:rsid w:val="00E1706F"/>
    <w:rsid w:val="00E1759A"/>
    <w:rsid w:val="00E17D70"/>
    <w:rsid w:val="00E20576"/>
    <w:rsid w:val="00E207DC"/>
    <w:rsid w:val="00E20F2E"/>
    <w:rsid w:val="00E212D4"/>
    <w:rsid w:val="00E21D7D"/>
    <w:rsid w:val="00E21E3C"/>
    <w:rsid w:val="00E2202B"/>
    <w:rsid w:val="00E223B6"/>
    <w:rsid w:val="00E2244D"/>
    <w:rsid w:val="00E229D6"/>
    <w:rsid w:val="00E231DD"/>
    <w:rsid w:val="00E23C2B"/>
    <w:rsid w:val="00E23C81"/>
    <w:rsid w:val="00E24975"/>
    <w:rsid w:val="00E24A8D"/>
    <w:rsid w:val="00E24BA7"/>
    <w:rsid w:val="00E25173"/>
    <w:rsid w:val="00E25C5F"/>
    <w:rsid w:val="00E2704E"/>
    <w:rsid w:val="00E27AEF"/>
    <w:rsid w:val="00E30123"/>
    <w:rsid w:val="00E30171"/>
    <w:rsid w:val="00E30CCB"/>
    <w:rsid w:val="00E30F43"/>
    <w:rsid w:val="00E312E5"/>
    <w:rsid w:val="00E315D5"/>
    <w:rsid w:val="00E31FA7"/>
    <w:rsid w:val="00E31FE9"/>
    <w:rsid w:val="00E32062"/>
    <w:rsid w:val="00E32660"/>
    <w:rsid w:val="00E330DA"/>
    <w:rsid w:val="00E3327A"/>
    <w:rsid w:val="00E335CE"/>
    <w:rsid w:val="00E336A9"/>
    <w:rsid w:val="00E336BB"/>
    <w:rsid w:val="00E33815"/>
    <w:rsid w:val="00E3483F"/>
    <w:rsid w:val="00E35D99"/>
    <w:rsid w:val="00E36160"/>
    <w:rsid w:val="00E36712"/>
    <w:rsid w:val="00E36F3A"/>
    <w:rsid w:val="00E3711C"/>
    <w:rsid w:val="00E37B82"/>
    <w:rsid w:val="00E37C25"/>
    <w:rsid w:val="00E40C1F"/>
    <w:rsid w:val="00E40F88"/>
    <w:rsid w:val="00E41249"/>
    <w:rsid w:val="00E41850"/>
    <w:rsid w:val="00E41BEC"/>
    <w:rsid w:val="00E422EA"/>
    <w:rsid w:val="00E4263C"/>
    <w:rsid w:val="00E42B07"/>
    <w:rsid w:val="00E42BCA"/>
    <w:rsid w:val="00E42FA7"/>
    <w:rsid w:val="00E4308E"/>
    <w:rsid w:val="00E43800"/>
    <w:rsid w:val="00E43F13"/>
    <w:rsid w:val="00E442E1"/>
    <w:rsid w:val="00E444CF"/>
    <w:rsid w:val="00E445BB"/>
    <w:rsid w:val="00E44DC0"/>
    <w:rsid w:val="00E44FBA"/>
    <w:rsid w:val="00E46AEB"/>
    <w:rsid w:val="00E46C6B"/>
    <w:rsid w:val="00E4763C"/>
    <w:rsid w:val="00E47689"/>
    <w:rsid w:val="00E47A53"/>
    <w:rsid w:val="00E47C02"/>
    <w:rsid w:val="00E5033D"/>
    <w:rsid w:val="00E5037E"/>
    <w:rsid w:val="00E50ACB"/>
    <w:rsid w:val="00E5101D"/>
    <w:rsid w:val="00E511D1"/>
    <w:rsid w:val="00E51268"/>
    <w:rsid w:val="00E516AD"/>
    <w:rsid w:val="00E51775"/>
    <w:rsid w:val="00E51A4B"/>
    <w:rsid w:val="00E520E0"/>
    <w:rsid w:val="00E521BA"/>
    <w:rsid w:val="00E523EB"/>
    <w:rsid w:val="00E52497"/>
    <w:rsid w:val="00E52DB3"/>
    <w:rsid w:val="00E533D3"/>
    <w:rsid w:val="00E53A52"/>
    <w:rsid w:val="00E53CA6"/>
    <w:rsid w:val="00E54596"/>
    <w:rsid w:val="00E54637"/>
    <w:rsid w:val="00E54A63"/>
    <w:rsid w:val="00E54CEE"/>
    <w:rsid w:val="00E54EDD"/>
    <w:rsid w:val="00E55A3D"/>
    <w:rsid w:val="00E55C3C"/>
    <w:rsid w:val="00E560A6"/>
    <w:rsid w:val="00E56320"/>
    <w:rsid w:val="00E567B1"/>
    <w:rsid w:val="00E5789B"/>
    <w:rsid w:val="00E578F2"/>
    <w:rsid w:val="00E60AED"/>
    <w:rsid w:val="00E612C3"/>
    <w:rsid w:val="00E618A7"/>
    <w:rsid w:val="00E61905"/>
    <w:rsid w:val="00E61C16"/>
    <w:rsid w:val="00E61C25"/>
    <w:rsid w:val="00E6295D"/>
    <w:rsid w:val="00E62A17"/>
    <w:rsid w:val="00E62C9B"/>
    <w:rsid w:val="00E63ECD"/>
    <w:rsid w:val="00E6422A"/>
    <w:rsid w:val="00E647A5"/>
    <w:rsid w:val="00E64E5F"/>
    <w:rsid w:val="00E64F15"/>
    <w:rsid w:val="00E652D8"/>
    <w:rsid w:val="00E65311"/>
    <w:rsid w:val="00E65434"/>
    <w:rsid w:val="00E65906"/>
    <w:rsid w:val="00E65A06"/>
    <w:rsid w:val="00E65A91"/>
    <w:rsid w:val="00E65BFF"/>
    <w:rsid w:val="00E6611B"/>
    <w:rsid w:val="00E6628A"/>
    <w:rsid w:val="00E6664C"/>
    <w:rsid w:val="00E66CFE"/>
    <w:rsid w:val="00E66D43"/>
    <w:rsid w:val="00E66E82"/>
    <w:rsid w:val="00E674D4"/>
    <w:rsid w:val="00E67A36"/>
    <w:rsid w:val="00E700AA"/>
    <w:rsid w:val="00E706C8"/>
    <w:rsid w:val="00E70770"/>
    <w:rsid w:val="00E70D89"/>
    <w:rsid w:val="00E70F16"/>
    <w:rsid w:val="00E71E30"/>
    <w:rsid w:val="00E72377"/>
    <w:rsid w:val="00E72628"/>
    <w:rsid w:val="00E72AD8"/>
    <w:rsid w:val="00E72D89"/>
    <w:rsid w:val="00E73CAD"/>
    <w:rsid w:val="00E751BB"/>
    <w:rsid w:val="00E758C0"/>
    <w:rsid w:val="00E75CD7"/>
    <w:rsid w:val="00E75F25"/>
    <w:rsid w:val="00E7674A"/>
    <w:rsid w:val="00E7682D"/>
    <w:rsid w:val="00E768EA"/>
    <w:rsid w:val="00E769B2"/>
    <w:rsid w:val="00E76A33"/>
    <w:rsid w:val="00E76BA3"/>
    <w:rsid w:val="00E771D5"/>
    <w:rsid w:val="00E77E26"/>
    <w:rsid w:val="00E80272"/>
    <w:rsid w:val="00E804E8"/>
    <w:rsid w:val="00E80788"/>
    <w:rsid w:val="00E80795"/>
    <w:rsid w:val="00E80DEF"/>
    <w:rsid w:val="00E813FC"/>
    <w:rsid w:val="00E814E5"/>
    <w:rsid w:val="00E8205C"/>
    <w:rsid w:val="00E82329"/>
    <w:rsid w:val="00E82EF7"/>
    <w:rsid w:val="00E82F0A"/>
    <w:rsid w:val="00E8312D"/>
    <w:rsid w:val="00E8343F"/>
    <w:rsid w:val="00E83B85"/>
    <w:rsid w:val="00E84258"/>
    <w:rsid w:val="00E842B5"/>
    <w:rsid w:val="00E84317"/>
    <w:rsid w:val="00E84B5E"/>
    <w:rsid w:val="00E84C5D"/>
    <w:rsid w:val="00E85335"/>
    <w:rsid w:val="00E85413"/>
    <w:rsid w:val="00E85952"/>
    <w:rsid w:val="00E86D0A"/>
    <w:rsid w:val="00E87630"/>
    <w:rsid w:val="00E90E22"/>
    <w:rsid w:val="00E9114D"/>
    <w:rsid w:val="00E91302"/>
    <w:rsid w:val="00E92E76"/>
    <w:rsid w:val="00E930ED"/>
    <w:rsid w:val="00E93209"/>
    <w:rsid w:val="00E93538"/>
    <w:rsid w:val="00E93658"/>
    <w:rsid w:val="00E93D90"/>
    <w:rsid w:val="00E942BA"/>
    <w:rsid w:val="00E95777"/>
    <w:rsid w:val="00E957BE"/>
    <w:rsid w:val="00E95E50"/>
    <w:rsid w:val="00E96155"/>
    <w:rsid w:val="00E9648B"/>
    <w:rsid w:val="00E97118"/>
    <w:rsid w:val="00E9781D"/>
    <w:rsid w:val="00E97956"/>
    <w:rsid w:val="00E97A2B"/>
    <w:rsid w:val="00E97F42"/>
    <w:rsid w:val="00EA1350"/>
    <w:rsid w:val="00EA170F"/>
    <w:rsid w:val="00EA190D"/>
    <w:rsid w:val="00EA1ED8"/>
    <w:rsid w:val="00EA2CF7"/>
    <w:rsid w:val="00EA4018"/>
    <w:rsid w:val="00EA467F"/>
    <w:rsid w:val="00EA4F5E"/>
    <w:rsid w:val="00EA537D"/>
    <w:rsid w:val="00EA5517"/>
    <w:rsid w:val="00EA5E38"/>
    <w:rsid w:val="00EA5F30"/>
    <w:rsid w:val="00EA5F95"/>
    <w:rsid w:val="00EA640F"/>
    <w:rsid w:val="00EA6ABE"/>
    <w:rsid w:val="00EA78B5"/>
    <w:rsid w:val="00EA795A"/>
    <w:rsid w:val="00EA7E31"/>
    <w:rsid w:val="00EB0145"/>
    <w:rsid w:val="00EB0319"/>
    <w:rsid w:val="00EB0B01"/>
    <w:rsid w:val="00EB0B95"/>
    <w:rsid w:val="00EB0F4B"/>
    <w:rsid w:val="00EB1142"/>
    <w:rsid w:val="00EB17CF"/>
    <w:rsid w:val="00EB1811"/>
    <w:rsid w:val="00EB20AC"/>
    <w:rsid w:val="00EB22EB"/>
    <w:rsid w:val="00EB278F"/>
    <w:rsid w:val="00EB2C55"/>
    <w:rsid w:val="00EB2DC8"/>
    <w:rsid w:val="00EB2F61"/>
    <w:rsid w:val="00EB367C"/>
    <w:rsid w:val="00EB38B9"/>
    <w:rsid w:val="00EB4020"/>
    <w:rsid w:val="00EB454D"/>
    <w:rsid w:val="00EB4570"/>
    <w:rsid w:val="00EB4B1D"/>
    <w:rsid w:val="00EB4EEE"/>
    <w:rsid w:val="00EB53B6"/>
    <w:rsid w:val="00EB56E2"/>
    <w:rsid w:val="00EB5A23"/>
    <w:rsid w:val="00EB5B58"/>
    <w:rsid w:val="00EB602D"/>
    <w:rsid w:val="00EB69B9"/>
    <w:rsid w:val="00EB6F1E"/>
    <w:rsid w:val="00EB7294"/>
    <w:rsid w:val="00EB77D0"/>
    <w:rsid w:val="00EC044E"/>
    <w:rsid w:val="00EC1B7A"/>
    <w:rsid w:val="00EC22AA"/>
    <w:rsid w:val="00EC30BE"/>
    <w:rsid w:val="00EC37FD"/>
    <w:rsid w:val="00EC3B51"/>
    <w:rsid w:val="00EC43FC"/>
    <w:rsid w:val="00EC459F"/>
    <w:rsid w:val="00EC51A7"/>
    <w:rsid w:val="00EC5530"/>
    <w:rsid w:val="00EC55FE"/>
    <w:rsid w:val="00EC5B84"/>
    <w:rsid w:val="00EC5CC6"/>
    <w:rsid w:val="00EC5D5E"/>
    <w:rsid w:val="00EC5E76"/>
    <w:rsid w:val="00EC5F5A"/>
    <w:rsid w:val="00EC6178"/>
    <w:rsid w:val="00EC6221"/>
    <w:rsid w:val="00EC6A84"/>
    <w:rsid w:val="00EC75EF"/>
    <w:rsid w:val="00EC763D"/>
    <w:rsid w:val="00ED00D6"/>
    <w:rsid w:val="00ED0F80"/>
    <w:rsid w:val="00ED1CD9"/>
    <w:rsid w:val="00ED26DF"/>
    <w:rsid w:val="00ED290C"/>
    <w:rsid w:val="00ED2B50"/>
    <w:rsid w:val="00ED2FCD"/>
    <w:rsid w:val="00ED35ED"/>
    <w:rsid w:val="00ED3758"/>
    <w:rsid w:val="00ED3860"/>
    <w:rsid w:val="00ED394D"/>
    <w:rsid w:val="00ED3CD3"/>
    <w:rsid w:val="00ED4493"/>
    <w:rsid w:val="00ED51D3"/>
    <w:rsid w:val="00ED5376"/>
    <w:rsid w:val="00ED62DA"/>
    <w:rsid w:val="00ED71FE"/>
    <w:rsid w:val="00ED794A"/>
    <w:rsid w:val="00ED7A52"/>
    <w:rsid w:val="00ED7A6B"/>
    <w:rsid w:val="00ED7D80"/>
    <w:rsid w:val="00EE06EC"/>
    <w:rsid w:val="00EE097C"/>
    <w:rsid w:val="00EE0C8F"/>
    <w:rsid w:val="00EE0C97"/>
    <w:rsid w:val="00EE1175"/>
    <w:rsid w:val="00EE15C4"/>
    <w:rsid w:val="00EE25DD"/>
    <w:rsid w:val="00EE2B22"/>
    <w:rsid w:val="00EE409C"/>
    <w:rsid w:val="00EE45DE"/>
    <w:rsid w:val="00EE4F43"/>
    <w:rsid w:val="00EE5653"/>
    <w:rsid w:val="00EE5827"/>
    <w:rsid w:val="00EE5912"/>
    <w:rsid w:val="00EE597E"/>
    <w:rsid w:val="00EE5FDF"/>
    <w:rsid w:val="00EE60F7"/>
    <w:rsid w:val="00EE64A8"/>
    <w:rsid w:val="00EE6B4A"/>
    <w:rsid w:val="00EE70F6"/>
    <w:rsid w:val="00EE715A"/>
    <w:rsid w:val="00EE7438"/>
    <w:rsid w:val="00EE7F33"/>
    <w:rsid w:val="00EF030C"/>
    <w:rsid w:val="00EF09DD"/>
    <w:rsid w:val="00EF0D82"/>
    <w:rsid w:val="00EF1C9B"/>
    <w:rsid w:val="00EF1DD5"/>
    <w:rsid w:val="00EF28E6"/>
    <w:rsid w:val="00EF2E75"/>
    <w:rsid w:val="00EF3D22"/>
    <w:rsid w:val="00EF3E3A"/>
    <w:rsid w:val="00EF3F44"/>
    <w:rsid w:val="00EF41E8"/>
    <w:rsid w:val="00EF460A"/>
    <w:rsid w:val="00EF4BAE"/>
    <w:rsid w:val="00EF4CEE"/>
    <w:rsid w:val="00EF53B1"/>
    <w:rsid w:val="00EF5576"/>
    <w:rsid w:val="00EF58D5"/>
    <w:rsid w:val="00EF5BA1"/>
    <w:rsid w:val="00EF5F73"/>
    <w:rsid w:val="00EF658A"/>
    <w:rsid w:val="00EF6AC1"/>
    <w:rsid w:val="00EF6BE5"/>
    <w:rsid w:val="00EF6E32"/>
    <w:rsid w:val="00EF7118"/>
    <w:rsid w:val="00EF72DE"/>
    <w:rsid w:val="00EF7421"/>
    <w:rsid w:val="00EF7790"/>
    <w:rsid w:val="00F00EFB"/>
    <w:rsid w:val="00F019F2"/>
    <w:rsid w:val="00F0296D"/>
    <w:rsid w:val="00F02B2C"/>
    <w:rsid w:val="00F031E3"/>
    <w:rsid w:val="00F0379A"/>
    <w:rsid w:val="00F03C1B"/>
    <w:rsid w:val="00F04297"/>
    <w:rsid w:val="00F049C4"/>
    <w:rsid w:val="00F04C15"/>
    <w:rsid w:val="00F04F1C"/>
    <w:rsid w:val="00F05D9E"/>
    <w:rsid w:val="00F06240"/>
    <w:rsid w:val="00F06E12"/>
    <w:rsid w:val="00F07313"/>
    <w:rsid w:val="00F07A68"/>
    <w:rsid w:val="00F07BE4"/>
    <w:rsid w:val="00F1053F"/>
    <w:rsid w:val="00F112FE"/>
    <w:rsid w:val="00F11684"/>
    <w:rsid w:val="00F121A4"/>
    <w:rsid w:val="00F135E8"/>
    <w:rsid w:val="00F1383C"/>
    <w:rsid w:val="00F139B5"/>
    <w:rsid w:val="00F141C1"/>
    <w:rsid w:val="00F14325"/>
    <w:rsid w:val="00F14D16"/>
    <w:rsid w:val="00F14D42"/>
    <w:rsid w:val="00F152E9"/>
    <w:rsid w:val="00F15842"/>
    <w:rsid w:val="00F159A6"/>
    <w:rsid w:val="00F159D7"/>
    <w:rsid w:val="00F15AA6"/>
    <w:rsid w:val="00F161E3"/>
    <w:rsid w:val="00F16575"/>
    <w:rsid w:val="00F16A6B"/>
    <w:rsid w:val="00F16C0B"/>
    <w:rsid w:val="00F179F4"/>
    <w:rsid w:val="00F2045A"/>
    <w:rsid w:val="00F206EB"/>
    <w:rsid w:val="00F20CF3"/>
    <w:rsid w:val="00F2211D"/>
    <w:rsid w:val="00F22C3D"/>
    <w:rsid w:val="00F2338B"/>
    <w:rsid w:val="00F23AA3"/>
    <w:rsid w:val="00F23CCD"/>
    <w:rsid w:val="00F243E4"/>
    <w:rsid w:val="00F2526A"/>
    <w:rsid w:val="00F25433"/>
    <w:rsid w:val="00F26100"/>
    <w:rsid w:val="00F265A6"/>
    <w:rsid w:val="00F2693B"/>
    <w:rsid w:val="00F2719F"/>
    <w:rsid w:val="00F27520"/>
    <w:rsid w:val="00F27AB0"/>
    <w:rsid w:val="00F30117"/>
    <w:rsid w:val="00F309B7"/>
    <w:rsid w:val="00F30C08"/>
    <w:rsid w:val="00F30E73"/>
    <w:rsid w:val="00F31E66"/>
    <w:rsid w:val="00F32DF3"/>
    <w:rsid w:val="00F33ED5"/>
    <w:rsid w:val="00F33F5E"/>
    <w:rsid w:val="00F35D88"/>
    <w:rsid w:val="00F36010"/>
    <w:rsid w:val="00F360A2"/>
    <w:rsid w:val="00F36209"/>
    <w:rsid w:val="00F36373"/>
    <w:rsid w:val="00F363A6"/>
    <w:rsid w:val="00F37580"/>
    <w:rsid w:val="00F377A4"/>
    <w:rsid w:val="00F37A83"/>
    <w:rsid w:val="00F37F2D"/>
    <w:rsid w:val="00F4051D"/>
    <w:rsid w:val="00F40B36"/>
    <w:rsid w:val="00F40B95"/>
    <w:rsid w:val="00F4158F"/>
    <w:rsid w:val="00F41ABD"/>
    <w:rsid w:val="00F41B53"/>
    <w:rsid w:val="00F41BA4"/>
    <w:rsid w:val="00F41D95"/>
    <w:rsid w:val="00F42427"/>
    <w:rsid w:val="00F42517"/>
    <w:rsid w:val="00F4265A"/>
    <w:rsid w:val="00F42994"/>
    <w:rsid w:val="00F42A76"/>
    <w:rsid w:val="00F43694"/>
    <w:rsid w:val="00F43989"/>
    <w:rsid w:val="00F43FA4"/>
    <w:rsid w:val="00F44454"/>
    <w:rsid w:val="00F44803"/>
    <w:rsid w:val="00F44855"/>
    <w:rsid w:val="00F45271"/>
    <w:rsid w:val="00F45689"/>
    <w:rsid w:val="00F45B08"/>
    <w:rsid w:val="00F45DBA"/>
    <w:rsid w:val="00F4656F"/>
    <w:rsid w:val="00F46C68"/>
    <w:rsid w:val="00F4780E"/>
    <w:rsid w:val="00F479F3"/>
    <w:rsid w:val="00F47EE2"/>
    <w:rsid w:val="00F50277"/>
    <w:rsid w:val="00F504F4"/>
    <w:rsid w:val="00F52507"/>
    <w:rsid w:val="00F526DF"/>
    <w:rsid w:val="00F5318F"/>
    <w:rsid w:val="00F535B8"/>
    <w:rsid w:val="00F535F2"/>
    <w:rsid w:val="00F536A1"/>
    <w:rsid w:val="00F53BBD"/>
    <w:rsid w:val="00F53C53"/>
    <w:rsid w:val="00F54948"/>
    <w:rsid w:val="00F54BC9"/>
    <w:rsid w:val="00F54DB2"/>
    <w:rsid w:val="00F5503A"/>
    <w:rsid w:val="00F55218"/>
    <w:rsid w:val="00F55DA5"/>
    <w:rsid w:val="00F5646F"/>
    <w:rsid w:val="00F56556"/>
    <w:rsid w:val="00F56A27"/>
    <w:rsid w:val="00F5721E"/>
    <w:rsid w:val="00F601A5"/>
    <w:rsid w:val="00F6028C"/>
    <w:rsid w:val="00F60599"/>
    <w:rsid w:val="00F606CA"/>
    <w:rsid w:val="00F607FB"/>
    <w:rsid w:val="00F60C24"/>
    <w:rsid w:val="00F60C81"/>
    <w:rsid w:val="00F60E8B"/>
    <w:rsid w:val="00F60F56"/>
    <w:rsid w:val="00F61BCA"/>
    <w:rsid w:val="00F61D95"/>
    <w:rsid w:val="00F6204E"/>
    <w:rsid w:val="00F62693"/>
    <w:rsid w:val="00F62D3A"/>
    <w:rsid w:val="00F62E48"/>
    <w:rsid w:val="00F62E56"/>
    <w:rsid w:val="00F63F90"/>
    <w:rsid w:val="00F6426B"/>
    <w:rsid w:val="00F65102"/>
    <w:rsid w:val="00F651D6"/>
    <w:rsid w:val="00F6553F"/>
    <w:rsid w:val="00F6592A"/>
    <w:rsid w:val="00F66259"/>
    <w:rsid w:val="00F6639D"/>
    <w:rsid w:val="00F66410"/>
    <w:rsid w:val="00F66A9E"/>
    <w:rsid w:val="00F677BD"/>
    <w:rsid w:val="00F677CC"/>
    <w:rsid w:val="00F7057D"/>
    <w:rsid w:val="00F70E31"/>
    <w:rsid w:val="00F71E4E"/>
    <w:rsid w:val="00F72001"/>
    <w:rsid w:val="00F729A1"/>
    <w:rsid w:val="00F72EA9"/>
    <w:rsid w:val="00F73B61"/>
    <w:rsid w:val="00F74277"/>
    <w:rsid w:val="00F7594A"/>
    <w:rsid w:val="00F761FB"/>
    <w:rsid w:val="00F77BC0"/>
    <w:rsid w:val="00F77CAF"/>
    <w:rsid w:val="00F81272"/>
    <w:rsid w:val="00F812BC"/>
    <w:rsid w:val="00F8141A"/>
    <w:rsid w:val="00F8179D"/>
    <w:rsid w:val="00F81C08"/>
    <w:rsid w:val="00F825EE"/>
    <w:rsid w:val="00F828C8"/>
    <w:rsid w:val="00F82CD4"/>
    <w:rsid w:val="00F82FDD"/>
    <w:rsid w:val="00F83AC2"/>
    <w:rsid w:val="00F83F73"/>
    <w:rsid w:val="00F84F64"/>
    <w:rsid w:val="00F853E2"/>
    <w:rsid w:val="00F858D3"/>
    <w:rsid w:val="00F86183"/>
    <w:rsid w:val="00F861EC"/>
    <w:rsid w:val="00F86280"/>
    <w:rsid w:val="00F86678"/>
    <w:rsid w:val="00F8679F"/>
    <w:rsid w:val="00F8750F"/>
    <w:rsid w:val="00F8779F"/>
    <w:rsid w:val="00F87FD8"/>
    <w:rsid w:val="00F90063"/>
    <w:rsid w:val="00F90515"/>
    <w:rsid w:val="00F905C3"/>
    <w:rsid w:val="00F905F0"/>
    <w:rsid w:val="00F90AA8"/>
    <w:rsid w:val="00F90FE5"/>
    <w:rsid w:val="00F9111A"/>
    <w:rsid w:val="00F9181B"/>
    <w:rsid w:val="00F91F67"/>
    <w:rsid w:val="00F92611"/>
    <w:rsid w:val="00F927CA"/>
    <w:rsid w:val="00F9296B"/>
    <w:rsid w:val="00F92CF4"/>
    <w:rsid w:val="00F92E5D"/>
    <w:rsid w:val="00F939D5"/>
    <w:rsid w:val="00F93FB1"/>
    <w:rsid w:val="00F94805"/>
    <w:rsid w:val="00F9480D"/>
    <w:rsid w:val="00F957B3"/>
    <w:rsid w:val="00F95846"/>
    <w:rsid w:val="00F95D6D"/>
    <w:rsid w:val="00F9623F"/>
    <w:rsid w:val="00F96BD9"/>
    <w:rsid w:val="00F97BD3"/>
    <w:rsid w:val="00F97BF8"/>
    <w:rsid w:val="00F97CB0"/>
    <w:rsid w:val="00F97D79"/>
    <w:rsid w:val="00FA01A4"/>
    <w:rsid w:val="00FA02AD"/>
    <w:rsid w:val="00FA0C22"/>
    <w:rsid w:val="00FA0C54"/>
    <w:rsid w:val="00FA1126"/>
    <w:rsid w:val="00FA1AB2"/>
    <w:rsid w:val="00FA1EB6"/>
    <w:rsid w:val="00FA2905"/>
    <w:rsid w:val="00FA297E"/>
    <w:rsid w:val="00FA2C50"/>
    <w:rsid w:val="00FA3431"/>
    <w:rsid w:val="00FA379E"/>
    <w:rsid w:val="00FA38F0"/>
    <w:rsid w:val="00FA41B3"/>
    <w:rsid w:val="00FA42FB"/>
    <w:rsid w:val="00FA458C"/>
    <w:rsid w:val="00FA4AAE"/>
    <w:rsid w:val="00FA4DBD"/>
    <w:rsid w:val="00FA4E44"/>
    <w:rsid w:val="00FA5421"/>
    <w:rsid w:val="00FA54BE"/>
    <w:rsid w:val="00FA5667"/>
    <w:rsid w:val="00FA57D0"/>
    <w:rsid w:val="00FA5C5B"/>
    <w:rsid w:val="00FA691E"/>
    <w:rsid w:val="00FA6AAE"/>
    <w:rsid w:val="00FA6C53"/>
    <w:rsid w:val="00FA736B"/>
    <w:rsid w:val="00FA7E30"/>
    <w:rsid w:val="00FB056E"/>
    <w:rsid w:val="00FB0E6B"/>
    <w:rsid w:val="00FB1915"/>
    <w:rsid w:val="00FB1FFB"/>
    <w:rsid w:val="00FB25A4"/>
    <w:rsid w:val="00FB2A8A"/>
    <w:rsid w:val="00FB2F3D"/>
    <w:rsid w:val="00FB34B3"/>
    <w:rsid w:val="00FB3FE0"/>
    <w:rsid w:val="00FB45E6"/>
    <w:rsid w:val="00FB5156"/>
    <w:rsid w:val="00FB526C"/>
    <w:rsid w:val="00FB52C2"/>
    <w:rsid w:val="00FB5989"/>
    <w:rsid w:val="00FB5A5F"/>
    <w:rsid w:val="00FB6147"/>
    <w:rsid w:val="00FB6691"/>
    <w:rsid w:val="00FB671A"/>
    <w:rsid w:val="00FB70F5"/>
    <w:rsid w:val="00FB7444"/>
    <w:rsid w:val="00FB75AF"/>
    <w:rsid w:val="00FB76FD"/>
    <w:rsid w:val="00FB7A78"/>
    <w:rsid w:val="00FB7D32"/>
    <w:rsid w:val="00FB7FF6"/>
    <w:rsid w:val="00FC2420"/>
    <w:rsid w:val="00FC29DB"/>
    <w:rsid w:val="00FC36C1"/>
    <w:rsid w:val="00FC40E6"/>
    <w:rsid w:val="00FC4F76"/>
    <w:rsid w:val="00FC51A5"/>
    <w:rsid w:val="00FC5ABD"/>
    <w:rsid w:val="00FC5BEC"/>
    <w:rsid w:val="00FC5EA4"/>
    <w:rsid w:val="00FC5F37"/>
    <w:rsid w:val="00FC61D1"/>
    <w:rsid w:val="00FC6671"/>
    <w:rsid w:val="00FC6A96"/>
    <w:rsid w:val="00FC6F24"/>
    <w:rsid w:val="00FC7515"/>
    <w:rsid w:val="00FD0772"/>
    <w:rsid w:val="00FD0811"/>
    <w:rsid w:val="00FD0AB7"/>
    <w:rsid w:val="00FD0F99"/>
    <w:rsid w:val="00FD0FAB"/>
    <w:rsid w:val="00FD108B"/>
    <w:rsid w:val="00FD135D"/>
    <w:rsid w:val="00FD154C"/>
    <w:rsid w:val="00FD212C"/>
    <w:rsid w:val="00FD2CEC"/>
    <w:rsid w:val="00FD2F36"/>
    <w:rsid w:val="00FD3BCB"/>
    <w:rsid w:val="00FD4D0B"/>
    <w:rsid w:val="00FD5303"/>
    <w:rsid w:val="00FD58F8"/>
    <w:rsid w:val="00FD67F2"/>
    <w:rsid w:val="00FD6A62"/>
    <w:rsid w:val="00FD6C2F"/>
    <w:rsid w:val="00FD6F32"/>
    <w:rsid w:val="00FE0776"/>
    <w:rsid w:val="00FE08DD"/>
    <w:rsid w:val="00FE098B"/>
    <w:rsid w:val="00FE0B04"/>
    <w:rsid w:val="00FE0B4B"/>
    <w:rsid w:val="00FE198F"/>
    <w:rsid w:val="00FE19FD"/>
    <w:rsid w:val="00FE1CA2"/>
    <w:rsid w:val="00FE32CD"/>
    <w:rsid w:val="00FE3433"/>
    <w:rsid w:val="00FE3D80"/>
    <w:rsid w:val="00FE4935"/>
    <w:rsid w:val="00FE4B20"/>
    <w:rsid w:val="00FE4C98"/>
    <w:rsid w:val="00FE589B"/>
    <w:rsid w:val="00FE5F9B"/>
    <w:rsid w:val="00FE5FB4"/>
    <w:rsid w:val="00FE62EE"/>
    <w:rsid w:val="00FE6317"/>
    <w:rsid w:val="00FE728F"/>
    <w:rsid w:val="00FE72CA"/>
    <w:rsid w:val="00FE757A"/>
    <w:rsid w:val="00FF04FC"/>
    <w:rsid w:val="00FF04FE"/>
    <w:rsid w:val="00FF066A"/>
    <w:rsid w:val="00FF0761"/>
    <w:rsid w:val="00FF156B"/>
    <w:rsid w:val="00FF16B9"/>
    <w:rsid w:val="00FF1A12"/>
    <w:rsid w:val="00FF1C85"/>
    <w:rsid w:val="00FF1EC7"/>
    <w:rsid w:val="00FF1F07"/>
    <w:rsid w:val="00FF27DF"/>
    <w:rsid w:val="00FF2A23"/>
    <w:rsid w:val="00FF33A7"/>
    <w:rsid w:val="00FF3CF0"/>
    <w:rsid w:val="00FF4173"/>
    <w:rsid w:val="00FF51BE"/>
    <w:rsid w:val="00FF5524"/>
    <w:rsid w:val="00FF7484"/>
    <w:rsid w:val="00FF765D"/>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2049">
      <o:colormru v:ext="edit" colors="#004b7e,#00233a"/>
    </o:shapedefaults>
    <o:shapelayout v:ext="edit">
      <o:idmap v:ext="edit" data="1"/>
    </o:shapelayout>
  </w:shapeDefaults>
  <w:decimalSymbol w:val=","/>
  <w:listSeparator w:val=";"/>
  <w14:docId w14:val="1C69AB8E"/>
  <w15:docId w15:val="{3BBA758A-CD15-4693-86E2-CC8FCB6B2A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lt-LT" w:eastAsia="lt-LT"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rsid w:val="00440750"/>
  </w:style>
  <w:style w:type="paragraph" w:styleId="Antrat1">
    <w:name w:val="heading 1"/>
    <w:basedOn w:val="prastasis"/>
    <w:next w:val="prastasis"/>
    <w:link w:val="Antrat1Diagrama"/>
    <w:uiPriority w:val="9"/>
    <w:qFormat/>
    <w:rsid w:val="003D0989"/>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Antrat2">
    <w:name w:val="heading 2"/>
    <w:basedOn w:val="prastasis"/>
    <w:next w:val="prastasis"/>
    <w:link w:val="Antrat2Diagrama"/>
    <w:uiPriority w:val="9"/>
    <w:unhideWhenUsed/>
    <w:qFormat/>
    <w:rsid w:val="00AA67A3"/>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Antrat3">
    <w:name w:val="heading 3"/>
    <w:basedOn w:val="prastasis"/>
    <w:next w:val="prastasis"/>
    <w:link w:val="Antrat3Diagrama"/>
    <w:uiPriority w:val="9"/>
    <w:unhideWhenUsed/>
    <w:qFormat/>
    <w:rsid w:val="00AA67A3"/>
    <w:pPr>
      <w:keepNext/>
      <w:keepLines/>
      <w:spacing w:before="200" w:after="0"/>
      <w:outlineLvl w:val="2"/>
    </w:pPr>
    <w:rPr>
      <w:rFonts w:asciiTheme="majorHAnsi" w:eastAsiaTheme="majorEastAsia" w:hAnsiTheme="majorHAnsi" w:cstheme="majorBidi"/>
      <w:b/>
      <w:bCs/>
      <w:color w:val="4F81BD" w:themeColor="accent1"/>
    </w:rPr>
  </w:style>
  <w:style w:type="paragraph" w:styleId="Antrat4">
    <w:name w:val="heading 4"/>
    <w:basedOn w:val="prastasis"/>
    <w:next w:val="prastasis"/>
    <w:link w:val="Antrat4Diagrama"/>
    <w:uiPriority w:val="9"/>
    <w:qFormat/>
    <w:rsid w:val="00AA67A3"/>
    <w:pPr>
      <w:keepNext/>
      <w:spacing w:before="240" w:after="60" w:line="240" w:lineRule="auto"/>
      <w:outlineLvl w:val="3"/>
    </w:pPr>
    <w:rPr>
      <w:rFonts w:ascii="Times New Roman" w:eastAsia="Times New Roman" w:hAnsi="Times New Roman" w:cs="Times New Roman"/>
      <w:b/>
      <w:bCs/>
      <w:sz w:val="28"/>
      <w:szCs w:val="28"/>
      <w:lang w:val="en-US"/>
    </w:rPr>
  </w:style>
  <w:style w:type="paragraph" w:styleId="Antrat5">
    <w:name w:val="heading 5"/>
    <w:basedOn w:val="prastasis"/>
    <w:next w:val="prastasis"/>
    <w:link w:val="Antrat5Diagrama"/>
    <w:uiPriority w:val="9"/>
    <w:qFormat/>
    <w:rsid w:val="00AA67A3"/>
    <w:pPr>
      <w:spacing w:before="240" w:after="60" w:line="240" w:lineRule="auto"/>
      <w:outlineLvl w:val="4"/>
    </w:pPr>
    <w:rPr>
      <w:rFonts w:ascii="Times New Roman" w:eastAsia="Times New Roman" w:hAnsi="Times New Roman" w:cs="Times New Roman"/>
      <w:b/>
      <w:bCs/>
      <w:i/>
      <w:iCs/>
      <w:sz w:val="26"/>
      <w:szCs w:val="26"/>
      <w:lang w:val="en-US"/>
    </w:rPr>
  </w:style>
  <w:style w:type="paragraph" w:styleId="Antrat6">
    <w:name w:val="heading 6"/>
    <w:basedOn w:val="prastasis"/>
    <w:next w:val="prastasis"/>
    <w:link w:val="Antrat6Diagrama"/>
    <w:uiPriority w:val="9"/>
    <w:qFormat/>
    <w:rsid w:val="00AA67A3"/>
    <w:pPr>
      <w:spacing w:before="240" w:after="60" w:line="240" w:lineRule="auto"/>
      <w:outlineLvl w:val="5"/>
    </w:pPr>
    <w:rPr>
      <w:rFonts w:ascii="Times New Roman" w:eastAsia="Times New Roman" w:hAnsi="Times New Roman" w:cs="Times New Roman"/>
      <w:b/>
      <w:bCs/>
      <w:lang w:val="en-US"/>
    </w:rPr>
  </w:style>
  <w:style w:type="paragraph" w:styleId="Antrat7">
    <w:name w:val="heading 7"/>
    <w:basedOn w:val="prastasis"/>
    <w:next w:val="prastasis"/>
    <w:link w:val="Antrat7Diagrama"/>
    <w:uiPriority w:val="9"/>
    <w:qFormat/>
    <w:rsid w:val="00AA67A3"/>
    <w:pPr>
      <w:spacing w:before="240" w:after="60" w:line="240" w:lineRule="auto"/>
      <w:outlineLvl w:val="6"/>
    </w:pPr>
    <w:rPr>
      <w:rFonts w:ascii="Times New Roman" w:eastAsia="Times New Roman" w:hAnsi="Times New Roman" w:cs="Times New Roman"/>
      <w:sz w:val="24"/>
      <w:szCs w:val="24"/>
      <w:lang w:val="en-US"/>
    </w:rPr>
  </w:style>
  <w:style w:type="paragraph" w:styleId="Antrat8">
    <w:name w:val="heading 8"/>
    <w:basedOn w:val="prastasis"/>
    <w:next w:val="prastasis"/>
    <w:link w:val="Antrat8Diagrama"/>
    <w:uiPriority w:val="9"/>
    <w:qFormat/>
    <w:rsid w:val="00AA67A3"/>
    <w:pPr>
      <w:spacing w:before="240" w:after="60" w:line="240" w:lineRule="auto"/>
      <w:outlineLvl w:val="7"/>
    </w:pPr>
    <w:rPr>
      <w:rFonts w:ascii="Times New Roman" w:eastAsia="Times New Roman" w:hAnsi="Times New Roman" w:cs="Times New Roman"/>
      <w:i/>
      <w:iCs/>
      <w:sz w:val="24"/>
      <w:szCs w:val="24"/>
      <w:lang w:val="en-US"/>
    </w:rPr>
  </w:style>
  <w:style w:type="paragraph" w:styleId="Antrat9">
    <w:name w:val="heading 9"/>
    <w:basedOn w:val="prastasis"/>
    <w:next w:val="prastasis"/>
    <w:link w:val="Antrat9Diagrama"/>
    <w:uiPriority w:val="9"/>
    <w:qFormat/>
    <w:rsid w:val="00AA67A3"/>
    <w:pPr>
      <w:spacing w:before="240" w:after="60" w:line="240" w:lineRule="auto"/>
      <w:outlineLvl w:val="8"/>
    </w:pPr>
    <w:rPr>
      <w:rFonts w:ascii="Arial" w:eastAsia="Times New Roman" w:hAnsi="Arial" w:cs="Arial"/>
      <w:lang w:val="en-U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
    <w:rsid w:val="003D0989"/>
    <w:rPr>
      <w:rFonts w:asciiTheme="majorHAnsi" w:eastAsiaTheme="majorEastAsia" w:hAnsiTheme="majorHAnsi" w:cstheme="majorBidi"/>
      <w:b/>
      <w:bCs/>
      <w:color w:val="365F91" w:themeColor="accent1" w:themeShade="BF"/>
      <w:sz w:val="28"/>
      <w:szCs w:val="28"/>
    </w:rPr>
  </w:style>
  <w:style w:type="character" w:customStyle="1" w:styleId="Antrat2Diagrama">
    <w:name w:val="Antraštė 2 Diagrama"/>
    <w:basedOn w:val="Numatytasispastraiposriftas"/>
    <w:link w:val="Antrat2"/>
    <w:uiPriority w:val="9"/>
    <w:rsid w:val="00AA67A3"/>
    <w:rPr>
      <w:rFonts w:asciiTheme="majorHAnsi" w:eastAsiaTheme="majorEastAsia" w:hAnsiTheme="majorHAnsi" w:cstheme="majorBidi"/>
      <w:b/>
      <w:bCs/>
      <w:color w:val="4F81BD" w:themeColor="accent1"/>
      <w:sz w:val="26"/>
      <w:szCs w:val="26"/>
    </w:rPr>
  </w:style>
  <w:style w:type="character" w:customStyle="1" w:styleId="Antrat3Diagrama">
    <w:name w:val="Antraštė 3 Diagrama"/>
    <w:basedOn w:val="Numatytasispastraiposriftas"/>
    <w:link w:val="Antrat3"/>
    <w:uiPriority w:val="9"/>
    <w:rsid w:val="00AA67A3"/>
    <w:rPr>
      <w:rFonts w:asciiTheme="majorHAnsi" w:eastAsiaTheme="majorEastAsia" w:hAnsiTheme="majorHAnsi" w:cstheme="majorBidi"/>
      <w:b/>
      <w:bCs/>
      <w:color w:val="4F81BD" w:themeColor="accent1"/>
    </w:rPr>
  </w:style>
  <w:style w:type="character" w:customStyle="1" w:styleId="Antrat4Diagrama">
    <w:name w:val="Antraštė 4 Diagrama"/>
    <w:basedOn w:val="Numatytasispastraiposriftas"/>
    <w:link w:val="Antrat4"/>
    <w:uiPriority w:val="9"/>
    <w:rsid w:val="00AA67A3"/>
    <w:rPr>
      <w:rFonts w:ascii="Times New Roman" w:eastAsia="Times New Roman" w:hAnsi="Times New Roman" w:cs="Times New Roman"/>
      <w:b/>
      <w:bCs/>
      <w:sz w:val="28"/>
      <w:szCs w:val="28"/>
      <w:lang w:val="en-US" w:eastAsia="lt-LT"/>
    </w:rPr>
  </w:style>
  <w:style w:type="character" w:customStyle="1" w:styleId="Antrat5Diagrama">
    <w:name w:val="Antraštė 5 Diagrama"/>
    <w:basedOn w:val="Numatytasispastraiposriftas"/>
    <w:link w:val="Antrat5"/>
    <w:uiPriority w:val="9"/>
    <w:rsid w:val="00AA67A3"/>
    <w:rPr>
      <w:rFonts w:ascii="Times New Roman" w:eastAsia="Times New Roman" w:hAnsi="Times New Roman" w:cs="Times New Roman"/>
      <w:b/>
      <w:bCs/>
      <w:i/>
      <w:iCs/>
      <w:sz w:val="26"/>
      <w:szCs w:val="26"/>
      <w:lang w:val="en-US" w:eastAsia="lt-LT"/>
    </w:rPr>
  </w:style>
  <w:style w:type="character" w:customStyle="1" w:styleId="Antrat6Diagrama">
    <w:name w:val="Antraštė 6 Diagrama"/>
    <w:basedOn w:val="Numatytasispastraiposriftas"/>
    <w:link w:val="Antrat6"/>
    <w:uiPriority w:val="9"/>
    <w:rsid w:val="00AA67A3"/>
    <w:rPr>
      <w:rFonts w:ascii="Times New Roman" w:eastAsia="Times New Roman" w:hAnsi="Times New Roman" w:cs="Times New Roman"/>
      <w:b/>
      <w:bCs/>
      <w:lang w:val="en-US" w:eastAsia="lt-LT"/>
    </w:rPr>
  </w:style>
  <w:style w:type="character" w:customStyle="1" w:styleId="Antrat7Diagrama">
    <w:name w:val="Antraštė 7 Diagrama"/>
    <w:basedOn w:val="Numatytasispastraiposriftas"/>
    <w:link w:val="Antrat7"/>
    <w:uiPriority w:val="9"/>
    <w:rsid w:val="00AA67A3"/>
    <w:rPr>
      <w:rFonts w:ascii="Times New Roman" w:eastAsia="Times New Roman" w:hAnsi="Times New Roman" w:cs="Times New Roman"/>
      <w:sz w:val="24"/>
      <w:szCs w:val="24"/>
      <w:lang w:val="en-US" w:eastAsia="lt-LT"/>
    </w:rPr>
  </w:style>
  <w:style w:type="character" w:customStyle="1" w:styleId="Antrat8Diagrama">
    <w:name w:val="Antraštė 8 Diagrama"/>
    <w:basedOn w:val="Numatytasispastraiposriftas"/>
    <w:link w:val="Antrat8"/>
    <w:uiPriority w:val="9"/>
    <w:rsid w:val="00AA67A3"/>
    <w:rPr>
      <w:rFonts w:ascii="Times New Roman" w:eastAsia="Times New Roman" w:hAnsi="Times New Roman" w:cs="Times New Roman"/>
      <w:i/>
      <w:iCs/>
      <w:sz w:val="24"/>
      <w:szCs w:val="24"/>
      <w:lang w:val="en-US" w:eastAsia="lt-LT"/>
    </w:rPr>
  </w:style>
  <w:style w:type="character" w:customStyle="1" w:styleId="Antrat9Diagrama">
    <w:name w:val="Antraštė 9 Diagrama"/>
    <w:basedOn w:val="Numatytasispastraiposriftas"/>
    <w:link w:val="Antrat9"/>
    <w:uiPriority w:val="9"/>
    <w:rsid w:val="00AA67A3"/>
    <w:rPr>
      <w:rFonts w:ascii="Arial" w:eastAsia="Times New Roman" w:hAnsi="Arial" w:cs="Arial"/>
      <w:lang w:val="en-US" w:eastAsia="lt-LT"/>
    </w:rPr>
  </w:style>
  <w:style w:type="paragraph" w:styleId="Antrats">
    <w:name w:val="header"/>
    <w:basedOn w:val="prastasis"/>
    <w:link w:val="AntratsDiagrama"/>
    <w:uiPriority w:val="99"/>
    <w:unhideWhenUsed/>
    <w:rsid w:val="00D1763E"/>
    <w:pPr>
      <w:tabs>
        <w:tab w:val="center" w:pos="4819"/>
        <w:tab w:val="right" w:pos="9638"/>
      </w:tabs>
      <w:spacing w:after="0" w:line="240" w:lineRule="auto"/>
    </w:pPr>
  </w:style>
  <w:style w:type="character" w:customStyle="1" w:styleId="AntratsDiagrama">
    <w:name w:val="Antraštės Diagrama"/>
    <w:basedOn w:val="Numatytasispastraiposriftas"/>
    <w:link w:val="Antrats"/>
    <w:uiPriority w:val="99"/>
    <w:rsid w:val="00D1763E"/>
  </w:style>
  <w:style w:type="paragraph" w:styleId="Porat">
    <w:name w:val="footer"/>
    <w:basedOn w:val="prastasis"/>
    <w:link w:val="PoratDiagrama"/>
    <w:uiPriority w:val="99"/>
    <w:unhideWhenUsed/>
    <w:rsid w:val="00D1763E"/>
    <w:pPr>
      <w:tabs>
        <w:tab w:val="center" w:pos="4819"/>
        <w:tab w:val="right" w:pos="9638"/>
      </w:tabs>
      <w:spacing w:after="0" w:line="240" w:lineRule="auto"/>
    </w:pPr>
  </w:style>
  <w:style w:type="character" w:customStyle="1" w:styleId="PoratDiagrama">
    <w:name w:val="Poraštė Diagrama"/>
    <w:basedOn w:val="Numatytasispastraiposriftas"/>
    <w:link w:val="Porat"/>
    <w:uiPriority w:val="99"/>
    <w:rsid w:val="00D1763E"/>
  </w:style>
  <w:style w:type="paragraph" w:styleId="Pavadinimas">
    <w:name w:val="Title"/>
    <w:basedOn w:val="prastasis"/>
    <w:next w:val="prastasis"/>
    <w:link w:val="PavadinimasDiagrama"/>
    <w:uiPriority w:val="10"/>
    <w:qFormat/>
    <w:rsid w:val="00B52465"/>
    <w:rPr>
      <w:rFonts w:ascii="Segoe UI" w:hAnsi="Segoe UI"/>
    </w:rPr>
  </w:style>
  <w:style w:type="character" w:customStyle="1" w:styleId="PavadinimasDiagrama">
    <w:name w:val="Pavadinimas Diagrama"/>
    <w:basedOn w:val="Numatytasispastraiposriftas"/>
    <w:link w:val="Pavadinimas"/>
    <w:uiPriority w:val="10"/>
    <w:rsid w:val="00B52465"/>
    <w:rPr>
      <w:rFonts w:ascii="Segoe UI" w:hAnsi="Segoe UI"/>
    </w:rPr>
  </w:style>
  <w:style w:type="paragraph" w:customStyle="1" w:styleId="Ataskaitosdalis">
    <w:name w:val="Ataskaitos dalis"/>
    <w:basedOn w:val="Antrat1"/>
    <w:next w:val="Antrat1"/>
    <w:rsid w:val="0039366F"/>
    <w:pPr>
      <w:keepLines w:val="0"/>
      <w:pageBreakBefore/>
      <w:pBdr>
        <w:bottom w:val="single" w:sz="4" w:space="1" w:color="17365D"/>
      </w:pBdr>
      <w:spacing w:before="360" w:after="360" w:line="240" w:lineRule="auto"/>
    </w:pPr>
    <w:rPr>
      <w:rFonts w:ascii="Segoe UI" w:eastAsia="Times New Roman" w:hAnsi="Segoe UI" w:cs="Times New Roman"/>
      <w:b w:val="0"/>
      <w:bCs w:val="0"/>
      <w:caps/>
      <w:color w:val="17365D"/>
      <w:spacing w:val="5"/>
      <w:kern w:val="28"/>
      <w:sz w:val="40"/>
      <w:szCs w:val="40"/>
    </w:rPr>
  </w:style>
  <w:style w:type="paragraph" w:customStyle="1" w:styleId="Vertinimas">
    <w:name w:val="Vertinimas"/>
    <w:basedOn w:val="Tekstoblokas"/>
    <w:link w:val="VertinimasDiagrama"/>
    <w:uiPriority w:val="99"/>
    <w:rsid w:val="00EE1175"/>
    <w:pPr>
      <w:pBdr>
        <w:top w:val="none" w:sz="0" w:space="0" w:color="auto"/>
        <w:left w:val="single" w:sz="36" w:space="4" w:color="666699"/>
        <w:bottom w:val="none" w:sz="0" w:space="0" w:color="auto"/>
        <w:right w:val="none" w:sz="0" w:space="0" w:color="auto"/>
      </w:pBdr>
      <w:shd w:val="clear" w:color="auto" w:fill="C0C0C0"/>
      <w:spacing w:after="0" w:line="360" w:lineRule="auto"/>
      <w:ind w:left="1077" w:right="0"/>
      <w:jc w:val="both"/>
    </w:pPr>
    <w:rPr>
      <w:rFonts w:ascii="Times New Roman" w:eastAsia="Times New Roman" w:hAnsi="Times New Roman" w:cs="Times New Roman"/>
      <w:i w:val="0"/>
      <w:iCs w:val="0"/>
      <w:color w:val="auto"/>
      <w:sz w:val="24"/>
      <w:szCs w:val="20"/>
    </w:rPr>
  </w:style>
  <w:style w:type="paragraph" w:styleId="Tekstoblokas">
    <w:name w:val="Block Text"/>
    <w:basedOn w:val="prastasis"/>
    <w:uiPriority w:val="99"/>
    <w:semiHidden/>
    <w:unhideWhenUsed/>
    <w:rsid w:val="00EE1175"/>
    <w:pPr>
      <w:pBdr>
        <w:top w:val="single" w:sz="2" w:space="10" w:color="4F81BD" w:themeColor="accent1" w:frame="1"/>
        <w:left w:val="single" w:sz="2" w:space="10" w:color="4F81BD" w:themeColor="accent1" w:frame="1"/>
        <w:bottom w:val="single" w:sz="2" w:space="10" w:color="4F81BD" w:themeColor="accent1" w:frame="1"/>
        <w:right w:val="single" w:sz="2" w:space="10" w:color="4F81BD" w:themeColor="accent1" w:frame="1"/>
      </w:pBdr>
      <w:ind w:left="1152" w:right="1152"/>
    </w:pPr>
    <w:rPr>
      <w:i/>
      <w:iCs/>
      <w:color w:val="4F81BD" w:themeColor="accent1"/>
    </w:rPr>
  </w:style>
  <w:style w:type="character" w:customStyle="1" w:styleId="VertinimasDiagrama">
    <w:name w:val="Vertinimas Diagrama"/>
    <w:basedOn w:val="Numatytasispastraiposriftas"/>
    <w:link w:val="Vertinimas"/>
    <w:uiPriority w:val="99"/>
    <w:locked/>
    <w:rsid w:val="00EE1175"/>
    <w:rPr>
      <w:rFonts w:ascii="Times New Roman" w:eastAsia="Times New Roman" w:hAnsi="Times New Roman" w:cs="Times New Roman"/>
      <w:sz w:val="24"/>
      <w:szCs w:val="20"/>
      <w:shd w:val="clear" w:color="auto" w:fill="C0C0C0"/>
    </w:rPr>
  </w:style>
  <w:style w:type="paragraph" w:styleId="Puslapioinaostekstas">
    <w:name w:val="footnote text"/>
    <w:aliases w:val="Char1,Char,atask Puslapio išnašos tekstas,Footnote,Footnote Diagrama,Footnote Text Char Char,Footnote Char Char,Footnote Char,Footnote text,fn,Footnote Text Char1 Char Char2,Footnote Text OCR Char1 Char1 Char,Footnot,Ch, Char"/>
    <w:basedOn w:val="prastasis"/>
    <w:link w:val="PuslapioinaostekstasDiagrama"/>
    <w:uiPriority w:val="99"/>
    <w:qFormat/>
    <w:rsid w:val="00295CBF"/>
    <w:pPr>
      <w:spacing w:before="20" w:after="0" w:line="240" w:lineRule="auto"/>
    </w:pPr>
    <w:rPr>
      <w:rFonts w:ascii="Fira Sans Light" w:eastAsia="Times New Roman" w:hAnsi="Fira Sans Light" w:cs="Times New Roman"/>
      <w:color w:val="505050"/>
      <w:sz w:val="16"/>
      <w:szCs w:val="20"/>
      <w:lang w:val="en-US"/>
    </w:rPr>
  </w:style>
  <w:style w:type="character" w:customStyle="1" w:styleId="PuslapioinaostekstasDiagrama">
    <w:name w:val="Puslapio išnašos tekstas Diagrama"/>
    <w:aliases w:val="Char1 Diagrama,Char Diagrama,atask Puslapio išnašos tekstas Diagrama,Footnote Diagrama1,Footnote Diagrama Diagrama,Footnote Text Char Char Diagrama,Footnote Char Char Diagrama,Footnote Char Diagrama,fn Diagrama"/>
    <w:basedOn w:val="Numatytasispastraiposriftas"/>
    <w:link w:val="Puslapioinaostekstas"/>
    <w:uiPriority w:val="99"/>
    <w:rsid w:val="00295CBF"/>
    <w:rPr>
      <w:rFonts w:ascii="Fira Sans Light" w:eastAsia="Times New Roman" w:hAnsi="Fira Sans Light" w:cs="Times New Roman"/>
      <w:color w:val="505050"/>
      <w:sz w:val="16"/>
      <w:szCs w:val="20"/>
      <w:lang w:val="en-US"/>
    </w:rPr>
  </w:style>
  <w:style w:type="character" w:styleId="Puslapioinaosnuoroda">
    <w:name w:val="footnote reference"/>
    <w:aliases w:val="Išnaša,Footnote symbol,BVI fnr,Footnote Reference Superscript,Footnote reference number,Times 10 Point,Exposant 3 Point,Ref,de nota al pie,note TESI,SUPERS,EN Footnote text,EN Footnote Reference,No,Footnote Reference, BVI fnr"/>
    <w:basedOn w:val="PoratDiagrama"/>
    <w:uiPriority w:val="99"/>
    <w:rsid w:val="00295CBF"/>
    <w:rPr>
      <w:rFonts w:ascii="Fira Sans Light" w:hAnsi="Fira Sans Light" w:cs="Segoe UI"/>
      <w:strike w:val="0"/>
      <w:dstrike w:val="0"/>
      <w:color w:val="auto"/>
      <w:sz w:val="20"/>
      <w:szCs w:val="16"/>
      <w:vertAlign w:val="superscript"/>
      <w:lang w:val="lt-LT"/>
    </w:rPr>
  </w:style>
  <w:style w:type="paragraph" w:styleId="Pagrindiniotekstotrauka">
    <w:name w:val="Body Text Indent"/>
    <w:basedOn w:val="prastasis"/>
    <w:link w:val="PagrindiniotekstotraukaDiagrama"/>
    <w:uiPriority w:val="99"/>
    <w:rsid w:val="00935D85"/>
    <w:pPr>
      <w:spacing w:after="120" w:line="240" w:lineRule="auto"/>
      <w:ind w:left="283"/>
    </w:pPr>
    <w:rPr>
      <w:rFonts w:ascii="Times New Roman" w:eastAsia="Times New Roman" w:hAnsi="Times New Roman" w:cs="Times New Roman"/>
      <w:sz w:val="24"/>
      <w:szCs w:val="24"/>
      <w:lang w:val="en-US"/>
    </w:rPr>
  </w:style>
  <w:style w:type="character" w:customStyle="1" w:styleId="PagrindiniotekstotraukaDiagrama">
    <w:name w:val="Pagrindinio teksto įtrauka Diagrama"/>
    <w:basedOn w:val="Numatytasispastraiposriftas"/>
    <w:link w:val="Pagrindiniotekstotrauka"/>
    <w:uiPriority w:val="99"/>
    <w:rsid w:val="00935D85"/>
    <w:rPr>
      <w:rFonts w:ascii="Times New Roman" w:eastAsia="Times New Roman" w:hAnsi="Times New Roman" w:cs="Times New Roman"/>
      <w:sz w:val="24"/>
      <w:szCs w:val="24"/>
      <w:lang w:val="en-US" w:eastAsia="lt-LT"/>
    </w:rPr>
  </w:style>
  <w:style w:type="paragraph" w:customStyle="1" w:styleId="Tekstas">
    <w:name w:val="Tekstas"/>
    <w:basedOn w:val="prastasis"/>
    <w:link w:val="TekstasDiagrama"/>
    <w:uiPriority w:val="99"/>
    <w:rsid w:val="00250381"/>
    <w:pPr>
      <w:spacing w:before="200" w:after="0" w:line="288" w:lineRule="auto"/>
      <w:jc w:val="both"/>
    </w:pPr>
    <w:rPr>
      <w:rFonts w:ascii="Fira Sans Light" w:hAnsi="Fira Sans Light" w:cs="Segoe UI"/>
      <w:color w:val="000000" w:themeColor="text1"/>
      <w:sz w:val="20"/>
      <w:szCs w:val="20"/>
    </w:rPr>
  </w:style>
  <w:style w:type="character" w:customStyle="1" w:styleId="TekstasDiagrama">
    <w:name w:val="Tekstas Diagrama"/>
    <w:basedOn w:val="Numatytasispastraiposriftas"/>
    <w:link w:val="Tekstas"/>
    <w:uiPriority w:val="99"/>
    <w:rsid w:val="00250381"/>
    <w:rPr>
      <w:rFonts w:ascii="Fira Sans Light" w:hAnsi="Fira Sans Light" w:cs="Segoe UI"/>
      <w:color w:val="000000" w:themeColor="text1"/>
      <w:sz w:val="20"/>
      <w:szCs w:val="20"/>
    </w:rPr>
  </w:style>
  <w:style w:type="paragraph" w:customStyle="1" w:styleId="Punktas10">
    <w:name w:val="Punktas1"/>
    <w:basedOn w:val="prastasis"/>
    <w:link w:val="Punktas1Char"/>
    <w:rsid w:val="00E521BA"/>
    <w:pPr>
      <w:numPr>
        <w:numId w:val="1"/>
      </w:numPr>
      <w:tabs>
        <w:tab w:val="clear" w:pos="851"/>
        <w:tab w:val="left" w:pos="993"/>
      </w:tabs>
      <w:spacing w:after="0" w:line="360" w:lineRule="auto"/>
      <w:ind w:left="993"/>
      <w:jc w:val="both"/>
    </w:pPr>
    <w:rPr>
      <w:rFonts w:ascii="Segoe UI" w:eastAsia="Times New Roman" w:hAnsi="Segoe UI" w:cs="Times New Roman"/>
      <w:sz w:val="20"/>
      <w:szCs w:val="20"/>
    </w:rPr>
  </w:style>
  <w:style w:type="character" w:customStyle="1" w:styleId="Punktas1Char">
    <w:name w:val="Punktas1 Char"/>
    <w:basedOn w:val="Numatytasispastraiposriftas"/>
    <w:link w:val="Punktas10"/>
    <w:rsid w:val="00E521BA"/>
    <w:rPr>
      <w:rFonts w:ascii="Segoe UI" w:eastAsia="Times New Roman" w:hAnsi="Segoe UI" w:cs="Times New Roman"/>
      <w:sz w:val="20"/>
      <w:szCs w:val="20"/>
    </w:rPr>
  </w:style>
  <w:style w:type="paragraph" w:customStyle="1" w:styleId="Hyperlink1">
    <w:name w:val="Hyperlink1"/>
    <w:basedOn w:val="prastasis"/>
    <w:rsid w:val="00935D85"/>
    <w:pPr>
      <w:suppressAutoHyphens/>
      <w:autoSpaceDE w:val="0"/>
      <w:autoSpaceDN w:val="0"/>
      <w:adjustRightInd w:val="0"/>
      <w:spacing w:after="0" w:line="298" w:lineRule="auto"/>
      <w:ind w:firstLine="312"/>
      <w:jc w:val="both"/>
      <w:textAlignment w:val="center"/>
    </w:pPr>
    <w:rPr>
      <w:rFonts w:ascii="Times New Roman" w:eastAsia="Calibri" w:hAnsi="Times New Roman" w:cs="Times New Roman"/>
      <w:color w:val="000000"/>
      <w:sz w:val="20"/>
      <w:szCs w:val="20"/>
    </w:rPr>
  </w:style>
  <w:style w:type="paragraph" w:styleId="Sraopastraipa">
    <w:name w:val="List Paragraph"/>
    <w:basedOn w:val="prastasis"/>
    <w:uiPriority w:val="34"/>
    <w:qFormat/>
    <w:rsid w:val="00AA67A3"/>
    <w:pPr>
      <w:ind w:left="720"/>
      <w:contextualSpacing/>
    </w:pPr>
  </w:style>
  <w:style w:type="character" w:styleId="Grietas">
    <w:name w:val="Strong"/>
    <w:basedOn w:val="Numatytasispastraiposriftas"/>
    <w:uiPriority w:val="22"/>
    <w:qFormat/>
    <w:rsid w:val="00AA67A3"/>
    <w:rPr>
      <w:b/>
      <w:bCs/>
    </w:rPr>
  </w:style>
  <w:style w:type="paragraph" w:customStyle="1" w:styleId="1Antrat">
    <w:name w:val="1. Antraštė"/>
    <w:basedOn w:val="Sraopastraipa"/>
    <w:link w:val="1AntratChar"/>
    <w:rsid w:val="006C657A"/>
    <w:pPr>
      <w:numPr>
        <w:numId w:val="7"/>
      </w:numPr>
      <w:spacing w:before="600" w:after="720"/>
      <w:ind w:left="0" w:hanging="567"/>
    </w:pPr>
    <w:rPr>
      <w:rFonts w:ascii="Segoe UI" w:hAnsi="Segoe UI" w:cs="Segoe UI"/>
      <w:caps/>
      <w:color w:val="004B7E"/>
      <w:sz w:val="30"/>
    </w:rPr>
  </w:style>
  <w:style w:type="character" w:customStyle="1" w:styleId="1AntratChar">
    <w:name w:val="1. Antraštė Char"/>
    <w:basedOn w:val="Antrat1Diagrama"/>
    <w:link w:val="1Antrat"/>
    <w:rsid w:val="006C657A"/>
    <w:rPr>
      <w:rFonts w:ascii="Segoe UI" w:eastAsiaTheme="majorEastAsia" w:hAnsi="Segoe UI" w:cs="Segoe UI"/>
      <w:b w:val="0"/>
      <w:bCs w:val="0"/>
      <w:caps/>
      <w:color w:val="004B7E"/>
      <w:sz w:val="30"/>
      <w:szCs w:val="28"/>
    </w:rPr>
  </w:style>
  <w:style w:type="paragraph" w:customStyle="1" w:styleId="11Antrat">
    <w:name w:val="1.1 Antraštė"/>
    <w:basedOn w:val="Sraopastraipa"/>
    <w:link w:val="11AntratChar"/>
    <w:rsid w:val="00EF7790"/>
    <w:pPr>
      <w:numPr>
        <w:ilvl w:val="1"/>
        <w:numId w:val="7"/>
      </w:numPr>
      <w:spacing w:before="360" w:after="360"/>
      <w:ind w:left="0" w:hanging="709"/>
    </w:pPr>
    <w:rPr>
      <w:rFonts w:ascii="Segoe UI" w:hAnsi="Segoe UI" w:cs="Segoe UI"/>
      <w:color w:val="004B7E"/>
      <w:sz w:val="26"/>
    </w:rPr>
  </w:style>
  <w:style w:type="character" w:customStyle="1" w:styleId="11AntratChar">
    <w:name w:val="1.1 Antraštė Char"/>
    <w:link w:val="11Antrat"/>
    <w:locked/>
    <w:rsid w:val="00EF7790"/>
    <w:rPr>
      <w:rFonts w:ascii="Segoe UI" w:hAnsi="Segoe UI" w:cs="Segoe UI"/>
      <w:color w:val="004B7E"/>
      <w:sz w:val="26"/>
    </w:rPr>
  </w:style>
  <w:style w:type="paragraph" w:customStyle="1" w:styleId="111Antrat">
    <w:name w:val="1.1.1 Antraštė"/>
    <w:basedOn w:val="11Antrat"/>
    <w:rsid w:val="00EF7790"/>
    <w:pPr>
      <w:numPr>
        <w:ilvl w:val="2"/>
      </w:numPr>
      <w:spacing w:before="240" w:after="120"/>
      <w:ind w:left="0" w:hanging="851"/>
    </w:pPr>
    <w:rPr>
      <w:sz w:val="24"/>
    </w:rPr>
  </w:style>
  <w:style w:type="paragraph" w:styleId="Debesliotekstas">
    <w:name w:val="Balloon Text"/>
    <w:basedOn w:val="prastasis"/>
    <w:link w:val="DebesliotekstasDiagrama"/>
    <w:uiPriority w:val="99"/>
    <w:semiHidden/>
    <w:unhideWhenUsed/>
    <w:rsid w:val="000E447E"/>
    <w:pPr>
      <w:spacing w:after="0" w:line="240" w:lineRule="auto"/>
    </w:pPr>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0E447E"/>
    <w:rPr>
      <w:rFonts w:ascii="Tahoma" w:hAnsi="Tahoma" w:cs="Tahoma"/>
      <w:sz w:val="16"/>
      <w:szCs w:val="16"/>
    </w:rPr>
  </w:style>
  <w:style w:type="table" w:styleId="Lentelstinklelis">
    <w:name w:val="Table Grid"/>
    <w:basedOn w:val="prastojilentel"/>
    <w:uiPriority w:val="59"/>
    <w:rsid w:val="00776C2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prastasistekstas">
    <w:name w:val="Plain Text"/>
    <w:basedOn w:val="prastasis"/>
    <w:link w:val="PaprastasistekstasDiagrama"/>
    <w:uiPriority w:val="99"/>
    <w:unhideWhenUsed/>
    <w:rsid w:val="007B0819"/>
    <w:pPr>
      <w:spacing w:after="0" w:line="240" w:lineRule="auto"/>
    </w:pPr>
    <w:rPr>
      <w:rFonts w:ascii="Consolas" w:eastAsia="Calibri" w:hAnsi="Consolas" w:cs="Times New Roman"/>
      <w:sz w:val="21"/>
      <w:szCs w:val="21"/>
      <w:lang w:val="en-US"/>
    </w:rPr>
  </w:style>
  <w:style w:type="character" w:customStyle="1" w:styleId="PaprastasistekstasDiagrama">
    <w:name w:val="Paprastasis tekstas Diagrama"/>
    <w:basedOn w:val="Numatytasispastraiposriftas"/>
    <w:link w:val="Paprastasistekstas"/>
    <w:uiPriority w:val="99"/>
    <w:rsid w:val="007B0819"/>
    <w:rPr>
      <w:rFonts w:ascii="Consolas" w:eastAsia="Calibri" w:hAnsi="Consolas" w:cs="Times New Roman"/>
      <w:sz w:val="21"/>
      <w:szCs w:val="21"/>
      <w:lang w:val="en-US"/>
    </w:rPr>
  </w:style>
  <w:style w:type="paragraph" w:customStyle="1" w:styleId="Priedonuoroda">
    <w:name w:val="Priedo nuoroda"/>
    <w:basedOn w:val="Tekstas"/>
    <w:autoRedefine/>
    <w:rsid w:val="00222B9A"/>
    <w:pPr>
      <w:spacing w:line="240" w:lineRule="auto"/>
      <w:jc w:val="center"/>
    </w:pPr>
    <w:rPr>
      <w:color w:val="004B7E"/>
      <w:sz w:val="26"/>
      <w:szCs w:val="26"/>
    </w:rPr>
  </w:style>
  <w:style w:type="character" w:styleId="Hipersaitas">
    <w:name w:val="Hyperlink"/>
    <w:basedOn w:val="Numatytasispastraiposriftas"/>
    <w:uiPriority w:val="99"/>
    <w:rsid w:val="0068167D"/>
    <w:rPr>
      <w:color w:val="0000FF"/>
      <w:u w:val="single"/>
    </w:rPr>
  </w:style>
  <w:style w:type="paragraph" w:customStyle="1" w:styleId="VAataskaitospavadinimas">
    <w:name w:val="VA ataskaitos pavadinimas"/>
    <w:basedOn w:val="Pavadinimas"/>
    <w:autoRedefine/>
    <w:rsid w:val="0093576E"/>
    <w:pPr>
      <w:framePr w:hSpace="180" w:wrap="around" w:vAnchor="text" w:hAnchor="page" w:x="4438" w:y="273"/>
      <w:spacing w:before="120" w:after="120" w:line="240" w:lineRule="auto"/>
      <w:ind w:left="1276" w:right="1168"/>
    </w:pPr>
    <w:rPr>
      <w:rFonts w:eastAsia="Times New Roman" w:cs="Times New Roman"/>
      <w:bCs/>
      <w:caps/>
      <w:noProof/>
      <w:color w:val="004B7E"/>
      <w:sz w:val="26"/>
      <w:szCs w:val="28"/>
    </w:rPr>
  </w:style>
  <w:style w:type="paragraph" w:styleId="Turinys1">
    <w:name w:val="toc 1"/>
    <w:basedOn w:val="Tekstas"/>
    <w:next w:val="Ataskaitosdalis"/>
    <w:uiPriority w:val="39"/>
    <w:rsid w:val="00A43AC7"/>
    <w:pPr>
      <w:tabs>
        <w:tab w:val="right" w:pos="8494"/>
      </w:tabs>
      <w:spacing w:before="60" w:after="120"/>
      <w:ind w:left="34" w:right="454"/>
      <w:jc w:val="left"/>
      <w:outlineLvl w:val="0"/>
    </w:pPr>
    <w:rPr>
      <w:bCs/>
      <w:caps/>
      <w:color w:val="004B7E"/>
      <w:u w:val="single"/>
    </w:rPr>
  </w:style>
  <w:style w:type="table" w:styleId="viesustinklelis5parykinimas">
    <w:name w:val="Light Grid Accent 5"/>
    <w:basedOn w:val="prastojilentel"/>
    <w:uiPriority w:val="62"/>
    <w:rsid w:val="00B82C90"/>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customStyle="1" w:styleId="Stilius1">
    <w:name w:val="Stilius1"/>
    <w:basedOn w:val="prastojilentel"/>
    <w:uiPriority w:val="99"/>
    <w:qFormat/>
    <w:rsid w:val="00B82C90"/>
    <w:pPr>
      <w:spacing w:after="0" w:line="240" w:lineRule="auto"/>
    </w:pPr>
    <w:tblPr/>
  </w:style>
  <w:style w:type="character" w:styleId="Vietosrezervavimoenklotekstas">
    <w:name w:val="Placeholder Text"/>
    <w:basedOn w:val="Numatytasispastraiposriftas"/>
    <w:uiPriority w:val="99"/>
    <w:semiHidden/>
    <w:rsid w:val="000372FD"/>
    <w:rPr>
      <w:color w:val="808080"/>
    </w:rPr>
  </w:style>
  <w:style w:type="paragraph" w:styleId="Dokumentostruktra">
    <w:name w:val="Document Map"/>
    <w:basedOn w:val="prastasis"/>
    <w:link w:val="DokumentostruktraDiagrama"/>
    <w:uiPriority w:val="99"/>
    <w:semiHidden/>
    <w:unhideWhenUsed/>
    <w:rsid w:val="00B2508A"/>
    <w:pPr>
      <w:spacing w:after="0" w:line="240" w:lineRule="auto"/>
    </w:pPr>
    <w:rPr>
      <w:rFonts w:ascii="Tahoma" w:hAnsi="Tahoma" w:cs="Tahoma"/>
      <w:sz w:val="16"/>
      <w:szCs w:val="16"/>
    </w:rPr>
  </w:style>
  <w:style w:type="character" w:customStyle="1" w:styleId="DokumentostruktraDiagrama">
    <w:name w:val="Dokumento struktūra Diagrama"/>
    <w:basedOn w:val="Numatytasispastraiposriftas"/>
    <w:link w:val="Dokumentostruktra"/>
    <w:uiPriority w:val="99"/>
    <w:semiHidden/>
    <w:rsid w:val="00B2508A"/>
    <w:rPr>
      <w:rFonts w:ascii="Tahoma" w:hAnsi="Tahoma" w:cs="Tahoma"/>
      <w:sz w:val="16"/>
      <w:szCs w:val="16"/>
    </w:rPr>
  </w:style>
  <w:style w:type="character" w:styleId="Puslapionumeris">
    <w:name w:val="page number"/>
    <w:basedOn w:val="Numatytasispastraiposriftas"/>
    <w:rsid w:val="00C872DB"/>
  </w:style>
  <w:style w:type="table" w:customStyle="1" w:styleId="viesusspalvinimas1parykinimas1">
    <w:name w:val="Šviesus spalvinimas – 1 paryškinimas1"/>
    <w:basedOn w:val="prastojilentel"/>
    <w:uiPriority w:val="60"/>
    <w:rsid w:val="00562047"/>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paragraph" w:styleId="Turinys2">
    <w:name w:val="toc 2"/>
    <w:basedOn w:val="Tekstas"/>
    <w:next w:val="1Antrat"/>
    <w:uiPriority w:val="39"/>
    <w:unhideWhenUsed/>
    <w:rsid w:val="00203944"/>
    <w:pPr>
      <w:tabs>
        <w:tab w:val="left" w:leader="underscore" w:pos="397"/>
        <w:tab w:val="right" w:pos="8494"/>
      </w:tabs>
      <w:spacing w:before="60"/>
      <w:ind w:left="318" w:right="454" w:hanging="284"/>
      <w:jc w:val="left"/>
    </w:pPr>
    <w:rPr>
      <w:bCs/>
      <w:noProof/>
      <w:color w:val="004B7E"/>
      <w:u w:val="single"/>
    </w:rPr>
  </w:style>
  <w:style w:type="paragraph" w:styleId="Turinys3">
    <w:name w:val="toc 3"/>
    <w:basedOn w:val="Tekstas"/>
    <w:next w:val="11Antrat"/>
    <w:uiPriority w:val="39"/>
    <w:unhideWhenUsed/>
    <w:rsid w:val="00203944"/>
    <w:pPr>
      <w:tabs>
        <w:tab w:val="left" w:pos="1276"/>
        <w:tab w:val="right" w:pos="8494"/>
      </w:tabs>
      <w:ind w:left="850" w:right="454" w:hanging="510"/>
      <w:jc w:val="left"/>
    </w:pPr>
    <w:rPr>
      <w:noProof/>
      <w:color w:val="auto"/>
    </w:rPr>
  </w:style>
  <w:style w:type="paragraph" w:customStyle="1" w:styleId="Pavyzdys">
    <w:name w:val="Pavyzdys"/>
    <w:basedOn w:val="prastasis"/>
    <w:qFormat/>
    <w:rsid w:val="00916C0E"/>
    <w:pPr>
      <w:spacing w:before="40" w:after="40" w:line="240" w:lineRule="auto"/>
    </w:pPr>
    <w:rPr>
      <w:rFonts w:ascii="Segoe UI" w:hAnsi="Segoe UI"/>
      <w:sz w:val="20"/>
    </w:rPr>
  </w:style>
  <w:style w:type="character" w:customStyle="1" w:styleId="A11">
    <w:name w:val="A11"/>
    <w:uiPriority w:val="99"/>
    <w:rsid w:val="00E521BA"/>
    <w:rPr>
      <w:rFonts w:cs="HelveticaNeueLT Std"/>
      <w:b/>
      <w:bCs/>
      <w:color w:val="000000"/>
      <w:sz w:val="20"/>
      <w:szCs w:val="20"/>
    </w:rPr>
  </w:style>
  <w:style w:type="table" w:styleId="viesusspalvinimas2parykinimas">
    <w:name w:val="Light Shading Accent 2"/>
    <w:basedOn w:val="prastojilentel"/>
    <w:uiPriority w:val="60"/>
    <w:rsid w:val="00F97D79"/>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paragraph" w:customStyle="1" w:styleId="11Antratmm">
    <w:name w:val="1.1 Antraštė mm"/>
    <w:basedOn w:val="Antrat3"/>
    <w:next w:val="Antrat3"/>
    <w:link w:val="11AntratmmChar"/>
    <w:rsid w:val="00EC5D5E"/>
    <w:pPr>
      <w:keepLines w:val="0"/>
      <w:spacing w:before="360" w:after="240" w:line="240" w:lineRule="auto"/>
    </w:pPr>
    <w:rPr>
      <w:rFonts w:ascii="Times New Roman" w:eastAsia="Times New Roman" w:hAnsi="Times New Roman" w:cs="Arial"/>
      <w:b w:val="0"/>
      <w:bCs w:val="0"/>
      <w:color w:val="666699"/>
      <w:sz w:val="32"/>
      <w:szCs w:val="32"/>
    </w:rPr>
  </w:style>
  <w:style w:type="character" w:customStyle="1" w:styleId="11AntratmmChar">
    <w:name w:val="1.1 Antraštė mm Char"/>
    <w:link w:val="11Antratmm"/>
    <w:locked/>
    <w:rsid w:val="00EC5D5E"/>
    <w:rPr>
      <w:rFonts w:ascii="Times New Roman" w:eastAsia="Times New Roman" w:hAnsi="Times New Roman" w:cs="Arial"/>
      <w:color w:val="666699"/>
      <w:sz w:val="32"/>
      <w:szCs w:val="32"/>
    </w:rPr>
  </w:style>
  <w:style w:type="paragraph" w:styleId="Antrat">
    <w:name w:val="caption"/>
    <w:basedOn w:val="prastasis"/>
    <w:next w:val="prastasis"/>
    <w:uiPriority w:val="35"/>
    <w:unhideWhenUsed/>
    <w:qFormat/>
    <w:rsid w:val="002C373B"/>
    <w:pPr>
      <w:spacing w:line="240" w:lineRule="auto"/>
    </w:pPr>
    <w:rPr>
      <w:b/>
      <w:bCs/>
      <w:color w:val="4F81BD" w:themeColor="accent1"/>
      <w:sz w:val="18"/>
      <w:szCs w:val="18"/>
    </w:rPr>
  </w:style>
  <w:style w:type="paragraph" w:styleId="Betarp">
    <w:name w:val="No Spacing"/>
    <w:uiPriority w:val="1"/>
    <w:qFormat/>
    <w:rsid w:val="00464BAC"/>
    <w:pPr>
      <w:spacing w:after="0" w:line="240" w:lineRule="auto"/>
    </w:pPr>
  </w:style>
  <w:style w:type="table" w:customStyle="1" w:styleId="TableStyle1">
    <w:name w:val="TableStyle 1"/>
    <w:basedOn w:val="prastojilentel"/>
    <w:rsid w:val="00CB5973"/>
    <w:tblPr>
      <w:tblBorders>
        <w:top w:val="single" w:sz="2" w:space="0" w:color="auto"/>
        <w:left w:val="single" w:sz="2" w:space="0" w:color="auto"/>
        <w:bottom w:val="single" w:sz="2" w:space="0" w:color="auto"/>
        <w:right w:val="single" w:sz="2" w:space="0" w:color="auto"/>
      </w:tblBorders>
    </w:tblPr>
    <w:tcPr>
      <w:shd w:val="clear" w:color="auto" w:fill="auto"/>
    </w:tcPr>
    <w:tblStylePr w:type="firstRow">
      <w:tblPr/>
      <w:tcPr>
        <w:tcBorders>
          <w:top w:val="nil"/>
          <w:left w:val="nil"/>
          <w:bottom w:val="double" w:sz="4" w:space="0" w:color="auto"/>
          <w:right w:val="nil"/>
          <w:insideH w:val="nil"/>
          <w:insideV w:val="nil"/>
        </w:tcBorders>
      </w:tcPr>
    </w:tblStylePr>
    <w:tblStylePr w:type="lastRow">
      <w:tblPr/>
      <w:tcPr>
        <w:tcBorders>
          <w:top w:val="nil"/>
          <w:left w:val="nil"/>
          <w:bottom w:val="nil"/>
          <w:right w:val="nil"/>
          <w:insideH w:val="nil"/>
          <w:insideV w:val="nil"/>
        </w:tcBorders>
        <w:shd w:val="clear" w:color="auto" w:fill="E0E0E0"/>
      </w:tcPr>
    </w:tblStylePr>
    <w:tblStylePr w:type="lastCol">
      <w:tblPr/>
      <w:tcPr>
        <w:tcBorders>
          <w:top w:val="nil"/>
          <w:left w:val="double" w:sz="4" w:space="0" w:color="auto"/>
          <w:bottom w:val="nil"/>
          <w:right w:val="nil"/>
          <w:insideH w:val="nil"/>
          <w:insideV w:val="nil"/>
        </w:tcBorders>
      </w:tcPr>
    </w:tblStylePr>
  </w:style>
  <w:style w:type="paragraph" w:customStyle="1" w:styleId="Lentelespavadinimas">
    <w:name w:val="Lenteles pavadinimas"/>
    <w:basedOn w:val="Tekstas"/>
    <w:qFormat/>
    <w:rsid w:val="004223BB"/>
    <w:pPr>
      <w:numPr>
        <w:numId w:val="2"/>
      </w:numPr>
      <w:tabs>
        <w:tab w:val="left" w:pos="284"/>
      </w:tabs>
      <w:spacing w:before="60" w:after="60"/>
    </w:pPr>
    <w:rPr>
      <w:sz w:val="18"/>
    </w:rPr>
  </w:style>
  <w:style w:type="table" w:customStyle="1" w:styleId="Lentelekaip">
    <w:name w:val="Lentele_kaip"/>
    <w:basedOn w:val="prastojilentel"/>
    <w:uiPriority w:val="99"/>
    <w:rsid w:val="007E004B"/>
    <w:pPr>
      <w:spacing w:after="0" w:line="240" w:lineRule="auto"/>
    </w:pPr>
    <w:rPr>
      <w:rFonts w:ascii="Segoe UI" w:hAnsi="Segoe UI"/>
      <w:sz w:val="20"/>
    </w:rPr>
    <w:tblPr/>
  </w:style>
  <w:style w:type="table" w:styleId="viesussraas3parykinimas">
    <w:name w:val="Light List Accent 3"/>
    <w:basedOn w:val="prastojilentel"/>
    <w:uiPriority w:val="61"/>
    <w:rsid w:val="007E004B"/>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customStyle="1" w:styleId="viesusisspalvinimas1">
    <w:name w:val="Šviesusis spalvinimas1"/>
    <w:basedOn w:val="prastojilentel"/>
    <w:uiPriority w:val="60"/>
    <w:rsid w:val="007E004B"/>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viesussraas1">
    <w:name w:val="Šviesus sąrašas1"/>
    <w:basedOn w:val="prastojilentel"/>
    <w:uiPriority w:val="61"/>
    <w:rsid w:val="007E004B"/>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viesustinklelis4parykinimas">
    <w:name w:val="Light Grid Accent 4"/>
    <w:basedOn w:val="prastojilentel"/>
    <w:uiPriority w:val="62"/>
    <w:rsid w:val="007E004B"/>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viesussraas4parykinimas">
    <w:name w:val="Light List Accent 4"/>
    <w:basedOn w:val="prastojilentel"/>
    <w:uiPriority w:val="61"/>
    <w:rsid w:val="007E004B"/>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customStyle="1" w:styleId="Style1">
    <w:name w:val="Style1"/>
    <w:basedOn w:val="prastojilentel"/>
    <w:uiPriority w:val="99"/>
    <w:rsid w:val="007E004B"/>
    <w:pPr>
      <w:spacing w:after="0" w:line="240" w:lineRule="auto"/>
    </w:pPr>
    <w:tblPr/>
  </w:style>
  <w:style w:type="table" w:customStyle="1" w:styleId="Lentele1">
    <w:name w:val="Lentele_1"/>
    <w:basedOn w:val="prastojilentel"/>
    <w:uiPriority w:val="99"/>
    <w:rsid w:val="00767A81"/>
    <w:pPr>
      <w:spacing w:after="0" w:line="240" w:lineRule="auto"/>
      <w:jc w:val="center"/>
    </w:pPr>
    <w:rPr>
      <w:rFonts w:ascii="Segoe UI" w:hAnsi="Segoe UI"/>
      <w:sz w:val="20"/>
    </w:rPr>
    <w:tblPr>
      <w:tblBorders>
        <w:top w:val="single" w:sz="4" w:space="0" w:color="004C7E"/>
        <w:bottom w:val="single" w:sz="4" w:space="0" w:color="004C7E"/>
        <w:insideH w:val="single" w:sz="4" w:space="0" w:color="004C7E"/>
        <w:insideV w:val="single" w:sz="4" w:space="0" w:color="004C7E"/>
      </w:tblBorders>
    </w:tblPr>
    <w:tcPr>
      <w:shd w:val="clear" w:color="auto" w:fill="FFFFFF" w:themeFill="background1"/>
    </w:tcPr>
    <w:tblStylePr w:type="firstRow">
      <w:pPr>
        <w:wordWrap/>
        <w:jc w:val="left"/>
        <w:outlineLvl w:val="9"/>
      </w:pPr>
      <w:rPr>
        <w:rFonts w:ascii="Segoe UI" w:hAnsi="Segoe UI"/>
        <w:b w:val="0"/>
        <w:color w:val="auto"/>
        <w:sz w:val="20"/>
      </w:rPr>
      <w:tblPr/>
      <w:tcPr>
        <w:tcBorders>
          <w:top w:val="nil"/>
          <w:left w:val="nil"/>
          <w:bottom w:val="nil"/>
          <w:right w:val="nil"/>
          <w:insideH w:val="nil"/>
          <w:insideV w:val="nil"/>
          <w:tl2br w:val="nil"/>
          <w:tr2bl w:val="nil"/>
        </w:tcBorders>
        <w:shd w:val="clear" w:color="auto" w:fill="DAEEF3"/>
      </w:tcPr>
    </w:tblStylePr>
    <w:tblStylePr w:type="lastRow">
      <w:rPr>
        <w:rFonts w:ascii="Segoe UI" w:hAnsi="Segoe UI"/>
        <w:sz w:val="20"/>
      </w:rPr>
      <w:tblPr/>
      <w:tcPr>
        <w:tcBorders>
          <w:top w:val="single" w:sz="4" w:space="0" w:color="004C7E"/>
          <w:left w:val="nil"/>
          <w:bottom w:val="single" w:sz="4" w:space="0" w:color="004C7E"/>
          <w:right w:val="nil"/>
          <w:insideH w:val="single" w:sz="4" w:space="0" w:color="004C7E"/>
          <w:insideV w:val="single" w:sz="4" w:space="0" w:color="004C7E"/>
        </w:tcBorders>
        <w:shd w:val="clear" w:color="auto" w:fill="auto"/>
      </w:tcPr>
    </w:tblStylePr>
    <w:tblStylePr w:type="firstCol">
      <w:pPr>
        <w:wordWrap/>
        <w:jc w:val="left"/>
      </w:pPr>
      <w:rPr>
        <w:rFonts w:ascii="Segoe UI" w:hAnsi="Segoe UI"/>
        <w:sz w:val="20"/>
      </w:rPr>
    </w:tblStylePr>
    <w:tblStylePr w:type="nwCell">
      <w:rPr>
        <w:rFonts w:ascii="Segoe UI" w:hAnsi="Segoe UI"/>
        <w:b/>
        <w:sz w:val="20"/>
      </w:rPr>
    </w:tblStylePr>
    <w:tblStylePr w:type="swCell">
      <w:rPr>
        <w:rFonts w:ascii="Segoe UI" w:hAnsi="Segoe UI"/>
      </w:rPr>
      <w:tblPr/>
      <w:tcPr>
        <w:tcBorders>
          <w:top w:val="single" w:sz="4" w:space="0" w:color="004C7E"/>
          <w:left w:val="single" w:sz="4" w:space="0" w:color="004C7E"/>
          <w:bottom w:val="single" w:sz="4" w:space="0" w:color="004C7E"/>
          <w:right w:val="single" w:sz="4" w:space="0" w:color="004C7E"/>
          <w:insideH w:val="single" w:sz="4" w:space="0" w:color="004C7E"/>
          <w:insideV w:val="single" w:sz="4" w:space="0" w:color="004C7E"/>
          <w:tl2br w:val="nil"/>
          <w:tr2bl w:val="nil"/>
        </w:tcBorders>
        <w:shd w:val="clear" w:color="auto" w:fill="auto"/>
      </w:tcPr>
    </w:tblStylePr>
  </w:style>
  <w:style w:type="paragraph" w:styleId="Turinys4">
    <w:name w:val="toc 4"/>
    <w:basedOn w:val="Tekstas"/>
    <w:next w:val="111Antrat"/>
    <w:uiPriority w:val="39"/>
    <w:unhideWhenUsed/>
    <w:rsid w:val="00A43AC7"/>
    <w:pPr>
      <w:tabs>
        <w:tab w:val="left" w:pos="851"/>
        <w:tab w:val="right" w:pos="8494"/>
      </w:tabs>
      <w:ind w:left="851" w:right="454" w:hanging="511"/>
      <w:jc w:val="left"/>
    </w:pPr>
    <w:rPr>
      <w:noProof/>
    </w:rPr>
  </w:style>
  <w:style w:type="paragraph" w:styleId="Turinys5">
    <w:name w:val="toc 5"/>
    <w:basedOn w:val="prastasis"/>
    <w:next w:val="prastasis"/>
    <w:autoRedefine/>
    <w:uiPriority w:val="39"/>
    <w:unhideWhenUsed/>
    <w:rsid w:val="00B86BD0"/>
    <w:pPr>
      <w:spacing w:after="100"/>
      <w:ind w:left="880"/>
    </w:pPr>
  </w:style>
  <w:style w:type="paragraph" w:styleId="Turinys6">
    <w:name w:val="toc 6"/>
    <w:basedOn w:val="prastasis"/>
    <w:next w:val="prastasis"/>
    <w:autoRedefine/>
    <w:uiPriority w:val="39"/>
    <w:semiHidden/>
    <w:unhideWhenUsed/>
    <w:rsid w:val="00B86BD0"/>
    <w:pPr>
      <w:spacing w:after="100"/>
      <w:ind w:left="1100"/>
    </w:pPr>
  </w:style>
  <w:style w:type="paragraph" w:styleId="Turinys7">
    <w:name w:val="toc 7"/>
    <w:basedOn w:val="prastasis"/>
    <w:next w:val="prastasis"/>
    <w:autoRedefine/>
    <w:uiPriority w:val="39"/>
    <w:semiHidden/>
    <w:unhideWhenUsed/>
    <w:rsid w:val="00B86BD0"/>
    <w:pPr>
      <w:spacing w:after="100"/>
      <w:ind w:left="1320"/>
    </w:pPr>
  </w:style>
  <w:style w:type="paragraph" w:styleId="Turinys8">
    <w:name w:val="toc 8"/>
    <w:basedOn w:val="prastasis"/>
    <w:next w:val="prastasis"/>
    <w:autoRedefine/>
    <w:uiPriority w:val="39"/>
    <w:semiHidden/>
    <w:unhideWhenUsed/>
    <w:rsid w:val="00B86BD0"/>
    <w:pPr>
      <w:spacing w:after="100"/>
      <w:ind w:left="1540"/>
    </w:pPr>
  </w:style>
  <w:style w:type="paragraph" w:styleId="Turinys9">
    <w:name w:val="toc 9"/>
    <w:basedOn w:val="prastasis"/>
    <w:next w:val="prastasis"/>
    <w:autoRedefine/>
    <w:uiPriority w:val="39"/>
    <w:semiHidden/>
    <w:unhideWhenUsed/>
    <w:rsid w:val="00B86BD0"/>
    <w:pPr>
      <w:spacing w:after="100"/>
      <w:ind w:left="1760"/>
    </w:pPr>
  </w:style>
  <w:style w:type="paragraph" w:styleId="Turinioantrat">
    <w:name w:val="TOC Heading"/>
    <w:basedOn w:val="Antrat1"/>
    <w:next w:val="prastasis"/>
    <w:uiPriority w:val="39"/>
    <w:semiHidden/>
    <w:unhideWhenUsed/>
    <w:qFormat/>
    <w:rsid w:val="005E4427"/>
    <w:pPr>
      <w:outlineLvl w:val="9"/>
    </w:pPr>
    <w:rPr>
      <w:lang w:val="en-US" w:eastAsia="ja-JP"/>
    </w:rPr>
  </w:style>
  <w:style w:type="paragraph" w:customStyle="1" w:styleId="Mnumeravimas">
    <w:name w:val="M numeravimas"/>
    <w:basedOn w:val="Tekstas"/>
    <w:rsid w:val="00D17733"/>
    <w:pPr>
      <w:spacing w:before="0" w:line="360" w:lineRule="auto"/>
    </w:pPr>
    <w:rPr>
      <w:rFonts w:ascii="Times New Roman" w:eastAsia="Times New Roman" w:hAnsi="Times New Roman" w:cs="Times New Roman"/>
      <w:color w:val="auto"/>
      <w:sz w:val="24"/>
      <w:szCs w:val="24"/>
    </w:rPr>
  </w:style>
  <w:style w:type="paragraph" w:customStyle="1" w:styleId="Paveiksliukopavadinimas">
    <w:name w:val="Paveiksliuko pavadinimas"/>
    <w:basedOn w:val="Tekstas"/>
    <w:qFormat/>
    <w:rsid w:val="002A2DC2"/>
    <w:pPr>
      <w:numPr>
        <w:numId w:val="3"/>
      </w:numPr>
      <w:tabs>
        <w:tab w:val="left" w:pos="465"/>
        <w:tab w:val="left" w:pos="690"/>
      </w:tabs>
      <w:spacing w:before="0"/>
      <w:ind w:left="0" w:firstLine="0"/>
    </w:pPr>
    <w:rPr>
      <w:color w:val="000000"/>
      <w:sz w:val="18"/>
    </w:rPr>
  </w:style>
  <w:style w:type="paragraph" w:customStyle="1" w:styleId="Default">
    <w:name w:val="Default"/>
    <w:rsid w:val="00DA56A5"/>
    <w:pPr>
      <w:autoSpaceDE w:val="0"/>
      <w:autoSpaceDN w:val="0"/>
      <w:adjustRightInd w:val="0"/>
      <w:spacing w:after="0" w:line="240" w:lineRule="auto"/>
    </w:pPr>
    <w:rPr>
      <w:rFonts w:ascii="Times New Roman" w:eastAsia="Times New Roman" w:hAnsi="Times New Roman" w:cs="Times New Roman"/>
      <w:color w:val="000000"/>
      <w:sz w:val="24"/>
      <w:szCs w:val="24"/>
      <w:lang w:val="en-US" w:eastAsia="en-US"/>
    </w:rPr>
  </w:style>
  <w:style w:type="paragraph" w:customStyle="1" w:styleId="Punktas1">
    <w:name w:val="Punktas_1"/>
    <w:basedOn w:val="Tekstas"/>
    <w:qFormat/>
    <w:rsid w:val="00DB6533"/>
    <w:pPr>
      <w:numPr>
        <w:numId w:val="4"/>
      </w:numPr>
      <w:spacing w:before="120"/>
      <w:ind w:left="284" w:hanging="284"/>
    </w:pPr>
    <w:rPr>
      <w:color w:val="000000"/>
    </w:rPr>
  </w:style>
  <w:style w:type="paragraph" w:customStyle="1" w:styleId="Punktas2">
    <w:name w:val="Punktas_2"/>
    <w:basedOn w:val="Tekstas"/>
    <w:qFormat/>
    <w:rsid w:val="00B26056"/>
    <w:pPr>
      <w:numPr>
        <w:numId w:val="5"/>
      </w:numPr>
      <w:spacing w:before="120"/>
      <w:ind w:left="568" w:hanging="284"/>
    </w:pPr>
  </w:style>
  <w:style w:type="paragraph" w:customStyle="1" w:styleId="Numeravimasnaujas">
    <w:name w:val="Numeravimas_naujas"/>
    <w:basedOn w:val="Tekstas"/>
    <w:qFormat/>
    <w:rsid w:val="00D61394"/>
    <w:pPr>
      <w:numPr>
        <w:numId w:val="9"/>
      </w:numPr>
      <w:ind w:left="284" w:hanging="284"/>
    </w:pPr>
    <w:rPr>
      <w:color w:val="000000"/>
    </w:rPr>
  </w:style>
  <w:style w:type="paragraph" w:customStyle="1" w:styleId="Numeravimasnaujas11">
    <w:name w:val="Numeravimas_naujas_1_1"/>
    <w:basedOn w:val="Numeravimasnaujas"/>
    <w:qFormat/>
    <w:rsid w:val="008E76F2"/>
    <w:pPr>
      <w:numPr>
        <w:ilvl w:val="1"/>
      </w:numPr>
      <w:ind w:left="721"/>
    </w:pPr>
  </w:style>
  <w:style w:type="paragraph" w:customStyle="1" w:styleId="Numeravimas111">
    <w:name w:val="Numeravimas_1_1_1"/>
    <w:basedOn w:val="Tekstas"/>
    <w:qFormat/>
    <w:rsid w:val="00A60099"/>
    <w:pPr>
      <w:numPr>
        <w:ilvl w:val="2"/>
        <w:numId w:val="8"/>
      </w:numPr>
      <w:spacing w:before="0"/>
    </w:pPr>
  </w:style>
  <w:style w:type="paragraph" w:customStyle="1" w:styleId="Priedonr">
    <w:name w:val="Priedo_nr"/>
    <w:basedOn w:val="Tekstas"/>
    <w:qFormat/>
    <w:rsid w:val="000A2CBE"/>
    <w:pPr>
      <w:numPr>
        <w:numId w:val="6"/>
      </w:numPr>
      <w:spacing w:before="0"/>
      <w:ind w:left="6390" w:hanging="720"/>
    </w:pPr>
  </w:style>
  <w:style w:type="paragraph" w:customStyle="1" w:styleId="Isnasostekstas">
    <w:name w:val="Isnasos_tekstas"/>
    <w:basedOn w:val="Puslapioinaostekstas"/>
    <w:qFormat/>
    <w:rsid w:val="00EC5F5A"/>
    <w:rPr>
      <w:sz w:val="18"/>
      <w:szCs w:val="18"/>
    </w:rPr>
  </w:style>
  <w:style w:type="paragraph" w:customStyle="1" w:styleId="Tekstaslentelje1">
    <w:name w:val="Tekstas lentelėje 1"/>
    <w:basedOn w:val="Tekstas"/>
    <w:rsid w:val="00F44454"/>
    <w:pPr>
      <w:tabs>
        <w:tab w:val="left" w:pos="1825"/>
      </w:tabs>
      <w:spacing w:before="40" w:after="40" w:line="240" w:lineRule="auto"/>
    </w:pPr>
    <w:rPr>
      <w:rFonts w:ascii="Times New Roman" w:eastAsia="Times New Roman" w:hAnsi="Times New Roman" w:cs="Times New Roman"/>
      <w:color w:val="auto"/>
    </w:rPr>
  </w:style>
  <w:style w:type="table" w:customStyle="1" w:styleId="Lentelepriedas">
    <w:name w:val="Lentele_priedas"/>
    <w:basedOn w:val="prastojilentel"/>
    <w:uiPriority w:val="99"/>
    <w:qFormat/>
    <w:rsid w:val="00E6295D"/>
    <w:pPr>
      <w:spacing w:after="0" w:line="240" w:lineRule="auto"/>
    </w:pPr>
    <w:rPr>
      <w:rFonts w:ascii="Segoe UI" w:hAnsi="Segoe UI"/>
      <w:color w:val="000000"/>
      <w:sz w:val="16"/>
    </w:rPr>
    <w:tblPr>
      <w:tblBorders>
        <w:top w:val="single" w:sz="4" w:space="0" w:color="004B7E"/>
        <w:left w:val="single" w:sz="4" w:space="0" w:color="004B7E"/>
        <w:bottom w:val="single" w:sz="4" w:space="0" w:color="004B7E"/>
        <w:right w:val="single" w:sz="4" w:space="0" w:color="004B7E"/>
        <w:insideH w:val="single" w:sz="4" w:space="0" w:color="004B7E"/>
        <w:insideV w:val="single" w:sz="4" w:space="0" w:color="004B7E"/>
      </w:tblBorders>
    </w:tblPr>
    <w:tcPr>
      <w:shd w:val="clear" w:color="auto" w:fill="FFFFFF" w:themeFill="background1"/>
    </w:tcPr>
    <w:tblStylePr w:type="firstRow">
      <w:pPr>
        <w:wordWrap/>
        <w:spacing w:beforeLines="0" w:beforeAutospacing="0" w:afterLines="0" w:afterAutospacing="0" w:line="240" w:lineRule="auto"/>
        <w:ind w:leftChars="0" w:left="0" w:rightChars="0" w:right="0" w:firstLineChars="0" w:firstLine="0"/>
        <w:contextualSpacing w:val="0"/>
        <w:mirrorIndents w:val="0"/>
        <w:jc w:val="center"/>
        <w:outlineLvl w:val="9"/>
      </w:pPr>
      <w:rPr>
        <w:rFonts w:ascii="Segoe UI" w:hAnsi="Segoe UI"/>
        <w:b w:val="0"/>
        <w:i w:val="0"/>
        <w:color w:val="004B7E"/>
        <w:sz w:val="16"/>
      </w:rPr>
      <w:tblPr/>
      <w:tcPr>
        <w:tcBorders>
          <w:top w:val="single" w:sz="4" w:space="0" w:color="004B7E"/>
          <w:left w:val="single" w:sz="4" w:space="0" w:color="004B7E"/>
          <w:bottom w:val="single" w:sz="4" w:space="0" w:color="004B7E"/>
          <w:right w:val="single" w:sz="4" w:space="0" w:color="004B7E"/>
          <w:insideH w:val="nil"/>
          <w:insideV w:val="single" w:sz="4" w:space="0" w:color="004B7E"/>
          <w:tl2br w:val="nil"/>
          <w:tr2bl w:val="nil"/>
        </w:tcBorders>
      </w:tcPr>
    </w:tblStylePr>
  </w:style>
  <w:style w:type="paragraph" w:customStyle="1" w:styleId="VApilkas">
    <w:name w:val="VA pilkas"/>
    <w:basedOn w:val="prastasis"/>
    <w:link w:val="VApilkasDiagrama"/>
    <w:rsid w:val="0054015E"/>
    <w:pPr>
      <w:spacing w:after="0" w:line="360" w:lineRule="auto"/>
      <w:ind w:firstLine="709"/>
      <w:jc w:val="both"/>
    </w:pPr>
    <w:rPr>
      <w:rFonts w:ascii="Times New Roman" w:eastAsia="Times New Roman" w:hAnsi="Times New Roman" w:cs="Times New Roman"/>
      <w:color w:val="5F5F5F"/>
      <w:sz w:val="24"/>
      <w:szCs w:val="24"/>
    </w:rPr>
  </w:style>
  <w:style w:type="character" w:customStyle="1" w:styleId="VApilkasDiagrama">
    <w:name w:val="VA pilkas Diagrama"/>
    <w:basedOn w:val="Numatytasispastraiposriftas"/>
    <w:link w:val="VApilkas"/>
    <w:rsid w:val="0054015E"/>
    <w:rPr>
      <w:rFonts w:ascii="Times New Roman" w:eastAsia="Times New Roman" w:hAnsi="Times New Roman" w:cs="Times New Roman"/>
      <w:color w:val="5F5F5F"/>
      <w:sz w:val="24"/>
      <w:szCs w:val="24"/>
    </w:rPr>
  </w:style>
  <w:style w:type="character" w:customStyle="1" w:styleId="datametai">
    <w:name w:val="datametai"/>
    <w:basedOn w:val="Numatytasispastraiposriftas"/>
    <w:rsid w:val="009C0DE2"/>
  </w:style>
  <w:style w:type="character" w:customStyle="1" w:styleId="statymonr">
    <w:name w:val="statymonr"/>
    <w:basedOn w:val="Numatytasispastraiposriftas"/>
    <w:rsid w:val="009C0DE2"/>
  </w:style>
  <w:style w:type="paragraph" w:customStyle="1" w:styleId="istatymas">
    <w:name w:val="istatymas"/>
    <w:basedOn w:val="prastasis"/>
    <w:rsid w:val="009C0DE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Lentelspavadinimas1">
    <w:name w:val="Lentelės pavadinimas 1"/>
    <w:basedOn w:val="Antrat"/>
    <w:rsid w:val="001E6BCB"/>
    <w:pPr>
      <w:numPr>
        <w:numId w:val="10"/>
      </w:numPr>
      <w:tabs>
        <w:tab w:val="clear" w:pos="850"/>
        <w:tab w:val="num" w:pos="851"/>
        <w:tab w:val="left" w:pos="993"/>
      </w:tabs>
      <w:spacing w:before="120" w:after="0"/>
      <w:ind w:left="851"/>
    </w:pPr>
    <w:rPr>
      <w:rFonts w:ascii="Times New Roman" w:eastAsia="Times New Roman" w:hAnsi="Times New Roman" w:cs="Times New Roman"/>
      <w:color w:val="5F5F5F"/>
      <w:sz w:val="20"/>
      <w:szCs w:val="20"/>
    </w:rPr>
  </w:style>
  <w:style w:type="paragraph" w:customStyle="1" w:styleId="Punktai">
    <w:name w:val="Punktai"/>
    <w:basedOn w:val="prastasis"/>
    <w:link w:val="PunktaiDiagrama"/>
    <w:rsid w:val="00F86280"/>
    <w:pPr>
      <w:tabs>
        <w:tab w:val="num" w:pos="2269"/>
      </w:tabs>
      <w:spacing w:after="0" w:line="360" w:lineRule="auto"/>
      <w:ind w:left="2269" w:hanging="284"/>
      <w:jc w:val="both"/>
    </w:pPr>
    <w:rPr>
      <w:rFonts w:ascii="Times New Roman" w:eastAsia="Times New Roman" w:hAnsi="Times New Roman" w:cs="Times New Roman"/>
      <w:sz w:val="24"/>
      <w:szCs w:val="20"/>
    </w:rPr>
  </w:style>
  <w:style w:type="character" w:customStyle="1" w:styleId="PunktaiDiagrama">
    <w:name w:val="Punktai Diagrama"/>
    <w:basedOn w:val="Numatytasispastraiposriftas"/>
    <w:link w:val="Punktai"/>
    <w:rsid w:val="00F86280"/>
    <w:rPr>
      <w:rFonts w:ascii="Times New Roman" w:eastAsia="Times New Roman" w:hAnsi="Times New Roman" w:cs="Times New Roman"/>
      <w:sz w:val="24"/>
      <w:szCs w:val="20"/>
    </w:rPr>
  </w:style>
  <w:style w:type="paragraph" w:styleId="Pagrindinistekstas">
    <w:name w:val="Body Text"/>
    <w:basedOn w:val="prastasis"/>
    <w:link w:val="PagrindinistekstasDiagrama"/>
    <w:semiHidden/>
    <w:unhideWhenUsed/>
    <w:rsid w:val="007B240C"/>
    <w:pPr>
      <w:spacing w:after="120"/>
    </w:pPr>
  </w:style>
  <w:style w:type="character" w:customStyle="1" w:styleId="PagrindinistekstasDiagrama">
    <w:name w:val="Pagrindinis tekstas Diagrama"/>
    <w:basedOn w:val="Numatytasispastraiposriftas"/>
    <w:link w:val="Pagrindinistekstas"/>
    <w:semiHidden/>
    <w:rsid w:val="007B240C"/>
  </w:style>
  <w:style w:type="character" w:customStyle="1" w:styleId="Mention">
    <w:name w:val="Mention"/>
    <w:basedOn w:val="Numatytasispastraiposriftas"/>
    <w:uiPriority w:val="99"/>
    <w:semiHidden/>
    <w:unhideWhenUsed/>
    <w:rsid w:val="00224887"/>
    <w:rPr>
      <w:color w:val="2B579A"/>
      <w:shd w:val="clear" w:color="auto" w:fill="E6E6E6"/>
    </w:rPr>
  </w:style>
  <w:style w:type="character" w:styleId="Perirtashipersaitas">
    <w:name w:val="FollowedHyperlink"/>
    <w:basedOn w:val="Numatytasispastraiposriftas"/>
    <w:uiPriority w:val="99"/>
    <w:semiHidden/>
    <w:unhideWhenUsed/>
    <w:rsid w:val="00041C5B"/>
    <w:rPr>
      <w:color w:val="800080" w:themeColor="followedHyperlink"/>
      <w:u w:val="single"/>
    </w:rPr>
  </w:style>
  <w:style w:type="table" w:customStyle="1" w:styleId="Lentelepriedas1">
    <w:name w:val="Lentele_priedas1"/>
    <w:basedOn w:val="prastojilentel"/>
    <w:uiPriority w:val="99"/>
    <w:qFormat/>
    <w:rsid w:val="00837E37"/>
    <w:pPr>
      <w:spacing w:after="0" w:line="240" w:lineRule="auto"/>
    </w:pPr>
    <w:rPr>
      <w:rFonts w:ascii="Segoe UI" w:hAnsi="Segoe UI" w:cs="Times New Roman"/>
      <w:color w:val="000000"/>
      <w:sz w:val="16"/>
      <w:szCs w:val="20"/>
    </w:rPr>
    <w:tblPr>
      <w:tblBorders>
        <w:top w:val="single" w:sz="4" w:space="0" w:color="004B7E"/>
        <w:left w:val="single" w:sz="4" w:space="0" w:color="004B7E"/>
        <w:bottom w:val="single" w:sz="4" w:space="0" w:color="004B7E"/>
        <w:right w:val="single" w:sz="4" w:space="0" w:color="004B7E"/>
        <w:insideH w:val="single" w:sz="4" w:space="0" w:color="004B7E"/>
        <w:insideV w:val="single" w:sz="4" w:space="0" w:color="004B7E"/>
      </w:tblBorders>
    </w:tblPr>
    <w:tcPr>
      <w:shd w:val="clear" w:color="auto" w:fill="FFFFFF" w:themeFill="background1"/>
    </w:tcPr>
    <w:tblStylePr w:type="firstRow">
      <w:pPr>
        <w:wordWrap/>
        <w:spacing w:beforeLines="0" w:beforeAutospacing="0" w:afterLines="0" w:afterAutospacing="0" w:line="240" w:lineRule="auto"/>
        <w:ind w:leftChars="0" w:left="0" w:rightChars="0" w:right="0" w:firstLineChars="0" w:firstLine="0"/>
        <w:contextualSpacing w:val="0"/>
        <w:mirrorIndents w:val="0"/>
        <w:jc w:val="center"/>
        <w:outlineLvl w:val="9"/>
      </w:pPr>
      <w:rPr>
        <w:rFonts w:ascii="Segoe UI" w:hAnsi="Segoe UI"/>
        <w:b w:val="0"/>
        <w:i w:val="0"/>
        <w:color w:val="004B7E"/>
        <w:sz w:val="16"/>
      </w:rPr>
      <w:tblPr/>
      <w:tcPr>
        <w:tcBorders>
          <w:top w:val="single" w:sz="4" w:space="0" w:color="004B7E"/>
          <w:left w:val="single" w:sz="4" w:space="0" w:color="004B7E"/>
          <w:bottom w:val="single" w:sz="4" w:space="0" w:color="004B7E"/>
          <w:right w:val="single" w:sz="4" w:space="0" w:color="004B7E"/>
          <w:insideH w:val="nil"/>
          <w:insideV w:val="single" w:sz="4" w:space="0" w:color="004B7E"/>
          <w:tl2br w:val="nil"/>
          <w:tr2bl w:val="nil"/>
        </w:tcBorders>
      </w:tcPr>
    </w:tblStylePr>
  </w:style>
  <w:style w:type="paragraph" w:customStyle="1" w:styleId="Priedopavadinimas">
    <w:name w:val="Priedo_pavadinimas"/>
    <w:basedOn w:val="Tekstas"/>
    <w:qFormat/>
    <w:rsid w:val="00E2202B"/>
    <w:pPr>
      <w:spacing w:before="240" w:after="240"/>
      <w:jc w:val="left"/>
    </w:pPr>
    <w:rPr>
      <w:color w:val="004B7E"/>
      <w:sz w:val="26"/>
    </w:rPr>
  </w:style>
  <w:style w:type="paragraph" w:customStyle="1" w:styleId="StiliusTekstasJuoda">
    <w:name w:val="Stilius Tekstas + Juoda"/>
    <w:basedOn w:val="Tekstas"/>
    <w:rsid w:val="00E2202B"/>
    <w:rPr>
      <w:color w:val="000000"/>
    </w:rPr>
  </w:style>
  <w:style w:type="paragraph" w:customStyle="1" w:styleId="Nenumeruotaantraste">
    <w:name w:val="Nenumeruota_antraste"/>
    <w:basedOn w:val="Turinys4"/>
    <w:qFormat/>
    <w:rsid w:val="00E2202B"/>
    <w:pPr>
      <w:spacing w:before="480" w:after="360"/>
      <w:ind w:left="0" w:right="0" w:firstLine="0"/>
    </w:pPr>
    <w:rPr>
      <w:color w:val="004B7E"/>
      <w:sz w:val="30"/>
    </w:rPr>
  </w:style>
  <w:style w:type="character" w:customStyle="1" w:styleId="UnresolvedMention">
    <w:name w:val="Unresolved Mention"/>
    <w:basedOn w:val="Numatytasispastraiposriftas"/>
    <w:uiPriority w:val="99"/>
    <w:semiHidden/>
    <w:unhideWhenUsed/>
    <w:rsid w:val="0072584E"/>
    <w:rPr>
      <w:color w:val="808080"/>
      <w:shd w:val="clear" w:color="auto" w:fill="E6E6E6"/>
    </w:rPr>
  </w:style>
  <w:style w:type="paragraph" w:customStyle="1" w:styleId="Numeruotapastraipa">
    <w:name w:val="Numeruota_pastraipa"/>
    <w:basedOn w:val="Tekstas"/>
    <w:next w:val="Tekstas"/>
    <w:qFormat/>
    <w:rsid w:val="005A7A72"/>
    <w:pPr>
      <w:numPr>
        <w:numId w:val="11"/>
      </w:numPr>
      <w:ind w:left="0" w:hanging="340"/>
    </w:pPr>
    <w:rPr>
      <w:color w:val="000000"/>
    </w:rPr>
  </w:style>
  <w:style w:type="character" w:styleId="Komentaronuoroda">
    <w:name w:val="annotation reference"/>
    <w:basedOn w:val="Numatytasispastraiposriftas"/>
    <w:uiPriority w:val="99"/>
    <w:semiHidden/>
    <w:unhideWhenUsed/>
    <w:rsid w:val="004275DF"/>
    <w:rPr>
      <w:sz w:val="16"/>
      <w:szCs w:val="16"/>
    </w:rPr>
  </w:style>
  <w:style w:type="paragraph" w:styleId="Komentarotekstas">
    <w:name w:val="annotation text"/>
    <w:basedOn w:val="prastasis"/>
    <w:link w:val="KomentarotekstasDiagrama"/>
    <w:uiPriority w:val="99"/>
    <w:semiHidden/>
    <w:unhideWhenUsed/>
    <w:rsid w:val="004275DF"/>
    <w:pPr>
      <w:spacing w:line="240" w:lineRule="auto"/>
    </w:pPr>
    <w:rPr>
      <w:sz w:val="20"/>
      <w:szCs w:val="20"/>
    </w:rPr>
  </w:style>
  <w:style w:type="character" w:customStyle="1" w:styleId="KomentarotekstasDiagrama">
    <w:name w:val="Komentaro tekstas Diagrama"/>
    <w:basedOn w:val="Numatytasispastraiposriftas"/>
    <w:link w:val="Komentarotekstas"/>
    <w:uiPriority w:val="99"/>
    <w:semiHidden/>
    <w:rsid w:val="004275DF"/>
    <w:rPr>
      <w:sz w:val="20"/>
      <w:szCs w:val="20"/>
    </w:rPr>
  </w:style>
  <w:style w:type="paragraph" w:styleId="Komentarotema">
    <w:name w:val="annotation subject"/>
    <w:basedOn w:val="Komentarotekstas"/>
    <w:next w:val="Komentarotekstas"/>
    <w:link w:val="KomentarotemaDiagrama"/>
    <w:uiPriority w:val="99"/>
    <w:semiHidden/>
    <w:unhideWhenUsed/>
    <w:rsid w:val="004275DF"/>
    <w:rPr>
      <w:b/>
      <w:bCs/>
    </w:rPr>
  </w:style>
  <w:style w:type="character" w:customStyle="1" w:styleId="KomentarotemaDiagrama">
    <w:name w:val="Komentaro tema Diagrama"/>
    <w:basedOn w:val="KomentarotekstasDiagrama"/>
    <w:link w:val="Komentarotema"/>
    <w:uiPriority w:val="99"/>
    <w:semiHidden/>
    <w:rsid w:val="004275DF"/>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5786996">
      <w:bodyDiv w:val="1"/>
      <w:marLeft w:val="0"/>
      <w:marRight w:val="0"/>
      <w:marTop w:val="0"/>
      <w:marBottom w:val="0"/>
      <w:divBdr>
        <w:top w:val="none" w:sz="0" w:space="0" w:color="auto"/>
        <w:left w:val="none" w:sz="0" w:space="0" w:color="auto"/>
        <w:bottom w:val="none" w:sz="0" w:space="0" w:color="auto"/>
        <w:right w:val="none" w:sz="0" w:space="0" w:color="auto"/>
      </w:divBdr>
    </w:div>
    <w:div w:id="132873587">
      <w:bodyDiv w:val="1"/>
      <w:marLeft w:val="0"/>
      <w:marRight w:val="0"/>
      <w:marTop w:val="0"/>
      <w:marBottom w:val="0"/>
      <w:divBdr>
        <w:top w:val="none" w:sz="0" w:space="0" w:color="auto"/>
        <w:left w:val="none" w:sz="0" w:space="0" w:color="auto"/>
        <w:bottom w:val="none" w:sz="0" w:space="0" w:color="auto"/>
        <w:right w:val="none" w:sz="0" w:space="0" w:color="auto"/>
      </w:divBdr>
    </w:div>
    <w:div w:id="183326515">
      <w:bodyDiv w:val="1"/>
      <w:marLeft w:val="0"/>
      <w:marRight w:val="0"/>
      <w:marTop w:val="0"/>
      <w:marBottom w:val="0"/>
      <w:divBdr>
        <w:top w:val="none" w:sz="0" w:space="0" w:color="auto"/>
        <w:left w:val="none" w:sz="0" w:space="0" w:color="auto"/>
        <w:bottom w:val="none" w:sz="0" w:space="0" w:color="auto"/>
        <w:right w:val="none" w:sz="0" w:space="0" w:color="auto"/>
      </w:divBdr>
    </w:div>
    <w:div w:id="227231223">
      <w:bodyDiv w:val="1"/>
      <w:marLeft w:val="0"/>
      <w:marRight w:val="0"/>
      <w:marTop w:val="0"/>
      <w:marBottom w:val="0"/>
      <w:divBdr>
        <w:top w:val="none" w:sz="0" w:space="0" w:color="auto"/>
        <w:left w:val="none" w:sz="0" w:space="0" w:color="auto"/>
        <w:bottom w:val="none" w:sz="0" w:space="0" w:color="auto"/>
        <w:right w:val="none" w:sz="0" w:space="0" w:color="auto"/>
      </w:divBdr>
    </w:div>
    <w:div w:id="303855323">
      <w:bodyDiv w:val="1"/>
      <w:marLeft w:val="0"/>
      <w:marRight w:val="0"/>
      <w:marTop w:val="0"/>
      <w:marBottom w:val="0"/>
      <w:divBdr>
        <w:top w:val="none" w:sz="0" w:space="0" w:color="auto"/>
        <w:left w:val="none" w:sz="0" w:space="0" w:color="auto"/>
        <w:bottom w:val="none" w:sz="0" w:space="0" w:color="auto"/>
        <w:right w:val="none" w:sz="0" w:space="0" w:color="auto"/>
      </w:divBdr>
    </w:div>
    <w:div w:id="355736349">
      <w:bodyDiv w:val="1"/>
      <w:marLeft w:val="0"/>
      <w:marRight w:val="0"/>
      <w:marTop w:val="0"/>
      <w:marBottom w:val="0"/>
      <w:divBdr>
        <w:top w:val="none" w:sz="0" w:space="0" w:color="auto"/>
        <w:left w:val="none" w:sz="0" w:space="0" w:color="auto"/>
        <w:bottom w:val="none" w:sz="0" w:space="0" w:color="auto"/>
        <w:right w:val="none" w:sz="0" w:space="0" w:color="auto"/>
      </w:divBdr>
    </w:div>
    <w:div w:id="581764102">
      <w:bodyDiv w:val="1"/>
      <w:marLeft w:val="0"/>
      <w:marRight w:val="0"/>
      <w:marTop w:val="0"/>
      <w:marBottom w:val="0"/>
      <w:divBdr>
        <w:top w:val="none" w:sz="0" w:space="0" w:color="auto"/>
        <w:left w:val="none" w:sz="0" w:space="0" w:color="auto"/>
        <w:bottom w:val="none" w:sz="0" w:space="0" w:color="auto"/>
        <w:right w:val="none" w:sz="0" w:space="0" w:color="auto"/>
      </w:divBdr>
    </w:div>
    <w:div w:id="611480777">
      <w:bodyDiv w:val="1"/>
      <w:marLeft w:val="0"/>
      <w:marRight w:val="0"/>
      <w:marTop w:val="0"/>
      <w:marBottom w:val="0"/>
      <w:divBdr>
        <w:top w:val="none" w:sz="0" w:space="0" w:color="auto"/>
        <w:left w:val="none" w:sz="0" w:space="0" w:color="auto"/>
        <w:bottom w:val="none" w:sz="0" w:space="0" w:color="auto"/>
        <w:right w:val="none" w:sz="0" w:space="0" w:color="auto"/>
      </w:divBdr>
    </w:div>
    <w:div w:id="687410840">
      <w:bodyDiv w:val="1"/>
      <w:marLeft w:val="0"/>
      <w:marRight w:val="0"/>
      <w:marTop w:val="0"/>
      <w:marBottom w:val="0"/>
      <w:divBdr>
        <w:top w:val="none" w:sz="0" w:space="0" w:color="auto"/>
        <w:left w:val="none" w:sz="0" w:space="0" w:color="auto"/>
        <w:bottom w:val="none" w:sz="0" w:space="0" w:color="auto"/>
        <w:right w:val="none" w:sz="0" w:space="0" w:color="auto"/>
      </w:divBdr>
    </w:div>
    <w:div w:id="750858083">
      <w:bodyDiv w:val="1"/>
      <w:marLeft w:val="0"/>
      <w:marRight w:val="0"/>
      <w:marTop w:val="0"/>
      <w:marBottom w:val="0"/>
      <w:divBdr>
        <w:top w:val="none" w:sz="0" w:space="0" w:color="auto"/>
        <w:left w:val="none" w:sz="0" w:space="0" w:color="auto"/>
        <w:bottom w:val="none" w:sz="0" w:space="0" w:color="auto"/>
        <w:right w:val="none" w:sz="0" w:space="0" w:color="auto"/>
      </w:divBdr>
    </w:div>
    <w:div w:id="754017893">
      <w:bodyDiv w:val="1"/>
      <w:marLeft w:val="0"/>
      <w:marRight w:val="0"/>
      <w:marTop w:val="0"/>
      <w:marBottom w:val="0"/>
      <w:divBdr>
        <w:top w:val="none" w:sz="0" w:space="0" w:color="auto"/>
        <w:left w:val="none" w:sz="0" w:space="0" w:color="auto"/>
        <w:bottom w:val="none" w:sz="0" w:space="0" w:color="auto"/>
        <w:right w:val="none" w:sz="0" w:space="0" w:color="auto"/>
      </w:divBdr>
    </w:div>
    <w:div w:id="766002611">
      <w:bodyDiv w:val="1"/>
      <w:marLeft w:val="0"/>
      <w:marRight w:val="0"/>
      <w:marTop w:val="0"/>
      <w:marBottom w:val="0"/>
      <w:divBdr>
        <w:top w:val="none" w:sz="0" w:space="0" w:color="auto"/>
        <w:left w:val="none" w:sz="0" w:space="0" w:color="auto"/>
        <w:bottom w:val="none" w:sz="0" w:space="0" w:color="auto"/>
        <w:right w:val="none" w:sz="0" w:space="0" w:color="auto"/>
      </w:divBdr>
    </w:div>
    <w:div w:id="1165974096">
      <w:bodyDiv w:val="1"/>
      <w:marLeft w:val="0"/>
      <w:marRight w:val="0"/>
      <w:marTop w:val="0"/>
      <w:marBottom w:val="0"/>
      <w:divBdr>
        <w:top w:val="none" w:sz="0" w:space="0" w:color="auto"/>
        <w:left w:val="none" w:sz="0" w:space="0" w:color="auto"/>
        <w:bottom w:val="none" w:sz="0" w:space="0" w:color="auto"/>
        <w:right w:val="none" w:sz="0" w:space="0" w:color="auto"/>
      </w:divBdr>
    </w:div>
    <w:div w:id="1281375546">
      <w:bodyDiv w:val="1"/>
      <w:marLeft w:val="0"/>
      <w:marRight w:val="0"/>
      <w:marTop w:val="0"/>
      <w:marBottom w:val="0"/>
      <w:divBdr>
        <w:top w:val="none" w:sz="0" w:space="0" w:color="auto"/>
        <w:left w:val="none" w:sz="0" w:space="0" w:color="auto"/>
        <w:bottom w:val="none" w:sz="0" w:space="0" w:color="auto"/>
        <w:right w:val="none" w:sz="0" w:space="0" w:color="auto"/>
      </w:divBdr>
    </w:div>
    <w:div w:id="1295983482">
      <w:bodyDiv w:val="1"/>
      <w:marLeft w:val="0"/>
      <w:marRight w:val="0"/>
      <w:marTop w:val="0"/>
      <w:marBottom w:val="0"/>
      <w:divBdr>
        <w:top w:val="none" w:sz="0" w:space="0" w:color="auto"/>
        <w:left w:val="none" w:sz="0" w:space="0" w:color="auto"/>
        <w:bottom w:val="none" w:sz="0" w:space="0" w:color="auto"/>
        <w:right w:val="none" w:sz="0" w:space="0" w:color="auto"/>
      </w:divBdr>
    </w:div>
    <w:div w:id="1382092305">
      <w:bodyDiv w:val="1"/>
      <w:marLeft w:val="0"/>
      <w:marRight w:val="0"/>
      <w:marTop w:val="0"/>
      <w:marBottom w:val="0"/>
      <w:divBdr>
        <w:top w:val="none" w:sz="0" w:space="0" w:color="auto"/>
        <w:left w:val="none" w:sz="0" w:space="0" w:color="auto"/>
        <w:bottom w:val="none" w:sz="0" w:space="0" w:color="auto"/>
        <w:right w:val="none" w:sz="0" w:space="0" w:color="auto"/>
      </w:divBdr>
    </w:div>
    <w:div w:id="1543901467">
      <w:bodyDiv w:val="1"/>
      <w:marLeft w:val="0"/>
      <w:marRight w:val="0"/>
      <w:marTop w:val="0"/>
      <w:marBottom w:val="0"/>
      <w:divBdr>
        <w:top w:val="none" w:sz="0" w:space="0" w:color="auto"/>
        <w:left w:val="none" w:sz="0" w:space="0" w:color="auto"/>
        <w:bottom w:val="none" w:sz="0" w:space="0" w:color="auto"/>
        <w:right w:val="none" w:sz="0" w:space="0" w:color="auto"/>
      </w:divBdr>
    </w:div>
    <w:div w:id="1707826894">
      <w:bodyDiv w:val="1"/>
      <w:marLeft w:val="0"/>
      <w:marRight w:val="0"/>
      <w:marTop w:val="0"/>
      <w:marBottom w:val="0"/>
      <w:divBdr>
        <w:top w:val="none" w:sz="0" w:space="0" w:color="auto"/>
        <w:left w:val="none" w:sz="0" w:space="0" w:color="auto"/>
        <w:bottom w:val="none" w:sz="0" w:space="0" w:color="auto"/>
        <w:right w:val="none" w:sz="0" w:space="0" w:color="auto"/>
      </w:divBdr>
    </w:div>
    <w:div w:id="1981688219">
      <w:bodyDiv w:val="1"/>
      <w:marLeft w:val="0"/>
      <w:marRight w:val="0"/>
      <w:marTop w:val="0"/>
      <w:marBottom w:val="0"/>
      <w:divBdr>
        <w:top w:val="none" w:sz="0" w:space="0" w:color="auto"/>
        <w:left w:val="none" w:sz="0" w:space="0" w:color="auto"/>
        <w:bottom w:val="none" w:sz="0" w:space="0" w:color="auto"/>
        <w:right w:val="none" w:sz="0" w:space="0" w:color="auto"/>
      </w:divBdr>
    </w:div>
    <w:div w:id="20841338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customizations.xml.rels><?xml version="1.0" encoding="UTF-8" standalone="yes"?>
<Relationships xmlns="http://schemas.openxmlformats.org/package/2006/relationships"><Relationship Id="rId1" Type="http://schemas.microsoft.com/office/2006/relationships/attachedToolbars" Target="attachedToolbars.bin"/></Relationship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www.valstybeskontrole.lt/LT/Product/23085/valstybes-informaciniu-istekliu-valdymas" TargetMode="External"/><Relationship Id="rId18" Type="http://schemas.openxmlformats.org/officeDocument/2006/relationships/hyperlink" Target="https://www.valstybeskontrole.lt/lt/atviriduomenys/?sritis=37" TargetMode="External"/><Relationship Id="rId26" Type="http://schemas.openxmlformats.org/officeDocument/2006/relationships/theme" Target="theme/theme1.xml"/><Relationship Id="rId3" Type="http://schemas.openxmlformats.org/officeDocument/2006/relationships/customXml" Target="../customXml/item2.xml"/><Relationship Id="rId21" Type="http://schemas.openxmlformats.org/officeDocument/2006/relationships/footer" Target="footer1.xml"/><Relationship Id="rId7" Type="http://schemas.openxmlformats.org/officeDocument/2006/relationships/styles" Target="styles.xml"/><Relationship Id="rId12" Type="http://schemas.openxmlformats.org/officeDocument/2006/relationships/image" Target="media/image3.png"/><Relationship Id="rId17" Type="http://schemas.openxmlformats.org/officeDocument/2006/relationships/hyperlink" Target="https://www.valstybeskontrole.lt/LT/Product/23587/kibernetinio-saugumo-aplinka-lietuvoje" TargetMode="External"/><Relationship Id="rId25" Type="http://schemas.openxmlformats.org/officeDocument/2006/relationships/fontTable" Target="fontTable.xml"/><Relationship Id="rId2" Type="http://schemas.openxmlformats.org/officeDocument/2006/relationships/customXml" Target="../customXml/item1.xml"/><Relationship Id="rId16" Type="http://schemas.openxmlformats.org/officeDocument/2006/relationships/hyperlink" Target="https://www.valstybeskontrole.lt/LT/Product/23669/ar-uztikrinamas-viesojo-sektoriaus-turimu-duomenu-atverimas" TargetMode="External"/><Relationship Id="rId20" Type="http://schemas.openxmlformats.org/officeDocument/2006/relationships/header" Target="header2.xml"/><Relationship Id="rId1" Type="http://schemas.microsoft.com/office/2006/relationships/keyMapCustomizations" Target="customizations.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footer" Target="footer3.xml"/><Relationship Id="rId5" Type="http://schemas.openxmlformats.org/officeDocument/2006/relationships/customXml" Target="../customXml/item4.xml"/><Relationship Id="rId15" Type="http://schemas.openxmlformats.org/officeDocument/2006/relationships/hyperlink" Target="https://www.valstybeskontrole.lt/LT/Product/23783/ypatingos-svarbos-valstybes-informaciniu-istekliu-valdymas" TargetMode="External"/><Relationship Id="rId23" Type="http://schemas.openxmlformats.org/officeDocument/2006/relationships/header" Target="header3.xml"/><Relationship Id="rId10" Type="http://schemas.openxmlformats.org/officeDocument/2006/relationships/footnotes" Target="footnotes.xml"/><Relationship Id="rId19" Type="http://schemas.openxmlformats.org/officeDocument/2006/relationships/header" Target="header1.xml"/><Relationship Id="rId4" Type="http://schemas.openxmlformats.org/officeDocument/2006/relationships/customXml" Target="../customXml/item3.xml"/><Relationship Id="rId9" Type="http://schemas.openxmlformats.org/officeDocument/2006/relationships/webSettings" Target="webSettings.xml"/><Relationship Id="rId14" Type="http://schemas.openxmlformats.org/officeDocument/2006/relationships/hyperlink" Target="https://ivpk.lrv.lt/lt/veiklos-sritys-1/vii-infrastrukturos-konsolidavimas/valstybes-it-paslaugu-departamentas-ir-jo-teikiamos-paslaugos" TargetMode="External"/><Relationship Id="rId22" Type="http://schemas.openxmlformats.org/officeDocument/2006/relationships/footer" Target="footer2.xml"/><Relationship Id="rId27" Type="http://schemas.openxmlformats.org/officeDocument/2006/relationships/customXml" Target="../customXml/item5.xml"/></Relationships>
</file>

<file path=word/_rels/numbering.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UI/customUI.xml><?xml version="1.0" encoding="utf-8"?>
<customUI xmlns="http://schemas.microsoft.com/office/2006/01/customui">
  <ribbon>
    <qat/>
    <tabs>
      <tab id="mso_c1.223F9F" label="Pranešimas spaudai">
        <group id="Titulinis" label="Antraštė">
          <button id="ataskaitos_pavadinimas_0_C38DF0" label="Pranešimo pavadinimas" imageMso="ShapeCloud" onAction="pranesimo_pavadinimas" visible="true"/>
          <button id="ataskaitos_data_1" label="Pranešimo data" imageMso="ShapeCloud" onAction="pranesimo_data" visible="true"/>
        </group>
        <group id="mso_c1.CDBCFC" label="Tekstas">
          <button id="Tekstas_0_CBBB95" label="Tekstas" imageMso="BevelTextGallery" onAction="Tekstas" visible="true"/>
          <button id="Punktas1_0_DC3095" label="Punktas1" imageMso="Bullets" onAction="Punktas1" visible="true"/>
          <button id="Punktas2_0_EB65F7" label="Punktas2" imageMso="Bullets" onAction="Punktas2" visible="true"/>
          <button id="Numeravimas_0_10840D" label="1. Numeravimas" imageMso="DataGraphicIconSet" onAction="Numeravimas" visible="true"/>
          <button id="Numeravimas_1_1_0_11F391" label="1.1 Numeravimas" imageMso="DataGraphicIconSet" onAction="Numeravimas_1_1" visible="true"/>
          <button id="Tekstas_1" label="Tekstas komentarui" imageMso="BevelTextGallery" onAction="Tekstas_komentarui" visible="true"/>
        </group>
        <group id="mso_c5.24780C" label="Išnaša">
          <control idMso="FootnoteInsert" label="Įterpti" visible="true"/>
          <button id="Isnasos_tekstas_1_275A86B" label="Išnašos tekstas" imageMso="SmartArtChangeColorsGallery" onAction="Isnasos_tekstas" visible="true"/>
        </group>
      </tab>
    </tabs>
  </ribbon>
</customUI>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TemplateUrl xmlns="http://schemas.microsoft.com/sharepoint/v3" xsi:nil="true"/>
    <Viesas xmlns="86c198f9-2ca5-46b2-b5e9-a9ab0c015d9b">true</Viesas>
    <xd_ProgID xmlns="http://schemas.microsoft.com/sharepoint/v3" xsi:nil="true"/>
    <Antrinis xmlns="86c198f9-2ca5-46b2-b5e9-a9ab0c015d9b">true</Antrinis>
    <Pagrindinis xmlns="86c198f9-2ca5-46b2-b5e9-a9ab0c015d9b">false</Pagrindinis>
    <_dlc_DocId xmlns="28130d43-1b56-4a10-ad88-2cd38123f4c1">Z6YWEJNPDQQR-1017902243-491</_dlc_DocId>
    <_dlc_DocIdUrl xmlns="28130d43-1b56-4a10-ad88-2cd38123f4c1">
      <Url>https://intranetas.lrs.lt/117/_layouts/15/DocIdRedir.aspx?ID=Z6YWEJNPDQQR-1017902243-491</Url>
      <Description>Z6YWEJNPDQQR-1017902243-491</Description>
    </_dlc_DocIdUrl>
    <rusiavimas xmlns="86c198f9-2ca5-46b2-b5e9-a9ab0c015d9b" xsi:nil="true"/>
    <IconOverlay xmlns="http://schemas.microsoft.com/sharepoint/v4" xsi:nil="true"/>
  </documentManagement>
</p:properties>
</file>

<file path=customXml/item2.xml><?xml version="1.0" encoding="utf-8"?>
<ct:contentTypeSchema xmlns:ct="http://schemas.microsoft.com/office/2006/metadata/contentType" xmlns:ma="http://schemas.microsoft.com/office/2006/metadata/properties/metaAttributes" ct:_="" ma:_="" ma:contentTypeName="ListFieldsContentType" ma:contentTypeID="0x0101002E9BFB4CA97EDD4F9EBD68CC83680F6F" ma:contentTypeVersion="5" ma:contentTypeDescription="" ma:contentTypeScope="" ma:versionID="3d6ee6a78d48ead694ca19f3b609bac3">
  <xsd:schema xmlns:xsd="http://www.w3.org/2001/XMLSchema" xmlns:xs="http://www.w3.org/2001/XMLSchema" xmlns:p="http://schemas.microsoft.com/office/2006/metadata/properties" xmlns:ns1="http://schemas.microsoft.com/sharepoint/v3" xmlns:ns2="28130d43-1b56-4a10-ad88-2cd38123f4c1" xmlns:ns3="86c198f9-2ca5-46b2-b5e9-a9ab0c015d9b" xmlns:ns4="http://schemas.microsoft.com/sharepoint/v4" targetNamespace="http://schemas.microsoft.com/office/2006/metadata/properties" ma:root="true" ma:fieldsID="4487b319425b1ebffb1961a15f64493d" ns1:_="" ns2:_="" ns3:_="" ns4:_="">
    <xsd:import namespace="http://schemas.microsoft.com/sharepoint/v3"/>
    <xsd:import namespace="28130d43-1b56-4a10-ad88-2cd38123f4c1"/>
    <xsd:import namespace="86c198f9-2ca5-46b2-b5e9-a9ab0c015d9b"/>
    <xsd:import namespace="http://schemas.microsoft.com/sharepoint/v4"/>
    <xsd:element name="properties">
      <xsd:complexType>
        <xsd:sequence>
          <xsd:element name="documentManagement">
            <xsd:complexType>
              <xsd:all>
                <xsd:element ref="ns2:_dlc_DocId" minOccurs="0"/>
                <xsd:element ref="ns2:_dlc_DocIdUrl" minOccurs="0"/>
                <xsd:element ref="ns2:_dlc_DocIdPersistId" minOccurs="0"/>
                <xsd:element ref="ns1:TemplateUrl" minOccurs="0"/>
                <xsd:element ref="ns1:xd_ProgID" minOccurs="0"/>
                <xsd:element ref="ns1:xd_Signature" minOccurs="0"/>
                <xsd:element ref="ns3:Viesas" minOccurs="0"/>
                <xsd:element ref="ns3:Pagrindinis" minOccurs="0"/>
                <xsd:element ref="ns3:Antrinis" minOccurs="0"/>
                <xsd:element ref="ns3:rusiavimas" minOccurs="0"/>
                <xsd:element ref="ns4:IconOverla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TemplateUrl" ma:index="11" nillable="true" ma:displayName="Šablono saitas" ma:hidden="true" ma:internalName="TemplateUrl">
      <xsd:simpleType>
        <xsd:restriction base="dms:Text"/>
      </xsd:simpleType>
    </xsd:element>
    <xsd:element name="xd_ProgID" ma:index="12" nillable="true" ma:displayName="HTML failo saitas" ma:hidden="true" ma:internalName="xd_ProgID">
      <xsd:simpleType>
        <xsd:restriction base="dms:Text"/>
      </xsd:simpleType>
    </xsd:element>
    <xsd:element name="xd_Signature" ma:index="13" nillable="true" ma:displayName="Pasirašyta" ma:hidden="true" ma:internalName="xd_Signature"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28130d43-1b56-4a10-ad88-2cd38123f4c1" elementFormDefault="qualified">
    <xsd:import namespace="http://schemas.microsoft.com/office/2006/documentManagement/types"/>
    <xsd:import namespace="http://schemas.microsoft.com/office/infopath/2007/PartnerControls"/>
    <xsd:element name="_dlc_DocId" ma:index="8" nillable="true" ma:displayName="Dokumento ID reikšmė" ma:description="Dokumento ID reikšmė, priskirta šiam elementui." ma:internalName="_dlc_DocId" ma:readOnly="true">
      <xsd:simpleType>
        <xsd:restriction base="dms:Text"/>
      </xsd:simpleType>
    </xsd:element>
    <xsd:element name="_dlc_DocIdUrl" ma:index="9" nillable="true" ma:displayName="Dokumento ID" ma:description="Nuolatinis saitas į šį dokumentą."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86c198f9-2ca5-46b2-b5e9-a9ab0c015d9b" elementFormDefault="qualified">
    <xsd:import namespace="http://schemas.microsoft.com/office/2006/documentManagement/types"/>
    <xsd:import namespace="http://schemas.microsoft.com/office/infopath/2007/PartnerControls"/>
    <xsd:element name="Viesas" ma:index="16" nillable="true" ma:displayName="Viešas" ma:default="0" ma:internalName="Viesas">
      <xsd:simpleType>
        <xsd:restriction base="dms:Boolean"/>
      </xsd:simpleType>
    </xsd:element>
    <xsd:element name="Pagrindinis" ma:index="17" nillable="true" ma:displayName="Priemonė" ma:default="0" ma:internalName="Pagrindinis">
      <xsd:simpleType>
        <xsd:restriction base="dms:Boolean"/>
      </xsd:simpleType>
    </xsd:element>
    <xsd:element name="Antrinis" ma:index="18" nillable="true" ma:displayName="Vykdymas" ma:default="0" ma:internalName="Antrinis">
      <xsd:simpleType>
        <xsd:restriction base="dms:Boolean"/>
      </xsd:simpleType>
    </xsd:element>
    <xsd:element name="rusiavimas" ma:index="19" nillable="true" ma:displayName="Rūšiavimas" ma:internalName="rusiavimas" ma:percentage="FALS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0"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urinio tipas"/>
        <xsd:element ref="dc:title" minOccurs="0" maxOccurs="1" ma:index="4" ma:displayName="Antraštė"/>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fth Edition"/>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Version=15.0.0.0,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198EAEF6-D8E2-4C8F-A4F2-2AC00CB24138}">
  <ds:schemaRefs>
    <ds:schemaRef ds:uri="http://schemas.microsoft.com/office/2006/documentManagement/types"/>
    <ds:schemaRef ds:uri="http://schemas.microsoft.com/office/infopath/2007/PartnerControls"/>
    <ds:schemaRef ds:uri="http://purl.org/dc/elements/1.1/"/>
    <ds:schemaRef ds:uri="http://schemas.microsoft.com/office/2006/metadata/properties"/>
    <ds:schemaRef ds:uri="00f2724f-7c27-4f1f-bfb2-b202b86043a6"/>
    <ds:schemaRef ds:uri="http://purl.org/dc/terms/"/>
    <ds:schemaRef ds:uri="http://schemas.openxmlformats.org/package/2006/metadata/core-properties"/>
    <ds:schemaRef ds:uri="97e6b9dc-a72f-4535-a818-426f74caf65f"/>
    <ds:schemaRef ds:uri="http://www.w3.org/XML/1998/namespace"/>
    <ds:schemaRef ds:uri="http://purl.org/dc/dcmitype/"/>
  </ds:schemaRefs>
</ds:datastoreItem>
</file>

<file path=customXml/itemProps2.xml><?xml version="1.0" encoding="utf-8"?>
<ds:datastoreItem xmlns:ds="http://schemas.openxmlformats.org/officeDocument/2006/customXml" ds:itemID="{424ADD3C-7C0C-4896-8653-11A2FFD8B915}"/>
</file>

<file path=customXml/itemProps3.xml><?xml version="1.0" encoding="utf-8"?>
<ds:datastoreItem xmlns:ds="http://schemas.openxmlformats.org/officeDocument/2006/customXml" ds:itemID="{4D37B823-0C58-4CDC-8371-D4DE06849AD2}">
  <ds:schemaRefs>
    <ds:schemaRef ds:uri="http://schemas.microsoft.com/sharepoint/v3/contenttype/forms"/>
  </ds:schemaRefs>
</ds:datastoreItem>
</file>

<file path=customXml/itemProps4.xml><?xml version="1.0" encoding="utf-8"?>
<ds:datastoreItem xmlns:ds="http://schemas.openxmlformats.org/officeDocument/2006/customXml" ds:itemID="{96130C40-2D4D-43B7-AA84-C2D44EBB18CC}">
  <ds:schemaRefs>
    <ds:schemaRef ds:uri="http://schemas.openxmlformats.org/officeDocument/2006/bibliography"/>
  </ds:schemaRefs>
</ds:datastoreItem>
</file>

<file path=customXml/itemProps5.xml><?xml version="1.0" encoding="utf-8"?>
<ds:datastoreItem xmlns:ds="http://schemas.openxmlformats.org/officeDocument/2006/customXml" ds:itemID="{F9F1C70D-C1CB-4D4B-A73C-DBB08EE46220}"/>
</file>

<file path=docProps/app.xml><?xml version="1.0" encoding="utf-8"?>
<Properties xmlns="http://schemas.openxmlformats.org/officeDocument/2006/extended-properties" xmlns:vt="http://schemas.openxmlformats.org/officeDocument/2006/docPropsVTypes">
  <Template>Normal.dotm</Template>
  <TotalTime>0</TotalTime>
  <Pages>7</Pages>
  <Words>13888</Words>
  <Characters>7917</Characters>
  <Application>Microsoft Office Word</Application>
  <DocSecurity>0</DocSecurity>
  <Lines>65</Lines>
  <Paragraphs>43</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Isvada</vt:lpstr>
      <vt:lpstr>aaaa</vt:lpstr>
    </vt:vector>
  </TitlesOfParts>
  <Company>Lietuvos Respublikos valstybės kontrolė</Company>
  <LinksUpToDate>false</LinksUpToDate>
  <CharactersWithSpaces>21762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Isvada</dc:title>
  <dc:creator>f</dc:creator>
  <cp:lastModifiedBy>RUBEŽĖ Asta</cp:lastModifiedBy>
  <cp:revision>2</cp:revision>
  <cp:lastPrinted>2017-06-08T04:59:00Z</cp:lastPrinted>
  <dcterms:created xsi:type="dcterms:W3CDTF">2021-05-18T11:44:00Z</dcterms:created>
  <dcterms:modified xsi:type="dcterms:W3CDTF">2021-05-18T11:44:00Z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0x0101002E9BFB4CA97EDD4F9EBD68CC83680F6F</vt:lpwstr>
  </property>
  <property fmtid="{D5CDD505-2E9C-101B-9397-08002B2CF9AE}" pid="3" name="_dlc_DocIdItemGuid">
    <vt:lpwstr>fbb0e385-6962-470c-b138-815c4735f5bf</vt:lpwstr>
  </property>
</Properties>
</file>