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2D8" w:rsidRDefault="00EC39D1">
      <w:pPr>
        <w:jc w:val="center"/>
        <w:rPr>
          <w:rFonts w:ascii="Times New Roman" w:hAnsi="Times New Roman"/>
          <w:sz w:val="24"/>
        </w:rPr>
      </w:pPr>
      <w:r>
        <w:rPr>
          <w:rFonts w:ascii="Times New Roman" w:hAnsi="Times New Roman"/>
          <w:noProof/>
          <w:sz w:val="24"/>
          <w:lang w:eastAsia="lt-LT"/>
        </w:rPr>
        <w:drawing>
          <wp:inline distT="0" distB="0" distL="0" distR="0">
            <wp:extent cx="523875" cy="619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DC22D8" w:rsidRPr="002A22D1" w:rsidRDefault="00DC22D8">
      <w:pPr>
        <w:jc w:val="center"/>
        <w:rPr>
          <w:rFonts w:ascii="Times New Roman" w:hAnsi="Times New Roman"/>
          <w:sz w:val="12"/>
          <w:szCs w:val="12"/>
        </w:rPr>
      </w:pPr>
    </w:p>
    <w:p w:rsidR="00DC22D8" w:rsidRDefault="00DC22D8">
      <w:pPr>
        <w:jc w:val="center"/>
        <w:rPr>
          <w:rFonts w:ascii="Times New Roman" w:hAnsi="Times New Roman"/>
          <w:b/>
          <w:bCs/>
          <w:sz w:val="24"/>
        </w:rPr>
      </w:pPr>
      <w:r>
        <w:rPr>
          <w:rFonts w:ascii="Times New Roman" w:hAnsi="Times New Roman"/>
          <w:b/>
          <w:bCs/>
          <w:sz w:val="24"/>
        </w:rPr>
        <w:t>LIETUVOS RESPUBLIKOS SEIMO</w:t>
      </w:r>
    </w:p>
    <w:p w:rsidR="00DC22D8" w:rsidRDefault="00DC22D8">
      <w:pPr>
        <w:jc w:val="center"/>
        <w:rPr>
          <w:rFonts w:ascii="Times New Roman" w:hAnsi="Times New Roman"/>
          <w:b/>
          <w:spacing w:val="4"/>
          <w:sz w:val="22"/>
        </w:rPr>
      </w:pPr>
      <w:r>
        <w:rPr>
          <w:rFonts w:ascii="Times New Roman" w:hAnsi="Times New Roman"/>
          <w:b/>
          <w:bCs/>
          <w:spacing w:val="4"/>
          <w:sz w:val="24"/>
        </w:rPr>
        <w:t>PETICIJŲ KOMISIJA</w:t>
      </w:r>
    </w:p>
    <w:p w:rsidR="00DC22D8" w:rsidRDefault="00DC22D8" w:rsidP="00161BD4">
      <w:pPr>
        <w:spacing w:before="60"/>
        <w:ind w:right="11"/>
        <w:jc w:val="center"/>
        <w:rPr>
          <w:rFonts w:ascii="Times New Roman" w:hAnsi="Times New Roman"/>
          <w:b/>
          <w:spacing w:val="4"/>
          <w:sz w:val="8"/>
        </w:rPr>
      </w:pPr>
    </w:p>
    <w:p w:rsidR="00EC39D1" w:rsidRPr="00505BB4" w:rsidRDefault="00EC39D1" w:rsidP="00EC39D1">
      <w:pPr>
        <w:pStyle w:val="Betarp"/>
        <w:spacing w:line="360" w:lineRule="auto"/>
        <w:jc w:val="center"/>
        <w:rPr>
          <w:rFonts w:ascii="Times New Roman" w:hAnsi="Times New Roman"/>
          <w:b/>
          <w:sz w:val="24"/>
          <w:szCs w:val="24"/>
        </w:rPr>
      </w:pPr>
      <w:r w:rsidRPr="00505BB4">
        <w:rPr>
          <w:rFonts w:ascii="Times New Roman" w:hAnsi="Times New Roman"/>
          <w:b/>
          <w:sz w:val="24"/>
          <w:szCs w:val="24"/>
        </w:rPr>
        <w:t>IŠVADA</w:t>
      </w:r>
    </w:p>
    <w:p w:rsidR="00EC39D1" w:rsidRPr="00505BB4" w:rsidRDefault="00EC39D1" w:rsidP="00EC39D1">
      <w:pPr>
        <w:pStyle w:val="Betarp"/>
        <w:spacing w:line="360" w:lineRule="auto"/>
        <w:jc w:val="center"/>
        <w:rPr>
          <w:rFonts w:ascii="Times New Roman" w:hAnsi="Times New Roman"/>
          <w:sz w:val="24"/>
          <w:szCs w:val="24"/>
        </w:rPr>
      </w:pPr>
      <w:r w:rsidRPr="00505BB4">
        <w:rPr>
          <w:rFonts w:ascii="Times New Roman" w:hAnsi="Times New Roman"/>
          <w:sz w:val="24"/>
          <w:szCs w:val="24"/>
        </w:rPr>
        <w:t>2020 m. birželio10 d.</w:t>
      </w:r>
    </w:p>
    <w:p w:rsidR="00EC39D1" w:rsidRPr="00505BB4" w:rsidRDefault="00EC39D1" w:rsidP="00EC39D1">
      <w:pPr>
        <w:pStyle w:val="Betarp"/>
        <w:spacing w:line="360" w:lineRule="auto"/>
        <w:jc w:val="center"/>
        <w:rPr>
          <w:rFonts w:ascii="Times New Roman" w:hAnsi="Times New Roman"/>
          <w:sz w:val="24"/>
          <w:szCs w:val="24"/>
        </w:rPr>
      </w:pPr>
      <w:r w:rsidRPr="00505BB4">
        <w:rPr>
          <w:rFonts w:ascii="Times New Roman" w:hAnsi="Times New Roman"/>
          <w:sz w:val="24"/>
          <w:szCs w:val="24"/>
        </w:rPr>
        <w:t>Vilnius</w:t>
      </w:r>
    </w:p>
    <w:p w:rsidR="00EC39D1" w:rsidRPr="00505BB4" w:rsidRDefault="00EC39D1" w:rsidP="00EC39D1">
      <w:pPr>
        <w:pStyle w:val="Betarp"/>
        <w:spacing w:line="360" w:lineRule="auto"/>
        <w:jc w:val="center"/>
        <w:rPr>
          <w:rFonts w:ascii="Times New Roman" w:hAnsi="Times New Roman"/>
          <w:sz w:val="24"/>
          <w:szCs w:val="24"/>
        </w:rPr>
      </w:pPr>
    </w:p>
    <w:p w:rsidR="00EC39D1" w:rsidRPr="00505BB4" w:rsidRDefault="00EC39D1" w:rsidP="00EC39D1">
      <w:pPr>
        <w:pStyle w:val="Style"/>
        <w:widowControl/>
        <w:autoSpaceDE/>
        <w:autoSpaceDN/>
        <w:adjustRightInd/>
        <w:spacing w:line="360" w:lineRule="auto"/>
        <w:jc w:val="center"/>
        <w:rPr>
          <w:lang w:val="lt-LT"/>
        </w:rPr>
      </w:pPr>
      <w:r w:rsidRPr="00505BB4">
        <w:rPr>
          <w:lang w:val="lt-LT"/>
        </w:rPr>
        <w:t>Dėl Seimo Peticijų komisijos sprendimo</w:t>
      </w:r>
    </w:p>
    <w:p w:rsidR="00EC39D1" w:rsidRPr="00505BB4" w:rsidRDefault="00EC39D1" w:rsidP="00EC39D1">
      <w:pPr>
        <w:pStyle w:val="Style"/>
        <w:widowControl/>
        <w:autoSpaceDE/>
        <w:autoSpaceDN/>
        <w:adjustRightInd/>
        <w:spacing w:line="360" w:lineRule="auto"/>
        <w:jc w:val="both"/>
        <w:rPr>
          <w:lang w:val="lt-LT"/>
        </w:rPr>
      </w:pPr>
    </w:p>
    <w:p w:rsidR="00EC39D1" w:rsidRPr="00505BB4" w:rsidRDefault="00EC39D1" w:rsidP="00EC39D1">
      <w:pPr>
        <w:spacing w:line="360" w:lineRule="auto"/>
        <w:ind w:firstLine="709"/>
        <w:jc w:val="both"/>
        <w:rPr>
          <w:rFonts w:ascii="Times New Roman" w:hAnsi="Times New Roman"/>
          <w:bCs/>
          <w:sz w:val="24"/>
          <w:szCs w:val="24"/>
        </w:rPr>
      </w:pPr>
      <w:r w:rsidRPr="00505BB4">
        <w:rPr>
          <w:rFonts w:ascii="Times New Roman" w:hAnsi="Times New Roman"/>
          <w:sz w:val="24"/>
          <w:szCs w:val="24"/>
        </w:rPr>
        <w:t xml:space="preserve">Lietuvos Respublikos Seimo Peticijų komisija (toliau – Komisija) 2020 m. birželio 10 d. posėdyje iš esmės išnagrinėjo </w:t>
      </w:r>
      <w:r w:rsidRPr="00505BB4">
        <w:rPr>
          <w:rFonts w:ascii="Times New Roman" w:eastAsia="ArialMT" w:hAnsi="Times New Roman"/>
          <w:sz w:val="24"/>
          <w:szCs w:val="24"/>
        </w:rPr>
        <w:t xml:space="preserve">Agnės </w:t>
      </w:r>
      <w:proofErr w:type="spellStart"/>
      <w:r w:rsidRPr="00505BB4">
        <w:rPr>
          <w:rFonts w:ascii="Times New Roman" w:eastAsia="ArialMT" w:hAnsi="Times New Roman"/>
          <w:sz w:val="24"/>
          <w:szCs w:val="24"/>
        </w:rPr>
        <w:t>Jurgaitytės</w:t>
      </w:r>
      <w:proofErr w:type="spellEnd"/>
      <w:r w:rsidRPr="00505BB4">
        <w:rPr>
          <w:rFonts w:ascii="Times New Roman" w:eastAsia="ArialMT" w:hAnsi="Times New Roman"/>
          <w:sz w:val="24"/>
          <w:szCs w:val="24"/>
        </w:rPr>
        <w:t xml:space="preserve"> ir kitų pareiškėjų peticiją </w:t>
      </w:r>
      <w:r w:rsidRPr="00505BB4">
        <w:rPr>
          <w:rFonts w:ascii="Times New Roman" w:hAnsi="Times New Roman"/>
          <w:sz w:val="24"/>
          <w:szCs w:val="24"/>
        </w:rPr>
        <w:t>„Dėl lytinės tapatybės ir lyties raiškos įtraukimo prie nediskriminavimo pagrindų Lietuvos Respublikos darbo kodekse ir Lietuvos Respublikos lygių galimybių įstatyme“</w:t>
      </w:r>
      <w:r w:rsidRPr="00505BB4">
        <w:rPr>
          <w:rFonts w:ascii="Times New Roman" w:hAnsi="Times New Roman"/>
          <w:bCs/>
          <w:sz w:val="24"/>
          <w:szCs w:val="24"/>
          <w:lang w:eastAsia="lt-LT"/>
        </w:rPr>
        <w:t xml:space="preserve"> ir priėmė sprendimą atmesti joje </w:t>
      </w:r>
      <w:r w:rsidRPr="00505BB4">
        <w:rPr>
          <w:rFonts w:ascii="Times New Roman" w:hAnsi="Times New Roman"/>
          <w:sz w:val="24"/>
          <w:szCs w:val="24"/>
        </w:rPr>
        <w:t>pateiktą r</w:t>
      </w:r>
      <w:r>
        <w:rPr>
          <w:rFonts w:ascii="Times New Roman" w:hAnsi="Times New Roman"/>
          <w:bCs/>
          <w:sz w:val="24"/>
          <w:szCs w:val="24"/>
        </w:rPr>
        <w:t xml:space="preserve">eikalavimą </w:t>
      </w:r>
      <w:r w:rsidRPr="00505BB4">
        <w:rPr>
          <w:rFonts w:ascii="Times New Roman" w:hAnsi="Times New Roman"/>
          <w:bCs/>
          <w:sz w:val="24"/>
          <w:szCs w:val="24"/>
        </w:rPr>
        <w:t xml:space="preserve">į Lietuvos Respublikos darbo kodekso 26 straipsnį </w:t>
      </w:r>
      <w:r>
        <w:rPr>
          <w:rFonts w:ascii="Times New Roman" w:hAnsi="Times New Roman"/>
          <w:bCs/>
          <w:sz w:val="24"/>
          <w:szCs w:val="24"/>
        </w:rPr>
        <w:t xml:space="preserve">ir </w:t>
      </w:r>
      <w:r w:rsidRPr="00505BB4">
        <w:rPr>
          <w:rFonts w:ascii="Times New Roman" w:hAnsi="Times New Roman"/>
          <w:bCs/>
          <w:sz w:val="24"/>
          <w:szCs w:val="24"/>
        </w:rPr>
        <w:t>Lietuvos Respublikos lygių galimybių įstatymą prie nediskriminavimo pagrindų įtraukti terminus „lytin</w:t>
      </w:r>
      <w:r>
        <w:rPr>
          <w:rFonts w:ascii="Times New Roman" w:hAnsi="Times New Roman"/>
          <w:bCs/>
          <w:sz w:val="24"/>
          <w:szCs w:val="24"/>
        </w:rPr>
        <w:t>ė tapatybė“ ir „lyties raiška“.</w:t>
      </w:r>
    </w:p>
    <w:p w:rsidR="00EC39D1" w:rsidRPr="00505BB4" w:rsidRDefault="00EC39D1" w:rsidP="00EC39D1">
      <w:pPr>
        <w:spacing w:line="360" w:lineRule="auto"/>
        <w:ind w:firstLine="720"/>
        <w:jc w:val="both"/>
        <w:rPr>
          <w:rFonts w:ascii="Times New Roman" w:hAnsi="Times New Roman"/>
          <w:sz w:val="24"/>
          <w:szCs w:val="24"/>
        </w:rPr>
      </w:pPr>
      <w:r w:rsidRPr="00505BB4">
        <w:rPr>
          <w:rFonts w:ascii="Times New Roman" w:hAnsi="Times New Roman"/>
          <w:sz w:val="24"/>
          <w:szCs w:val="24"/>
        </w:rPr>
        <w:t>Komisija šį sprendimą priėmė, atsižvelgusi į Lietuvos Respublikos socialinės apsaugos ir darbo ministerijos, Lietuvos Respublikos teisingumo ministerijos ir Lygių galimybių kontrolieriaus tarnybos</w:t>
      </w:r>
      <w:r w:rsidR="00B77AA7">
        <w:rPr>
          <w:rFonts w:ascii="Times New Roman" w:hAnsi="Times New Roman"/>
          <w:sz w:val="24"/>
          <w:szCs w:val="24"/>
        </w:rPr>
        <w:t xml:space="preserve"> pateiktas nuomones bei</w:t>
      </w:r>
      <w:r w:rsidRPr="00505BB4">
        <w:rPr>
          <w:rFonts w:ascii="Times New Roman" w:hAnsi="Times New Roman"/>
          <w:sz w:val="24"/>
          <w:szCs w:val="24"/>
        </w:rPr>
        <w:t xml:space="preserve"> dėl šių motyvų:</w:t>
      </w:r>
    </w:p>
    <w:p w:rsidR="00EC39D1" w:rsidRPr="00505BB4" w:rsidRDefault="00EC39D1" w:rsidP="00EC39D1">
      <w:pPr>
        <w:spacing w:line="360" w:lineRule="auto"/>
        <w:ind w:firstLine="720"/>
        <w:jc w:val="both"/>
        <w:rPr>
          <w:rFonts w:ascii="Times New Roman" w:hAnsi="Times New Roman"/>
          <w:sz w:val="24"/>
          <w:szCs w:val="24"/>
        </w:rPr>
      </w:pPr>
      <w:r w:rsidRPr="00505BB4">
        <w:rPr>
          <w:rFonts w:ascii="Times New Roman" w:hAnsi="Times New Roman"/>
          <w:sz w:val="24"/>
          <w:szCs w:val="24"/>
          <w:lang w:val="en-US"/>
        </w:rPr>
        <w:t xml:space="preserve">1. </w:t>
      </w:r>
      <w:r w:rsidRPr="00505BB4">
        <w:rPr>
          <w:rFonts w:ascii="Times New Roman" w:hAnsi="Times New Roman"/>
          <w:sz w:val="24"/>
          <w:szCs w:val="24"/>
        </w:rPr>
        <w:t xml:space="preserve">Lietuvos Respublikos darbo kodeksas įgyvendina Europos Sąjungos direktyvų, nurodytų šio kodekso priede, nuostatas (tame tarpe ir 2006 m. liepos 5 d. Europos Parlamento ir Tarybos direktyva 2006/54/EB </w:t>
      </w:r>
      <w:proofErr w:type="gramStart"/>
      <w:r w:rsidRPr="00505BB4">
        <w:rPr>
          <w:rFonts w:ascii="Times New Roman" w:hAnsi="Times New Roman"/>
          <w:sz w:val="24"/>
          <w:szCs w:val="24"/>
        </w:rPr>
        <w:t>dėl</w:t>
      </w:r>
      <w:proofErr w:type="gramEnd"/>
      <w:r w:rsidRPr="00505BB4">
        <w:rPr>
          <w:rFonts w:ascii="Times New Roman" w:hAnsi="Times New Roman"/>
          <w:sz w:val="24"/>
          <w:szCs w:val="24"/>
        </w:rPr>
        <w:t xml:space="preserve"> moterų ir vyrų lygių galimybių ir vienodo požiūrio į moteris ir vyrus užimtumo bei profesinės veiklos srityje principo įgyvendinimo (toliau – Direktyva 2006/54/EB). Darbo kodekso nuostatos yra suderintos su šių direktyvų nuostatomis ir joms neprieštarauja. Analogiškai diskriminavimą dėl lyties uždraudžia ir kiti Lietuvos Respublikos įstatymai (Lietuvos Respublikos moterų ir vyrų lygių galimybių įstatymas, Lietuvos Respublikos lygių galimybių įstatymas). </w:t>
      </w:r>
    </w:p>
    <w:p w:rsidR="00EC39D1" w:rsidRPr="00505BB4" w:rsidRDefault="004A1860" w:rsidP="00EC39D1">
      <w:pPr>
        <w:spacing w:line="360" w:lineRule="auto"/>
        <w:ind w:firstLine="720"/>
        <w:jc w:val="both"/>
        <w:rPr>
          <w:rFonts w:ascii="Times New Roman" w:hAnsi="Times New Roman"/>
          <w:sz w:val="24"/>
          <w:szCs w:val="24"/>
        </w:rPr>
      </w:pPr>
      <w:r>
        <w:rPr>
          <w:rFonts w:ascii="Times New Roman" w:hAnsi="Times New Roman"/>
          <w:sz w:val="24"/>
          <w:szCs w:val="24"/>
        </w:rPr>
        <w:t>Direktyvos 2006/54/EB 2 straipsnyje dėl sąvokų nustatyta</w:t>
      </w:r>
      <w:r w:rsidR="00EC39D1" w:rsidRPr="00505BB4">
        <w:rPr>
          <w:rFonts w:ascii="Times New Roman" w:hAnsi="Times New Roman"/>
          <w:sz w:val="24"/>
          <w:szCs w:val="24"/>
        </w:rPr>
        <w:t xml:space="preserve">, kad tiesioginė diskriminacija – kai dėl lyties vienam asmeniui sudaromos mažiau palankios sąlygos palyginti su sąlygomis, kurios panašioje situacijoje yra, buvo ar būtų sudarytos kitam asmeniui; netiesioginė diskriminacija – kai dėl akivaizdžiai neutralios nuostatos, kriterijaus ar praktikos vienos lyties asmenys gali atsidurti tam tikroje prastesnėje padėtyje nei kitos lyties asmenys, išskyrus atvejus, kai tą nuostatą, kriterijų ar </w:t>
      </w:r>
      <w:r w:rsidR="00EC39D1" w:rsidRPr="00505BB4">
        <w:rPr>
          <w:rFonts w:ascii="Times New Roman" w:hAnsi="Times New Roman"/>
          <w:sz w:val="24"/>
          <w:szCs w:val="24"/>
        </w:rPr>
        <w:lastRenderedPageBreak/>
        <w:t>praktiką objektyviai pateisina teisėtas tikslas, o šio tikslo siekiama tinkamomis ir būtinomis priemonėmis; priekabiavimas – kai nepageidaujamu elgesiu, susijusiu su asmens lytimi, siekiama pakenkti arba pakenkiama žmogaus orumui ir siekiama sukurti arba sukuriama bauginanti, priešiška, menkinanti, žeminanti ar užgauli aplinka. Direktyvos 200</w:t>
      </w:r>
      <w:r>
        <w:rPr>
          <w:rFonts w:ascii="Times New Roman" w:hAnsi="Times New Roman"/>
          <w:sz w:val="24"/>
          <w:szCs w:val="24"/>
        </w:rPr>
        <w:t>6/54/EB 4 straipsnyje</w:t>
      </w:r>
      <w:r w:rsidR="00EC39D1" w:rsidRPr="00505BB4">
        <w:rPr>
          <w:rFonts w:ascii="Times New Roman" w:hAnsi="Times New Roman"/>
          <w:sz w:val="24"/>
          <w:szCs w:val="24"/>
        </w:rPr>
        <w:t xml:space="preserve"> nustatyta, kad ,,panaikinama bet kokia tiesioginė ir netiesioginė diskriminacija dėl lyties visų aspektų ir sąlygų atžvilgiu atlyginant už tą patį darbą arba už vienodos vertės darbą“. Atsižvelgiant į tai, </w:t>
      </w:r>
      <w:r w:rsidR="00EC39D1" w:rsidRPr="00505BB4">
        <w:rPr>
          <w:rFonts w:ascii="Times New Roman" w:hAnsi="Times New Roman"/>
          <w:sz w:val="24"/>
          <w:szCs w:val="24"/>
          <w:u w:val="single"/>
        </w:rPr>
        <w:t>nediskriminavimo principas dėl lyties reiškia visų formų dėl lyties diskriminavimo uždraudimą</w:t>
      </w:r>
      <w:r w:rsidR="00EC39D1" w:rsidRPr="00505BB4">
        <w:rPr>
          <w:rFonts w:ascii="Times New Roman" w:hAnsi="Times New Roman"/>
          <w:sz w:val="24"/>
          <w:szCs w:val="24"/>
        </w:rPr>
        <w:t xml:space="preserve">. </w:t>
      </w:r>
    </w:p>
    <w:p w:rsidR="00EC39D1" w:rsidRPr="00505BB4" w:rsidRDefault="00EC39D1" w:rsidP="00EC39D1">
      <w:pPr>
        <w:spacing w:line="360" w:lineRule="auto"/>
        <w:ind w:firstLine="720"/>
        <w:jc w:val="both"/>
        <w:rPr>
          <w:rFonts w:ascii="Times New Roman" w:hAnsi="Times New Roman"/>
          <w:sz w:val="24"/>
          <w:szCs w:val="24"/>
        </w:rPr>
      </w:pPr>
      <w:r>
        <w:rPr>
          <w:rFonts w:ascii="Times New Roman" w:hAnsi="Times New Roman"/>
          <w:sz w:val="24"/>
          <w:szCs w:val="24"/>
        </w:rPr>
        <w:t xml:space="preserve">2012 m. spalio 25 d. </w:t>
      </w:r>
      <w:r w:rsidRPr="00505BB4">
        <w:rPr>
          <w:rFonts w:ascii="Times New Roman" w:hAnsi="Times New Roman"/>
          <w:sz w:val="24"/>
          <w:szCs w:val="24"/>
        </w:rPr>
        <w:t>Europos Parlamento ir Tarybos direktyva 2012/29/ES, kuria nustatomi būtiniausi nusikaltimų aukų teisių, paramos joms ir jų apsaugos standartai ir kuria pakeičiamas Tarybos pamatinis sprendimas 2001/220/TVR, nėra susijusi su Darbo kodekso nuostatomis. Šios direktyvos tikslas yra užtikrinti, kad nusikaltimų aukos gautų tinkamą informaciją, paramą ir apsaugą bei galėtų dalyvauti baudžiamajame procese (1 str. 1 d.). Tačiau ir šioje direktyvoje nurodyta, kad smurtas, kuris nukreiptas į asmenį dėl to asmens lyties, lytinės tapatybės ar lytinės raiškos arba nuo kurio neproporcingai dideliu mastu kenčia tam tikros lyties asmenys, suprantamas kaip smurtas dėl lyties (17 p.).</w:t>
      </w:r>
    </w:p>
    <w:p w:rsidR="00EC39D1" w:rsidRPr="00505BB4" w:rsidRDefault="00EC39D1" w:rsidP="00EC39D1">
      <w:pPr>
        <w:spacing w:line="360" w:lineRule="auto"/>
        <w:ind w:firstLine="720"/>
        <w:jc w:val="both"/>
        <w:rPr>
          <w:rFonts w:ascii="Times New Roman" w:hAnsi="Times New Roman"/>
          <w:sz w:val="24"/>
          <w:szCs w:val="24"/>
        </w:rPr>
      </w:pPr>
      <w:r w:rsidRPr="00505BB4">
        <w:rPr>
          <w:rFonts w:ascii="Times New Roman" w:hAnsi="Times New Roman"/>
          <w:sz w:val="24"/>
          <w:szCs w:val="24"/>
        </w:rPr>
        <w:t>Be to, Darb</w:t>
      </w:r>
      <w:r w:rsidR="004A1860">
        <w:rPr>
          <w:rFonts w:ascii="Times New Roman" w:hAnsi="Times New Roman"/>
          <w:sz w:val="24"/>
          <w:szCs w:val="24"/>
        </w:rPr>
        <w:t xml:space="preserve">o kodekso 2 </w:t>
      </w:r>
      <w:proofErr w:type="spellStart"/>
      <w:r w:rsidR="004A1860">
        <w:rPr>
          <w:rFonts w:ascii="Times New Roman" w:hAnsi="Times New Roman"/>
          <w:sz w:val="24"/>
          <w:szCs w:val="24"/>
        </w:rPr>
        <w:t>straispnio</w:t>
      </w:r>
      <w:proofErr w:type="spellEnd"/>
      <w:r w:rsidR="004A1860">
        <w:rPr>
          <w:rFonts w:ascii="Times New Roman" w:hAnsi="Times New Roman"/>
          <w:sz w:val="24"/>
          <w:szCs w:val="24"/>
        </w:rPr>
        <w:t xml:space="preserve"> 1 dalyje ir 26 </w:t>
      </w:r>
      <w:proofErr w:type="spellStart"/>
      <w:r w:rsidR="004A1860">
        <w:rPr>
          <w:rFonts w:ascii="Times New Roman" w:hAnsi="Times New Roman"/>
          <w:sz w:val="24"/>
          <w:szCs w:val="24"/>
        </w:rPr>
        <w:t>straispnio</w:t>
      </w:r>
      <w:proofErr w:type="spellEnd"/>
      <w:r w:rsidR="004A1860">
        <w:rPr>
          <w:rFonts w:ascii="Times New Roman" w:hAnsi="Times New Roman"/>
          <w:sz w:val="24"/>
          <w:szCs w:val="24"/>
        </w:rPr>
        <w:t xml:space="preserve"> 1 dalyje</w:t>
      </w:r>
      <w:r w:rsidRPr="00505BB4">
        <w:rPr>
          <w:rFonts w:ascii="Times New Roman" w:hAnsi="Times New Roman"/>
          <w:sz w:val="24"/>
          <w:szCs w:val="24"/>
        </w:rPr>
        <w:t xml:space="preserve"> darbuotojų diskriminacija yra </w:t>
      </w:r>
      <w:r w:rsidRPr="004A1860">
        <w:rPr>
          <w:rFonts w:ascii="Times New Roman" w:hAnsi="Times New Roman"/>
          <w:sz w:val="24"/>
          <w:szCs w:val="24"/>
          <w:u w:val="single"/>
        </w:rPr>
        <w:t>uždrausta nurodytais šiuose straipsniuose pagrindais, kurių sąrašas nėra baigtinis,</w:t>
      </w:r>
      <w:r w:rsidRPr="00505BB4">
        <w:rPr>
          <w:rFonts w:ascii="Times New Roman" w:hAnsi="Times New Roman"/>
          <w:sz w:val="24"/>
          <w:szCs w:val="24"/>
        </w:rPr>
        <w:t xml:space="preserve"> t.</w:t>
      </w:r>
      <w:r>
        <w:rPr>
          <w:rFonts w:ascii="Times New Roman" w:hAnsi="Times New Roman"/>
          <w:sz w:val="24"/>
          <w:szCs w:val="24"/>
        </w:rPr>
        <w:t xml:space="preserve"> </w:t>
      </w:r>
      <w:r w:rsidRPr="00505BB4">
        <w:rPr>
          <w:rFonts w:ascii="Times New Roman" w:hAnsi="Times New Roman"/>
          <w:sz w:val="24"/>
          <w:szCs w:val="24"/>
        </w:rPr>
        <w:t xml:space="preserve">y. esant bet kokių darbdavio santykių su darbuotojais tiesioginė ir netiesioginė diskriminacija, priekabiavimas, seksualinis priekabiavimas, nurodymas diskriminuoti lyties, rasės, tautybės, kalbos, kilmės, socialinės padėties, amžiaus, lytinės orientacijos, negalios, etninės priklausomybės, narystės politinėje partijoje ar asociacijoje, religijos, tikėjimo, įsitikinimų ar pažiūrų, išskyrus atvejus dėl asmens išpažįstamos religijos, tikėjimo ar įsitikinimų dirbantiems religinėse bendruomenėse, bendrijose ar centruose, jeigu reikalavimas darbuotojui dėl išpažįstamos religijos, tikėjimo ar įsitikinimų, atsižvelgiant į religinės bendruomenės, bendrijos ar centro etosą, yra įprastas, teisėtas ir pateisinamas, ketinimo turėti vaiką (vaikų) pagrindu, </w:t>
      </w:r>
      <w:r w:rsidRPr="00505BB4">
        <w:rPr>
          <w:rFonts w:ascii="Times New Roman" w:hAnsi="Times New Roman"/>
          <w:sz w:val="24"/>
          <w:szCs w:val="24"/>
          <w:u w:val="single"/>
        </w:rPr>
        <w:t>dėl aplinkybių, nesusijusių su darbuotojų dalykinėmis savybėmis</w:t>
      </w:r>
      <w:r w:rsidRPr="00505BB4">
        <w:rPr>
          <w:rFonts w:ascii="Times New Roman" w:hAnsi="Times New Roman"/>
          <w:sz w:val="24"/>
          <w:szCs w:val="24"/>
        </w:rPr>
        <w:t>, ar kitais įstatymuose nustatytais pagrindais yra draudžiami.</w:t>
      </w:r>
    </w:p>
    <w:p w:rsidR="00EC39D1" w:rsidRPr="007E02E3" w:rsidRDefault="00B77AA7" w:rsidP="00EC39D1">
      <w:pPr>
        <w:spacing w:line="360" w:lineRule="auto"/>
        <w:ind w:firstLine="567"/>
        <w:jc w:val="both"/>
        <w:rPr>
          <w:rFonts w:ascii="Times New Roman" w:hAnsi="Times New Roman"/>
          <w:sz w:val="24"/>
          <w:szCs w:val="24"/>
          <w:u w:val="single"/>
        </w:rPr>
      </w:pPr>
      <w:r>
        <w:rPr>
          <w:rFonts w:ascii="Times New Roman" w:hAnsi="Times New Roman"/>
          <w:sz w:val="24"/>
          <w:szCs w:val="24"/>
        </w:rPr>
        <w:t>Atsižvelgus</w:t>
      </w:r>
      <w:r w:rsidR="00EC39D1" w:rsidRPr="00505BB4">
        <w:rPr>
          <w:rFonts w:ascii="Times New Roman" w:hAnsi="Times New Roman"/>
          <w:sz w:val="24"/>
          <w:szCs w:val="24"/>
        </w:rPr>
        <w:t xml:space="preserve"> į tai, kas išdėstyta, manytina, kad nustatytas Darbo kodekso reglamentavimas yra pakankamas </w:t>
      </w:r>
      <w:r w:rsidR="00EC39D1" w:rsidRPr="00505BB4">
        <w:rPr>
          <w:rFonts w:ascii="Times New Roman" w:hAnsi="Times New Roman"/>
          <w:sz w:val="24"/>
          <w:szCs w:val="24"/>
          <w:u w:val="single"/>
        </w:rPr>
        <w:t>uždraudžiant visų formų dėl lyties diskriminaciją ir papildomai išskirti t</w:t>
      </w:r>
      <w:r w:rsidR="00EC39D1">
        <w:rPr>
          <w:rFonts w:ascii="Times New Roman" w:hAnsi="Times New Roman"/>
          <w:sz w:val="24"/>
          <w:szCs w:val="24"/>
          <w:u w:val="single"/>
        </w:rPr>
        <w:t xml:space="preserve">ik jos formas yra </w:t>
      </w:r>
      <w:r w:rsidR="00EC39D1" w:rsidRPr="007E02E3">
        <w:rPr>
          <w:rFonts w:ascii="Times New Roman" w:hAnsi="Times New Roman"/>
          <w:sz w:val="24"/>
          <w:szCs w:val="24"/>
          <w:u w:val="single"/>
        </w:rPr>
        <w:t>netikslinga.</w:t>
      </w:r>
    </w:p>
    <w:p w:rsidR="001907ED" w:rsidRPr="007E02E3" w:rsidRDefault="00EC39D1" w:rsidP="00BA2453">
      <w:pPr>
        <w:spacing w:line="360" w:lineRule="auto"/>
        <w:ind w:firstLine="709"/>
        <w:jc w:val="both"/>
        <w:rPr>
          <w:rFonts w:ascii="Times New Roman" w:hAnsi="Times New Roman"/>
          <w:sz w:val="24"/>
          <w:szCs w:val="24"/>
        </w:rPr>
      </w:pPr>
      <w:r w:rsidRPr="007E02E3">
        <w:rPr>
          <w:rFonts w:ascii="Times New Roman" w:hAnsi="Times New Roman"/>
          <w:sz w:val="24"/>
          <w:szCs w:val="24"/>
        </w:rPr>
        <w:t>2. Sprendžiant dėl lytinės tapatybės ir lyties raiškos kaip nediskriminavimo pagrindų įtvirtinimo įstaty</w:t>
      </w:r>
      <w:r w:rsidR="007E02E3">
        <w:rPr>
          <w:rFonts w:ascii="Times New Roman" w:hAnsi="Times New Roman"/>
          <w:sz w:val="24"/>
          <w:szCs w:val="24"/>
        </w:rPr>
        <w:t xml:space="preserve">miniame reguliavime, svarbu pažymėti, </w:t>
      </w:r>
      <w:r w:rsidRPr="007E02E3">
        <w:rPr>
          <w:rFonts w:ascii="Times New Roman" w:hAnsi="Times New Roman"/>
          <w:sz w:val="24"/>
          <w:szCs w:val="24"/>
        </w:rPr>
        <w:t xml:space="preserve">kad </w:t>
      </w:r>
      <w:r w:rsidR="001907ED" w:rsidRPr="007E02E3">
        <w:rPr>
          <w:rFonts w:ascii="Times New Roman" w:hAnsi="Times New Roman"/>
          <w:sz w:val="24"/>
          <w:szCs w:val="24"/>
        </w:rPr>
        <w:t xml:space="preserve">Lietuvos Respublikos Konstitucijos </w:t>
      </w:r>
      <w:r w:rsidR="007E02E3">
        <w:rPr>
          <w:rFonts w:ascii="Times New Roman" w:hAnsi="Times New Roman"/>
          <w:sz w:val="24"/>
          <w:szCs w:val="24"/>
        </w:rPr>
        <w:t>29 straipsnyje</w:t>
      </w:r>
      <w:r w:rsidR="001907ED" w:rsidRPr="007E02E3">
        <w:rPr>
          <w:rFonts w:ascii="Times New Roman" w:hAnsi="Times New Roman"/>
          <w:sz w:val="24"/>
          <w:szCs w:val="24"/>
        </w:rPr>
        <w:t xml:space="preserve"> nustatyta, kad </w:t>
      </w:r>
      <w:r w:rsidR="007E02E3">
        <w:rPr>
          <w:rFonts w:ascii="Times New Roman" w:hAnsi="Times New Roman"/>
          <w:sz w:val="24"/>
          <w:szCs w:val="24"/>
        </w:rPr>
        <w:t>į</w:t>
      </w:r>
      <w:r w:rsidR="007E02E3" w:rsidRPr="007E02E3">
        <w:rPr>
          <w:rFonts w:ascii="Times New Roman" w:hAnsi="Times New Roman"/>
          <w:sz w:val="24"/>
          <w:szCs w:val="24"/>
        </w:rPr>
        <w:t>statymui, teismui ir kitoms valstybės institucijoms ar</w:t>
      </w:r>
      <w:r w:rsidR="007E02E3">
        <w:rPr>
          <w:rFonts w:ascii="Times New Roman" w:hAnsi="Times New Roman"/>
          <w:sz w:val="24"/>
          <w:szCs w:val="24"/>
        </w:rPr>
        <w:t xml:space="preserve"> pareigūnams visi asmenys lygūs, kad ž</w:t>
      </w:r>
      <w:r w:rsidR="007E02E3" w:rsidRPr="007E02E3">
        <w:rPr>
          <w:rFonts w:ascii="Times New Roman" w:hAnsi="Times New Roman"/>
          <w:sz w:val="24"/>
          <w:szCs w:val="24"/>
        </w:rPr>
        <w:t>mogaus teisių negalima varžyti ir teikti jam privilegijų dėl jo lyties, rasės, tautybės, kalbos, kilmės, socialinės padėties, tikėjimo, įsitikinimų ar pažiūrų pagrindu.</w:t>
      </w:r>
    </w:p>
    <w:p w:rsidR="002D5B13" w:rsidRPr="002D5B13" w:rsidRDefault="00EC39D1" w:rsidP="002D5B13">
      <w:pPr>
        <w:pStyle w:val="western"/>
        <w:shd w:val="clear" w:color="auto" w:fill="FFFFFF"/>
        <w:spacing w:before="0" w:after="0" w:line="360" w:lineRule="auto"/>
        <w:ind w:firstLine="709"/>
        <w:jc w:val="both"/>
        <w:textAlignment w:val="top"/>
        <w:rPr>
          <w:rFonts w:ascii="Times New Roman" w:hAnsi="Times New Roman"/>
          <w:color w:val="auto"/>
          <w:sz w:val="24"/>
          <w:szCs w:val="24"/>
        </w:rPr>
      </w:pPr>
      <w:r w:rsidRPr="002D5B13">
        <w:rPr>
          <w:rFonts w:ascii="Times New Roman" w:hAnsi="Times New Roman"/>
          <w:color w:val="auto"/>
          <w:sz w:val="24"/>
          <w:szCs w:val="24"/>
        </w:rPr>
        <w:lastRenderedPageBreak/>
        <w:t xml:space="preserve">Lietuvos Respublikos Konstitucinis Teismas </w:t>
      </w:r>
      <w:r w:rsidR="002D5B13">
        <w:rPr>
          <w:rFonts w:ascii="Times New Roman" w:hAnsi="Times New Roman"/>
          <w:color w:val="auto"/>
          <w:sz w:val="24"/>
          <w:szCs w:val="24"/>
        </w:rPr>
        <w:t>yra konstatavęs</w:t>
      </w:r>
      <w:r w:rsidRPr="002D5B13">
        <w:rPr>
          <w:rFonts w:ascii="Times New Roman" w:hAnsi="Times New Roman"/>
          <w:color w:val="auto"/>
          <w:sz w:val="24"/>
          <w:szCs w:val="24"/>
        </w:rPr>
        <w:t xml:space="preserve">, kad </w:t>
      </w:r>
      <w:r w:rsidR="002D5B13" w:rsidRPr="002D5B13">
        <w:rPr>
          <w:rFonts w:ascii="Times New Roman" w:hAnsi="Times New Roman"/>
          <w:color w:val="auto"/>
          <w:sz w:val="24"/>
          <w:szCs w:val="24"/>
        </w:rPr>
        <w:t>Konstitucijos 29 straipsnyje įtvirtintas asmenų lygiateisiškumo principas, kuris draudžia diskriminuoti asmenis dėl jų lyties, rasės, tautybės, kalbos, kilmės, socialinės padėties, tikėjimo, įsitikinimų ar pažiūrų; pagal Konstitucijos 29 straipsnį draudžiamu diskriminavimu tada, kai žmogaus teisės varžomos dėl jo lyties, rasės, tautybės, kalbos, kilmės, socialinės padėties, tikėjimo, įsitikinimų ar pažiūrų, kartu žeminamas ir diskriminuojamo žmogaus orumas (2017 m. gruodžio 19 d. išvada).</w:t>
      </w:r>
    </w:p>
    <w:p w:rsidR="002D5B13" w:rsidRPr="002D5B13" w:rsidRDefault="002D5B13" w:rsidP="002D5B13">
      <w:pPr>
        <w:pStyle w:val="western"/>
        <w:shd w:val="clear" w:color="auto" w:fill="FFFFFF"/>
        <w:spacing w:before="0" w:after="0" w:line="360" w:lineRule="auto"/>
        <w:ind w:firstLine="709"/>
        <w:jc w:val="both"/>
        <w:textAlignment w:val="top"/>
        <w:rPr>
          <w:rFonts w:ascii="Times New Roman" w:hAnsi="Times New Roman"/>
          <w:color w:val="auto"/>
          <w:sz w:val="24"/>
          <w:szCs w:val="24"/>
        </w:rPr>
      </w:pPr>
      <w:r w:rsidRPr="002D5B13">
        <w:rPr>
          <w:rFonts w:ascii="Times New Roman" w:hAnsi="Times New Roman"/>
          <w:color w:val="auto"/>
          <w:sz w:val="24"/>
          <w:szCs w:val="24"/>
        </w:rPr>
        <w:t>Konstitucinis Teismas taip pat yra konstatavęs, kad diskriminacija dažniausiai suprantama kaip žmogaus teisių varžymas atsižvelgiant į lyties, rasės, tautybės, kalbos, kilmės, socialinės padėties, tikėjimo, įsitikinimų ar pažiūrų arba kitus požymius (2003 m. liepos 4 d., 2003 m. lapkričio 17 d., 2003 m. gruodžio 3 d. nutarimai). Konstitucijos 29 straipsnio 2 dalis yra 1 dalies išvestinė, nes neleidžia pažeisti asmenų lygiateisiškumo – bendros taisyklės,</w:t>
      </w:r>
      <w:r>
        <w:rPr>
          <w:rFonts w:ascii="Times New Roman" w:hAnsi="Times New Roman"/>
          <w:color w:val="auto"/>
          <w:sz w:val="24"/>
          <w:szCs w:val="24"/>
        </w:rPr>
        <w:t xml:space="preserve"> suformuluotos Konstitucijos                 29 </w:t>
      </w:r>
      <w:r w:rsidRPr="002D5B13">
        <w:rPr>
          <w:rFonts w:ascii="Times New Roman" w:hAnsi="Times New Roman"/>
          <w:color w:val="auto"/>
          <w:sz w:val="24"/>
          <w:szCs w:val="24"/>
        </w:rPr>
        <w:t>straipsnio 1 dalyje: „Įstatymui, teismui ir kitoms valstybės institucijoms ar pareigūnams visi asmenys yra lygūs“ (1995 m. sausio 24 d. išvada).</w:t>
      </w:r>
    </w:p>
    <w:p w:rsidR="002D5B13" w:rsidRPr="002D5B13" w:rsidRDefault="002D5B13" w:rsidP="002D5B13">
      <w:pPr>
        <w:pStyle w:val="western"/>
        <w:shd w:val="clear" w:color="auto" w:fill="FFFFFF"/>
        <w:spacing w:before="0" w:after="0" w:line="360" w:lineRule="auto"/>
        <w:ind w:firstLine="567"/>
        <w:jc w:val="both"/>
        <w:textAlignment w:val="top"/>
        <w:rPr>
          <w:rFonts w:ascii="Times New Roman" w:hAnsi="Times New Roman"/>
          <w:color w:val="auto"/>
          <w:sz w:val="24"/>
          <w:szCs w:val="24"/>
        </w:rPr>
      </w:pPr>
      <w:r w:rsidRPr="002D5B13">
        <w:rPr>
          <w:rFonts w:ascii="Times New Roman" w:hAnsi="Times New Roman"/>
          <w:color w:val="auto"/>
          <w:sz w:val="24"/>
          <w:szCs w:val="24"/>
        </w:rPr>
        <w:t>Atsižvelgiant į tai, konstitucinio asmenų lygiateisiškumo principo turinys gali būti atskleistas tik aiškinant Konstitucijos 29 straipsnio 1 ir 2 dalis kartu. Todėl Konstitucijos 29 straipsnio 2 dalis negali būti suprantama kaip įtvirtinanti baigtinį nediskriminavimo pagrindų sąrašą; priešingu atveju būtų sudarytos prielaidos paneigti Konstitucijos 29 straipsnio 1 dalyje laiduojamą visų asmenų lygybę įstatymui, teismui ir kitoms valstybės institucijoms, t. y. pačią konstitucinio asmenų lygiateisiškumo principo esmę.</w:t>
      </w:r>
    </w:p>
    <w:p w:rsidR="00BA2453" w:rsidRPr="007E02E3" w:rsidRDefault="00EC39D1" w:rsidP="00EC39D1">
      <w:pPr>
        <w:spacing w:line="360" w:lineRule="auto"/>
        <w:ind w:firstLine="567"/>
        <w:jc w:val="both"/>
        <w:rPr>
          <w:rFonts w:ascii="Times New Roman" w:hAnsi="Times New Roman"/>
          <w:sz w:val="24"/>
          <w:szCs w:val="24"/>
        </w:rPr>
      </w:pPr>
      <w:r w:rsidRPr="007E02E3">
        <w:rPr>
          <w:rFonts w:ascii="Times New Roman" w:hAnsi="Times New Roman"/>
          <w:sz w:val="24"/>
          <w:szCs w:val="24"/>
        </w:rPr>
        <w:t>Taigi, netgi nesant įstatyminio reguliavimo, kuriuo būtų numatytas draudimas diskriminuoti asmenis lytinės tapatybės pagrindu, Lietuvoje diskriminacija lytinės tapatybės pagrindu yra draudžiama pagal aukščiausios teisinės galios Lietuvos teisės aktą – Konstituciją.</w:t>
      </w:r>
      <w:r w:rsidR="00BA2453" w:rsidRPr="007E02E3">
        <w:rPr>
          <w:rFonts w:ascii="Times New Roman" w:hAnsi="Times New Roman"/>
          <w:sz w:val="24"/>
          <w:szCs w:val="24"/>
        </w:rPr>
        <w:t xml:space="preserve"> </w:t>
      </w:r>
    </w:p>
    <w:p w:rsidR="00EC39D1" w:rsidRPr="00505BB4" w:rsidRDefault="00BA2453" w:rsidP="00EC39D1">
      <w:pPr>
        <w:spacing w:line="360" w:lineRule="auto"/>
        <w:ind w:firstLine="567"/>
        <w:jc w:val="both"/>
        <w:rPr>
          <w:rFonts w:ascii="Times New Roman" w:hAnsi="Times New Roman"/>
          <w:sz w:val="24"/>
          <w:szCs w:val="24"/>
        </w:rPr>
      </w:pPr>
      <w:r w:rsidRPr="007E02E3">
        <w:rPr>
          <w:rFonts w:ascii="Times New Roman" w:hAnsi="Times New Roman"/>
          <w:sz w:val="24"/>
          <w:szCs w:val="24"/>
        </w:rPr>
        <w:t>Be to, sprendžiant dėl lyties raiškos kaip nediskriminavimo pagrind</w:t>
      </w:r>
      <w:r w:rsidRPr="00505BB4">
        <w:rPr>
          <w:rFonts w:ascii="Times New Roman" w:hAnsi="Times New Roman"/>
          <w:sz w:val="24"/>
          <w:szCs w:val="24"/>
        </w:rPr>
        <w:t>o įtvirtinimo, pažymėti</w:t>
      </w:r>
      <w:r>
        <w:rPr>
          <w:rFonts w:ascii="Times New Roman" w:hAnsi="Times New Roman"/>
          <w:sz w:val="24"/>
          <w:szCs w:val="24"/>
        </w:rPr>
        <w:t>na, kad iš p</w:t>
      </w:r>
      <w:r w:rsidRPr="00505BB4">
        <w:rPr>
          <w:rFonts w:ascii="Times New Roman" w:hAnsi="Times New Roman"/>
          <w:sz w:val="24"/>
          <w:szCs w:val="24"/>
        </w:rPr>
        <w:t xml:space="preserve">eticijoje pateiktų argumentų lieka neaišku, ar lytinė tapatybė ir lyties raiška nėra tapačios ar savo esme panašios sąvokos. </w:t>
      </w:r>
      <w:r w:rsidR="007E02E3">
        <w:rPr>
          <w:rFonts w:ascii="Times New Roman" w:hAnsi="Times New Roman"/>
          <w:sz w:val="24"/>
          <w:szCs w:val="24"/>
        </w:rPr>
        <w:t>L</w:t>
      </w:r>
      <w:r w:rsidRPr="00505BB4">
        <w:rPr>
          <w:rFonts w:ascii="Times New Roman" w:hAnsi="Times New Roman"/>
          <w:sz w:val="24"/>
          <w:szCs w:val="24"/>
        </w:rPr>
        <w:t>yties raiškos terminas nėra sutinkamas Lietuvos tei</w:t>
      </w:r>
      <w:r>
        <w:rPr>
          <w:rFonts w:ascii="Times New Roman" w:hAnsi="Times New Roman"/>
          <w:sz w:val="24"/>
          <w:szCs w:val="24"/>
        </w:rPr>
        <w:t>sinėje sistemoje.</w:t>
      </w:r>
    </w:p>
    <w:p w:rsidR="005E142D" w:rsidRPr="007E02E3" w:rsidRDefault="00EC39D1" w:rsidP="007E02E3">
      <w:pPr>
        <w:spacing w:line="360" w:lineRule="auto"/>
        <w:ind w:firstLine="709"/>
        <w:jc w:val="both"/>
        <w:rPr>
          <w:rFonts w:ascii="Times New Roman" w:hAnsi="Times New Roman"/>
          <w:sz w:val="24"/>
          <w:szCs w:val="24"/>
          <w:lang w:val="en-US"/>
        </w:rPr>
      </w:pPr>
      <w:r>
        <w:rPr>
          <w:rFonts w:ascii="Times New Roman" w:hAnsi="Times New Roman"/>
          <w:sz w:val="24"/>
          <w:szCs w:val="24"/>
        </w:rPr>
        <w:t>3. Seime yra svarstomas Lietuvos Respublikos Vyriausybės parengtas Lietuvos Respublikos lygių galimybių įstatymo Nr. IX-</w:t>
      </w:r>
      <w:r>
        <w:rPr>
          <w:rFonts w:ascii="Times New Roman" w:hAnsi="Times New Roman"/>
          <w:sz w:val="24"/>
          <w:szCs w:val="24"/>
          <w:lang w:val="en-US"/>
        </w:rPr>
        <w:t>1826</w:t>
      </w:r>
      <w:r>
        <w:rPr>
          <w:rFonts w:ascii="Times New Roman" w:hAnsi="Times New Roman"/>
          <w:sz w:val="24"/>
          <w:szCs w:val="24"/>
        </w:rPr>
        <w:t xml:space="preserve"> pakeitimo į</w:t>
      </w:r>
      <w:r w:rsidR="00383282">
        <w:rPr>
          <w:rFonts w:ascii="Times New Roman" w:hAnsi="Times New Roman"/>
          <w:sz w:val="24"/>
          <w:szCs w:val="24"/>
        </w:rPr>
        <w:t xml:space="preserve">statymo </w:t>
      </w:r>
      <w:r w:rsidR="00383282" w:rsidRPr="007E02E3">
        <w:rPr>
          <w:rFonts w:ascii="Times New Roman" w:hAnsi="Times New Roman"/>
          <w:sz w:val="24"/>
          <w:szCs w:val="24"/>
        </w:rPr>
        <w:t>projektas Nr. XIIIP-3512</w:t>
      </w:r>
      <w:r w:rsidRPr="007E02E3">
        <w:rPr>
          <w:rFonts w:ascii="Times New Roman" w:hAnsi="Times New Roman"/>
          <w:sz w:val="24"/>
          <w:szCs w:val="24"/>
        </w:rPr>
        <w:t xml:space="preserve"> (nauja redakcija), kuriame lytinės tapatybės </w:t>
      </w:r>
      <w:r w:rsidR="00B77AA7" w:rsidRPr="007E02E3">
        <w:rPr>
          <w:rFonts w:ascii="Times New Roman" w:hAnsi="Times New Roman"/>
          <w:sz w:val="24"/>
          <w:szCs w:val="24"/>
        </w:rPr>
        <w:t>ar lyties raiškos sąvokos nevartojamos</w:t>
      </w:r>
      <w:r w:rsidRPr="007E02E3">
        <w:rPr>
          <w:rFonts w:ascii="Times New Roman" w:hAnsi="Times New Roman"/>
          <w:sz w:val="24"/>
          <w:szCs w:val="24"/>
        </w:rPr>
        <w:t xml:space="preserve">. </w:t>
      </w:r>
      <w:r w:rsidR="007E02E3" w:rsidRPr="007E02E3">
        <w:rPr>
          <w:rFonts w:ascii="Times New Roman" w:hAnsi="Times New Roman"/>
          <w:sz w:val="24"/>
          <w:szCs w:val="24"/>
          <w:shd w:val="clear" w:color="auto" w:fill="FFFFFF"/>
        </w:rPr>
        <w:t>Šio projekto 2 straipsnyje „</w:t>
      </w:r>
      <w:r w:rsidR="007E02E3" w:rsidRPr="007E02E3">
        <w:rPr>
          <w:rFonts w:ascii="Times New Roman" w:hAnsi="Times New Roman"/>
          <w:bCs/>
          <w:sz w:val="24"/>
          <w:szCs w:val="24"/>
        </w:rPr>
        <w:t>Pagrindinės šio įstatymo sąvokos“</w:t>
      </w:r>
      <w:r w:rsidR="001E067E">
        <w:rPr>
          <w:rFonts w:ascii="Times New Roman" w:hAnsi="Times New Roman"/>
          <w:sz w:val="24"/>
          <w:szCs w:val="24"/>
        </w:rPr>
        <w:t>, apibrėžiant sąvokų</w:t>
      </w:r>
      <w:r w:rsidR="007E02E3">
        <w:rPr>
          <w:rFonts w:ascii="Times New Roman" w:hAnsi="Times New Roman"/>
          <w:sz w:val="24"/>
          <w:szCs w:val="24"/>
        </w:rPr>
        <w:t xml:space="preserve"> „</w:t>
      </w:r>
      <w:r w:rsidR="00404998">
        <w:rPr>
          <w:rFonts w:ascii="Times New Roman" w:hAnsi="Times New Roman"/>
          <w:sz w:val="24"/>
          <w:szCs w:val="24"/>
        </w:rPr>
        <w:t>diskriminacija</w:t>
      </w:r>
      <w:r w:rsidR="007E02E3">
        <w:rPr>
          <w:rFonts w:ascii="Times New Roman" w:hAnsi="Times New Roman"/>
          <w:sz w:val="24"/>
          <w:szCs w:val="24"/>
        </w:rPr>
        <w:t>“</w:t>
      </w:r>
      <w:r w:rsidR="00404998">
        <w:rPr>
          <w:rFonts w:ascii="Times New Roman" w:hAnsi="Times New Roman"/>
          <w:sz w:val="24"/>
          <w:szCs w:val="24"/>
        </w:rPr>
        <w:t>, „lygios galimybės“, „priekabiavimas“, „</w:t>
      </w:r>
      <w:r w:rsidR="006B6ADB">
        <w:rPr>
          <w:rFonts w:ascii="Times New Roman" w:hAnsi="Times New Roman"/>
          <w:sz w:val="24"/>
          <w:szCs w:val="24"/>
        </w:rPr>
        <w:t>tiesioginė</w:t>
      </w:r>
      <w:r w:rsidR="00404998">
        <w:rPr>
          <w:rFonts w:ascii="Times New Roman" w:hAnsi="Times New Roman"/>
          <w:sz w:val="24"/>
          <w:szCs w:val="24"/>
        </w:rPr>
        <w:t xml:space="preserve"> diskriminacija“ ir kt.</w:t>
      </w:r>
      <w:r w:rsidR="001E067E">
        <w:rPr>
          <w:rFonts w:ascii="Times New Roman" w:hAnsi="Times New Roman"/>
          <w:sz w:val="24"/>
          <w:szCs w:val="24"/>
        </w:rPr>
        <w:t>,</w:t>
      </w:r>
      <w:r w:rsidR="00404998">
        <w:rPr>
          <w:rFonts w:ascii="Times New Roman" w:hAnsi="Times New Roman"/>
          <w:sz w:val="24"/>
          <w:szCs w:val="24"/>
        </w:rPr>
        <w:t xml:space="preserve"> vartojama „lyties“ sąvoka. </w:t>
      </w:r>
    </w:p>
    <w:p w:rsidR="00EC39D1" w:rsidRPr="00505BB4" w:rsidRDefault="00EC39D1" w:rsidP="00EC39D1">
      <w:pPr>
        <w:spacing w:line="360" w:lineRule="auto"/>
        <w:ind w:firstLine="567"/>
        <w:jc w:val="both"/>
        <w:rPr>
          <w:rFonts w:ascii="Times New Roman" w:hAnsi="Times New Roman"/>
          <w:sz w:val="24"/>
          <w:szCs w:val="24"/>
        </w:rPr>
      </w:pPr>
      <w:r w:rsidRPr="00505BB4">
        <w:rPr>
          <w:rFonts w:ascii="Times New Roman" w:hAnsi="Times New Roman"/>
          <w:sz w:val="24"/>
          <w:szCs w:val="24"/>
        </w:rPr>
        <w:t xml:space="preserve">Peticijų komisija, vadovaudamasi Peticijų įstatymo 12 straipsnio 3 dalies ir Seimo Peticijų komisijos nuostatų 28 punktu, siūlo Seimo seniūnų sueigai įtraukti į Lietuvos Respublikos Seimo pavasario sesijos darbotvarkę protokolinio nutarimo dėl Peticijų komisijos sprendimo dėl </w:t>
      </w:r>
      <w:r w:rsidRPr="00505BB4">
        <w:rPr>
          <w:rFonts w:ascii="Times New Roman" w:eastAsia="ArialMT" w:hAnsi="Times New Roman"/>
          <w:sz w:val="24"/>
          <w:szCs w:val="24"/>
        </w:rPr>
        <w:t xml:space="preserve">Agnės </w:t>
      </w:r>
      <w:proofErr w:type="spellStart"/>
      <w:r w:rsidRPr="00505BB4">
        <w:rPr>
          <w:rFonts w:ascii="Times New Roman" w:eastAsia="ArialMT" w:hAnsi="Times New Roman"/>
          <w:sz w:val="24"/>
          <w:szCs w:val="24"/>
        </w:rPr>
        <w:t>Jurgaitytės</w:t>
      </w:r>
      <w:proofErr w:type="spellEnd"/>
      <w:r w:rsidRPr="00505BB4">
        <w:rPr>
          <w:rFonts w:ascii="Times New Roman" w:eastAsia="ArialMT" w:hAnsi="Times New Roman"/>
          <w:sz w:val="24"/>
          <w:szCs w:val="24"/>
        </w:rPr>
        <w:t xml:space="preserve"> ir kitų pareiškėjų </w:t>
      </w:r>
      <w:r w:rsidRPr="00505BB4">
        <w:rPr>
          <w:rFonts w:ascii="Times New Roman" w:hAnsi="Times New Roman"/>
          <w:sz w:val="24"/>
          <w:szCs w:val="24"/>
        </w:rPr>
        <w:t>peticijos projektą.</w:t>
      </w:r>
    </w:p>
    <w:p w:rsidR="00EC39D1" w:rsidRPr="00505BB4" w:rsidRDefault="00EC39D1" w:rsidP="00EC39D1">
      <w:pPr>
        <w:autoSpaceDE w:val="0"/>
        <w:autoSpaceDN w:val="0"/>
        <w:adjustRightInd w:val="0"/>
        <w:spacing w:line="360" w:lineRule="auto"/>
        <w:ind w:firstLine="709"/>
        <w:jc w:val="both"/>
        <w:rPr>
          <w:rFonts w:ascii="Times New Roman" w:hAnsi="Times New Roman"/>
          <w:sz w:val="24"/>
          <w:szCs w:val="24"/>
        </w:rPr>
      </w:pPr>
    </w:p>
    <w:p w:rsidR="00EC39D1" w:rsidRPr="00505BB4" w:rsidRDefault="00EC39D1" w:rsidP="00EC39D1">
      <w:pPr>
        <w:pStyle w:val="Pagrindiniotekstotrauka"/>
        <w:spacing w:line="360" w:lineRule="auto"/>
        <w:ind w:left="0" w:firstLine="720"/>
      </w:pPr>
      <w:r w:rsidRPr="00505BB4">
        <w:t>PRIDEDAMA:</w:t>
      </w:r>
    </w:p>
    <w:p w:rsidR="00EC39D1" w:rsidRPr="00505BB4" w:rsidRDefault="00EC39D1" w:rsidP="00EC39D1">
      <w:pPr>
        <w:pStyle w:val="Pagrindiniotekstotrauka"/>
        <w:spacing w:line="360" w:lineRule="auto"/>
        <w:ind w:left="0" w:firstLine="720"/>
      </w:pPr>
      <w:r w:rsidRPr="00505BB4">
        <w:rPr>
          <w:bCs/>
        </w:rPr>
        <w:t xml:space="preserve">1. </w:t>
      </w:r>
      <w:r w:rsidRPr="00505BB4">
        <w:rPr>
          <w:rFonts w:eastAsia="ArialMT"/>
        </w:rPr>
        <w:t xml:space="preserve">Agnės </w:t>
      </w:r>
      <w:proofErr w:type="spellStart"/>
      <w:r w:rsidRPr="00505BB4">
        <w:rPr>
          <w:rFonts w:eastAsia="ArialMT"/>
        </w:rPr>
        <w:t>Jurgaitytės</w:t>
      </w:r>
      <w:proofErr w:type="spellEnd"/>
      <w:r w:rsidRPr="00505BB4">
        <w:rPr>
          <w:rFonts w:eastAsia="ArialMT"/>
        </w:rPr>
        <w:t xml:space="preserve"> ir kitų pareiškėjų</w:t>
      </w:r>
      <w:r w:rsidRPr="00505BB4">
        <w:rPr>
          <w:bCs/>
        </w:rPr>
        <w:t xml:space="preserve"> </w:t>
      </w:r>
      <w:r w:rsidRPr="00505BB4">
        <w:t>peticijos</w:t>
      </w:r>
      <w:r w:rsidRPr="00505BB4">
        <w:rPr>
          <w:bCs/>
        </w:rPr>
        <w:t xml:space="preserve"> </w:t>
      </w:r>
      <w:r w:rsidR="000042FF">
        <w:t>kopija, 5</w:t>
      </w:r>
      <w:r w:rsidRPr="00505BB4">
        <w:t xml:space="preserve"> lapai.</w:t>
      </w:r>
    </w:p>
    <w:p w:rsidR="00EC39D1" w:rsidRPr="00505BB4" w:rsidRDefault="00EC39D1" w:rsidP="00EC39D1">
      <w:pPr>
        <w:pStyle w:val="Pagrindiniotekstotrauka"/>
        <w:spacing w:line="360" w:lineRule="auto"/>
        <w:ind w:left="0" w:firstLine="720"/>
      </w:pPr>
      <w:r w:rsidRPr="00505BB4">
        <w:t>2. Socialinės aps</w:t>
      </w:r>
      <w:r w:rsidR="00DA3672">
        <w:t>augos ir darbo ministerijos 20</w:t>
      </w:r>
      <w:r w:rsidR="00DA3672">
        <w:rPr>
          <w:lang w:val="en-US"/>
        </w:rPr>
        <w:t>19</w:t>
      </w:r>
      <w:r w:rsidR="00DA3672">
        <w:t xml:space="preserve"> m. gruodžio 31</w:t>
      </w:r>
      <w:r w:rsidRPr="00505BB4">
        <w:t xml:space="preserve"> d. raštas</w:t>
      </w:r>
      <w:r w:rsidRPr="00505BB4">
        <w:rPr>
          <w:rStyle w:val="dlxformdatatextfixed1"/>
          <w:color w:val="555555"/>
        </w:rPr>
        <w:t xml:space="preserve"> </w:t>
      </w:r>
      <w:r w:rsidRPr="00505BB4">
        <w:rPr>
          <w:rStyle w:val="dlxformdatatextfixed1"/>
        </w:rPr>
        <w:t>Nr.:</w:t>
      </w:r>
      <w:r w:rsidRPr="00505BB4">
        <w:rPr>
          <w:bCs/>
        </w:rPr>
        <w:t>(11.2 E-53)SD-6513, 3 lapai,</w:t>
      </w:r>
    </w:p>
    <w:p w:rsidR="00EC39D1" w:rsidRPr="00505BB4" w:rsidRDefault="00EC39D1" w:rsidP="00EC39D1">
      <w:pPr>
        <w:pStyle w:val="Pagrindiniotekstotrauka"/>
        <w:spacing w:line="360" w:lineRule="auto"/>
        <w:ind w:left="0" w:firstLine="720"/>
      </w:pPr>
      <w:r w:rsidRPr="00505BB4">
        <w:t xml:space="preserve">3. Teisingumo ministerijos 2020 m. kovo 6 d. raštas Nr. </w:t>
      </w:r>
      <w:r w:rsidRPr="00505BB4">
        <w:rPr>
          <w:bCs/>
        </w:rPr>
        <w:t>(1.21E) 7R-1493</w:t>
      </w:r>
      <w:r w:rsidRPr="00505BB4">
        <w:t>, 2 lapai.</w:t>
      </w:r>
    </w:p>
    <w:p w:rsidR="00EC39D1" w:rsidRPr="00505BB4" w:rsidRDefault="00EC39D1" w:rsidP="00EC39D1">
      <w:pPr>
        <w:pStyle w:val="Pagrindiniotekstotrauka"/>
        <w:spacing w:line="360" w:lineRule="auto"/>
        <w:ind w:left="0" w:firstLine="720"/>
      </w:pPr>
      <w:r w:rsidRPr="00505BB4">
        <w:t xml:space="preserve">4. Lygių galimybių kontrolieriaus tarnybos 2020 m. sausio 10 d. raštas Nr. </w:t>
      </w:r>
      <w:r w:rsidRPr="00505BB4">
        <w:rPr>
          <w:bCs/>
        </w:rPr>
        <w:t>(1.4)S-11, 2 lapai.</w:t>
      </w:r>
    </w:p>
    <w:p w:rsidR="00EC39D1" w:rsidRPr="00505BB4" w:rsidRDefault="00EC39D1" w:rsidP="00EC39D1">
      <w:pPr>
        <w:spacing w:line="360" w:lineRule="auto"/>
        <w:ind w:firstLine="720"/>
        <w:jc w:val="both"/>
        <w:rPr>
          <w:rFonts w:ascii="Times New Roman" w:hAnsi="Times New Roman"/>
          <w:sz w:val="24"/>
          <w:szCs w:val="24"/>
        </w:rPr>
      </w:pPr>
      <w:r w:rsidRPr="00505BB4">
        <w:rPr>
          <w:rFonts w:ascii="Times New Roman" w:hAnsi="Times New Roman"/>
          <w:sz w:val="24"/>
          <w:szCs w:val="24"/>
        </w:rPr>
        <w:t xml:space="preserve">5. Išrašas iš Peticijų komisijos 2020 m. birželio </w:t>
      </w:r>
      <w:r w:rsidRPr="00505BB4">
        <w:rPr>
          <w:rFonts w:ascii="Times New Roman" w:hAnsi="Times New Roman"/>
          <w:sz w:val="24"/>
          <w:szCs w:val="24"/>
          <w:lang w:val="en-US"/>
        </w:rPr>
        <w:t xml:space="preserve">10 </w:t>
      </w:r>
      <w:r w:rsidRPr="00505BB4">
        <w:rPr>
          <w:rFonts w:ascii="Times New Roman" w:hAnsi="Times New Roman"/>
          <w:sz w:val="24"/>
          <w:szCs w:val="24"/>
        </w:rPr>
        <w:t xml:space="preserve">d. posėdžio protokolo Nr. </w:t>
      </w:r>
      <w:r w:rsidR="000042FF">
        <w:rPr>
          <w:rFonts w:ascii="Times New Roman" w:hAnsi="Times New Roman"/>
          <w:sz w:val="24"/>
          <w:szCs w:val="24"/>
        </w:rPr>
        <w:t>250-P-07</w:t>
      </w:r>
      <w:r w:rsidRPr="00505BB4">
        <w:rPr>
          <w:rFonts w:ascii="Times New Roman" w:hAnsi="Times New Roman"/>
          <w:sz w:val="24"/>
          <w:szCs w:val="24"/>
        </w:rPr>
        <w:t>, 1 lapas.</w:t>
      </w:r>
    </w:p>
    <w:p w:rsidR="00EC39D1" w:rsidRPr="00505BB4" w:rsidRDefault="00EC39D1" w:rsidP="00EC39D1">
      <w:pPr>
        <w:spacing w:line="360" w:lineRule="auto"/>
        <w:ind w:firstLine="720"/>
        <w:jc w:val="both"/>
        <w:rPr>
          <w:rFonts w:ascii="Times New Roman" w:hAnsi="Times New Roman"/>
          <w:sz w:val="24"/>
          <w:szCs w:val="24"/>
        </w:rPr>
      </w:pPr>
      <w:r w:rsidRPr="00505BB4">
        <w:rPr>
          <w:rFonts w:ascii="Times New Roman" w:hAnsi="Times New Roman"/>
          <w:sz w:val="24"/>
          <w:szCs w:val="24"/>
        </w:rPr>
        <w:t>6. Lietuvos Respublikos Seimo protokolinio nutarimo projektas, 1 lapas.</w:t>
      </w:r>
      <w:r w:rsidRPr="00505BB4">
        <w:rPr>
          <w:rFonts w:ascii="Times New Roman" w:hAnsi="Times New Roman"/>
          <w:sz w:val="24"/>
          <w:szCs w:val="24"/>
        </w:rPr>
        <w:tab/>
      </w:r>
    </w:p>
    <w:p w:rsidR="00EC39D1" w:rsidRPr="00505BB4" w:rsidRDefault="00EC39D1" w:rsidP="00EC39D1">
      <w:pPr>
        <w:spacing w:line="360" w:lineRule="auto"/>
        <w:ind w:firstLine="720"/>
        <w:jc w:val="both"/>
        <w:rPr>
          <w:rFonts w:ascii="Times New Roman" w:hAnsi="Times New Roman"/>
          <w:sz w:val="24"/>
          <w:szCs w:val="24"/>
        </w:rPr>
      </w:pPr>
    </w:p>
    <w:p w:rsidR="00EC39D1" w:rsidRPr="00505BB4" w:rsidRDefault="00EC39D1" w:rsidP="00EC39D1">
      <w:pPr>
        <w:spacing w:line="360" w:lineRule="auto"/>
        <w:jc w:val="both"/>
        <w:rPr>
          <w:rFonts w:ascii="Times New Roman" w:hAnsi="Times New Roman"/>
          <w:sz w:val="24"/>
          <w:szCs w:val="24"/>
        </w:rPr>
      </w:pPr>
      <w:r w:rsidRPr="00505BB4">
        <w:rPr>
          <w:rFonts w:ascii="Times New Roman" w:hAnsi="Times New Roman"/>
          <w:sz w:val="24"/>
          <w:szCs w:val="24"/>
        </w:rPr>
        <w:t>Komisijos pirmininkas</w:t>
      </w:r>
      <w:r w:rsidRPr="00505BB4">
        <w:rPr>
          <w:rFonts w:ascii="Times New Roman" w:hAnsi="Times New Roman"/>
          <w:sz w:val="24"/>
          <w:szCs w:val="24"/>
        </w:rPr>
        <w:tab/>
      </w:r>
      <w:r w:rsidRPr="00505BB4">
        <w:rPr>
          <w:rFonts w:ascii="Times New Roman" w:hAnsi="Times New Roman"/>
          <w:sz w:val="24"/>
          <w:szCs w:val="24"/>
        </w:rPr>
        <w:tab/>
      </w:r>
      <w:r w:rsidRPr="00505BB4">
        <w:rPr>
          <w:rFonts w:ascii="Times New Roman" w:hAnsi="Times New Roman"/>
          <w:sz w:val="24"/>
          <w:szCs w:val="24"/>
        </w:rPr>
        <w:tab/>
      </w:r>
      <w:r w:rsidRPr="00505BB4">
        <w:rPr>
          <w:rFonts w:ascii="Times New Roman" w:hAnsi="Times New Roman"/>
          <w:sz w:val="24"/>
          <w:szCs w:val="24"/>
        </w:rPr>
        <w:tab/>
      </w:r>
      <w:r w:rsidRPr="00505BB4">
        <w:rPr>
          <w:rFonts w:ascii="Times New Roman" w:hAnsi="Times New Roman"/>
          <w:sz w:val="24"/>
          <w:szCs w:val="24"/>
        </w:rPr>
        <w:tab/>
      </w:r>
      <w:r w:rsidR="00983742">
        <w:rPr>
          <w:rFonts w:ascii="Times New Roman" w:hAnsi="Times New Roman"/>
          <w:sz w:val="24"/>
          <w:szCs w:val="24"/>
        </w:rPr>
        <w:tab/>
      </w:r>
      <w:r w:rsidR="00983742">
        <w:rPr>
          <w:rFonts w:ascii="Times New Roman" w:hAnsi="Times New Roman"/>
          <w:sz w:val="24"/>
          <w:szCs w:val="24"/>
        </w:rPr>
        <w:tab/>
      </w:r>
      <w:r w:rsidRPr="00505BB4">
        <w:rPr>
          <w:rFonts w:ascii="Times New Roman" w:hAnsi="Times New Roman"/>
          <w:sz w:val="24"/>
          <w:szCs w:val="24"/>
        </w:rPr>
        <w:t xml:space="preserve">Petras </w:t>
      </w:r>
      <w:proofErr w:type="spellStart"/>
      <w:r w:rsidRPr="00505BB4">
        <w:rPr>
          <w:rFonts w:ascii="Times New Roman" w:hAnsi="Times New Roman"/>
          <w:sz w:val="24"/>
          <w:szCs w:val="24"/>
        </w:rPr>
        <w:t>Čimbaras</w:t>
      </w:r>
      <w:proofErr w:type="spellEnd"/>
    </w:p>
    <w:p w:rsidR="00EC39D1" w:rsidRPr="00505BB4" w:rsidRDefault="00EC39D1" w:rsidP="00EC39D1">
      <w:pPr>
        <w:spacing w:line="360" w:lineRule="auto"/>
        <w:jc w:val="both"/>
        <w:rPr>
          <w:rFonts w:ascii="Times New Roman" w:hAnsi="Times New Roman"/>
          <w:sz w:val="24"/>
          <w:szCs w:val="24"/>
        </w:rPr>
      </w:pPr>
    </w:p>
    <w:p w:rsidR="00EC39D1" w:rsidRPr="00505BB4" w:rsidRDefault="00EC39D1" w:rsidP="00EC39D1">
      <w:pPr>
        <w:spacing w:line="360" w:lineRule="auto"/>
        <w:jc w:val="both"/>
        <w:rPr>
          <w:rFonts w:ascii="Times New Roman" w:hAnsi="Times New Roman"/>
          <w:sz w:val="24"/>
          <w:szCs w:val="24"/>
        </w:rPr>
      </w:pPr>
    </w:p>
    <w:p w:rsidR="00EC39D1" w:rsidRDefault="00EC39D1" w:rsidP="00EC39D1">
      <w:pPr>
        <w:spacing w:line="360" w:lineRule="auto"/>
        <w:jc w:val="both"/>
        <w:rPr>
          <w:rFonts w:ascii="Times New Roman" w:hAnsi="Times New Roman"/>
          <w:sz w:val="24"/>
          <w:szCs w:val="24"/>
        </w:rPr>
      </w:pPr>
    </w:p>
    <w:p w:rsidR="00342072" w:rsidRDefault="00342072" w:rsidP="00EC39D1">
      <w:pPr>
        <w:spacing w:line="360" w:lineRule="auto"/>
        <w:jc w:val="both"/>
        <w:rPr>
          <w:rFonts w:ascii="Times New Roman" w:hAnsi="Times New Roman"/>
          <w:sz w:val="24"/>
          <w:szCs w:val="24"/>
        </w:rPr>
      </w:pPr>
    </w:p>
    <w:p w:rsidR="00342072" w:rsidRDefault="00342072" w:rsidP="00EC39D1">
      <w:pPr>
        <w:spacing w:line="360" w:lineRule="auto"/>
        <w:jc w:val="both"/>
        <w:rPr>
          <w:rFonts w:ascii="Times New Roman" w:hAnsi="Times New Roman"/>
          <w:sz w:val="24"/>
          <w:szCs w:val="24"/>
        </w:rPr>
      </w:pPr>
    </w:p>
    <w:p w:rsidR="00342072" w:rsidRDefault="00342072" w:rsidP="00EC39D1">
      <w:pPr>
        <w:spacing w:line="360" w:lineRule="auto"/>
        <w:jc w:val="both"/>
        <w:rPr>
          <w:rFonts w:ascii="Times New Roman" w:hAnsi="Times New Roman"/>
          <w:sz w:val="24"/>
          <w:szCs w:val="24"/>
        </w:rPr>
      </w:pPr>
    </w:p>
    <w:p w:rsidR="00342072" w:rsidRDefault="00342072" w:rsidP="00EC39D1">
      <w:pPr>
        <w:spacing w:line="360" w:lineRule="auto"/>
        <w:jc w:val="both"/>
        <w:rPr>
          <w:rFonts w:ascii="Times New Roman" w:hAnsi="Times New Roman"/>
          <w:sz w:val="24"/>
          <w:szCs w:val="24"/>
        </w:rPr>
      </w:pPr>
    </w:p>
    <w:p w:rsidR="00342072" w:rsidRDefault="00342072" w:rsidP="00EC39D1">
      <w:pPr>
        <w:spacing w:line="360" w:lineRule="auto"/>
        <w:jc w:val="both"/>
        <w:rPr>
          <w:rFonts w:ascii="Times New Roman" w:hAnsi="Times New Roman"/>
          <w:sz w:val="24"/>
          <w:szCs w:val="24"/>
        </w:rPr>
      </w:pPr>
    </w:p>
    <w:p w:rsidR="00342072" w:rsidRDefault="00342072" w:rsidP="00EC39D1">
      <w:pPr>
        <w:spacing w:line="360" w:lineRule="auto"/>
        <w:jc w:val="both"/>
        <w:rPr>
          <w:rFonts w:ascii="Times New Roman" w:hAnsi="Times New Roman"/>
          <w:sz w:val="24"/>
          <w:szCs w:val="24"/>
        </w:rPr>
      </w:pPr>
    </w:p>
    <w:p w:rsidR="00342072" w:rsidRDefault="00342072" w:rsidP="00EC39D1">
      <w:pPr>
        <w:spacing w:line="360" w:lineRule="auto"/>
        <w:jc w:val="both"/>
        <w:rPr>
          <w:rFonts w:ascii="Times New Roman" w:hAnsi="Times New Roman"/>
          <w:sz w:val="24"/>
          <w:szCs w:val="24"/>
        </w:rPr>
      </w:pPr>
    </w:p>
    <w:p w:rsidR="00342072" w:rsidRDefault="00342072" w:rsidP="00EC39D1">
      <w:pPr>
        <w:spacing w:line="360" w:lineRule="auto"/>
        <w:jc w:val="both"/>
        <w:rPr>
          <w:rFonts w:ascii="Times New Roman" w:hAnsi="Times New Roman"/>
          <w:sz w:val="24"/>
          <w:szCs w:val="24"/>
        </w:rPr>
      </w:pPr>
    </w:p>
    <w:p w:rsidR="00342072" w:rsidRDefault="00342072" w:rsidP="00EC39D1">
      <w:pPr>
        <w:spacing w:line="360" w:lineRule="auto"/>
        <w:jc w:val="both"/>
        <w:rPr>
          <w:rFonts w:ascii="Times New Roman" w:hAnsi="Times New Roman"/>
          <w:sz w:val="24"/>
          <w:szCs w:val="24"/>
        </w:rPr>
      </w:pPr>
    </w:p>
    <w:p w:rsidR="00342072" w:rsidRDefault="00342072" w:rsidP="00EC39D1">
      <w:pPr>
        <w:spacing w:line="360" w:lineRule="auto"/>
        <w:jc w:val="both"/>
        <w:rPr>
          <w:rFonts w:ascii="Times New Roman" w:hAnsi="Times New Roman"/>
          <w:sz w:val="24"/>
          <w:szCs w:val="24"/>
        </w:rPr>
      </w:pPr>
    </w:p>
    <w:p w:rsidR="00342072" w:rsidRDefault="00342072" w:rsidP="00EC39D1">
      <w:pPr>
        <w:spacing w:line="360" w:lineRule="auto"/>
        <w:jc w:val="both"/>
        <w:rPr>
          <w:rFonts w:ascii="Times New Roman" w:hAnsi="Times New Roman"/>
          <w:sz w:val="24"/>
          <w:szCs w:val="24"/>
        </w:rPr>
      </w:pPr>
    </w:p>
    <w:p w:rsidR="00342072" w:rsidRDefault="00342072" w:rsidP="00EC39D1">
      <w:pPr>
        <w:spacing w:line="360" w:lineRule="auto"/>
        <w:jc w:val="both"/>
        <w:rPr>
          <w:rFonts w:ascii="Times New Roman" w:hAnsi="Times New Roman"/>
          <w:sz w:val="24"/>
          <w:szCs w:val="24"/>
        </w:rPr>
      </w:pPr>
    </w:p>
    <w:p w:rsidR="00342072" w:rsidRDefault="00342072" w:rsidP="00EC39D1">
      <w:pPr>
        <w:spacing w:line="360" w:lineRule="auto"/>
        <w:jc w:val="both"/>
        <w:rPr>
          <w:rFonts w:ascii="Times New Roman" w:hAnsi="Times New Roman"/>
          <w:sz w:val="24"/>
          <w:szCs w:val="24"/>
        </w:rPr>
      </w:pPr>
    </w:p>
    <w:p w:rsidR="00342072" w:rsidRDefault="00342072" w:rsidP="00EC39D1">
      <w:pPr>
        <w:spacing w:line="360" w:lineRule="auto"/>
        <w:jc w:val="both"/>
        <w:rPr>
          <w:rFonts w:ascii="Times New Roman" w:hAnsi="Times New Roman"/>
          <w:sz w:val="24"/>
          <w:szCs w:val="24"/>
        </w:rPr>
      </w:pPr>
    </w:p>
    <w:p w:rsidR="00342072" w:rsidRDefault="00342072" w:rsidP="00EC39D1">
      <w:pPr>
        <w:spacing w:line="360" w:lineRule="auto"/>
        <w:jc w:val="both"/>
        <w:rPr>
          <w:rFonts w:ascii="Times New Roman" w:hAnsi="Times New Roman"/>
          <w:sz w:val="24"/>
          <w:szCs w:val="24"/>
        </w:rPr>
      </w:pPr>
    </w:p>
    <w:p w:rsidR="00342072" w:rsidRDefault="00342072" w:rsidP="00EC39D1">
      <w:pPr>
        <w:spacing w:line="360" w:lineRule="auto"/>
        <w:jc w:val="both"/>
        <w:rPr>
          <w:rFonts w:ascii="Times New Roman" w:hAnsi="Times New Roman"/>
          <w:sz w:val="24"/>
          <w:szCs w:val="24"/>
        </w:rPr>
      </w:pPr>
    </w:p>
    <w:p w:rsidR="00342072" w:rsidRPr="00505BB4" w:rsidRDefault="00342072" w:rsidP="00EC39D1">
      <w:pPr>
        <w:spacing w:line="360" w:lineRule="auto"/>
        <w:jc w:val="both"/>
        <w:rPr>
          <w:rFonts w:ascii="Times New Roman" w:hAnsi="Times New Roman"/>
          <w:sz w:val="24"/>
          <w:szCs w:val="24"/>
        </w:rPr>
      </w:pPr>
      <w:bookmarkStart w:id="0" w:name="_GoBack"/>
      <w:bookmarkEnd w:id="0"/>
    </w:p>
    <w:p w:rsidR="00EC39D1" w:rsidRPr="00505BB4" w:rsidRDefault="00EC39D1" w:rsidP="00EC39D1">
      <w:pPr>
        <w:pStyle w:val="Antrat1"/>
        <w:spacing w:line="360" w:lineRule="auto"/>
        <w:jc w:val="both"/>
        <w:rPr>
          <w:i w:val="0"/>
        </w:rPr>
      </w:pPr>
      <w:r w:rsidRPr="00505BB4">
        <w:rPr>
          <w:i w:val="0"/>
        </w:rPr>
        <w:t xml:space="preserve">Janina </w:t>
      </w:r>
      <w:proofErr w:type="spellStart"/>
      <w:r w:rsidRPr="00505BB4">
        <w:rPr>
          <w:i w:val="0"/>
        </w:rPr>
        <w:t>Šniaukštienė</w:t>
      </w:r>
      <w:proofErr w:type="spellEnd"/>
      <w:r w:rsidRPr="00505BB4">
        <w:rPr>
          <w:i w:val="0"/>
        </w:rPr>
        <w:t xml:space="preserve">, tel. (8 5) 239 6819, el. p. janina.sniaukstiene@lrs.lt </w:t>
      </w:r>
    </w:p>
    <w:p w:rsidR="002A22D1" w:rsidRDefault="002A22D1" w:rsidP="00290BBE">
      <w:pPr>
        <w:jc w:val="both"/>
        <w:rPr>
          <w:rFonts w:ascii="Times New Roman" w:hAnsi="Times New Roman"/>
          <w:sz w:val="24"/>
        </w:rPr>
      </w:pPr>
    </w:p>
    <w:sectPr w:rsidR="002A22D1" w:rsidSect="00EC39D1">
      <w:headerReference w:type="even" r:id="rId7"/>
      <w:headerReference w:type="default" r:id="rId8"/>
      <w:footerReference w:type="even" r:id="rId9"/>
      <w:headerReference w:type="first" r:id="rId10"/>
      <w:footerReference w:type="first" r:id="rId11"/>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9D1" w:rsidRDefault="00EC39D1">
      <w:r>
        <w:separator/>
      </w:r>
    </w:p>
  </w:endnote>
  <w:endnote w:type="continuationSeparator" w:id="0">
    <w:p w:rsidR="00EC39D1" w:rsidRDefault="00EC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Roboto Slab">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MT">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2D8" w:rsidRDefault="00DC22D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DC22D8" w:rsidRDefault="00DC22D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BD4" w:rsidRDefault="00161BD4" w:rsidP="00161BD4">
    <w:pPr>
      <w:pStyle w:val="Porat"/>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9D1" w:rsidRDefault="00EC39D1">
      <w:r>
        <w:separator/>
      </w:r>
    </w:p>
  </w:footnote>
  <w:footnote w:type="continuationSeparator" w:id="0">
    <w:p w:rsidR="00EC39D1" w:rsidRDefault="00EC3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2D8" w:rsidRDefault="00DC22D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C22D8" w:rsidRDefault="00DC22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2D8" w:rsidRDefault="00DC22D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42072">
      <w:rPr>
        <w:rStyle w:val="Puslapionumeris"/>
        <w:noProof/>
      </w:rPr>
      <w:t>4</w:t>
    </w:r>
    <w:r>
      <w:rPr>
        <w:rStyle w:val="Puslapionumeris"/>
      </w:rPr>
      <w:fldChar w:fldCharType="end"/>
    </w:r>
  </w:p>
  <w:p w:rsidR="00DC22D8" w:rsidRDefault="00DC22D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BD4" w:rsidRDefault="00161BD4" w:rsidP="00161BD4">
    <w:pPr>
      <w:pStyle w:val="Antrats"/>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attachedTemplate r:id="rId1"/>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D1"/>
    <w:rsid w:val="000042FF"/>
    <w:rsid w:val="00161BD4"/>
    <w:rsid w:val="001907ED"/>
    <w:rsid w:val="001D5633"/>
    <w:rsid w:val="001E067E"/>
    <w:rsid w:val="00290BBE"/>
    <w:rsid w:val="002A22D1"/>
    <w:rsid w:val="002D5B13"/>
    <w:rsid w:val="00342072"/>
    <w:rsid w:val="00383282"/>
    <w:rsid w:val="00404998"/>
    <w:rsid w:val="004A1860"/>
    <w:rsid w:val="005E142D"/>
    <w:rsid w:val="006B6ADB"/>
    <w:rsid w:val="00782631"/>
    <w:rsid w:val="007E02E3"/>
    <w:rsid w:val="00850452"/>
    <w:rsid w:val="00983742"/>
    <w:rsid w:val="00A41D2C"/>
    <w:rsid w:val="00B77AA7"/>
    <w:rsid w:val="00BA2453"/>
    <w:rsid w:val="00CF24AB"/>
    <w:rsid w:val="00D40A27"/>
    <w:rsid w:val="00DA3672"/>
    <w:rsid w:val="00DC22D8"/>
    <w:rsid w:val="00EC39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D7A7E4E"/>
  <w15:chartTrackingRefBased/>
  <w15:docId w15:val="{10187D96-FE2A-4CBF-A7C5-ADED07B0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link w:val="Antrat1Diagrama"/>
    <w:qFormat/>
    <w:rsid w:val="00EC39D1"/>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semiHidden/>
    <w:pPr>
      <w:tabs>
        <w:tab w:val="center" w:pos="4320"/>
        <w:tab w:val="right" w:pos="8640"/>
      </w:tabs>
    </w:pPr>
  </w:style>
  <w:style w:type="character" w:styleId="Puslapionumeris">
    <w:name w:val="page number"/>
    <w:basedOn w:val="Numatytasispastraiposriftas"/>
    <w:semiHidden/>
  </w:style>
  <w:style w:type="paragraph" w:styleId="Antrat">
    <w:name w:val="caption"/>
    <w:basedOn w:val="prastasis"/>
    <w:next w:val="prastasis"/>
    <w:qFormat/>
    <w:pPr>
      <w:spacing w:before="200"/>
      <w:ind w:right="295"/>
      <w:jc w:val="center"/>
    </w:pPr>
    <w:rPr>
      <w:rFonts w:ascii="Times New Roman" w:hAnsi="Times New Roman"/>
      <w:b/>
      <w:sz w:val="22"/>
    </w:rPr>
  </w:style>
  <w:style w:type="character" w:customStyle="1" w:styleId="Antrat1Diagrama">
    <w:name w:val="Antraštė 1 Diagrama"/>
    <w:basedOn w:val="Numatytasispastraiposriftas"/>
    <w:link w:val="Antrat1"/>
    <w:rsid w:val="00EC39D1"/>
    <w:rPr>
      <w:rFonts w:ascii="Times New Roman" w:hAnsi="Times New Roman"/>
      <w:i/>
      <w:iCs/>
      <w:sz w:val="24"/>
      <w:szCs w:val="24"/>
      <w:lang w:eastAsia="en-US"/>
    </w:rPr>
  </w:style>
  <w:style w:type="paragraph" w:customStyle="1" w:styleId="Style">
    <w:name w:val="Style"/>
    <w:rsid w:val="00EC39D1"/>
    <w:pPr>
      <w:widowControl w:val="0"/>
      <w:autoSpaceDE w:val="0"/>
      <w:autoSpaceDN w:val="0"/>
      <w:adjustRightInd w:val="0"/>
    </w:pPr>
    <w:rPr>
      <w:rFonts w:ascii="Times New Roman" w:hAnsi="Times New Roman"/>
      <w:sz w:val="24"/>
      <w:szCs w:val="24"/>
      <w:lang w:val="en-US" w:eastAsia="en-US"/>
    </w:rPr>
  </w:style>
  <w:style w:type="paragraph" w:styleId="Betarp">
    <w:name w:val="No Spacing"/>
    <w:uiPriority w:val="1"/>
    <w:qFormat/>
    <w:rsid w:val="00EC39D1"/>
    <w:rPr>
      <w:rFonts w:ascii="Calibri" w:eastAsia="Calibri" w:hAnsi="Calibri"/>
      <w:sz w:val="22"/>
      <w:szCs w:val="22"/>
      <w:lang w:eastAsia="en-US"/>
    </w:rPr>
  </w:style>
  <w:style w:type="paragraph" w:styleId="Pagrindiniotekstotrauka">
    <w:name w:val="Body Text Indent"/>
    <w:basedOn w:val="prastasis"/>
    <w:link w:val="PagrindiniotekstotraukaDiagrama"/>
    <w:semiHidden/>
    <w:rsid w:val="00EC39D1"/>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C39D1"/>
    <w:rPr>
      <w:rFonts w:ascii="Times New Roman" w:hAnsi="Times New Roman"/>
      <w:sz w:val="24"/>
      <w:szCs w:val="24"/>
      <w:lang w:eastAsia="en-US"/>
    </w:rPr>
  </w:style>
  <w:style w:type="character" w:customStyle="1" w:styleId="dlxformdatatextfixed1">
    <w:name w:val="dlxformdatatextfixed1"/>
    <w:rsid w:val="00EC39D1"/>
    <w:rPr>
      <w:b w:val="0"/>
      <w:bCs w:val="0"/>
    </w:rPr>
  </w:style>
  <w:style w:type="paragraph" w:customStyle="1" w:styleId="western">
    <w:name w:val="western"/>
    <w:basedOn w:val="prastasis"/>
    <w:rsid w:val="002D5B13"/>
    <w:pPr>
      <w:spacing w:before="300" w:after="300"/>
    </w:pPr>
    <w:rPr>
      <w:rFonts w:ascii="Roboto Slab" w:hAnsi="Roboto Slab"/>
      <w:color w:val="577295"/>
      <w:sz w:val="21"/>
      <w:szCs w:val="21"/>
      <w:lang w:eastAsia="lt-LT"/>
    </w:rPr>
  </w:style>
  <w:style w:type="paragraph" w:styleId="Debesliotekstas">
    <w:name w:val="Balloon Text"/>
    <w:basedOn w:val="prastasis"/>
    <w:link w:val="DebesliotekstasDiagrama"/>
    <w:uiPriority w:val="99"/>
    <w:semiHidden/>
    <w:unhideWhenUsed/>
    <w:rsid w:val="003420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207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608896">
      <w:bodyDiv w:val="1"/>
      <w:marLeft w:val="0"/>
      <w:marRight w:val="0"/>
      <w:marTop w:val="0"/>
      <w:marBottom w:val="0"/>
      <w:divBdr>
        <w:top w:val="none" w:sz="0" w:space="0" w:color="auto"/>
        <w:left w:val="none" w:sz="0" w:space="0" w:color="auto"/>
        <w:bottom w:val="none" w:sz="0" w:space="0" w:color="auto"/>
        <w:right w:val="none" w:sz="0" w:space="0" w:color="auto"/>
      </w:divBdr>
      <w:divsChild>
        <w:div w:id="1312828017">
          <w:marLeft w:val="0"/>
          <w:marRight w:val="0"/>
          <w:marTop w:val="0"/>
          <w:marBottom w:val="0"/>
          <w:divBdr>
            <w:top w:val="none" w:sz="0" w:space="0" w:color="auto"/>
            <w:left w:val="none" w:sz="0" w:space="0" w:color="auto"/>
            <w:bottom w:val="none" w:sz="0" w:space="0" w:color="auto"/>
            <w:right w:val="none" w:sz="0" w:space="0" w:color="auto"/>
          </w:divBdr>
          <w:divsChild>
            <w:div w:id="339741896">
              <w:marLeft w:val="0"/>
              <w:marRight w:val="0"/>
              <w:marTop w:val="0"/>
              <w:marBottom w:val="0"/>
              <w:divBdr>
                <w:top w:val="none" w:sz="0" w:space="0" w:color="auto"/>
                <w:left w:val="none" w:sz="0" w:space="0" w:color="auto"/>
                <w:bottom w:val="none" w:sz="0" w:space="0" w:color="auto"/>
                <w:right w:val="none" w:sz="0" w:space="0" w:color="auto"/>
              </w:divBdr>
              <w:divsChild>
                <w:div w:id="623728236">
                  <w:marLeft w:val="0"/>
                  <w:marRight w:val="0"/>
                  <w:marTop w:val="0"/>
                  <w:marBottom w:val="0"/>
                  <w:divBdr>
                    <w:top w:val="none" w:sz="0" w:space="0" w:color="auto"/>
                    <w:left w:val="none" w:sz="0" w:space="0" w:color="auto"/>
                    <w:bottom w:val="none" w:sz="0" w:space="0" w:color="auto"/>
                    <w:right w:val="none" w:sz="0" w:space="0" w:color="auto"/>
                  </w:divBdr>
                  <w:divsChild>
                    <w:div w:id="2040008396">
                      <w:marLeft w:val="0"/>
                      <w:marRight w:val="0"/>
                      <w:marTop w:val="0"/>
                      <w:marBottom w:val="0"/>
                      <w:divBdr>
                        <w:top w:val="none" w:sz="0" w:space="0" w:color="auto"/>
                        <w:left w:val="none" w:sz="0" w:space="0" w:color="auto"/>
                        <w:bottom w:val="none" w:sz="0" w:space="0" w:color="auto"/>
                        <w:right w:val="none" w:sz="0" w:space="0" w:color="auto"/>
                      </w:divBdr>
                      <w:divsChild>
                        <w:div w:id="2022900676">
                          <w:marLeft w:val="0"/>
                          <w:marRight w:val="0"/>
                          <w:marTop w:val="0"/>
                          <w:marBottom w:val="0"/>
                          <w:divBdr>
                            <w:top w:val="none" w:sz="0" w:space="0" w:color="auto"/>
                            <w:left w:val="none" w:sz="0" w:space="0" w:color="auto"/>
                            <w:bottom w:val="none" w:sz="0" w:space="0" w:color="auto"/>
                            <w:right w:val="none" w:sz="0" w:space="0" w:color="auto"/>
                          </w:divBdr>
                          <w:divsChild>
                            <w:div w:id="37434672">
                              <w:marLeft w:val="0"/>
                              <w:marRight w:val="0"/>
                              <w:marTop w:val="0"/>
                              <w:marBottom w:val="0"/>
                              <w:divBdr>
                                <w:top w:val="none" w:sz="0" w:space="0" w:color="auto"/>
                                <w:left w:val="none" w:sz="0" w:space="0" w:color="auto"/>
                                <w:bottom w:val="none" w:sz="0" w:space="0" w:color="auto"/>
                                <w:right w:val="none" w:sz="0" w:space="0" w:color="auto"/>
                              </w:divBdr>
                              <w:divsChild>
                                <w:div w:id="20299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v490fs02.lrsk.lrs.lt\katalogai$\sniaukstiene.j\Desktop\Peticij&#371;%20k.%20(protokolam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Z6YWEJNPDQQR-896559167-35</_dlc_DocId>
    <_dlc_DocIdUrl xmlns="28130d43-1b56-4a10-ad88-2cd38123f4c1">
      <Url>https://intranetas.lrs.lt/29/_layouts/15/DocIdRedir.aspx?ID=Z6YWEJNPDQQR-896559167-35</Url>
      <Description>Z6YWEJNPDQQR-896559167-35</Description>
    </_dlc_DocIdUrl>
  </documentManagement>
</p:properties>
</file>

<file path=customXml/itemProps1.xml><?xml version="1.0" encoding="utf-8"?>
<ds:datastoreItem xmlns:ds="http://schemas.openxmlformats.org/officeDocument/2006/customXml" ds:itemID="{3FF9B6EC-6290-46DD-8D90-720F371B682F}"/>
</file>

<file path=customXml/itemProps2.xml><?xml version="1.0" encoding="utf-8"?>
<ds:datastoreItem xmlns:ds="http://schemas.openxmlformats.org/officeDocument/2006/customXml" ds:itemID="{D9B15C16-F373-484E-AA7D-1588A16374AE}"/>
</file>

<file path=customXml/itemProps3.xml><?xml version="1.0" encoding="utf-8"?>
<ds:datastoreItem xmlns:ds="http://schemas.openxmlformats.org/officeDocument/2006/customXml" ds:itemID="{F350C14C-871B-4F0B-9395-C8F0AD2A4E5A}"/>
</file>

<file path=customXml/itemProps4.xml><?xml version="1.0" encoding="utf-8"?>
<ds:datastoreItem xmlns:ds="http://schemas.openxmlformats.org/officeDocument/2006/customXml" ds:itemID="{71FE3F6F-B07C-4816-B93B-14C9ECE07EFE}"/>
</file>

<file path=docProps/app.xml><?xml version="1.0" encoding="utf-8"?>
<Properties xmlns="http://schemas.openxmlformats.org/officeDocument/2006/extended-properties" xmlns:vt="http://schemas.openxmlformats.org/officeDocument/2006/docPropsVTypes">
  <Template>Peticijų k. (protokolams).dot</Template>
  <TotalTime>59</TotalTime>
  <Pages>4</Pages>
  <Words>5712</Words>
  <Characters>3257</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Vilnius</vt:lpstr>
      <vt:lpstr>Vilnius</vt:lpstr>
    </vt:vector>
  </TitlesOfParts>
  <Company>LR Seimas</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Vilnius</dc:title>
  <dc:subject/>
  <dc:creator>„Windows“ vartotojas</dc:creator>
  <cp:keywords/>
  <cp:lastModifiedBy>ŠNIAUKŠTIENĖ Janina</cp:lastModifiedBy>
  <cp:revision>16</cp:revision>
  <cp:lastPrinted>2020-06-16T06:24:00Z</cp:lastPrinted>
  <dcterms:created xsi:type="dcterms:W3CDTF">2020-06-03T06:48:00Z</dcterms:created>
  <dcterms:modified xsi:type="dcterms:W3CDTF">2020-06-16T06:26:00Z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f1f991b5-aacb-4801-87d7-0c856aa9e645</vt:lpwstr>
  </property>
  <property fmtid="{D5CDD505-2E9C-101B-9397-08002B2CF9AE}" pid="3" name="ContentTypeId">
    <vt:lpwstr>0x010100147D90CBC16D234CA619BBDEA3061AC4</vt:lpwstr>
  </property>
</Properties>
</file>