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E3D" w:rsidRDefault="00750E3D" w:rsidP="00750E3D">
      <w:pPr>
        <w:spacing w:line="360" w:lineRule="auto"/>
        <w:jc w:val="center"/>
        <w:rPr>
          <w:rFonts w:ascii="Times New Roman" w:hAnsi="Times New Roman"/>
          <w:sz w:val="24"/>
        </w:rPr>
      </w:pPr>
      <w:r>
        <w:rPr>
          <w:rFonts w:ascii="Times New Roman" w:hAnsi="Times New Roman"/>
          <w:noProof/>
          <w:sz w:val="24"/>
          <w:lang w:eastAsia="lt-LT"/>
        </w:rPr>
        <w:drawing>
          <wp:inline distT="0" distB="0" distL="0" distR="0" wp14:anchorId="2B4F6AB3" wp14:editId="20BD2AD3">
            <wp:extent cx="527050" cy="61595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050" cy="615950"/>
                    </a:xfrm>
                    <a:prstGeom prst="rect">
                      <a:avLst/>
                    </a:prstGeom>
                    <a:noFill/>
                    <a:ln>
                      <a:noFill/>
                    </a:ln>
                  </pic:spPr>
                </pic:pic>
              </a:graphicData>
            </a:graphic>
          </wp:inline>
        </w:drawing>
      </w:r>
    </w:p>
    <w:p w:rsidR="00750E3D" w:rsidRDefault="00750E3D" w:rsidP="00750E3D">
      <w:pPr>
        <w:spacing w:line="360" w:lineRule="auto"/>
        <w:jc w:val="center"/>
        <w:rPr>
          <w:rFonts w:ascii="Times New Roman" w:hAnsi="Times New Roman"/>
          <w:sz w:val="12"/>
          <w:szCs w:val="12"/>
        </w:rPr>
      </w:pPr>
    </w:p>
    <w:p w:rsidR="00750E3D" w:rsidRDefault="00750E3D" w:rsidP="00750E3D">
      <w:pPr>
        <w:spacing w:line="360" w:lineRule="auto"/>
        <w:jc w:val="center"/>
        <w:rPr>
          <w:rFonts w:ascii="Times New Roman" w:hAnsi="Times New Roman"/>
          <w:b/>
          <w:bCs/>
          <w:sz w:val="24"/>
        </w:rPr>
      </w:pPr>
      <w:r>
        <w:rPr>
          <w:rFonts w:ascii="Times New Roman" w:hAnsi="Times New Roman"/>
          <w:b/>
          <w:bCs/>
          <w:sz w:val="24"/>
        </w:rPr>
        <w:t>LIETUVOS RESPUBLIKOS SEIMO</w:t>
      </w:r>
    </w:p>
    <w:p w:rsidR="00750E3D" w:rsidRDefault="00750E3D" w:rsidP="00750E3D">
      <w:pPr>
        <w:spacing w:line="360" w:lineRule="auto"/>
        <w:jc w:val="center"/>
        <w:rPr>
          <w:rFonts w:ascii="Times New Roman" w:hAnsi="Times New Roman"/>
          <w:b/>
          <w:spacing w:val="4"/>
          <w:sz w:val="22"/>
        </w:rPr>
      </w:pPr>
      <w:r>
        <w:rPr>
          <w:rFonts w:ascii="Times New Roman" w:hAnsi="Times New Roman"/>
          <w:b/>
          <w:bCs/>
          <w:spacing w:val="4"/>
          <w:sz w:val="24"/>
        </w:rPr>
        <w:t>PETICIJŲ KOMISIJA</w:t>
      </w:r>
    </w:p>
    <w:p w:rsidR="00750E3D" w:rsidRDefault="00750E3D" w:rsidP="00750E3D">
      <w:pPr>
        <w:spacing w:before="60" w:line="360" w:lineRule="auto"/>
        <w:ind w:right="11"/>
        <w:jc w:val="center"/>
        <w:rPr>
          <w:rFonts w:ascii="Times New Roman" w:hAnsi="Times New Roman"/>
          <w:b/>
          <w:spacing w:val="4"/>
          <w:sz w:val="8"/>
        </w:rPr>
      </w:pPr>
    </w:p>
    <w:p w:rsidR="00750E3D" w:rsidRDefault="00750E3D" w:rsidP="00750E3D">
      <w:pPr>
        <w:pStyle w:val="Betarp"/>
        <w:spacing w:line="360" w:lineRule="auto"/>
        <w:jc w:val="center"/>
        <w:rPr>
          <w:rFonts w:ascii="Times New Roman" w:hAnsi="Times New Roman"/>
          <w:b/>
          <w:sz w:val="24"/>
          <w:szCs w:val="24"/>
        </w:rPr>
      </w:pPr>
      <w:r>
        <w:rPr>
          <w:rFonts w:ascii="Times New Roman" w:hAnsi="Times New Roman"/>
          <w:b/>
          <w:sz w:val="24"/>
          <w:szCs w:val="24"/>
        </w:rPr>
        <w:t>IŠVADA</w:t>
      </w:r>
    </w:p>
    <w:p w:rsidR="00750E3D" w:rsidRDefault="00750E3D" w:rsidP="00750E3D">
      <w:pPr>
        <w:pStyle w:val="Betarp"/>
        <w:spacing w:line="360" w:lineRule="auto"/>
        <w:jc w:val="center"/>
        <w:rPr>
          <w:rFonts w:ascii="Times New Roman" w:hAnsi="Times New Roman"/>
          <w:sz w:val="24"/>
          <w:szCs w:val="24"/>
        </w:rPr>
      </w:pPr>
      <w:r>
        <w:rPr>
          <w:rFonts w:ascii="Times New Roman" w:hAnsi="Times New Roman"/>
          <w:sz w:val="24"/>
          <w:szCs w:val="24"/>
        </w:rPr>
        <w:t xml:space="preserve">2020 m. </w:t>
      </w:r>
      <w:r w:rsidR="007F2BF9">
        <w:rPr>
          <w:rFonts w:ascii="Times New Roman" w:hAnsi="Times New Roman"/>
          <w:sz w:val="24"/>
          <w:szCs w:val="24"/>
        </w:rPr>
        <w:t xml:space="preserve">rugsėjo 16 d. </w:t>
      </w:r>
    </w:p>
    <w:p w:rsidR="00750E3D" w:rsidRDefault="00750E3D" w:rsidP="00750E3D">
      <w:pPr>
        <w:pStyle w:val="Betarp"/>
        <w:spacing w:line="360" w:lineRule="auto"/>
        <w:jc w:val="center"/>
        <w:rPr>
          <w:rFonts w:ascii="Times New Roman" w:hAnsi="Times New Roman"/>
          <w:sz w:val="24"/>
          <w:szCs w:val="24"/>
        </w:rPr>
      </w:pPr>
      <w:r>
        <w:rPr>
          <w:rFonts w:ascii="Times New Roman" w:hAnsi="Times New Roman"/>
          <w:sz w:val="24"/>
          <w:szCs w:val="24"/>
        </w:rPr>
        <w:t>Vilnius</w:t>
      </w:r>
    </w:p>
    <w:p w:rsidR="00750E3D" w:rsidRDefault="00750E3D" w:rsidP="00750E3D">
      <w:pPr>
        <w:pStyle w:val="Betarp"/>
        <w:spacing w:line="360" w:lineRule="auto"/>
        <w:jc w:val="center"/>
        <w:rPr>
          <w:rFonts w:ascii="Times New Roman" w:hAnsi="Times New Roman"/>
          <w:sz w:val="24"/>
          <w:szCs w:val="24"/>
        </w:rPr>
      </w:pPr>
    </w:p>
    <w:p w:rsidR="00750E3D" w:rsidRDefault="00750E3D" w:rsidP="00750E3D">
      <w:pPr>
        <w:pStyle w:val="Style"/>
        <w:widowControl/>
        <w:autoSpaceDE/>
        <w:adjustRightInd/>
        <w:spacing w:line="360" w:lineRule="auto"/>
        <w:jc w:val="center"/>
        <w:rPr>
          <w:lang w:val="lt-LT"/>
        </w:rPr>
      </w:pPr>
      <w:r>
        <w:rPr>
          <w:lang w:val="lt-LT"/>
        </w:rPr>
        <w:t>Dėl Seimo Peticijų komisijos sprendimo</w:t>
      </w:r>
    </w:p>
    <w:p w:rsidR="00750E3D" w:rsidRDefault="00750E3D" w:rsidP="00750E3D">
      <w:pPr>
        <w:pStyle w:val="Style"/>
        <w:widowControl/>
        <w:autoSpaceDE/>
        <w:adjustRightInd/>
        <w:spacing w:line="360" w:lineRule="auto"/>
        <w:jc w:val="both"/>
        <w:rPr>
          <w:lang w:val="lt-LT"/>
        </w:rPr>
      </w:pPr>
    </w:p>
    <w:p w:rsidR="00FE1EB3" w:rsidRPr="00044658" w:rsidRDefault="00750E3D" w:rsidP="00BA268A">
      <w:pPr>
        <w:autoSpaceDE w:val="0"/>
        <w:autoSpaceDN w:val="0"/>
        <w:adjustRightInd w:val="0"/>
        <w:spacing w:line="360" w:lineRule="auto"/>
        <w:ind w:firstLine="709"/>
        <w:jc w:val="both"/>
        <w:rPr>
          <w:rFonts w:ascii="Times New Roman" w:hAnsi="Times New Roman"/>
          <w:sz w:val="24"/>
          <w:szCs w:val="24"/>
        </w:rPr>
      </w:pPr>
      <w:r>
        <w:rPr>
          <w:rFonts w:ascii="Times New Roman" w:hAnsi="Times New Roman"/>
          <w:sz w:val="24"/>
          <w:szCs w:val="24"/>
        </w:rPr>
        <w:t xml:space="preserve">Lietuvos Respublikos Seimo Peticijų komisija (toliau – Komisija) 2020 m. </w:t>
      </w:r>
      <w:r w:rsidR="007F2BF9">
        <w:rPr>
          <w:rFonts w:ascii="Times New Roman" w:hAnsi="Times New Roman"/>
          <w:sz w:val="24"/>
          <w:szCs w:val="24"/>
        </w:rPr>
        <w:t xml:space="preserve">rugsėjo 16 d. </w:t>
      </w:r>
      <w:r>
        <w:rPr>
          <w:rFonts w:ascii="Times New Roman" w:hAnsi="Times New Roman"/>
          <w:sz w:val="24"/>
          <w:szCs w:val="24"/>
        </w:rPr>
        <w:t xml:space="preserve">posėdyje iš esmės išnagrinėjo </w:t>
      </w:r>
      <w:r>
        <w:rPr>
          <w:rFonts w:ascii="Times New Roman" w:hAnsi="Times New Roman"/>
          <w:bCs/>
          <w:sz w:val="24"/>
          <w:szCs w:val="24"/>
        </w:rPr>
        <w:t xml:space="preserve">Emilijaus Rusakevičiaus peticiją </w:t>
      </w:r>
      <w:r w:rsidR="00FE1EB3" w:rsidRPr="00DC484D">
        <w:rPr>
          <w:rFonts w:ascii="Times New Roman" w:hAnsi="Times New Roman"/>
          <w:sz w:val="24"/>
          <w:szCs w:val="24"/>
        </w:rPr>
        <w:t xml:space="preserve">„Dėl </w:t>
      </w:r>
      <w:r w:rsidR="00FE1EB3" w:rsidRPr="00DC484D">
        <w:rPr>
          <w:rFonts w:ascii="Times New Roman" w:eastAsia="TimesNewRomanPSMT" w:hAnsi="Times New Roman"/>
          <w:sz w:val="24"/>
          <w:szCs w:val="24"/>
          <w:lang w:eastAsia="lt-LT"/>
        </w:rPr>
        <w:t xml:space="preserve">Lietuvos Respublikos užimtumo įstatymo pakeitimo“ </w:t>
      </w:r>
      <w:r w:rsidR="00FE1EB3">
        <w:rPr>
          <w:rFonts w:ascii="Times New Roman" w:eastAsia="TimesNewRomanPSMT" w:hAnsi="Times New Roman"/>
          <w:sz w:val="24"/>
          <w:szCs w:val="24"/>
          <w:lang w:eastAsia="lt-LT"/>
        </w:rPr>
        <w:t xml:space="preserve">ir priėmė sprendimą atmesti joje </w:t>
      </w:r>
      <w:r w:rsidR="00FE1EB3" w:rsidRPr="00DC484D">
        <w:rPr>
          <w:rFonts w:ascii="Times New Roman" w:hAnsi="Times New Roman"/>
          <w:sz w:val="24"/>
          <w:szCs w:val="24"/>
        </w:rPr>
        <w:t xml:space="preserve">pateiktą pasiūlymą pakeisti Lietuvos </w:t>
      </w:r>
      <w:r w:rsidR="00FE1EB3" w:rsidRPr="00044658">
        <w:rPr>
          <w:rFonts w:ascii="Times New Roman" w:hAnsi="Times New Roman"/>
          <w:sz w:val="24"/>
          <w:szCs w:val="24"/>
        </w:rPr>
        <w:t>Respublikos užimtumo įstatymą ir nustatyti, kad s</w:t>
      </w:r>
      <w:r w:rsidR="00FE1EB3" w:rsidRPr="00044658">
        <w:rPr>
          <w:rFonts w:ascii="Times New Roman" w:hAnsi="Times New Roman"/>
          <w:color w:val="00000A"/>
          <w:sz w:val="24"/>
          <w:szCs w:val="24"/>
        </w:rPr>
        <w:t xml:space="preserve">avarankiškai dirbantis asmuo turi teisę gauti išmoką, netaikant jam </w:t>
      </w:r>
      <w:r w:rsidR="00FE1EB3" w:rsidRPr="00044658">
        <w:rPr>
          <w:rFonts w:ascii="Times New Roman" w:hAnsi="Times New Roman"/>
          <w:sz w:val="24"/>
          <w:szCs w:val="24"/>
        </w:rPr>
        <w:t>Užimtumo įstatymo 5</w:t>
      </w:r>
      <w:r w:rsidR="00FE1EB3" w:rsidRPr="00044658">
        <w:rPr>
          <w:rFonts w:ascii="Times New Roman" w:hAnsi="Times New Roman"/>
          <w:sz w:val="24"/>
          <w:szCs w:val="24"/>
          <w:vertAlign w:val="superscript"/>
        </w:rPr>
        <w:t xml:space="preserve">1 </w:t>
      </w:r>
      <w:r w:rsidR="00FE1EB3" w:rsidRPr="00044658">
        <w:rPr>
          <w:rFonts w:ascii="Times New Roman" w:hAnsi="Times New Roman"/>
          <w:sz w:val="24"/>
          <w:szCs w:val="24"/>
        </w:rPr>
        <w:t>straipsnio 1 dalyje nustatyto 3 mėnesių veiklos vykdymo per paskutinius 12 mėnesių reikalavimo.</w:t>
      </w:r>
    </w:p>
    <w:p w:rsidR="00BA268A" w:rsidRDefault="00750E3D" w:rsidP="00BA268A">
      <w:pPr>
        <w:pStyle w:val="AssecoParagraphNormalFirstLine"/>
        <w:spacing w:line="360" w:lineRule="auto"/>
        <w:rPr>
          <w:rFonts w:ascii="Times New Roman" w:hAnsi="Times New Roman"/>
          <w:sz w:val="24"/>
          <w:szCs w:val="24"/>
        </w:rPr>
      </w:pPr>
      <w:r>
        <w:rPr>
          <w:rFonts w:ascii="Times New Roman" w:hAnsi="Times New Roman"/>
          <w:sz w:val="24"/>
          <w:szCs w:val="24"/>
        </w:rPr>
        <w:t xml:space="preserve">Komisija šį sprendimą priėmė, atsižvelgusi į Lietuvos Respublikos socialinės apsaugos ir darbo ministerijos pateiktą nuomonę ir manydama, kad </w:t>
      </w:r>
      <w:r w:rsidR="00BA268A">
        <w:rPr>
          <w:rFonts w:ascii="Times New Roman" w:hAnsi="Times New Roman"/>
          <w:sz w:val="24"/>
          <w:szCs w:val="24"/>
        </w:rPr>
        <w:t xml:space="preserve">Užimtumo įstatyme nustatytas 3 mėnesių veiklos vykdymo per paskutinius 12 mėnesių reikalavimas yra pagrįstas, nes būtina įsitikinti, ar asmuo tikrai </w:t>
      </w:r>
      <w:r w:rsidR="00BA268A" w:rsidRPr="00BA268A">
        <w:rPr>
          <w:rFonts w:ascii="Times New Roman" w:hAnsi="Times New Roman"/>
          <w:i/>
          <w:sz w:val="24"/>
          <w:szCs w:val="24"/>
        </w:rPr>
        <w:t>bent dalį laiko</w:t>
      </w:r>
      <w:r w:rsidR="00BA268A">
        <w:rPr>
          <w:rFonts w:ascii="Times New Roman" w:hAnsi="Times New Roman"/>
          <w:sz w:val="24"/>
          <w:szCs w:val="24"/>
        </w:rPr>
        <w:t xml:space="preserve"> vykdė savo laisvai pasirinktą savarankišką veiklą iki karantino pradžios. </w:t>
      </w:r>
    </w:p>
    <w:p w:rsidR="0075682B" w:rsidRDefault="0075682B" w:rsidP="00BA268A">
      <w:pPr>
        <w:pStyle w:val="AssecoParagraphNormalFirstLine"/>
        <w:spacing w:line="360" w:lineRule="auto"/>
        <w:rPr>
          <w:rFonts w:ascii="Times New Roman" w:hAnsi="Times New Roman"/>
          <w:sz w:val="24"/>
          <w:szCs w:val="24"/>
        </w:rPr>
      </w:pPr>
      <w:r>
        <w:rPr>
          <w:rFonts w:ascii="Times New Roman" w:hAnsi="Times New Roman"/>
          <w:sz w:val="24"/>
          <w:szCs w:val="24"/>
        </w:rPr>
        <w:t>2020 m. gegužės 15 d. įsigaliojo 2020 m. gegužės 7 d. Lietuvos Respublikos užimtumo įstatymo Nr. XII-2470 51, 20, 25, 35, 37, 38, 41, 42, 43, 44, 47, 55 straipsnių pakeitimo ir Įstatymo papildymo 48</w:t>
      </w:r>
      <w:r>
        <w:rPr>
          <w:rFonts w:ascii="Times New Roman" w:hAnsi="Times New Roman"/>
          <w:sz w:val="24"/>
          <w:szCs w:val="24"/>
          <w:vertAlign w:val="superscript"/>
        </w:rPr>
        <w:t>1</w:t>
      </w:r>
      <w:r>
        <w:rPr>
          <w:rFonts w:ascii="Times New Roman" w:hAnsi="Times New Roman"/>
          <w:sz w:val="24"/>
          <w:szCs w:val="24"/>
        </w:rPr>
        <w:t xml:space="preserve"> straipsniu įstatymas Nr. XIII-2882 (toliau – Užimtumo įstatymas). Užimtumo įstatyme nustatyta, kad savarankiškai dirbantis asmuo turi teisę gauti išmoką savarankiškai dirbančiam asmeniui, jeigu jis atitinka šias sąlygas:</w:t>
      </w:r>
    </w:p>
    <w:p w:rsidR="0075682B" w:rsidRDefault="0075682B" w:rsidP="00BA268A">
      <w:pPr>
        <w:pStyle w:val="AssecoParagraphNormalFirstLine"/>
        <w:spacing w:line="360" w:lineRule="auto"/>
        <w:rPr>
          <w:rFonts w:ascii="Times New Roman" w:hAnsi="Times New Roman"/>
          <w:sz w:val="24"/>
          <w:szCs w:val="24"/>
        </w:rPr>
      </w:pPr>
      <w:r>
        <w:rPr>
          <w:rFonts w:ascii="Times New Roman" w:hAnsi="Times New Roman"/>
          <w:sz w:val="24"/>
          <w:szCs w:val="24"/>
        </w:rPr>
        <w:t>1) savarankiška veikla buvo registruota ne trumpesnį kaip 3 mėnesių laikotarpį per 12 mėnesių ir nebuvo išregistruota iki Lietuvos Respublikos Vyriausybės paskelbtos ekstremaliosios situacijos ir karantino paskelbimo dienos;</w:t>
      </w:r>
    </w:p>
    <w:p w:rsidR="0075682B" w:rsidRDefault="0075682B" w:rsidP="00BA268A">
      <w:pPr>
        <w:pStyle w:val="AssecoParagraphNormalFirstLine"/>
        <w:spacing w:line="360" w:lineRule="auto"/>
        <w:rPr>
          <w:rFonts w:ascii="Times New Roman" w:hAnsi="Times New Roman"/>
          <w:sz w:val="24"/>
          <w:szCs w:val="24"/>
        </w:rPr>
      </w:pPr>
      <w:r>
        <w:rPr>
          <w:rFonts w:ascii="Times New Roman" w:hAnsi="Times New Roman"/>
          <w:sz w:val="24"/>
          <w:szCs w:val="24"/>
        </w:rPr>
        <w:t>2) jeigu dirba, jam priskaičiuotas darbo užmokestis pagal darbo sutartį ar darbo santykiams prilygintus teisinius santykius yra ne didesnis už Lietuvos Respublikos Vyriausybės patvirtintą minimaliąją mėnesinę alga;</w:t>
      </w:r>
    </w:p>
    <w:p w:rsidR="0075682B" w:rsidRDefault="0075682B" w:rsidP="00BA268A">
      <w:pPr>
        <w:pStyle w:val="AssecoParagraphNormalFirstLine"/>
        <w:spacing w:line="360" w:lineRule="auto"/>
        <w:rPr>
          <w:rFonts w:ascii="Times New Roman" w:hAnsi="Times New Roman"/>
          <w:sz w:val="24"/>
          <w:szCs w:val="24"/>
        </w:rPr>
      </w:pPr>
      <w:r>
        <w:rPr>
          <w:rFonts w:ascii="Times New Roman" w:hAnsi="Times New Roman"/>
          <w:sz w:val="24"/>
          <w:szCs w:val="24"/>
        </w:rPr>
        <w:t>3) juridinio asmens atveju neturi likviduojamos ar bankrutuojančios įmonės statuso.</w:t>
      </w:r>
    </w:p>
    <w:p w:rsidR="0075682B" w:rsidRDefault="0075682B" w:rsidP="00BA268A">
      <w:pPr>
        <w:pStyle w:val="AssecoParagraphNormalFirstLine"/>
        <w:spacing w:line="360" w:lineRule="auto"/>
        <w:rPr>
          <w:rFonts w:ascii="Times New Roman" w:hAnsi="Times New Roman"/>
          <w:sz w:val="24"/>
          <w:szCs w:val="24"/>
        </w:rPr>
      </w:pPr>
      <w:r>
        <w:rPr>
          <w:rFonts w:ascii="Times New Roman" w:hAnsi="Times New Roman"/>
          <w:sz w:val="24"/>
          <w:szCs w:val="24"/>
        </w:rPr>
        <w:lastRenderedPageBreak/>
        <w:t>Užimtumo įstatyme nustatytas 3 mėnesių veiklos vykdymo per paskutinius 12 mėnesių reikalavimas pagrįstas tuo, kad būtų galima įsitikinti, ar asmuo tikrai bent dalį laiko vykdė savo laisvai pasirinktą savarankišką veiklą iki karantino pradžios. Skiriant išmoką nėra vertinami praeityje (prieš daugiau kaip 12 mėnesių) mokėtos įmokos į Valstybinio socialinio draudimo fondo biudžetą, turimi valstybinio socialinio draudimo ir privalomojo sveikatos draudimo įsiskolinimai, nes šios išmokos tikslas yra sumažinti neigiamus padarinius asmenims, kurie vykdė savarankišką veiklą iki karantino pradžios.</w:t>
      </w:r>
    </w:p>
    <w:p w:rsidR="00F116FD" w:rsidRDefault="00BA268A" w:rsidP="00F116FD">
      <w:pPr>
        <w:pStyle w:val="AssecoParagraphNormalFirstLine"/>
        <w:spacing w:line="360" w:lineRule="auto"/>
        <w:rPr>
          <w:rFonts w:ascii="Times New Roman" w:hAnsi="Times New Roman"/>
          <w:sz w:val="24"/>
          <w:szCs w:val="24"/>
        </w:rPr>
      </w:pPr>
      <w:r>
        <w:rPr>
          <w:rFonts w:ascii="Times New Roman" w:hAnsi="Times New Roman"/>
          <w:sz w:val="24"/>
          <w:szCs w:val="24"/>
        </w:rPr>
        <w:t>P</w:t>
      </w:r>
      <w:r w:rsidR="0075682B">
        <w:rPr>
          <w:rFonts w:ascii="Times New Roman" w:hAnsi="Times New Roman"/>
          <w:sz w:val="24"/>
          <w:szCs w:val="24"/>
        </w:rPr>
        <w:t xml:space="preserve">ažymėtina, kad Lietuvos Respublikos Seime buvo svarstytas siūlymas savarankiškai dirbančio </w:t>
      </w:r>
      <w:r w:rsidR="0075682B" w:rsidRPr="00D1419C">
        <w:rPr>
          <w:rFonts w:ascii="Times New Roman" w:hAnsi="Times New Roman"/>
          <w:sz w:val="24"/>
          <w:szCs w:val="24"/>
        </w:rPr>
        <w:t xml:space="preserve">asmens </w:t>
      </w:r>
      <w:r w:rsidR="0075682B" w:rsidRPr="00F116FD">
        <w:rPr>
          <w:rFonts w:ascii="Times New Roman" w:hAnsi="Times New Roman"/>
          <w:sz w:val="24"/>
          <w:szCs w:val="24"/>
        </w:rPr>
        <w:t>išmoką mokėti ir tiems asmenims, kurie iki karantino pradžios veiklą vykdė nors vieną dieną. Šiam pasiūlymui Lietuvos Respublikos Seimo Socialinių reikalų ir darbo komitete buvo nepritarta</w:t>
      </w:r>
      <w:r w:rsidR="00D1419C" w:rsidRPr="00F116FD">
        <w:rPr>
          <w:rFonts w:ascii="Times New Roman" w:hAnsi="Times New Roman"/>
          <w:sz w:val="24"/>
          <w:szCs w:val="24"/>
        </w:rPr>
        <w:t>.</w:t>
      </w:r>
      <w:r w:rsidR="0075682B" w:rsidRPr="00F116FD">
        <w:rPr>
          <w:rFonts w:ascii="Times New Roman" w:hAnsi="Times New Roman"/>
          <w:sz w:val="24"/>
          <w:szCs w:val="24"/>
        </w:rPr>
        <w:t xml:space="preserve"> </w:t>
      </w:r>
      <w:r w:rsidR="00D1419C" w:rsidRPr="00F116FD">
        <w:rPr>
          <w:rFonts w:ascii="Times New Roman" w:hAnsi="Times New Roman"/>
          <w:sz w:val="24"/>
          <w:szCs w:val="24"/>
        </w:rPr>
        <w:t xml:space="preserve">Komiteto nuomone, </w:t>
      </w:r>
      <w:r w:rsidR="00F116FD">
        <w:rPr>
          <w:rFonts w:ascii="Times New Roman" w:hAnsi="Times New Roman"/>
          <w:sz w:val="24"/>
          <w:szCs w:val="24"/>
        </w:rPr>
        <w:t xml:space="preserve">tokiu </w:t>
      </w:r>
      <w:r w:rsidR="00F116FD" w:rsidRPr="00F116FD">
        <w:rPr>
          <w:rFonts w:ascii="Times New Roman" w:hAnsi="Times New Roman"/>
          <w:sz w:val="24"/>
          <w:szCs w:val="24"/>
        </w:rPr>
        <w:t>pasiūlymu būtų nepagrįstai išplėstas išmokų savarankiškai dirbantiems asmenims gavėjų ratas, nes teisę gauti išmoką įgytų visi savarankiškai dirbantys asmenys nepriklausomai nuo vykdytos veiklos laikotarpio, sumokėtų įmokų, gaunamų pajamų.</w:t>
      </w:r>
    </w:p>
    <w:p w:rsidR="00750E3D" w:rsidRPr="00F355C4" w:rsidRDefault="00750E3D" w:rsidP="00F116FD">
      <w:pPr>
        <w:pStyle w:val="AssecoParagraphNormalFirstLine"/>
        <w:spacing w:line="360" w:lineRule="auto"/>
        <w:rPr>
          <w:rFonts w:ascii="Times New Roman" w:hAnsi="Times New Roman"/>
          <w:sz w:val="24"/>
          <w:szCs w:val="24"/>
        </w:rPr>
      </w:pPr>
      <w:r w:rsidRPr="00F116FD">
        <w:rPr>
          <w:rFonts w:ascii="Times New Roman" w:hAnsi="Times New Roman"/>
          <w:sz w:val="24"/>
          <w:szCs w:val="24"/>
        </w:rPr>
        <w:t xml:space="preserve">Peticijų komisija, vadovaudamasi Peticijų įstatymo 12 straipsnio 3 dalies ir Seimo Peticijų komisijos nuostatų 28 punktu, siūlo Seimo seniūnų sueigai įtraukti į Lietuvos Respublikos Seimo </w:t>
      </w:r>
      <w:r w:rsidR="00897A8E">
        <w:rPr>
          <w:rFonts w:ascii="Times New Roman" w:hAnsi="Times New Roman"/>
          <w:sz w:val="24"/>
          <w:szCs w:val="24"/>
        </w:rPr>
        <w:t>rudens</w:t>
      </w:r>
      <w:r w:rsidRPr="00F116FD">
        <w:rPr>
          <w:rFonts w:ascii="Times New Roman" w:hAnsi="Times New Roman"/>
          <w:sz w:val="24"/>
          <w:szCs w:val="24"/>
        </w:rPr>
        <w:t xml:space="preserve"> sesijos darbotvarkę protokolinio nutarimo dėl Peticijų komisijos sprendimo dėl </w:t>
      </w:r>
      <w:r w:rsidR="00F355C4" w:rsidRPr="00F116FD">
        <w:rPr>
          <w:rFonts w:ascii="Times New Roman" w:hAnsi="Times New Roman"/>
          <w:bCs/>
          <w:sz w:val="24"/>
          <w:szCs w:val="24"/>
        </w:rPr>
        <w:t>Emilijaus</w:t>
      </w:r>
      <w:r w:rsidR="00F355C4" w:rsidRPr="00F355C4">
        <w:rPr>
          <w:rFonts w:ascii="Times New Roman" w:hAnsi="Times New Roman"/>
          <w:bCs/>
          <w:sz w:val="24"/>
          <w:szCs w:val="24"/>
        </w:rPr>
        <w:t xml:space="preserve"> Rusakevičiaus</w:t>
      </w:r>
      <w:r w:rsidRPr="00F355C4">
        <w:rPr>
          <w:rFonts w:ascii="Times New Roman" w:hAnsi="Times New Roman"/>
          <w:bCs/>
          <w:sz w:val="24"/>
          <w:szCs w:val="24"/>
        </w:rPr>
        <w:t xml:space="preserve"> </w:t>
      </w:r>
      <w:r w:rsidRPr="00F355C4">
        <w:rPr>
          <w:rFonts w:ascii="Times New Roman" w:hAnsi="Times New Roman"/>
          <w:sz w:val="24"/>
          <w:szCs w:val="24"/>
        </w:rPr>
        <w:t>peticijos projektą.</w:t>
      </w:r>
    </w:p>
    <w:p w:rsidR="00750E3D" w:rsidRPr="00F355C4" w:rsidRDefault="00750E3D" w:rsidP="00750E3D">
      <w:pPr>
        <w:spacing w:line="360" w:lineRule="auto"/>
        <w:ind w:firstLine="567"/>
        <w:jc w:val="both"/>
        <w:rPr>
          <w:rFonts w:ascii="Times New Roman" w:hAnsi="Times New Roman"/>
          <w:sz w:val="24"/>
          <w:szCs w:val="24"/>
        </w:rPr>
      </w:pPr>
    </w:p>
    <w:p w:rsidR="00750E3D" w:rsidRDefault="00750E3D" w:rsidP="00750E3D">
      <w:pPr>
        <w:pStyle w:val="Pagrindiniotekstotrauka"/>
        <w:spacing w:line="360" w:lineRule="auto"/>
        <w:ind w:left="0" w:firstLine="720"/>
      </w:pPr>
      <w:r>
        <w:t>PRIDEDAMA:</w:t>
      </w:r>
    </w:p>
    <w:p w:rsidR="00750E3D" w:rsidRDefault="00750E3D" w:rsidP="00750E3D">
      <w:pPr>
        <w:pStyle w:val="Pagrindiniotekstotrauka"/>
        <w:spacing w:line="360" w:lineRule="auto"/>
        <w:ind w:left="0" w:firstLine="720"/>
      </w:pPr>
      <w:r>
        <w:rPr>
          <w:bCs/>
        </w:rPr>
        <w:t xml:space="preserve">1. </w:t>
      </w:r>
      <w:r w:rsidR="00F355C4">
        <w:rPr>
          <w:bCs/>
        </w:rPr>
        <w:t>Emilijaus Rusakevičiaus</w:t>
      </w:r>
      <w:r>
        <w:rPr>
          <w:bCs/>
        </w:rPr>
        <w:t xml:space="preserve"> </w:t>
      </w:r>
      <w:r>
        <w:t>peticijos</w:t>
      </w:r>
      <w:r>
        <w:rPr>
          <w:bCs/>
        </w:rPr>
        <w:t xml:space="preserve"> </w:t>
      </w:r>
      <w:r>
        <w:t xml:space="preserve">kopija, </w:t>
      </w:r>
      <w:r>
        <w:rPr>
          <w:lang w:val="en-US"/>
        </w:rPr>
        <w:t>2</w:t>
      </w:r>
      <w:r>
        <w:t xml:space="preserve"> lapai.</w:t>
      </w:r>
    </w:p>
    <w:p w:rsidR="00750E3D" w:rsidRPr="00F22AA7" w:rsidRDefault="00750E3D" w:rsidP="00750E3D">
      <w:pPr>
        <w:pStyle w:val="Pagrindiniotekstotrauka"/>
        <w:spacing w:line="360" w:lineRule="auto"/>
        <w:ind w:left="0" w:firstLine="720"/>
      </w:pPr>
      <w:r w:rsidRPr="008F74FE">
        <w:t xml:space="preserve">2. Socialinės apsaugos ir darbo ministerijos 2020 m. </w:t>
      </w:r>
      <w:r w:rsidR="00F355C4" w:rsidRPr="0075682B">
        <w:t xml:space="preserve">birželio </w:t>
      </w:r>
      <w:r w:rsidR="0075682B" w:rsidRPr="0075682B">
        <w:rPr>
          <w:bCs/>
          <w:color w:val="555555"/>
        </w:rPr>
        <w:t>23</w:t>
      </w:r>
      <w:r w:rsidRPr="0075682B">
        <w:rPr>
          <w:lang w:val="en-US"/>
        </w:rPr>
        <w:t xml:space="preserve"> </w:t>
      </w:r>
      <w:r w:rsidRPr="0075682B">
        <w:t xml:space="preserve">d. </w:t>
      </w:r>
      <w:r w:rsidRPr="00F22AA7">
        <w:t xml:space="preserve">raštas </w:t>
      </w:r>
      <w:r w:rsidR="00F355C4" w:rsidRPr="00F22AA7">
        <w:rPr>
          <w:bCs/>
        </w:rPr>
        <w:t>(23.3 E-55)SD-3394</w:t>
      </w:r>
      <w:r w:rsidRPr="00F22AA7">
        <w:rPr>
          <w:rStyle w:val="dlxnowrap1"/>
          <w:bCs/>
        </w:rPr>
        <w:t>, 2 lapai.</w:t>
      </w:r>
    </w:p>
    <w:p w:rsidR="00750E3D" w:rsidRPr="008F74FE" w:rsidRDefault="00750E3D" w:rsidP="00750E3D">
      <w:pPr>
        <w:spacing w:line="360" w:lineRule="auto"/>
        <w:ind w:firstLine="720"/>
        <w:jc w:val="both"/>
        <w:rPr>
          <w:rFonts w:ascii="Times New Roman" w:hAnsi="Times New Roman"/>
          <w:sz w:val="24"/>
          <w:szCs w:val="24"/>
        </w:rPr>
      </w:pPr>
      <w:r w:rsidRPr="008F74FE">
        <w:rPr>
          <w:rFonts w:ascii="Times New Roman" w:hAnsi="Times New Roman"/>
          <w:sz w:val="24"/>
          <w:szCs w:val="24"/>
        </w:rPr>
        <w:t xml:space="preserve">3. Išrašas iš Peticijų komisijos 2020 m. </w:t>
      </w:r>
      <w:r w:rsidR="0060126E">
        <w:rPr>
          <w:rFonts w:ascii="Times New Roman" w:hAnsi="Times New Roman"/>
          <w:sz w:val="24"/>
          <w:szCs w:val="24"/>
        </w:rPr>
        <w:t xml:space="preserve">rugsėjo </w:t>
      </w:r>
      <w:r w:rsidR="0060126E">
        <w:rPr>
          <w:rFonts w:ascii="Times New Roman" w:hAnsi="Times New Roman"/>
          <w:sz w:val="24"/>
          <w:szCs w:val="24"/>
          <w:lang w:val="en-US"/>
        </w:rPr>
        <w:t>16</w:t>
      </w:r>
      <w:r w:rsidRPr="008F74FE">
        <w:rPr>
          <w:rFonts w:ascii="Times New Roman" w:hAnsi="Times New Roman"/>
          <w:sz w:val="24"/>
          <w:szCs w:val="24"/>
        </w:rPr>
        <w:t xml:space="preserve"> d.</w:t>
      </w:r>
      <w:r w:rsidR="00E3483D">
        <w:rPr>
          <w:rFonts w:ascii="Times New Roman" w:hAnsi="Times New Roman"/>
          <w:sz w:val="24"/>
          <w:szCs w:val="24"/>
        </w:rPr>
        <w:t xml:space="preserve"> posėdžio protokolo Nr. 250-P-11</w:t>
      </w:r>
      <w:bookmarkStart w:id="0" w:name="_GoBack"/>
      <w:bookmarkEnd w:id="0"/>
      <w:r w:rsidRPr="008F74FE">
        <w:rPr>
          <w:rFonts w:ascii="Times New Roman" w:hAnsi="Times New Roman"/>
          <w:sz w:val="24"/>
          <w:szCs w:val="24"/>
        </w:rPr>
        <w:t xml:space="preserve">,              </w:t>
      </w:r>
      <w:r w:rsidR="00F22AA7">
        <w:rPr>
          <w:rFonts w:ascii="Times New Roman" w:hAnsi="Times New Roman"/>
          <w:sz w:val="24"/>
          <w:szCs w:val="24"/>
        </w:rPr>
        <w:t xml:space="preserve"> </w:t>
      </w:r>
      <w:r w:rsidRPr="008F74FE">
        <w:rPr>
          <w:rFonts w:ascii="Times New Roman" w:hAnsi="Times New Roman"/>
          <w:sz w:val="24"/>
          <w:szCs w:val="24"/>
        </w:rPr>
        <w:t>1 lapas.</w:t>
      </w:r>
    </w:p>
    <w:p w:rsidR="00750E3D" w:rsidRPr="008F74FE" w:rsidRDefault="00750E3D" w:rsidP="00750E3D">
      <w:pPr>
        <w:spacing w:line="360" w:lineRule="auto"/>
        <w:ind w:firstLine="720"/>
        <w:jc w:val="both"/>
        <w:rPr>
          <w:rFonts w:ascii="Times New Roman" w:hAnsi="Times New Roman"/>
          <w:sz w:val="24"/>
          <w:szCs w:val="24"/>
        </w:rPr>
      </w:pPr>
      <w:r w:rsidRPr="008F74FE">
        <w:rPr>
          <w:rFonts w:ascii="Times New Roman" w:hAnsi="Times New Roman"/>
          <w:sz w:val="24"/>
          <w:szCs w:val="24"/>
        </w:rPr>
        <w:t>4. Lietuvos Respublikos Seimo protokolinio nutarimo projektas, 1 lapas.</w:t>
      </w:r>
      <w:r w:rsidRPr="008F74FE">
        <w:rPr>
          <w:rFonts w:ascii="Times New Roman" w:hAnsi="Times New Roman"/>
          <w:sz w:val="24"/>
          <w:szCs w:val="24"/>
        </w:rPr>
        <w:tab/>
      </w:r>
    </w:p>
    <w:p w:rsidR="00750E3D" w:rsidRPr="008F74FE" w:rsidRDefault="00750E3D" w:rsidP="00750E3D">
      <w:pPr>
        <w:spacing w:line="360" w:lineRule="auto"/>
        <w:ind w:firstLine="720"/>
        <w:jc w:val="both"/>
        <w:rPr>
          <w:rFonts w:ascii="Times New Roman" w:hAnsi="Times New Roman"/>
          <w:sz w:val="24"/>
          <w:szCs w:val="24"/>
        </w:rPr>
      </w:pPr>
    </w:p>
    <w:p w:rsidR="00750E3D" w:rsidRPr="008F74FE" w:rsidRDefault="00750E3D" w:rsidP="00750E3D">
      <w:pPr>
        <w:spacing w:line="360" w:lineRule="auto"/>
        <w:ind w:firstLine="720"/>
        <w:jc w:val="both"/>
        <w:rPr>
          <w:rFonts w:ascii="Times New Roman" w:hAnsi="Times New Roman"/>
          <w:sz w:val="24"/>
          <w:szCs w:val="24"/>
        </w:rPr>
      </w:pPr>
    </w:p>
    <w:p w:rsidR="00750E3D" w:rsidRDefault="00750E3D" w:rsidP="00750E3D">
      <w:pPr>
        <w:spacing w:line="360" w:lineRule="auto"/>
        <w:ind w:firstLine="720"/>
        <w:jc w:val="both"/>
        <w:rPr>
          <w:rFonts w:ascii="Times New Roman" w:hAnsi="Times New Roman"/>
          <w:sz w:val="24"/>
          <w:szCs w:val="24"/>
        </w:rPr>
      </w:pPr>
    </w:p>
    <w:p w:rsidR="00750E3D" w:rsidRDefault="00750E3D" w:rsidP="00750E3D">
      <w:pPr>
        <w:spacing w:line="360" w:lineRule="auto"/>
        <w:jc w:val="both"/>
        <w:rPr>
          <w:rFonts w:ascii="Times New Roman" w:hAnsi="Times New Roman"/>
          <w:sz w:val="24"/>
          <w:szCs w:val="24"/>
        </w:rPr>
      </w:pPr>
      <w:r>
        <w:rPr>
          <w:rFonts w:ascii="Times New Roman" w:hAnsi="Times New Roman"/>
          <w:sz w:val="24"/>
          <w:szCs w:val="24"/>
        </w:rPr>
        <w:t>Komisijos pirmininkas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Petras </w:t>
      </w:r>
      <w:proofErr w:type="spellStart"/>
      <w:r>
        <w:rPr>
          <w:rFonts w:ascii="Times New Roman" w:hAnsi="Times New Roman"/>
          <w:sz w:val="24"/>
          <w:szCs w:val="24"/>
        </w:rPr>
        <w:t>Čimbaras</w:t>
      </w:r>
      <w:proofErr w:type="spellEnd"/>
    </w:p>
    <w:p w:rsidR="00750E3D" w:rsidRDefault="00750E3D" w:rsidP="00750E3D">
      <w:pPr>
        <w:spacing w:line="360" w:lineRule="auto"/>
        <w:jc w:val="both"/>
        <w:rPr>
          <w:rFonts w:ascii="Times New Roman" w:hAnsi="Times New Roman"/>
          <w:sz w:val="24"/>
          <w:szCs w:val="24"/>
        </w:rPr>
      </w:pPr>
    </w:p>
    <w:p w:rsidR="00750E3D" w:rsidRDefault="00750E3D" w:rsidP="00750E3D">
      <w:pPr>
        <w:spacing w:line="360" w:lineRule="auto"/>
        <w:jc w:val="both"/>
        <w:rPr>
          <w:rFonts w:ascii="Times New Roman" w:hAnsi="Times New Roman"/>
          <w:sz w:val="24"/>
          <w:szCs w:val="24"/>
        </w:rPr>
      </w:pPr>
    </w:p>
    <w:p w:rsidR="00750E3D" w:rsidRDefault="00750E3D" w:rsidP="00750E3D">
      <w:pPr>
        <w:spacing w:line="360" w:lineRule="auto"/>
        <w:jc w:val="both"/>
        <w:rPr>
          <w:rFonts w:ascii="Times New Roman" w:hAnsi="Times New Roman"/>
          <w:sz w:val="24"/>
          <w:szCs w:val="24"/>
        </w:rPr>
      </w:pPr>
    </w:p>
    <w:p w:rsidR="005D7114" w:rsidRDefault="005D7114" w:rsidP="00750E3D">
      <w:pPr>
        <w:spacing w:line="360" w:lineRule="auto"/>
        <w:jc w:val="both"/>
        <w:rPr>
          <w:rFonts w:ascii="Times New Roman" w:hAnsi="Times New Roman"/>
          <w:sz w:val="24"/>
          <w:szCs w:val="24"/>
        </w:rPr>
      </w:pPr>
    </w:p>
    <w:p w:rsidR="00750E3D" w:rsidRDefault="00750E3D" w:rsidP="00750E3D">
      <w:pPr>
        <w:pStyle w:val="Antrat1"/>
        <w:spacing w:line="360" w:lineRule="auto"/>
        <w:jc w:val="both"/>
        <w:rPr>
          <w:i w:val="0"/>
        </w:rPr>
      </w:pPr>
      <w:r>
        <w:rPr>
          <w:i w:val="0"/>
        </w:rPr>
        <w:t xml:space="preserve">Janina </w:t>
      </w:r>
      <w:proofErr w:type="spellStart"/>
      <w:r>
        <w:rPr>
          <w:i w:val="0"/>
        </w:rPr>
        <w:t>Šniaukštienė</w:t>
      </w:r>
      <w:proofErr w:type="spellEnd"/>
      <w:r>
        <w:rPr>
          <w:i w:val="0"/>
        </w:rPr>
        <w:t xml:space="preserve">, tel. (8 5) 239 6819, el. p. janina.sniaukstiene@lrs.lt </w:t>
      </w:r>
    </w:p>
    <w:sectPr w:rsidR="00750E3D" w:rsidSect="00144821">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28B" w:rsidRDefault="005D7114">
      <w:r>
        <w:separator/>
      </w:r>
    </w:p>
  </w:endnote>
  <w:endnote w:type="continuationSeparator" w:id="0">
    <w:p w:rsidR="0094428B" w:rsidRDefault="005D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28B" w:rsidRDefault="005D7114">
      <w:r>
        <w:separator/>
      </w:r>
    </w:p>
  </w:footnote>
  <w:footnote w:type="continuationSeparator" w:id="0">
    <w:p w:rsidR="0094428B" w:rsidRDefault="005D7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71776"/>
      <w:docPartObj>
        <w:docPartGallery w:val="Page Numbers (Top of Page)"/>
        <w:docPartUnique/>
      </w:docPartObj>
    </w:sdtPr>
    <w:sdtEndPr/>
    <w:sdtContent>
      <w:p w:rsidR="00144821" w:rsidRDefault="00F116FD">
        <w:pPr>
          <w:pStyle w:val="Antrats"/>
          <w:jc w:val="center"/>
        </w:pPr>
        <w:r>
          <w:fldChar w:fldCharType="begin"/>
        </w:r>
        <w:r>
          <w:instrText>PAGE   \* MERGEFORMAT</w:instrText>
        </w:r>
        <w:r>
          <w:fldChar w:fldCharType="separate"/>
        </w:r>
        <w:r w:rsidR="00E3483D">
          <w:rPr>
            <w:noProof/>
          </w:rPr>
          <w:t>2</w:t>
        </w:r>
        <w:r>
          <w:fldChar w:fldCharType="end"/>
        </w:r>
      </w:p>
    </w:sdtContent>
  </w:sdt>
  <w:p w:rsidR="00144821" w:rsidRDefault="00E3483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E3D"/>
    <w:rsid w:val="005D7114"/>
    <w:rsid w:val="0060126E"/>
    <w:rsid w:val="006B1375"/>
    <w:rsid w:val="00750E3D"/>
    <w:rsid w:val="0075682B"/>
    <w:rsid w:val="007F2BF9"/>
    <w:rsid w:val="00897A8E"/>
    <w:rsid w:val="0094428B"/>
    <w:rsid w:val="00A31B92"/>
    <w:rsid w:val="00BA268A"/>
    <w:rsid w:val="00D1419C"/>
    <w:rsid w:val="00E3483D"/>
    <w:rsid w:val="00F116FD"/>
    <w:rsid w:val="00F22AA7"/>
    <w:rsid w:val="00F355C4"/>
    <w:rsid w:val="00FE1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75C4"/>
  <w15:chartTrackingRefBased/>
  <w15:docId w15:val="{B1BE3074-76B9-4D0A-B9DD-3AF0D3D8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0E3D"/>
    <w:pPr>
      <w:spacing w:after="0" w:line="240" w:lineRule="auto"/>
    </w:pPr>
    <w:rPr>
      <w:rFonts w:ascii="CG Times" w:eastAsia="Times New Roman" w:hAnsi="CG Times" w:cs="Times New Roman"/>
      <w:sz w:val="20"/>
      <w:szCs w:val="20"/>
    </w:rPr>
  </w:style>
  <w:style w:type="paragraph" w:styleId="Antrat1">
    <w:name w:val="heading 1"/>
    <w:basedOn w:val="prastasis"/>
    <w:next w:val="prastasis"/>
    <w:link w:val="Antrat1Diagrama"/>
    <w:qFormat/>
    <w:rsid w:val="00750E3D"/>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0E3D"/>
    <w:rPr>
      <w:rFonts w:eastAsia="Times New Roman" w:cs="Times New Roman"/>
      <w:i/>
      <w:iCs/>
      <w:sz w:val="24"/>
      <w:szCs w:val="24"/>
    </w:rPr>
  </w:style>
  <w:style w:type="paragraph" w:styleId="Pagrindiniotekstotrauka">
    <w:name w:val="Body Text Indent"/>
    <w:basedOn w:val="prastasis"/>
    <w:link w:val="PagrindiniotekstotraukaDiagrama"/>
    <w:semiHidden/>
    <w:unhideWhenUsed/>
    <w:rsid w:val="00750E3D"/>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750E3D"/>
    <w:rPr>
      <w:rFonts w:eastAsia="Times New Roman" w:cs="Times New Roman"/>
      <w:sz w:val="24"/>
      <w:szCs w:val="24"/>
    </w:rPr>
  </w:style>
  <w:style w:type="paragraph" w:styleId="Betarp">
    <w:name w:val="No Spacing"/>
    <w:uiPriority w:val="1"/>
    <w:qFormat/>
    <w:rsid w:val="00750E3D"/>
    <w:pPr>
      <w:spacing w:after="0" w:line="240" w:lineRule="auto"/>
    </w:pPr>
    <w:rPr>
      <w:rFonts w:ascii="Calibri" w:eastAsia="Calibri" w:hAnsi="Calibri" w:cs="Times New Roman"/>
    </w:rPr>
  </w:style>
  <w:style w:type="paragraph" w:customStyle="1" w:styleId="Style">
    <w:name w:val="Style"/>
    <w:rsid w:val="00750E3D"/>
    <w:pPr>
      <w:widowControl w:val="0"/>
      <w:autoSpaceDE w:val="0"/>
      <w:autoSpaceDN w:val="0"/>
      <w:adjustRightInd w:val="0"/>
      <w:spacing w:after="0" w:line="240" w:lineRule="auto"/>
    </w:pPr>
    <w:rPr>
      <w:rFonts w:eastAsia="Times New Roman" w:cs="Times New Roman"/>
      <w:sz w:val="24"/>
      <w:szCs w:val="24"/>
      <w:lang w:val="en-US"/>
    </w:rPr>
  </w:style>
  <w:style w:type="character" w:customStyle="1" w:styleId="dlxnowrap1">
    <w:name w:val="dlxnowrap1"/>
    <w:rsid w:val="00750E3D"/>
  </w:style>
  <w:style w:type="paragraph" w:customStyle="1" w:styleId="AssecoParagraphNormalFirstLine">
    <w:name w:val="Asseco Paragraph Normal First Line"/>
    <w:basedOn w:val="prastasis"/>
    <w:qFormat/>
    <w:rsid w:val="00750E3D"/>
    <w:pPr>
      <w:ind w:firstLine="709"/>
      <w:jc w:val="both"/>
    </w:pPr>
    <w:rPr>
      <w:rFonts w:ascii="Calibri" w:hAnsi="Calibri"/>
      <w:sz w:val="22"/>
      <w:lang w:eastAsia="pl-PL"/>
    </w:rPr>
  </w:style>
  <w:style w:type="paragraph" w:styleId="Antrats">
    <w:name w:val="header"/>
    <w:basedOn w:val="prastasis"/>
    <w:link w:val="AntratsDiagrama"/>
    <w:uiPriority w:val="99"/>
    <w:unhideWhenUsed/>
    <w:rsid w:val="00750E3D"/>
    <w:pPr>
      <w:tabs>
        <w:tab w:val="center" w:pos="4819"/>
        <w:tab w:val="right" w:pos="9638"/>
      </w:tabs>
    </w:pPr>
  </w:style>
  <w:style w:type="character" w:customStyle="1" w:styleId="AntratsDiagrama">
    <w:name w:val="Antraštės Diagrama"/>
    <w:basedOn w:val="Numatytasispastraiposriftas"/>
    <w:link w:val="Antrats"/>
    <w:uiPriority w:val="99"/>
    <w:rsid w:val="00750E3D"/>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8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Z6YWEJNPDQQR-896559167-52</_dlc_DocId>
    <_dlc_DocIdUrl xmlns="28130d43-1b56-4a10-ad88-2cd38123f4c1">
      <Url>https://intranetas.lrs.lt/29/_layouts/15/DocIdRedir.aspx?ID=Z6YWEJNPDQQR-896559167-52</Url>
      <Description>Z6YWEJNPDQQR-896559167-52</Description>
    </_dlc_DocIdUrl>
  </documentManagement>
</p:properties>
</file>

<file path=customXml/itemProps1.xml><?xml version="1.0" encoding="utf-8"?>
<ds:datastoreItem xmlns:ds="http://schemas.openxmlformats.org/officeDocument/2006/customXml" ds:itemID="{8AA37F73-B7FF-424E-9097-A16883A72E0B}"/>
</file>

<file path=customXml/itemProps2.xml><?xml version="1.0" encoding="utf-8"?>
<ds:datastoreItem xmlns:ds="http://schemas.openxmlformats.org/officeDocument/2006/customXml" ds:itemID="{E08DF1CB-2B3A-4F8E-8A98-AC38237B026F}"/>
</file>

<file path=customXml/itemProps3.xml><?xml version="1.0" encoding="utf-8"?>
<ds:datastoreItem xmlns:ds="http://schemas.openxmlformats.org/officeDocument/2006/customXml" ds:itemID="{D7F1D700-3D4D-47C4-B2AC-D42F350184E2}"/>
</file>

<file path=customXml/itemProps4.xml><?xml version="1.0" encoding="utf-8"?>
<ds:datastoreItem xmlns:ds="http://schemas.openxmlformats.org/officeDocument/2006/customXml" ds:itemID="{55C76F7C-07C8-4D12-B9AE-2E7387556DE3}"/>
</file>

<file path=docProps/app.xml><?xml version="1.0" encoding="utf-8"?>
<Properties xmlns="http://schemas.openxmlformats.org/officeDocument/2006/extended-properties" xmlns:vt="http://schemas.openxmlformats.org/officeDocument/2006/docPropsVTypes">
  <Template>Normal.dotm</Template>
  <TotalTime>31</TotalTime>
  <Pages>2</Pages>
  <Words>2491</Words>
  <Characters>1420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ŠNIAUKŠTIENĖ Janina</dc:creator>
  <cp:keywords/>
  <dc:description/>
  <cp:lastModifiedBy>ŠNIAUKŠTIENĖ Janina</cp:lastModifiedBy>
  <cp:revision>13</cp:revision>
  <dcterms:created xsi:type="dcterms:W3CDTF">2020-07-01T11:15:00Z</dcterms:created>
  <dcterms:modified xsi:type="dcterms:W3CDTF">2020-09-14T05:03:00Z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7d5b9ef7-a527-430b-af2a-b84558d74fc5</vt:lpwstr>
  </property>
  <property fmtid="{D5CDD505-2E9C-101B-9397-08002B2CF9AE}" pid="3" name="ContentTypeId">
    <vt:lpwstr>0x010100147D90CBC16D234CA619BBDEA3061AC4</vt:lpwstr>
  </property>
</Properties>
</file>