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21A" w:rsidRPr="00930657" w:rsidRDefault="0035721A" w:rsidP="0035721A">
      <w:pPr>
        <w:spacing w:before="20" w:after="20"/>
        <w:ind w:left="57" w:right="57" w:firstLine="663"/>
        <w:rPr>
          <w:lang w:val="lt-LT"/>
        </w:rPr>
      </w:pPr>
      <w:r w:rsidRPr="00930657">
        <w:rPr>
          <w:lang w:val="lt-LT"/>
        </w:rPr>
        <w:t xml:space="preserve">NUTARTA: </w:t>
      </w:r>
    </w:p>
    <w:p w:rsidR="0035721A" w:rsidRPr="00930657" w:rsidRDefault="0035721A" w:rsidP="0035721A">
      <w:pPr>
        <w:numPr>
          <w:ilvl w:val="0"/>
          <w:numId w:val="1"/>
        </w:numPr>
        <w:spacing w:after="160" w:line="259" w:lineRule="auto"/>
        <w:ind w:left="57" w:firstLine="663"/>
        <w:contextualSpacing/>
        <w:jc w:val="both"/>
        <w:rPr>
          <w:rFonts w:eastAsiaTheme="minorHAnsi" w:cs="Calibri"/>
          <w:color w:val="000000"/>
          <w:lang w:val="lt-LT"/>
        </w:rPr>
      </w:pPr>
      <w:r w:rsidRPr="00930657">
        <w:rPr>
          <w:rFonts w:eastAsiaTheme="minorHAnsi" w:cs="Calibri"/>
          <w:color w:val="000000"/>
          <w:lang w:val="lt-LT"/>
        </w:rPr>
        <w:t xml:space="preserve">Pritarti valstybinio audito ataskaitoje išdėstytoms išvadoms ir rekomendacijoms. </w:t>
      </w:r>
    </w:p>
    <w:p w:rsidR="0035721A" w:rsidRPr="00930657" w:rsidRDefault="0035721A" w:rsidP="0035721A">
      <w:pPr>
        <w:numPr>
          <w:ilvl w:val="0"/>
          <w:numId w:val="1"/>
        </w:numPr>
        <w:spacing w:after="160" w:line="259" w:lineRule="auto"/>
        <w:contextualSpacing/>
        <w:jc w:val="both"/>
        <w:rPr>
          <w:rFonts w:eastAsiaTheme="minorHAnsi" w:cs="Calibri"/>
          <w:color w:val="000000"/>
          <w:lang w:val="lt-LT"/>
        </w:rPr>
      </w:pPr>
      <w:r w:rsidRPr="00930657">
        <w:rPr>
          <w:rFonts w:eastAsiaTheme="minorHAnsi" w:cs="Calibri"/>
          <w:color w:val="000000"/>
          <w:lang w:val="lt-LT"/>
        </w:rPr>
        <w:t xml:space="preserve">Konstatuoti, kad valstybinio audito ataskaitos svarstymo komitete metu, AB „Via Lietuva“ jau buvo parengusi rekomendacijų įgyvendinimo priemonių ir veiksmų planą,  atlikusi  organizacinės struktūros pokyčius, įgyvendinusi ar įgyvendinanti kitas rekomendacijas;  </w:t>
      </w:r>
    </w:p>
    <w:p w:rsidR="0035721A" w:rsidRPr="00930657" w:rsidRDefault="0035721A" w:rsidP="0035721A">
      <w:pPr>
        <w:numPr>
          <w:ilvl w:val="0"/>
          <w:numId w:val="1"/>
        </w:numPr>
        <w:spacing w:after="160" w:line="259" w:lineRule="auto"/>
        <w:ind w:left="57" w:firstLine="663"/>
        <w:contextualSpacing/>
        <w:jc w:val="both"/>
        <w:rPr>
          <w:rFonts w:eastAsiaTheme="minorHAnsi" w:cs="Calibri"/>
          <w:color w:val="000000"/>
          <w:lang w:val="lt-LT"/>
        </w:rPr>
      </w:pPr>
      <w:r w:rsidRPr="00930657">
        <w:rPr>
          <w:rFonts w:eastAsiaTheme="minorHAnsi" w:cs="Calibri"/>
          <w:lang w:val="lt-LT"/>
        </w:rPr>
        <w:t>Pasiūlyti Lietuvos Respublikos susisiekimo ministerijai, akcinės bendrovės „Via Lietuva“ (toliau – bendrovė) vadovybei, šiais, 2025 metais, pagal kompetenciją:</w:t>
      </w:r>
    </w:p>
    <w:p w:rsidR="0035721A" w:rsidRPr="00930657" w:rsidRDefault="0035721A" w:rsidP="0035721A">
      <w:pPr>
        <w:numPr>
          <w:ilvl w:val="1"/>
          <w:numId w:val="1"/>
        </w:numPr>
        <w:spacing w:after="160" w:line="259" w:lineRule="auto"/>
        <w:contextualSpacing/>
        <w:jc w:val="both"/>
        <w:rPr>
          <w:rFonts w:eastAsiaTheme="minorHAnsi" w:cs="Calibri"/>
          <w:color w:val="000000"/>
          <w:lang w:val="lt-LT"/>
        </w:rPr>
      </w:pPr>
      <w:r w:rsidRPr="00930657">
        <w:rPr>
          <w:rFonts w:eastAsiaTheme="minorHAnsi" w:cs="Calibri"/>
          <w:lang w:val="lt-LT"/>
        </w:rPr>
        <w:t xml:space="preserve"> Parengti valstybinio audito rekomendacijų įgyvendinimo priemonių planą ir konkrečius sprendinius (veiksmus);</w:t>
      </w:r>
    </w:p>
    <w:p w:rsidR="0035721A" w:rsidRPr="00930657" w:rsidRDefault="0035721A" w:rsidP="0035721A">
      <w:pPr>
        <w:numPr>
          <w:ilvl w:val="1"/>
          <w:numId w:val="1"/>
        </w:numPr>
        <w:spacing w:after="160" w:line="259" w:lineRule="auto"/>
        <w:contextualSpacing/>
        <w:jc w:val="both"/>
        <w:rPr>
          <w:rFonts w:eastAsiaTheme="minorHAnsi" w:cs="Calibri"/>
          <w:color w:val="000000"/>
          <w:lang w:val="lt-LT"/>
        </w:rPr>
      </w:pPr>
      <w:r w:rsidRPr="00930657">
        <w:rPr>
          <w:rFonts w:eastAsiaTheme="minorHAnsi" w:cs="Calibri"/>
          <w:lang w:val="lt-LT"/>
        </w:rPr>
        <w:t xml:space="preserve"> P</w:t>
      </w:r>
      <w:r w:rsidRPr="00930657">
        <w:rPr>
          <w:lang w:val="lt-LT"/>
        </w:rPr>
        <w:t xml:space="preserve">arengti ir teikti Vyriausybei būtinus įstatymų projektus, reikalingus nepriklausomam (savarankiškam) Kelių fondui įsteigti, taip pat sudaryti reikiamas teisines prielaidas bendrovei teikti komercines paslaugas, įskaitant skolinimosi galimybę;  </w:t>
      </w:r>
    </w:p>
    <w:p w:rsidR="0035721A" w:rsidRPr="00930657" w:rsidRDefault="0035721A" w:rsidP="0035721A">
      <w:pPr>
        <w:numPr>
          <w:ilvl w:val="1"/>
          <w:numId w:val="1"/>
        </w:numPr>
        <w:spacing w:after="160" w:line="259" w:lineRule="auto"/>
        <w:contextualSpacing/>
        <w:jc w:val="both"/>
        <w:rPr>
          <w:rFonts w:eastAsiaTheme="minorHAnsi" w:cs="Calibri"/>
          <w:color w:val="000000"/>
          <w:lang w:val="lt-LT"/>
        </w:rPr>
      </w:pPr>
      <w:r w:rsidRPr="00930657">
        <w:rPr>
          <w:rFonts w:eastAsiaTheme="minorHAnsi" w:cs="Calibri"/>
          <w:lang w:val="lt-LT"/>
        </w:rPr>
        <w:t xml:space="preserve"> Inicijuoti sprendimus dėl finansavimo modelio, kuris užtikrintų tvarų kelių atkūrimo, priežiūros ir plėtros finansavimą. </w:t>
      </w:r>
    </w:p>
    <w:p w:rsidR="0035721A" w:rsidRPr="00930657" w:rsidRDefault="0035721A" w:rsidP="0035721A">
      <w:pPr>
        <w:numPr>
          <w:ilvl w:val="0"/>
          <w:numId w:val="1"/>
        </w:numPr>
        <w:spacing w:after="160" w:line="259" w:lineRule="auto"/>
        <w:contextualSpacing/>
        <w:jc w:val="both"/>
        <w:rPr>
          <w:rFonts w:eastAsiaTheme="minorHAnsi" w:cs="Calibri"/>
          <w:color w:val="000000"/>
          <w:lang w:val="lt-LT"/>
        </w:rPr>
      </w:pPr>
      <w:r w:rsidRPr="00930657">
        <w:rPr>
          <w:rFonts w:eastAsiaTheme="minorHAnsi" w:cs="Calibri"/>
          <w:lang w:val="lt-LT"/>
        </w:rPr>
        <w:t xml:space="preserve">Periodiškai, ne rečiau, kaip kartą per ketvirtį, informuoti komitetą apie priemonių planų įgyvendinimo eigą. </w:t>
      </w:r>
    </w:p>
    <w:p w:rsidR="006B1375" w:rsidRDefault="006B1375">
      <w:bookmarkStart w:id="0" w:name="_GoBack"/>
      <w:bookmarkEnd w:id="0"/>
    </w:p>
    <w:sectPr w:rsidR="006B137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4F5D6A"/>
    <w:multiLevelType w:val="multilevel"/>
    <w:tmpl w:val="79D2F75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62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44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21A"/>
    <w:rsid w:val="0035721A"/>
    <w:rsid w:val="006B1375"/>
    <w:rsid w:val="00A22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C69DCB-7002-4594-8A76-B5E9FEDB9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35721A"/>
    <w:pPr>
      <w:spacing w:after="0" w:line="240" w:lineRule="auto"/>
    </w:pPr>
    <w:rPr>
      <w:rFonts w:eastAsia="Times New Roman" w:cs="Times New Roman"/>
      <w:sz w:val="24"/>
      <w:szCs w:val="24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8D3B1B8CF765B04398A2DD1A984F89E3" ma:contentTypeVersion="3" ma:contentTypeDescription="" ma:contentTypeScope="" ma:versionID="725271ed47065ccac6fc66217dafc805">
  <xsd:schema xmlns:xsd="http://www.w3.org/2001/XMLSchema" xmlns:xs="http://www.w3.org/2001/XMLSchema" xmlns:p="http://schemas.microsoft.com/office/2006/metadata/properties" xmlns:ns1="http://schemas.microsoft.com/sharepoint/v3" xmlns:ns2="b3d8410b-1fb0-45e2-924a-7f662dc32771" xmlns:ns3="http://schemas.microsoft.com/sharepoint/v4" targetNamespace="http://schemas.microsoft.com/office/2006/metadata/properties" ma:root="true" ma:fieldsID="d73e7643087966352382703542a70421" ns1:_="" ns2:_="" ns3:_="">
    <xsd:import namespace="http://schemas.microsoft.com/sharepoint/v3"/>
    <xsd:import namespace="b3d8410b-1fb0-45e2-924a-7f662dc3277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  <xsd:element ref="ns3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8410b-1fb0-45e2-924a-7f662dc32771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d8410b-1fb0-45e2-924a-7f662dc32771">true</Viesas>
    <Pagrindinis xmlns="b3d8410b-1fb0-45e2-924a-7f662dc32771">true</Pagrindinis>
    <Antrinis xmlns="b3d8410b-1fb0-45e2-924a-7f662dc32771">false</Antrinis>
    <xd_ProgID xmlns="http://schemas.microsoft.com/sharepoint/v3" xsi:nil="true"/>
    <rusiavimas xmlns="b3d8410b-1fb0-45e2-924a-7f662dc32771" xsi:nil="true"/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2C8D5208-445C-4B94-BA3E-25E75435C8CC}"/>
</file>

<file path=customXml/itemProps2.xml><?xml version="1.0" encoding="utf-8"?>
<ds:datastoreItem xmlns:ds="http://schemas.openxmlformats.org/officeDocument/2006/customXml" ds:itemID="{27A4FAC9-AB8B-460C-80CF-DA3A5B51ED6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704</Words>
  <Characters>402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JODKONIENĖ Zita</dc:creator>
  <cp:keywords/>
  <dc:description/>
  <cp:lastModifiedBy>JODKONIENĖ Zita</cp:lastModifiedBy>
  <cp:revision>2</cp:revision>
  <dcterms:created xsi:type="dcterms:W3CDTF">2025-01-21T08:22:00Z</dcterms:created>
  <dcterms:modified xsi:type="dcterms:W3CDTF">2025-01-21T08:22:00Z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0x01010030D9DBA0AD9F4678BDDB4D5C3B1BB0E2008D3B1B8CF765B04398A2DD1A984F89E3</vt:lpwstr>
  </property>
</Properties>
</file>