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3A7359" w:rsidRPr="007D6285" w:rsidRDefault="006F6FAB" w:rsidP="003A7359">
      <w:pPr>
        <w:spacing w:line="240" w:lineRule="auto"/>
        <w:ind w:firstLine="0"/>
        <w:jc w:val="center"/>
      </w:pPr>
      <w:r w:rsidRPr="007D6285">
        <w:rPr>
          <w:noProof/>
          <w:lang w:eastAsia="lt-LT"/>
        </w:rPr>
        <w:drawing>
          <wp:inline distT="0" distB="0" distL="0" distR="0" wp14:anchorId="0BC3D407" wp14:editId="3E759893">
            <wp:extent cx="524510" cy="612140"/>
            <wp:effectExtent l="0" t="0" r="0" b="0"/>
            <wp:docPr id="1275565864"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4510" cy="612140"/>
                    </a:xfrm>
                    <a:prstGeom prst="rect">
                      <a:avLst/>
                    </a:prstGeom>
                  </pic:spPr>
                </pic:pic>
              </a:graphicData>
            </a:graphic>
          </wp:inline>
        </w:drawing>
      </w:r>
    </w:p>
    <w:p w14:paraId="0A37501D" w14:textId="77777777" w:rsidR="003A7359" w:rsidRPr="007D6285" w:rsidRDefault="003A7359" w:rsidP="003A7359">
      <w:pPr>
        <w:spacing w:line="240" w:lineRule="auto"/>
        <w:ind w:firstLine="0"/>
        <w:jc w:val="center"/>
        <w:rPr>
          <w:sz w:val="12"/>
          <w:szCs w:val="12"/>
        </w:rPr>
      </w:pPr>
    </w:p>
    <w:p w14:paraId="099F06E8" w14:textId="77777777" w:rsidR="0043050C" w:rsidRPr="007D6285" w:rsidRDefault="0043050C" w:rsidP="0043050C">
      <w:pPr>
        <w:pStyle w:val="Antrat"/>
        <w:spacing w:before="0"/>
        <w:ind w:right="0"/>
        <w:rPr>
          <w:sz w:val="24"/>
        </w:rPr>
      </w:pPr>
      <w:r w:rsidRPr="007D6285">
        <w:rPr>
          <w:sz w:val="24"/>
        </w:rPr>
        <w:t>LIETUVOS RESPUBLIKOS SEIMO</w:t>
      </w:r>
    </w:p>
    <w:p w14:paraId="1ADF4688" w14:textId="77777777" w:rsidR="0043050C" w:rsidRPr="007D6285" w:rsidRDefault="0043050C" w:rsidP="0043050C">
      <w:pPr>
        <w:spacing w:line="240" w:lineRule="auto"/>
        <w:jc w:val="center"/>
        <w:rPr>
          <w:b/>
          <w:spacing w:val="4"/>
          <w:sz w:val="22"/>
        </w:rPr>
      </w:pPr>
      <w:r w:rsidRPr="007D6285">
        <w:rPr>
          <w:b/>
          <w:spacing w:val="4"/>
        </w:rPr>
        <w:t>VALSTYBĖS VALDYMO IR SAVIVALDYBIŲ KOMITETAS</w:t>
      </w:r>
    </w:p>
    <w:p w14:paraId="5DAB6C7B" w14:textId="77777777" w:rsidR="0043050C" w:rsidRPr="007D6285" w:rsidRDefault="0043050C" w:rsidP="0043050C">
      <w:pPr>
        <w:jc w:val="center"/>
        <w:rPr>
          <w:b/>
          <w:spacing w:val="4"/>
          <w:sz w:val="8"/>
          <w:szCs w:val="8"/>
        </w:rPr>
      </w:pPr>
    </w:p>
    <w:p w14:paraId="0CB7D122" w14:textId="77777777" w:rsidR="0043050C" w:rsidRPr="007D6285" w:rsidRDefault="0043050C" w:rsidP="0043050C">
      <w:pPr>
        <w:spacing w:line="240" w:lineRule="auto"/>
        <w:jc w:val="center"/>
        <w:rPr>
          <w:sz w:val="18"/>
        </w:rPr>
      </w:pPr>
      <w:r w:rsidRPr="007D6285">
        <w:rPr>
          <w:sz w:val="18"/>
        </w:rPr>
        <w:t xml:space="preserve">Gedimino pr. 53,  01109 Vilnius     Tel. (8 5)  239 6806     El. p. </w:t>
      </w:r>
      <w:hyperlink r:id="rId10" w:history="1">
        <w:r w:rsidRPr="007D6285">
          <w:rPr>
            <w:rStyle w:val="Hipersaitas"/>
            <w:sz w:val="18"/>
          </w:rPr>
          <w:t>vvsk@lrs.lt</w:t>
        </w:r>
      </w:hyperlink>
    </w:p>
    <w:p w14:paraId="6A326896" w14:textId="77777777" w:rsidR="00561680" w:rsidRPr="007D6285" w:rsidRDefault="00561680" w:rsidP="0043050C">
      <w:pPr>
        <w:spacing w:line="240" w:lineRule="auto"/>
        <w:ind w:firstLine="0"/>
        <w:rPr>
          <w:rFonts w:eastAsia="Times New Roman"/>
          <w:sz w:val="16"/>
          <w:szCs w:val="16"/>
        </w:rPr>
      </w:pPr>
      <w:r w:rsidRPr="007D6285">
        <w:rPr>
          <w:rFonts w:eastAsia="Times New Roman"/>
          <w:sz w:val="16"/>
          <w:szCs w:val="16"/>
        </w:rPr>
        <w:t>________________________________________________________________________________________________________________________</w:t>
      </w:r>
    </w:p>
    <w:p w14:paraId="02EB378F" w14:textId="77777777" w:rsidR="00561680" w:rsidRPr="007D6285" w:rsidRDefault="00561680" w:rsidP="00561680">
      <w:pPr>
        <w:spacing w:line="240" w:lineRule="auto"/>
        <w:ind w:firstLine="0"/>
        <w:rPr>
          <w:rFonts w:eastAsia="Times New Roman"/>
          <w:sz w:val="8"/>
          <w:szCs w:val="8"/>
        </w:rPr>
      </w:pPr>
    </w:p>
    <w:p w14:paraId="6A05A809" w14:textId="77777777" w:rsidR="00561680" w:rsidRPr="007D6285" w:rsidRDefault="00561680" w:rsidP="00561680">
      <w:pPr>
        <w:spacing w:line="240" w:lineRule="auto"/>
        <w:ind w:firstLine="0"/>
        <w:rPr>
          <w:szCs w:val="24"/>
        </w:rPr>
        <w:sectPr w:rsidR="00561680" w:rsidRPr="007D6285" w:rsidSect="00236D6B">
          <w:headerReference w:type="default" r:id="rId11"/>
          <w:footerReference w:type="default" r:id="rId12"/>
          <w:headerReference w:type="first" r:id="rId13"/>
          <w:footerReference w:type="first" r:id="rId14"/>
          <w:pgSz w:w="11906" w:h="16838"/>
          <w:pgMar w:top="1134" w:right="567" w:bottom="1134" w:left="1701" w:header="567" w:footer="567" w:gutter="0"/>
          <w:cols w:space="1296"/>
          <w:titlePg/>
          <w:docGrid w:linePitch="360"/>
        </w:sectPr>
      </w:pPr>
    </w:p>
    <w:p w14:paraId="61AFAC19" w14:textId="603144CA" w:rsidR="009F7041" w:rsidRPr="007D6285" w:rsidRDefault="008F5DE8" w:rsidP="009F7041">
      <w:pPr>
        <w:spacing w:line="240" w:lineRule="auto"/>
        <w:ind w:firstLine="0"/>
        <w:rPr>
          <w:szCs w:val="24"/>
        </w:rPr>
      </w:pPr>
      <w:r>
        <w:rPr>
          <w:szCs w:val="24"/>
        </w:rPr>
        <w:t>Vyriausyb</w:t>
      </w:r>
      <w:r w:rsidR="0090521D">
        <w:rPr>
          <w:szCs w:val="24"/>
        </w:rPr>
        <w:t>ės atstovų įstaigai</w:t>
      </w:r>
      <w:r w:rsidR="0090521D">
        <w:rPr>
          <w:szCs w:val="24"/>
        </w:rPr>
        <w:tab/>
      </w:r>
      <w:r>
        <w:rPr>
          <w:szCs w:val="24"/>
        </w:rPr>
        <w:tab/>
      </w:r>
      <w:r w:rsidR="009F7041" w:rsidRPr="007D6285">
        <w:rPr>
          <w:szCs w:val="24"/>
        </w:rPr>
        <w:tab/>
      </w:r>
      <w:r w:rsidR="005E78C1" w:rsidRPr="007D6285">
        <w:rPr>
          <w:szCs w:val="24"/>
        </w:rPr>
        <w:tab/>
      </w:r>
      <w:r w:rsidR="005E78C1" w:rsidRPr="007D6285">
        <w:rPr>
          <w:szCs w:val="24"/>
        </w:rPr>
        <w:tab/>
      </w:r>
      <w:r w:rsidR="005E78C1" w:rsidRPr="007D6285">
        <w:rPr>
          <w:szCs w:val="24"/>
        </w:rPr>
        <w:tab/>
      </w:r>
      <w:r w:rsidR="005E78C1" w:rsidRPr="007D6285">
        <w:rPr>
          <w:szCs w:val="24"/>
        </w:rPr>
        <w:tab/>
      </w:r>
      <w:r w:rsidR="009F7041" w:rsidRPr="007D6285">
        <w:rPr>
          <w:szCs w:val="24"/>
        </w:rPr>
        <w:t>2020-0</w:t>
      </w:r>
      <w:r>
        <w:rPr>
          <w:szCs w:val="24"/>
        </w:rPr>
        <w:t>6</w:t>
      </w:r>
      <w:r w:rsidR="009F7041" w:rsidRPr="007D6285">
        <w:rPr>
          <w:szCs w:val="24"/>
        </w:rPr>
        <w:t>-   Nr. S-2020-</w:t>
      </w:r>
    </w:p>
    <w:p w14:paraId="5A39BBE3" w14:textId="77777777" w:rsidR="009F7041" w:rsidRPr="007D6285" w:rsidRDefault="009F7041" w:rsidP="009F7041">
      <w:pPr>
        <w:spacing w:line="240" w:lineRule="auto"/>
        <w:ind w:firstLine="0"/>
        <w:rPr>
          <w:szCs w:val="24"/>
        </w:rPr>
      </w:pPr>
    </w:p>
    <w:p w14:paraId="41C8F396" w14:textId="77777777" w:rsidR="009F7041" w:rsidRPr="007D6285" w:rsidRDefault="009F7041" w:rsidP="009F7041">
      <w:pPr>
        <w:spacing w:line="240" w:lineRule="auto"/>
        <w:ind w:firstLine="0"/>
        <w:rPr>
          <w:szCs w:val="24"/>
        </w:rPr>
      </w:pPr>
    </w:p>
    <w:p w14:paraId="4F832FEF" w14:textId="72DDDA49" w:rsidR="009F7041" w:rsidRPr="007D6285" w:rsidRDefault="009F7041" w:rsidP="009F7041">
      <w:pPr>
        <w:spacing w:line="240" w:lineRule="auto"/>
        <w:ind w:firstLine="0"/>
        <w:rPr>
          <w:b/>
          <w:szCs w:val="24"/>
        </w:rPr>
      </w:pPr>
      <w:r w:rsidRPr="00E404CE">
        <w:rPr>
          <w:b/>
          <w:szCs w:val="24"/>
        </w:rPr>
        <w:t xml:space="preserve">DĖL </w:t>
      </w:r>
      <w:r w:rsidR="00C521D1">
        <w:rPr>
          <w:b/>
          <w:szCs w:val="24"/>
        </w:rPr>
        <w:t>INFORMACIJOS</w:t>
      </w:r>
      <w:r w:rsidR="00E404CE" w:rsidRPr="00E404CE">
        <w:rPr>
          <w:b/>
          <w:szCs w:val="24"/>
        </w:rPr>
        <w:t xml:space="preserve"> PATEIKIMO</w:t>
      </w:r>
    </w:p>
    <w:p w14:paraId="72A3D3EC" w14:textId="77777777" w:rsidR="009F7041" w:rsidRPr="007D6285" w:rsidRDefault="009F7041" w:rsidP="009F7041">
      <w:pPr>
        <w:spacing w:line="240" w:lineRule="auto"/>
        <w:ind w:firstLine="851"/>
        <w:rPr>
          <w:szCs w:val="24"/>
        </w:rPr>
      </w:pPr>
    </w:p>
    <w:p w14:paraId="02E7B56C" w14:textId="023B5D7F" w:rsidR="008F5DE8" w:rsidRDefault="000E2864" w:rsidP="00CF6C42">
      <w:pPr>
        <w:pStyle w:val="Default"/>
        <w:ind w:firstLine="720"/>
        <w:jc w:val="both"/>
      </w:pPr>
      <w:r w:rsidRPr="000913E3">
        <w:rPr>
          <w:color w:val="auto"/>
        </w:rPr>
        <w:t xml:space="preserve">Valstybės valdymo ir savivaldybių komiteto (toliau – Komitetas) 2020 m. </w:t>
      </w:r>
      <w:r w:rsidR="001D6C80">
        <w:rPr>
          <w:color w:val="auto"/>
        </w:rPr>
        <w:t>birželio</w:t>
      </w:r>
      <w:r w:rsidRPr="000913E3">
        <w:rPr>
          <w:color w:val="auto"/>
        </w:rPr>
        <w:t xml:space="preserve"> </w:t>
      </w:r>
      <w:r w:rsidR="008F5DE8">
        <w:rPr>
          <w:color w:val="auto"/>
        </w:rPr>
        <w:t>17</w:t>
      </w:r>
      <w:r w:rsidRPr="000913E3">
        <w:rPr>
          <w:color w:val="auto"/>
        </w:rPr>
        <w:t xml:space="preserve"> d. posėdyje buvo </w:t>
      </w:r>
      <w:r w:rsidR="00433DE2">
        <w:rPr>
          <w:color w:val="auto"/>
        </w:rPr>
        <w:t>vykdoma</w:t>
      </w:r>
      <w:r w:rsidR="008F5DE8" w:rsidRPr="00777FE2">
        <w:t xml:space="preserve"> </w:t>
      </w:r>
      <w:r w:rsidR="00A05DF8">
        <w:t>p</w:t>
      </w:r>
      <w:r w:rsidR="00A05DF8" w:rsidRPr="00777FE2">
        <w:t xml:space="preserve">arlamentinė </w:t>
      </w:r>
      <w:r w:rsidR="008F5DE8" w:rsidRPr="00777FE2">
        <w:t xml:space="preserve">kontrolė tema </w:t>
      </w:r>
      <w:r w:rsidR="008F5DE8" w:rsidRPr="002D0328">
        <w:rPr>
          <w:i/>
        </w:rPr>
        <w:t>„</w:t>
      </w:r>
      <w:proofErr w:type="spellStart"/>
      <w:r w:rsidR="008F5DE8" w:rsidRPr="002D0328">
        <w:rPr>
          <w:i/>
          <w:lang w:val="en"/>
        </w:rPr>
        <w:t>Vyriausybės</w:t>
      </w:r>
      <w:proofErr w:type="spellEnd"/>
      <w:r w:rsidR="008F5DE8" w:rsidRPr="002D0328">
        <w:rPr>
          <w:i/>
          <w:lang w:val="en"/>
        </w:rPr>
        <w:t xml:space="preserve"> </w:t>
      </w:r>
      <w:proofErr w:type="spellStart"/>
      <w:r w:rsidR="008F5DE8" w:rsidRPr="002D0328">
        <w:rPr>
          <w:i/>
          <w:lang w:val="en"/>
        </w:rPr>
        <w:t>atstovų</w:t>
      </w:r>
      <w:proofErr w:type="spellEnd"/>
      <w:r w:rsidR="008F5DE8" w:rsidRPr="002D0328">
        <w:rPr>
          <w:i/>
          <w:lang w:val="en"/>
        </w:rPr>
        <w:t xml:space="preserve"> </w:t>
      </w:r>
      <w:proofErr w:type="spellStart"/>
      <w:r w:rsidR="008F5DE8" w:rsidRPr="002D0328">
        <w:rPr>
          <w:i/>
          <w:lang w:val="en"/>
        </w:rPr>
        <w:t>veikla</w:t>
      </w:r>
      <w:proofErr w:type="spellEnd"/>
      <w:r w:rsidR="008F5DE8" w:rsidRPr="002D0328">
        <w:rPr>
          <w:i/>
          <w:lang w:val="en"/>
        </w:rPr>
        <w:t xml:space="preserve"> </w:t>
      </w:r>
      <w:proofErr w:type="spellStart"/>
      <w:r w:rsidR="008F5DE8" w:rsidRPr="002D0328">
        <w:rPr>
          <w:i/>
          <w:lang w:val="en"/>
        </w:rPr>
        <w:t>prižiūrint</w:t>
      </w:r>
      <w:proofErr w:type="spellEnd"/>
      <w:r w:rsidR="008F5DE8" w:rsidRPr="002D0328">
        <w:rPr>
          <w:i/>
          <w:lang w:val="en"/>
        </w:rPr>
        <w:t xml:space="preserve">, </w:t>
      </w:r>
      <w:proofErr w:type="spellStart"/>
      <w:r w:rsidR="008F5DE8" w:rsidRPr="002D0328">
        <w:rPr>
          <w:i/>
          <w:lang w:val="en"/>
        </w:rPr>
        <w:t>ar</w:t>
      </w:r>
      <w:proofErr w:type="spellEnd"/>
      <w:r w:rsidR="008F5DE8" w:rsidRPr="002D0328">
        <w:rPr>
          <w:i/>
          <w:lang w:val="en"/>
        </w:rPr>
        <w:t xml:space="preserve"> </w:t>
      </w:r>
      <w:proofErr w:type="spellStart"/>
      <w:r w:rsidR="008F5DE8" w:rsidRPr="002D0328">
        <w:rPr>
          <w:i/>
          <w:lang w:val="en"/>
        </w:rPr>
        <w:t>savivaldybės</w:t>
      </w:r>
      <w:proofErr w:type="spellEnd"/>
      <w:r w:rsidR="008F5DE8" w:rsidRPr="002D0328">
        <w:rPr>
          <w:i/>
          <w:lang w:val="en"/>
        </w:rPr>
        <w:t xml:space="preserve"> </w:t>
      </w:r>
      <w:proofErr w:type="spellStart"/>
      <w:r w:rsidR="008F5DE8" w:rsidRPr="002D0328">
        <w:rPr>
          <w:i/>
          <w:lang w:val="en"/>
        </w:rPr>
        <w:t>laikosi</w:t>
      </w:r>
      <w:proofErr w:type="spellEnd"/>
      <w:r w:rsidR="008F5DE8" w:rsidRPr="002D0328">
        <w:rPr>
          <w:i/>
          <w:lang w:val="en"/>
        </w:rPr>
        <w:t xml:space="preserve"> </w:t>
      </w:r>
      <w:proofErr w:type="spellStart"/>
      <w:r w:rsidR="008F5DE8" w:rsidRPr="002D0328">
        <w:rPr>
          <w:i/>
          <w:lang w:val="en"/>
        </w:rPr>
        <w:t>Konstitucijos</w:t>
      </w:r>
      <w:proofErr w:type="spellEnd"/>
      <w:r w:rsidR="008F5DE8" w:rsidRPr="002D0328">
        <w:rPr>
          <w:i/>
          <w:lang w:val="en"/>
        </w:rPr>
        <w:t xml:space="preserve"> </w:t>
      </w:r>
      <w:proofErr w:type="spellStart"/>
      <w:r w:rsidR="008F5DE8" w:rsidRPr="002D0328">
        <w:rPr>
          <w:i/>
          <w:lang w:val="en"/>
        </w:rPr>
        <w:t>ir</w:t>
      </w:r>
      <w:proofErr w:type="spellEnd"/>
      <w:r w:rsidR="008F5DE8" w:rsidRPr="002D0328">
        <w:rPr>
          <w:i/>
          <w:lang w:val="en"/>
        </w:rPr>
        <w:t xml:space="preserve"> </w:t>
      </w:r>
      <w:proofErr w:type="spellStart"/>
      <w:r w:rsidR="008F5DE8" w:rsidRPr="002D0328">
        <w:rPr>
          <w:i/>
          <w:lang w:val="en"/>
        </w:rPr>
        <w:t>įstatymų</w:t>
      </w:r>
      <w:proofErr w:type="spellEnd"/>
      <w:r w:rsidR="008F5DE8" w:rsidRPr="002D0328">
        <w:rPr>
          <w:i/>
        </w:rPr>
        <w:t>”</w:t>
      </w:r>
      <w:r w:rsidR="008F5DE8" w:rsidRPr="002D0328">
        <w:t xml:space="preserve">, kurios metu </w:t>
      </w:r>
      <w:r w:rsidR="008F5DE8" w:rsidRPr="00777FE2">
        <w:t>pristat</w:t>
      </w:r>
      <w:r w:rsidR="00433DE2">
        <w:t>yta</w:t>
      </w:r>
      <w:r w:rsidR="008F5DE8" w:rsidRPr="00777FE2">
        <w:t xml:space="preserve"> ir </w:t>
      </w:r>
      <w:r w:rsidR="008F5DE8">
        <w:t>vertin</w:t>
      </w:r>
      <w:r w:rsidR="00F707BD">
        <w:t>t</w:t>
      </w:r>
      <w:r w:rsidR="008F5DE8">
        <w:t>a situacija dėl savivaldybių valdomų įmonių valdybų sudarymo jose (ne)užtikrinant teisės aktuose nustatytų nepriklausomų valdybų narių proporcijų.</w:t>
      </w:r>
    </w:p>
    <w:p w14:paraId="6411D841" w14:textId="77777777" w:rsidR="003C45C3" w:rsidRDefault="003C45C3" w:rsidP="003C45C3">
      <w:pPr>
        <w:pStyle w:val="Default"/>
        <w:ind w:firstLine="720"/>
        <w:jc w:val="both"/>
      </w:pPr>
      <w:r>
        <w:t>Komitetas 2020-03-20 raštu Nr. S-2020-1495 „Dėl savivaldybių administracinės priežiūros“ kreipėsi tiek į Lietuvos Respublikos Vyriausybę, tiek į Vyriausybės atstovų įstaigą, prašydamas „įvertinti, ar savivaldybių valdomų įmonių valdybos yra sudarytos laikantis teisės aktų reikalavimų dėl nepriklausomų valdybos narių proporcijų [...]. Apie nustatytus valdybų sudarymo pažeidimus ir veiksmus, kurių Vyriausybės atstovai imsis, prašome informuoti Komitetą. [...].“</w:t>
      </w:r>
    </w:p>
    <w:p w14:paraId="1BA22868" w14:textId="3BC851DB" w:rsidR="003C45C3" w:rsidRPr="00D246D8" w:rsidRDefault="003C45C3" w:rsidP="003C45C3">
      <w:pPr>
        <w:pStyle w:val="Default"/>
        <w:ind w:firstLine="720"/>
        <w:jc w:val="both"/>
      </w:pPr>
      <w:r>
        <w:t xml:space="preserve">Komitetui 2020 m. gegužės mėn. kiekvienas Vyriausybės atstovas savarankiškai pateikė atsakymą į pirmiau nurodytą ir Vyriausybės atstovų įstaigai teiktą paklausimą. Pastebėtina, kad Vyriausybės atstovė Klaipėdos ir Tauragės apskrityse, laikinai einanti Vyriausybės atstovo Šiaulių ir Telšių apskrityse pareigas, bei Vyriausybės atstovas Vilniaus ir Alytaus apskrityse, laikinai atliekantis Vyriausybės atstovo </w:t>
      </w:r>
      <w:r w:rsidRPr="00D246D8">
        <w:t>Panevėžio ir Utenos apskrityse funkcijas, Komitetui pateikė atskirus atsakymus pagal nuolatos ir laikinai einančias pareigas.</w:t>
      </w:r>
      <w:r w:rsidR="00A05DF8">
        <w:t xml:space="preserve"> Taip pat pažymėtina, kad atskirų Vyriausybės atstovų pateiktos informacijos apimtis skyrėsi, todėl ne visus duomenis buvo galima palyginti tarpusavyje. Kreipdamiesi į Vyriausybės atstovų įstaigą, </w:t>
      </w:r>
      <w:r w:rsidR="001D6181">
        <w:t xml:space="preserve">kaip juridinį asmenį, </w:t>
      </w:r>
      <w:r w:rsidR="00A05DF8">
        <w:t>tikimės gauti vieną atsakymą, apibendrinantį visų Vyriausybės atstovų turimą informaciją</w:t>
      </w:r>
      <w:r w:rsidR="001D6181">
        <w:t xml:space="preserve"> ir išvengiant pasikartojančių atsakymo dalių, tokių kaip galiojančio teisinio reglamentavimo citavimas.</w:t>
      </w:r>
    </w:p>
    <w:p w14:paraId="302832B4" w14:textId="0A62A2E0" w:rsidR="000804E1" w:rsidRPr="00D246D8" w:rsidRDefault="000804E1" w:rsidP="003C45C3">
      <w:pPr>
        <w:pStyle w:val="Default"/>
        <w:ind w:firstLine="720"/>
        <w:jc w:val="both"/>
      </w:pPr>
      <w:r>
        <w:t xml:space="preserve">Išnagrinėjus </w:t>
      </w:r>
      <w:r w:rsidR="003C45C3">
        <w:t xml:space="preserve">visus penkis Vyriausybės atstovų </w:t>
      </w:r>
      <w:r>
        <w:t xml:space="preserve">pateiktus atsakymus, taip pat posėdžio metu išklausius Vyriausybės atstovus, </w:t>
      </w:r>
      <w:r w:rsidR="003C45C3">
        <w:t>konstatuotina</w:t>
      </w:r>
      <w:r>
        <w:t xml:space="preserve">, kad Komitetui pateikta informacija pagal turinį buvo aktuali 2020 m. gegužės mėn., tačiau situacijai savivaldybių valdomose įmonėse nesant statiškai, nuolat vykstant procesams, informacija </w:t>
      </w:r>
      <w:r w:rsidR="003C45C3">
        <w:t>šiai dienai</w:t>
      </w:r>
      <w:r w:rsidR="00A05DF8">
        <w:t xml:space="preserve"> yra</w:t>
      </w:r>
      <w:r w:rsidR="003C45C3">
        <w:t xml:space="preserve"> </w:t>
      </w:r>
      <w:r>
        <w:t>iš esmės pakit</w:t>
      </w:r>
      <w:r w:rsidR="003C45C3">
        <w:t>usi</w:t>
      </w:r>
      <w:r>
        <w:t>.</w:t>
      </w:r>
    </w:p>
    <w:p w14:paraId="4AB62C6E" w14:textId="574F0366" w:rsidR="00D246D8" w:rsidRDefault="00A05DF8" w:rsidP="00D246D8">
      <w:pPr>
        <w:spacing w:line="240" w:lineRule="auto"/>
        <w:textAlignment w:val="baseline"/>
        <w:rPr>
          <w:rFonts w:eastAsia="Times New Roman"/>
          <w:szCs w:val="24"/>
          <w:lang w:eastAsia="lt-LT"/>
        </w:rPr>
      </w:pPr>
      <w:r>
        <w:rPr>
          <w:szCs w:val="24"/>
        </w:rPr>
        <w:t>P</w:t>
      </w:r>
      <w:r w:rsidR="000804E1">
        <w:rPr>
          <w:szCs w:val="24"/>
        </w:rPr>
        <w:t>apildomai</w:t>
      </w:r>
      <w:r w:rsidR="00D246D8" w:rsidRPr="00D246D8">
        <w:rPr>
          <w:szCs w:val="24"/>
        </w:rPr>
        <w:t xml:space="preserve"> pažymi</w:t>
      </w:r>
      <w:r>
        <w:rPr>
          <w:szCs w:val="24"/>
        </w:rPr>
        <w:t>me</w:t>
      </w:r>
      <w:r w:rsidR="00D246D8" w:rsidRPr="00D246D8">
        <w:rPr>
          <w:szCs w:val="24"/>
        </w:rPr>
        <w:t xml:space="preserve">, kad pagal </w:t>
      </w:r>
      <w:r w:rsidR="00D246D8" w:rsidRPr="00D246D8">
        <w:rPr>
          <w:bCs/>
          <w:szCs w:val="24"/>
        </w:rPr>
        <w:t>Lietuvos Respublikos</w:t>
      </w:r>
      <w:r w:rsidR="00D246D8" w:rsidRPr="00D246D8">
        <w:rPr>
          <w:bCs/>
          <w:caps/>
          <w:szCs w:val="24"/>
        </w:rPr>
        <w:t xml:space="preserve"> </w:t>
      </w:r>
      <w:r w:rsidR="00D246D8" w:rsidRPr="00D246D8">
        <w:rPr>
          <w:bCs/>
          <w:szCs w:val="24"/>
        </w:rPr>
        <w:t>savivaldybių administracinės priežiūros įstatymo 1 straipsnį,</w:t>
      </w:r>
      <w:r w:rsidR="00D246D8" w:rsidRPr="00D246D8">
        <w:rPr>
          <w:b/>
          <w:bCs/>
          <w:szCs w:val="24"/>
        </w:rPr>
        <w:t xml:space="preserve"> </w:t>
      </w:r>
      <w:r w:rsidR="00D246D8" w:rsidRPr="00D246D8">
        <w:rPr>
          <w:szCs w:val="24"/>
        </w:rPr>
        <w:t>šiame įstatyme nustatomi Lietuvos Respublikos Konstitucijoje numatytą savivaldybių veiklos administracinę priežiūrą atliekančių Lietuvos Respublikos Vyriausybės atstovų įgaliojimai ir įgaliojimų įgyvendinimo tvarka. Pagal to paties įstatymo 12 straipsnio</w:t>
      </w:r>
      <w:r w:rsidR="001D6C80">
        <w:rPr>
          <w:szCs w:val="24"/>
        </w:rPr>
        <w:t xml:space="preserve"> 1 ir</w:t>
      </w:r>
      <w:r w:rsidR="00D246D8" w:rsidRPr="00D246D8">
        <w:rPr>
          <w:szCs w:val="24"/>
        </w:rPr>
        <w:t xml:space="preserve"> 2 dal</w:t>
      </w:r>
      <w:r w:rsidR="001D6C80">
        <w:rPr>
          <w:szCs w:val="24"/>
        </w:rPr>
        <w:t>is</w:t>
      </w:r>
      <w:r w:rsidR="00D246D8" w:rsidRPr="00D246D8">
        <w:rPr>
          <w:szCs w:val="24"/>
        </w:rPr>
        <w:t>,</w:t>
      </w:r>
      <w:r w:rsidR="001D6C80">
        <w:rPr>
          <w:szCs w:val="24"/>
        </w:rPr>
        <w:t xml:space="preserve"> </w:t>
      </w:r>
      <w:r w:rsidR="001D6C80">
        <w:t>Vyriausybės atstovų įstaiga yra juridinis asmuo − biudžetinė įstaiga, išlaikoma iš valstybės biudžeto lėšų, kurią</w:t>
      </w:r>
      <w:r w:rsidR="00D246D8" w:rsidRPr="00D246D8">
        <w:rPr>
          <w:szCs w:val="24"/>
        </w:rPr>
        <w:t xml:space="preserve"> sudaro Vyriausybės atstovai ir kiekvienoje apskrityje dirbantys valstybės tarnautojai ir darbuotojai, dirbantys pagal darbo sutartį, o pagal 13 straipsnio 3 dalies 1 punktą, </w:t>
      </w:r>
      <w:r w:rsidR="00D246D8" w:rsidRPr="00D246D8">
        <w:rPr>
          <w:rFonts w:eastAsia="Times New Roman"/>
          <w:szCs w:val="24"/>
          <w:lang w:eastAsia="lt-LT"/>
        </w:rPr>
        <w:t xml:space="preserve">Vyriausybės atstovų įstaigos vadovas, be tiesioginių Vyriausybės atstovo įgaliojimų, atlieka šias funkcijas: </w:t>
      </w:r>
      <w:bookmarkStart w:id="0" w:name="part_94faa7b132eb44e784e12d7abb48a363"/>
      <w:bookmarkEnd w:id="0"/>
      <w:r w:rsidR="00D246D8" w:rsidRPr="00D246D8">
        <w:rPr>
          <w:rFonts w:eastAsia="Times New Roman"/>
          <w:szCs w:val="24"/>
          <w:lang w:eastAsia="lt-LT"/>
        </w:rPr>
        <w:t>organizuoja Vyriausybės atstovų įstaigos darbą ir atstovauja Vyriausybės atstovų įstaigai kaip juridiniam asmeniui.</w:t>
      </w:r>
    </w:p>
    <w:p w14:paraId="31275258" w14:textId="416D1D2E" w:rsidR="001D6C80" w:rsidRDefault="000804E1" w:rsidP="006712F7">
      <w:pPr>
        <w:spacing w:line="240" w:lineRule="auto"/>
        <w:textAlignment w:val="baseline"/>
        <w:rPr>
          <w:rFonts w:eastAsia="Times New Roman"/>
          <w:szCs w:val="24"/>
          <w:lang w:eastAsia="lt-LT"/>
        </w:rPr>
      </w:pPr>
      <w:r>
        <w:rPr>
          <w:rFonts w:cs="Arial"/>
        </w:rPr>
        <w:t>Be to, a</w:t>
      </w:r>
      <w:r w:rsidR="001D6C80">
        <w:rPr>
          <w:rFonts w:cs="Arial"/>
        </w:rPr>
        <w:t xml:space="preserve">tkreiptinas dėmesys, kad Vyriausybės atstovų įstaigai nagrinėjant gautus </w:t>
      </w:r>
      <w:proofErr w:type="spellStart"/>
      <w:r w:rsidR="001D6C80">
        <w:rPr>
          <w:rFonts w:cs="Arial"/>
        </w:rPr>
        <w:t>kreipimusis</w:t>
      </w:r>
      <w:proofErr w:type="spellEnd"/>
      <w:r w:rsidR="001D6C80">
        <w:rPr>
          <w:rFonts w:cs="Arial"/>
        </w:rPr>
        <w:t xml:space="preserve">, privalu vadovautis teisingumo, sąžiningumo ir, be abejo, protingumo principais, taip pat remtis ir taikyti Lietuvos Respublikos </w:t>
      </w:r>
      <w:r w:rsidR="00A05DF8">
        <w:rPr>
          <w:rFonts w:cs="Arial"/>
        </w:rPr>
        <w:t xml:space="preserve">viešojo </w:t>
      </w:r>
      <w:r w:rsidR="001D6C80">
        <w:rPr>
          <w:rFonts w:cs="Arial"/>
        </w:rPr>
        <w:t xml:space="preserve">administravimo įstatyme įtvirtintus viešojo administravimo </w:t>
      </w:r>
      <w:r w:rsidR="001D6C80">
        <w:rPr>
          <w:rFonts w:cs="Arial"/>
          <w:spacing w:val="-4"/>
        </w:rPr>
        <w:lastRenderedPageBreak/>
        <w:t>principus bei Lietuvos Respublikos</w:t>
      </w:r>
      <w:r w:rsidR="001D6C80">
        <w:rPr>
          <w:rFonts w:cs="Arial"/>
        </w:rPr>
        <w:t xml:space="preserve"> </w:t>
      </w:r>
      <w:r w:rsidR="00A05DF8">
        <w:rPr>
          <w:rFonts w:cs="Arial"/>
        </w:rPr>
        <w:t xml:space="preserve">teisės </w:t>
      </w:r>
      <w:r w:rsidR="001D6C80">
        <w:rPr>
          <w:rFonts w:cs="Arial"/>
        </w:rPr>
        <w:t>gauti informaciją iš valstybės ir savivaldybių institucijų ir įstaigų įstatyme nustatytus dokumentų</w:t>
      </w:r>
      <w:r w:rsidR="001D6C80" w:rsidRPr="009147EA">
        <w:t xml:space="preserve"> teikimo princip</w:t>
      </w:r>
      <w:r w:rsidR="001D6C80">
        <w:t>u</w:t>
      </w:r>
      <w:r w:rsidR="001D6C80" w:rsidRPr="009147EA">
        <w:t xml:space="preserve">s. </w:t>
      </w:r>
    </w:p>
    <w:p w14:paraId="0FA8D6B2" w14:textId="4943C9FC" w:rsidR="00D246D8" w:rsidRDefault="001D6C80" w:rsidP="006712F7">
      <w:pPr>
        <w:spacing w:line="240" w:lineRule="auto"/>
        <w:textAlignment w:val="baseline"/>
        <w:rPr>
          <w:rFonts w:eastAsia="Times New Roman"/>
          <w:szCs w:val="24"/>
          <w:lang w:eastAsia="lt-LT"/>
        </w:rPr>
      </w:pPr>
      <w:r>
        <w:rPr>
          <w:rFonts w:eastAsia="Times New Roman"/>
          <w:szCs w:val="24"/>
          <w:lang w:eastAsia="lt-LT"/>
        </w:rPr>
        <w:t>S</w:t>
      </w:r>
      <w:r w:rsidR="006712F7">
        <w:rPr>
          <w:rFonts w:eastAsia="Times New Roman"/>
          <w:szCs w:val="24"/>
          <w:lang w:eastAsia="lt-LT"/>
        </w:rPr>
        <w:t xml:space="preserve">istemiškai vertinant tai, kas </w:t>
      </w:r>
      <w:r>
        <w:rPr>
          <w:rFonts w:eastAsia="Times New Roman"/>
          <w:szCs w:val="24"/>
          <w:lang w:eastAsia="lt-LT"/>
        </w:rPr>
        <w:t>nurodyta</w:t>
      </w:r>
      <w:r w:rsidR="006712F7">
        <w:rPr>
          <w:rFonts w:eastAsia="Times New Roman"/>
          <w:szCs w:val="24"/>
          <w:lang w:eastAsia="lt-LT"/>
        </w:rPr>
        <w:t xml:space="preserve"> pirmiau, akivaizdu, kad Vyriausybės atstovų įstaigos vadovas privalo organizuoti ir kontroliuoti Vyriausybės atstovų įstaigos veiklą, įskaitant Vyriausybės atstovus,</w:t>
      </w:r>
      <w:r w:rsidR="008D01C3">
        <w:rPr>
          <w:rFonts w:eastAsia="Times New Roman"/>
          <w:szCs w:val="24"/>
          <w:lang w:eastAsia="lt-LT"/>
        </w:rPr>
        <w:t xml:space="preserve"> tačiau tai atlikdamas</w:t>
      </w:r>
      <w:r w:rsidR="006712F7">
        <w:rPr>
          <w:rFonts w:eastAsia="Times New Roman"/>
          <w:szCs w:val="24"/>
          <w:lang w:eastAsia="lt-LT"/>
        </w:rPr>
        <w:t xml:space="preserve"> nepažeis</w:t>
      </w:r>
      <w:r w:rsidR="008D01C3">
        <w:rPr>
          <w:rFonts w:eastAsia="Times New Roman"/>
          <w:szCs w:val="24"/>
          <w:lang w:eastAsia="lt-LT"/>
        </w:rPr>
        <w:t>ti</w:t>
      </w:r>
      <w:r w:rsidR="006712F7">
        <w:rPr>
          <w:rFonts w:eastAsia="Times New Roman"/>
          <w:szCs w:val="24"/>
          <w:lang w:eastAsia="lt-LT"/>
        </w:rPr>
        <w:t xml:space="preserve"> Vyriausybės atstovų nepriklausomumo principo. Tai reiškia, </w:t>
      </w:r>
      <w:r w:rsidR="008D01C3">
        <w:rPr>
          <w:rFonts w:eastAsia="Times New Roman"/>
          <w:szCs w:val="24"/>
          <w:lang w:eastAsia="lt-LT"/>
        </w:rPr>
        <w:t>kad, pavyzdžiui,</w:t>
      </w:r>
      <w:r w:rsidR="006712F7">
        <w:rPr>
          <w:rFonts w:eastAsia="Times New Roman"/>
          <w:szCs w:val="24"/>
          <w:lang w:eastAsia="lt-LT"/>
        </w:rPr>
        <w:t xml:space="preserve"> Vyriausybės atstovų įstaigai gavus paklausimą, į kurį privalu pateikti atsakymą, tačiau atsakymo daliai reikalinga informacija disponuoja Vyriausybės atstovai, Vyriausybės atstovų įstaigos vadovas privalo imtis priemonių ir užtikrinti, kad</w:t>
      </w:r>
      <w:r w:rsidR="004D6CCC">
        <w:rPr>
          <w:rFonts w:eastAsia="Times New Roman"/>
          <w:szCs w:val="24"/>
          <w:lang w:eastAsia="lt-LT"/>
        </w:rPr>
        <w:t xml:space="preserve"> Vyriausybės atstovų įstaiga</w:t>
      </w:r>
      <w:r w:rsidR="006712F7">
        <w:rPr>
          <w:rFonts w:eastAsia="Times New Roman"/>
          <w:szCs w:val="24"/>
          <w:lang w:eastAsia="lt-LT"/>
        </w:rPr>
        <w:t xml:space="preserve"> surinkt</w:t>
      </w:r>
      <w:r w:rsidR="004D6CCC">
        <w:rPr>
          <w:rFonts w:eastAsia="Times New Roman"/>
          <w:szCs w:val="24"/>
          <w:lang w:eastAsia="lt-LT"/>
        </w:rPr>
        <w:t>ų</w:t>
      </w:r>
      <w:r w:rsidR="006712F7">
        <w:rPr>
          <w:rFonts w:eastAsia="Times New Roman"/>
          <w:szCs w:val="24"/>
          <w:lang w:eastAsia="lt-LT"/>
        </w:rPr>
        <w:t>, susistemint</w:t>
      </w:r>
      <w:r w:rsidR="004D6CCC">
        <w:rPr>
          <w:rFonts w:eastAsia="Times New Roman"/>
          <w:szCs w:val="24"/>
          <w:lang w:eastAsia="lt-LT"/>
        </w:rPr>
        <w:t>ų</w:t>
      </w:r>
      <w:r w:rsidR="006712F7">
        <w:rPr>
          <w:rFonts w:eastAsia="Times New Roman"/>
          <w:szCs w:val="24"/>
          <w:lang w:eastAsia="lt-LT"/>
        </w:rPr>
        <w:t xml:space="preserve"> ir apsibendrint</w:t>
      </w:r>
      <w:r w:rsidR="004D6CCC">
        <w:rPr>
          <w:rFonts w:eastAsia="Times New Roman"/>
          <w:szCs w:val="24"/>
          <w:lang w:eastAsia="lt-LT"/>
        </w:rPr>
        <w:t>ą</w:t>
      </w:r>
      <w:r w:rsidR="006712F7">
        <w:rPr>
          <w:rFonts w:eastAsia="Times New Roman"/>
          <w:szCs w:val="24"/>
          <w:lang w:eastAsia="lt-LT"/>
        </w:rPr>
        <w:t xml:space="preserve"> informacij</w:t>
      </w:r>
      <w:r w:rsidR="004D6CCC">
        <w:rPr>
          <w:rFonts w:eastAsia="Times New Roman"/>
          <w:szCs w:val="24"/>
          <w:lang w:eastAsia="lt-LT"/>
        </w:rPr>
        <w:t>ą</w:t>
      </w:r>
      <w:r w:rsidR="006712F7">
        <w:rPr>
          <w:rFonts w:eastAsia="Times New Roman"/>
          <w:szCs w:val="24"/>
          <w:lang w:eastAsia="lt-LT"/>
        </w:rPr>
        <w:t xml:space="preserve"> pateikt</w:t>
      </w:r>
      <w:r w:rsidR="004D6CCC">
        <w:rPr>
          <w:rFonts w:eastAsia="Times New Roman"/>
          <w:szCs w:val="24"/>
          <w:lang w:eastAsia="lt-LT"/>
        </w:rPr>
        <w:t>ų</w:t>
      </w:r>
      <w:r w:rsidR="006712F7">
        <w:rPr>
          <w:rFonts w:eastAsia="Times New Roman"/>
          <w:szCs w:val="24"/>
          <w:lang w:eastAsia="lt-LT"/>
        </w:rPr>
        <w:t xml:space="preserve"> </w:t>
      </w:r>
      <w:r w:rsidR="004D6CCC">
        <w:rPr>
          <w:rFonts w:eastAsia="Times New Roman"/>
          <w:szCs w:val="24"/>
          <w:lang w:eastAsia="lt-LT"/>
        </w:rPr>
        <w:t>besikreipiančiam asmeniui.</w:t>
      </w:r>
    </w:p>
    <w:p w14:paraId="50A413BA" w14:textId="0A446334" w:rsidR="001D6C80" w:rsidRDefault="001D6C80" w:rsidP="001D6C80">
      <w:pPr>
        <w:pStyle w:val="Default"/>
        <w:ind w:firstLine="720"/>
        <w:jc w:val="both"/>
      </w:pPr>
      <w:r>
        <w:t xml:space="preserve">Taigi, įvertinus visa tai, kas išdėstyta pirmiau, </w:t>
      </w:r>
      <w:r w:rsidRPr="007D6285">
        <w:t xml:space="preserve">Komitetas </w:t>
      </w:r>
      <w:r>
        <w:t>2020 m. birželio 17 d. posėdyje bendru sutarimu nutarė „k</w:t>
      </w:r>
      <w:r w:rsidRPr="00730018">
        <w:rPr>
          <w:color w:val="auto"/>
        </w:rPr>
        <w:t xml:space="preserve">reiptis </w:t>
      </w:r>
      <w:r w:rsidR="000804E1" w:rsidRPr="000A4863">
        <w:t>į</w:t>
      </w:r>
      <w:r w:rsidR="000804E1">
        <w:t xml:space="preserve"> </w:t>
      </w:r>
      <w:r w:rsidR="000804E1" w:rsidRPr="000A4863">
        <w:t>Vyriausybės atstovų įstaig</w:t>
      </w:r>
      <w:r w:rsidR="000804E1">
        <w:t>ą, prašant iki 2020 m. rugsėjo 3 d. komitetui pateikti Vyriausybės atstovų įstaigos susistemintą ir atnaujintą informaciją dėl savivaldybių valdomų įmonių valdybos sudarymo laikantis teisės aktų reikalavimų dėl nepriklausomų valdybos narių proporcijų tinkamo užtikrinimo.</w:t>
      </w:r>
      <w:r>
        <w:t>“</w:t>
      </w:r>
    </w:p>
    <w:p w14:paraId="0D0B940D" w14:textId="76318AA2" w:rsidR="009F7041" w:rsidRPr="007D6285" w:rsidRDefault="008D6F6B" w:rsidP="009F7041">
      <w:pPr>
        <w:spacing w:line="240" w:lineRule="auto"/>
        <w:ind w:firstLine="851"/>
        <w:rPr>
          <w:szCs w:val="24"/>
        </w:rPr>
      </w:pPr>
      <w:bookmarkStart w:id="1" w:name="part_6c2ddeb3e8b645349979b62eee996a96"/>
      <w:bookmarkStart w:id="2" w:name="part_681ea544f3d840a8b25ac904353e358b"/>
      <w:bookmarkEnd w:id="1"/>
      <w:bookmarkEnd w:id="2"/>
      <w:r>
        <w:rPr>
          <w:szCs w:val="24"/>
        </w:rPr>
        <w:t xml:space="preserve">PRIDEDAMA. </w:t>
      </w:r>
      <w:r w:rsidR="00A96817">
        <w:rPr>
          <w:szCs w:val="24"/>
        </w:rPr>
        <w:t>Posėdžio protokolo išrašas, 1</w:t>
      </w:r>
      <w:r>
        <w:rPr>
          <w:szCs w:val="24"/>
        </w:rPr>
        <w:t xml:space="preserve"> lapa</w:t>
      </w:r>
      <w:r w:rsidR="00A96817">
        <w:rPr>
          <w:szCs w:val="24"/>
        </w:rPr>
        <w:t>s</w:t>
      </w:r>
      <w:r>
        <w:rPr>
          <w:szCs w:val="24"/>
        </w:rPr>
        <w:t>.</w:t>
      </w:r>
    </w:p>
    <w:p w14:paraId="0E27B00A" w14:textId="6841E82C" w:rsidR="00BA5EE4" w:rsidRDefault="00BA5EE4" w:rsidP="009F7041">
      <w:pPr>
        <w:spacing w:line="240" w:lineRule="auto"/>
        <w:ind w:firstLine="851"/>
        <w:rPr>
          <w:szCs w:val="24"/>
        </w:rPr>
      </w:pPr>
    </w:p>
    <w:p w14:paraId="4374C583" w14:textId="77777777" w:rsidR="00A96817" w:rsidRPr="007D6285" w:rsidRDefault="00A96817" w:rsidP="009F7041">
      <w:pPr>
        <w:spacing w:line="240" w:lineRule="auto"/>
        <w:ind w:firstLine="851"/>
        <w:rPr>
          <w:szCs w:val="24"/>
        </w:rPr>
      </w:pPr>
    </w:p>
    <w:p w14:paraId="638FF407" w14:textId="77777777" w:rsidR="009F7041" w:rsidRPr="007D6285" w:rsidRDefault="00885392" w:rsidP="009F7041">
      <w:pPr>
        <w:spacing w:line="240" w:lineRule="auto"/>
        <w:ind w:firstLine="0"/>
        <w:jc w:val="left"/>
        <w:rPr>
          <w:rFonts w:eastAsia="Times New Roman"/>
          <w:spacing w:val="4"/>
          <w:szCs w:val="24"/>
        </w:rPr>
      </w:pPr>
      <w:r w:rsidRPr="007D6285">
        <w:rPr>
          <w:rFonts w:eastAsia="Times New Roman"/>
          <w:szCs w:val="24"/>
        </w:rPr>
        <w:t>Komiteto pirmininkė</w:t>
      </w:r>
      <w:r w:rsidR="009F7041" w:rsidRPr="007D6285">
        <w:rPr>
          <w:rFonts w:eastAsia="Times New Roman"/>
          <w:spacing w:val="4"/>
          <w:szCs w:val="24"/>
        </w:rPr>
        <w:tab/>
      </w:r>
      <w:r w:rsidR="009F7041" w:rsidRPr="007D6285">
        <w:rPr>
          <w:rFonts w:eastAsia="Times New Roman"/>
          <w:spacing w:val="4"/>
          <w:szCs w:val="24"/>
        </w:rPr>
        <w:tab/>
      </w:r>
      <w:r w:rsidR="009F7041" w:rsidRPr="007D6285">
        <w:rPr>
          <w:rFonts w:eastAsia="Times New Roman"/>
          <w:spacing w:val="4"/>
          <w:szCs w:val="24"/>
        </w:rPr>
        <w:tab/>
      </w:r>
      <w:r w:rsidR="009F7041" w:rsidRPr="007D6285">
        <w:rPr>
          <w:rFonts w:eastAsia="Times New Roman"/>
          <w:spacing w:val="4"/>
          <w:szCs w:val="24"/>
        </w:rPr>
        <w:tab/>
      </w:r>
      <w:r w:rsidR="009F7041" w:rsidRPr="007D6285">
        <w:rPr>
          <w:rFonts w:eastAsia="Times New Roman"/>
          <w:spacing w:val="4"/>
          <w:szCs w:val="24"/>
        </w:rPr>
        <w:tab/>
      </w:r>
      <w:r w:rsidR="009F7041" w:rsidRPr="007D6285">
        <w:rPr>
          <w:rFonts w:eastAsia="Times New Roman"/>
          <w:spacing w:val="4"/>
          <w:szCs w:val="24"/>
        </w:rPr>
        <w:tab/>
      </w:r>
      <w:r w:rsidR="009F7041" w:rsidRPr="007D6285">
        <w:rPr>
          <w:rFonts w:eastAsia="Times New Roman"/>
          <w:spacing w:val="4"/>
          <w:szCs w:val="24"/>
        </w:rPr>
        <w:tab/>
      </w:r>
      <w:r w:rsidR="009F7041" w:rsidRPr="007D6285">
        <w:rPr>
          <w:rFonts w:eastAsia="Times New Roman"/>
          <w:spacing w:val="4"/>
          <w:szCs w:val="24"/>
        </w:rPr>
        <w:tab/>
      </w:r>
      <w:r w:rsidRPr="007D6285">
        <w:rPr>
          <w:rFonts w:eastAsia="Times New Roman"/>
          <w:spacing w:val="4"/>
          <w:szCs w:val="24"/>
        </w:rPr>
        <w:t xml:space="preserve">          Guoda Burokienė</w:t>
      </w:r>
    </w:p>
    <w:p w14:paraId="60061E4C" w14:textId="77777777" w:rsidR="009F7041" w:rsidRPr="007D6285" w:rsidRDefault="009F7041" w:rsidP="009F7041">
      <w:pPr>
        <w:spacing w:line="240" w:lineRule="auto"/>
        <w:ind w:firstLine="0"/>
        <w:jc w:val="left"/>
        <w:rPr>
          <w:rFonts w:eastAsia="Times New Roman"/>
          <w:spacing w:val="4"/>
          <w:szCs w:val="24"/>
        </w:rPr>
      </w:pPr>
    </w:p>
    <w:p w14:paraId="44EAFD9C" w14:textId="77777777" w:rsidR="00CD794B" w:rsidRPr="007D6285" w:rsidRDefault="00CD794B" w:rsidP="009F7041">
      <w:pPr>
        <w:spacing w:line="240" w:lineRule="auto"/>
        <w:ind w:firstLine="0"/>
        <w:jc w:val="left"/>
        <w:rPr>
          <w:rFonts w:eastAsia="Times New Roman"/>
          <w:spacing w:val="4"/>
          <w:szCs w:val="24"/>
        </w:rPr>
      </w:pPr>
    </w:p>
    <w:p w14:paraId="4B94D5A5" w14:textId="77777777" w:rsidR="00CD794B" w:rsidRPr="007D6285" w:rsidRDefault="00CD794B" w:rsidP="009F7041">
      <w:pPr>
        <w:spacing w:line="240" w:lineRule="auto"/>
        <w:ind w:firstLine="0"/>
        <w:jc w:val="left"/>
        <w:rPr>
          <w:rFonts w:eastAsia="Times New Roman"/>
          <w:spacing w:val="4"/>
          <w:szCs w:val="24"/>
        </w:rPr>
      </w:pPr>
    </w:p>
    <w:p w14:paraId="3DEEC669" w14:textId="77777777" w:rsidR="00B07F8A" w:rsidRPr="007D6285" w:rsidRDefault="00B07F8A" w:rsidP="009F7041">
      <w:pPr>
        <w:spacing w:line="240" w:lineRule="auto"/>
        <w:ind w:firstLine="0"/>
        <w:jc w:val="left"/>
        <w:rPr>
          <w:rFonts w:eastAsia="Times New Roman"/>
          <w:spacing w:val="4"/>
          <w:szCs w:val="24"/>
        </w:rPr>
      </w:pPr>
    </w:p>
    <w:p w14:paraId="4B99056E" w14:textId="2A93220B" w:rsidR="00CD794B" w:rsidRDefault="00CD794B" w:rsidP="009F7041">
      <w:pPr>
        <w:spacing w:line="240" w:lineRule="auto"/>
        <w:ind w:firstLine="0"/>
        <w:jc w:val="left"/>
        <w:rPr>
          <w:rFonts w:eastAsia="Times New Roman"/>
          <w:spacing w:val="4"/>
          <w:szCs w:val="24"/>
        </w:rPr>
      </w:pPr>
    </w:p>
    <w:p w14:paraId="698DDAA8" w14:textId="020A56FF" w:rsidR="00290C12" w:rsidRDefault="00290C12" w:rsidP="009F7041">
      <w:pPr>
        <w:spacing w:line="240" w:lineRule="auto"/>
        <w:ind w:firstLine="0"/>
        <w:jc w:val="left"/>
        <w:rPr>
          <w:rFonts w:eastAsia="Times New Roman"/>
          <w:spacing w:val="4"/>
          <w:szCs w:val="24"/>
        </w:rPr>
      </w:pPr>
    </w:p>
    <w:p w14:paraId="61B820B1" w14:textId="6FCB1F03" w:rsidR="00290C12" w:rsidRDefault="00290C12" w:rsidP="009F7041">
      <w:pPr>
        <w:spacing w:line="240" w:lineRule="auto"/>
        <w:ind w:firstLine="0"/>
        <w:jc w:val="left"/>
        <w:rPr>
          <w:rFonts w:eastAsia="Times New Roman"/>
          <w:spacing w:val="4"/>
          <w:szCs w:val="24"/>
        </w:rPr>
      </w:pPr>
    </w:p>
    <w:p w14:paraId="5E719878" w14:textId="46F32077" w:rsidR="00290C12" w:rsidRDefault="00290C12" w:rsidP="009F7041">
      <w:pPr>
        <w:spacing w:line="240" w:lineRule="auto"/>
        <w:ind w:firstLine="0"/>
        <w:jc w:val="left"/>
        <w:rPr>
          <w:rFonts w:eastAsia="Times New Roman"/>
          <w:spacing w:val="4"/>
          <w:szCs w:val="24"/>
        </w:rPr>
      </w:pPr>
    </w:p>
    <w:p w14:paraId="78314C25" w14:textId="16431C42" w:rsidR="00290C12" w:rsidRDefault="00290C12" w:rsidP="009F7041">
      <w:pPr>
        <w:spacing w:line="240" w:lineRule="auto"/>
        <w:ind w:firstLine="0"/>
        <w:jc w:val="left"/>
        <w:rPr>
          <w:rFonts w:eastAsia="Times New Roman"/>
          <w:spacing w:val="4"/>
          <w:szCs w:val="24"/>
        </w:rPr>
      </w:pPr>
    </w:p>
    <w:p w14:paraId="279FCA59" w14:textId="38227EEA" w:rsidR="00290C12" w:rsidRDefault="00290C12" w:rsidP="009F7041">
      <w:pPr>
        <w:spacing w:line="240" w:lineRule="auto"/>
        <w:ind w:firstLine="0"/>
        <w:jc w:val="left"/>
        <w:rPr>
          <w:rFonts w:eastAsia="Times New Roman"/>
          <w:spacing w:val="4"/>
          <w:szCs w:val="24"/>
        </w:rPr>
      </w:pPr>
    </w:p>
    <w:p w14:paraId="1E6BB4E5" w14:textId="25077F86" w:rsidR="00290C12" w:rsidRDefault="00290C12" w:rsidP="009F7041">
      <w:pPr>
        <w:spacing w:line="240" w:lineRule="auto"/>
        <w:ind w:firstLine="0"/>
        <w:jc w:val="left"/>
        <w:rPr>
          <w:rFonts w:eastAsia="Times New Roman"/>
          <w:spacing w:val="4"/>
          <w:szCs w:val="24"/>
        </w:rPr>
      </w:pPr>
    </w:p>
    <w:p w14:paraId="2BB3F25A" w14:textId="316522CA" w:rsidR="00290C12" w:rsidRDefault="00290C12" w:rsidP="009F7041">
      <w:pPr>
        <w:spacing w:line="240" w:lineRule="auto"/>
        <w:ind w:firstLine="0"/>
        <w:jc w:val="left"/>
        <w:rPr>
          <w:rFonts w:eastAsia="Times New Roman"/>
          <w:spacing w:val="4"/>
          <w:szCs w:val="24"/>
        </w:rPr>
      </w:pPr>
    </w:p>
    <w:p w14:paraId="0FF46CC9" w14:textId="2EFE26D9" w:rsidR="00290C12" w:rsidRDefault="00290C12" w:rsidP="009F7041">
      <w:pPr>
        <w:spacing w:line="240" w:lineRule="auto"/>
        <w:ind w:firstLine="0"/>
        <w:jc w:val="left"/>
        <w:rPr>
          <w:rFonts w:eastAsia="Times New Roman"/>
          <w:spacing w:val="4"/>
          <w:szCs w:val="24"/>
        </w:rPr>
      </w:pPr>
    </w:p>
    <w:p w14:paraId="672525C7" w14:textId="1727200F" w:rsidR="00290C12" w:rsidRDefault="00290C12" w:rsidP="009F7041">
      <w:pPr>
        <w:spacing w:line="240" w:lineRule="auto"/>
        <w:ind w:firstLine="0"/>
        <w:jc w:val="left"/>
        <w:rPr>
          <w:rFonts w:eastAsia="Times New Roman"/>
          <w:spacing w:val="4"/>
          <w:szCs w:val="24"/>
        </w:rPr>
      </w:pPr>
    </w:p>
    <w:p w14:paraId="53058DFB" w14:textId="1724A84F" w:rsidR="00290C12" w:rsidRDefault="00290C12" w:rsidP="009F7041">
      <w:pPr>
        <w:spacing w:line="240" w:lineRule="auto"/>
        <w:ind w:firstLine="0"/>
        <w:jc w:val="left"/>
        <w:rPr>
          <w:rFonts w:eastAsia="Times New Roman"/>
          <w:spacing w:val="4"/>
          <w:szCs w:val="24"/>
        </w:rPr>
      </w:pPr>
    </w:p>
    <w:p w14:paraId="5B0E7AA5" w14:textId="06BCDAFE" w:rsidR="00290C12" w:rsidRDefault="00290C12" w:rsidP="009F7041">
      <w:pPr>
        <w:spacing w:line="240" w:lineRule="auto"/>
        <w:ind w:firstLine="0"/>
        <w:jc w:val="left"/>
        <w:rPr>
          <w:rFonts w:eastAsia="Times New Roman"/>
          <w:spacing w:val="4"/>
          <w:szCs w:val="24"/>
        </w:rPr>
      </w:pPr>
    </w:p>
    <w:p w14:paraId="1629FC32" w14:textId="35DFF9CA" w:rsidR="00EB7A9C" w:rsidRDefault="00EB7A9C" w:rsidP="009F7041">
      <w:pPr>
        <w:spacing w:line="240" w:lineRule="auto"/>
        <w:ind w:firstLine="0"/>
        <w:jc w:val="left"/>
        <w:rPr>
          <w:rFonts w:eastAsia="Times New Roman"/>
          <w:spacing w:val="4"/>
          <w:szCs w:val="24"/>
        </w:rPr>
      </w:pPr>
    </w:p>
    <w:p w14:paraId="6C7E8A2E" w14:textId="757BAD8A" w:rsidR="00EB7A9C" w:rsidRDefault="00EB7A9C" w:rsidP="009F7041">
      <w:pPr>
        <w:spacing w:line="240" w:lineRule="auto"/>
        <w:ind w:firstLine="0"/>
        <w:jc w:val="left"/>
        <w:rPr>
          <w:rFonts w:eastAsia="Times New Roman"/>
          <w:spacing w:val="4"/>
          <w:szCs w:val="24"/>
        </w:rPr>
      </w:pPr>
    </w:p>
    <w:p w14:paraId="24BD84F0" w14:textId="383A73AF" w:rsidR="00EB7A9C" w:rsidRDefault="00EB7A9C" w:rsidP="009F7041">
      <w:pPr>
        <w:spacing w:line="240" w:lineRule="auto"/>
        <w:ind w:firstLine="0"/>
        <w:jc w:val="left"/>
        <w:rPr>
          <w:rFonts w:eastAsia="Times New Roman"/>
          <w:spacing w:val="4"/>
          <w:szCs w:val="24"/>
        </w:rPr>
      </w:pPr>
    </w:p>
    <w:p w14:paraId="3574CA61" w14:textId="67AB4447" w:rsidR="00EB7A9C" w:rsidRDefault="00EB7A9C" w:rsidP="009F7041">
      <w:pPr>
        <w:spacing w:line="240" w:lineRule="auto"/>
        <w:ind w:firstLine="0"/>
        <w:jc w:val="left"/>
        <w:rPr>
          <w:rFonts w:eastAsia="Times New Roman"/>
          <w:spacing w:val="4"/>
          <w:szCs w:val="24"/>
        </w:rPr>
      </w:pPr>
    </w:p>
    <w:p w14:paraId="30673C6C" w14:textId="426AE0F6" w:rsidR="00EB7A9C" w:rsidRDefault="00EB7A9C" w:rsidP="009F7041">
      <w:pPr>
        <w:spacing w:line="240" w:lineRule="auto"/>
        <w:ind w:firstLine="0"/>
        <w:jc w:val="left"/>
        <w:rPr>
          <w:rFonts w:eastAsia="Times New Roman"/>
          <w:spacing w:val="4"/>
          <w:szCs w:val="24"/>
        </w:rPr>
      </w:pPr>
    </w:p>
    <w:p w14:paraId="19452718" w14:textId="268982A0" w:rsidR="00EB7A9C" w:rsidRDefault="00EB7A9C" w:rsidP="009F7041">
      <w:pPr>
        <w:spacing w:line="240" w:lineRule="auto"/>
        <w:ind w:firstLine="0"/>
        <w:jc w:val="left"/>
        <w:rPr>
          <w:rFonts w:eastAsia="Times New Roman"/>
          <w:spacing w:val="4"/>
          <w:szCs w:val="24"/>
        </w:rPr>
      </w:pPr>
    </w:p>
    <w:p w14:paraId="0464EE33" w14:textId="70AE766A" w:rsidR="00EB7A9C" w:rsidRDefault="00EB7A9C" w:rsidP="009F7041">
      <w:pPr>
        <w:spacing w:line="240" w:lineRule="auto"/>
        <w:ind w:firstLine="0"/>
        <w:jc w:val="left"/>
        <w:rPr>
          <w:rFonts w:eastAsia="Times New Roman"/>
          <w:spacing w:val="4"/>
          <w:szCs w:val="24"/>
        </w:rPr>
      </w:pPr>
    </w:p>
    <w:p w14:paraId="7001B3BF" w14:textId="197ABDEF" w:rsidR="00EB7A9C" w:rsidRDefault="00EB7A9C" w:rsidP="009F7041">
      <w:pPr>
        <w:spacing w:line="240" w:lineRule="auto"/>
        <w:ind w:firstLine="0"/>
        <w:jc w:val="left"/>
        <w:rPr>
          <w:rFonts w:eastAsia="Times New Roman"/>
          <w:spacing w:val="4"/>
          <w:szCs w:val="24"/>
        </w:rPr>
      </w:pPr>
    </w:p>
    <w:p w14:paraId="14D53266" w14:textId="4411967E" w:rsidR="003C45C3" w:rsidRDefault="003C45C3" w:rsidP="009F7041">
      <w:pPr>
        <w:spacing w:line="240" w:lineRule="auto"/>
        <w:ind w:firstLine="0"/>
        <w:jc w:val="left"/>
        <w:rPr>
          <w:rFonts w:eastAsia="Times New Roman"/>
          <w:spacing w:val="4"/>
          <w:szCs w:val="24"/>
        </w:rPr>
      </w:pPr>
    </w:p>
    <w:p w14:paraId="71C7441A" w14:textId="687EA42A" w:rsidR="003C45C3" w:rsidRDefault="003C45C3" w:rsidP="009F7041">
      <w:pPr>
        <w:spacing w:line="240" w:lineRule="auto"/>
        <w:ind w:firstLine="0"/>
        <w:jc w:val="left"/>
        <w:rPr>
          <w:rFonts w:eastAsia="Times New Roman"/>
          <w:spacing w:val="4"/>
          <w:szCs w:val="24"/>
        </w:rPr>
      </w:pPr>
    </w:p>
    <w:p w14:paraId="5D6CDABD" w14:textId="5ED6723F" w:rsidR="003C45C3" w:rsidRDefault="003C45C3" w:rsidP="009F7041">
      <w:pPr>
        <w:spacing w:line="240" w:lineRule="auto"/>
        <w:ind w:firstLine="0"/>
        <w:jc w:val="left"/>
        <w:rPr>
          <w:rFonts w:eastAsia="Times New Roman"/>
          <w:spacing w:val="4"/>
          <w:szCs w:val="24"/>
        </w:rPr>
      </w:pPr>
    </w:p>
    <w:p w14:paraId="63E9CD00" w14:textId="756F4BC8" w:rsidR="003C45C3" w:rsidRDefault="003C45C3" w:rsidP="009F7041">
      <w:pPr>
        <w:spacing w:line="240" w:lineRule="auto"/>
        <w:ind w:firstLine="0"/>
        <w:jc w:val="left"/>
        <w:rPr>
          <w:rFonts w:eastAsia="Times New Roman"/>
          <w:spacing w:val="4"/>
          <w:szCs w:val="24"/>
        </w:rPr>
      </w:pPr>
    </w:p>
    <w:p w14:paraId="42395CBE" w14:textId="1A850DDB" w:rsidR="00EB7A9C" w:rsidRDefault="00EB7A9C" w:rsidP="009F7041">
      <w:pPr>
        <w:spacing w:line="240" w:lineRule="auto"/>
        <w:ind w:firstLine="0"/>
        <w:jc w:val="left"/>
        <w:rPr>
          <w:rFonts w:eastAsia="Times New Roman"/>
          <w:spacing w:val="4"/>
          <w:szCs w:val="24"/>
        </w:rPr>
      </w:pPr>
    </w:p>
    <w:p w14:paraId="7D7155DC" w14:textId="68111A54" w:rsidR="00EB7A9C" w:rsidRDefault="00EB7A9C" w:rsidP="009F7041">
      <w:pPr>
        <w:spacing w:line="240" w:lineRule="auto"/>
        <w:ind w:firstLine="0"/>
        <w:jc w:val="left"/>
        <w:rPr>
          <w:rFonts w:eastAsia="Times New Roman"/>
          <w:spacing w:val="4"/>
          <w:szCs w:val="24"/>
        </w:rPr>
      </w:pPr>
    </w:p>
    <w:p w14:paraId="5E82FF2B" w14:textId="36F4861E" w:rsidR="00EB7A9C" w:rsidRDefault="00EB7A9C" w:rsidP="009F7041">
      <w:pPr>
        <w:spacing w:line="240" w:lineRule="auto"/>
        <w:ind w:firstLine="0"/>
        <w:jc w:val="left"/>
        <w:rPr>
          <w:rFonts w:eastAsia="Times New Roman"/>
          <w:spacing w:val="4"/>
          <w:szCs w:val="24"/>
        </w:rPr>
      </w:pPr>
    </w:p>
    <w:p w14:paraId="5DC9EB76" w14:textId="39A7FB7C" w:rsidR="00EB7A9C" w:rsidRDefault="00EB7A9C" w:rsidP="009F7041">
      <w:pPr>
        <w:spacing w:line="240" w:lineRule="auto"/>
        <w:ind w:firstLine="0"/>
        <w:jc w:val="left"/>
        <w:rPr>
          <w:rFonts w:eastAsia="Times New Roman"/>
          <w:spacing w:val="4"/>
          <w:szCs w:val="24"/>
        </w:rPr>
      </w:pPr>
    </w:p>
    <w:p w14:paraId="7C679FAE" w14:textId="4CD2EDA4" w:rsidR="00EB7A9C" w:rsidRDefault="00EB7A9C" w:rsidP="009F7041">
      <w:pPr>
        <w:spacing w:line="240" w:lineRule="auto"/>
        <w:ind w:firstLine="0"/>
        <w:jc w:val="left"/>
        <w:rPr>
          <w:rFonts w:eastAsia="Times New Roman"/>
          <w:spacing w:val="4"/>
          <w:szCs w:val="24"/>
        </w:rPr>
      </w:pPr>
    </w:p>
    <w:p w14:paraId="7CB0CA8D" w14:textId="23931B8B" w:rsidR="002C33E1" w:rsidRPr="001D6C80" w:rsidRDefault="001D6C80" w:rsidP="00CD794B">
      <w:pPr>
        <w:spacing w:line="240" w:lineRule="auto"/>
        <w:ind w:firstLine="0"/>
        <w:jc w:val="left"/>
        <w:rPr>
          <w:szCs w:val="24"/>
          <w:lang w:val="en-US"/>
        </w:rPr>
      </w:pPr>
      <w:bookmarkStart w:id="3" w:name="_GoBack"/>
      <w:bookmarkEnd w:id="3"/>
      <w:r>
        <w:rPr>
          <w:rFonts w:eastAsia="Times New Roman"/>
          <w:spacing w:val="4"/>
          <w:szCs w:val="24"/>
        </w:rPr>
        <w:t xml:space="preserve">Juras </w:t>
      </w:r>
      <w:proofErr w:type="spellStart"/>
      <w:r>
        <w:rPr>
          <w:rFonts w:eastAsia="Times New Roman"/>
          <w:spacing w:val="4"/>
          <w:szCs w:val="24"/>
        </w:rPr>
        <w:t>Taminskas</w:t>
      </w:r>
      <w:proofErr w:type="spellEnd"/>
      <w:r w:rsidR="009F7041" w:rsidRPr="007D6285">
        <w:rPr>
          <w:rFonts w:eastAsia="Times New Roman"/>
          <w:spacing w:val="4"/>
          <w:szCs w:val="24"/>
        </w:rPr>
        <w:t xml:space="preserve">, tel. (8 5) </w:t>
      </w:r>
      <w:r w:rsidR="00102225" w:rsidRPr="00C03D16">
        <w:rPr>
          <w:bCs/>
        </w:rPr>
        <w:t>239 6</w:t>
      </w:r>
      <w:r>
        <w:rPr>
          <w:bCs/>
        </w:rPr>
        <w:t>8</w:t>
      </w:r>
      <w:r w:rsidR="00102225" w:rsidRPr="00C03D16">
        <w:rPr>
          <w:bCs/>
        </w:rPr>
        <w:t>0</w:t>
      </w:r>
      <w:r>
        <w:rPr>
          <w:bCs/>
        </w:rPr>
        <w:t>4</w:t>
      </w:r>
      <w:r w:rsidR="009F7041" w:rsidRPr="007D6285">
        <w:rPr>
          <w:rFonts w:eastAsia="Times New Roman"/>
          <w:spacing w:val="4"/>
          <w:szCs w:val="24"/>
        </w:rPr>
        <w:t xml:space="preserve">, el. p. </w:t>
      </w:r>
      <w:hyperlink r:id="rId15" w:history="1">
        <w:r w:rsidRPr="00AF5947">
          <w:rPr>
            <w:rStyle w:val="Hipersaitas"/>
            <w:rFonts w:eastAsia="Times New Roman"/>
            <w:spacing w:val="4"/>
            <w:szCs w:val="24"/>
          </w:rPr>
          <w:t>juras.taminskas</w:t>
        </w:r>
        <w:r w:rsidRPr="00AF5947">
          <w:rPr>
            <w:rStyle w:val="Hipersaitas"/>
            <w:rFonts w:eastAsia="Times New Roman"/>
            <w:spacing w:val="4"/>
            <w:szCs w:val="24"/>
            <w:lang w:val="en-US"/>
          </w:rPr>
          <w:t>@</w:t>
        </w:r>
        <w:proofErr w:type="spellStart"/>
        <w:r w:rsidRPr="00AF5947">
          <w:rPr>
            <w:rStyle w:val="Hipersaitas"/>
            <w:rFonts w:eastAsia="Times New Roman"/>
            <w:spacing w:val="4"/>
            <w:szCs w:val="24"/>
            <w:lang w:val="en-US"/>
          </w:rPr>
          <w:t>lrs.lt</w:t>
        </w:r>
        <w:proofErr w:type="spellEnd"/>
      </w:hyperlink>
      <w:r>
        <w:rPr>
          <w:rFonts w:eastAsia="Times New Roman"/>
          <w:spacing w:val="4"/>
          <w:szCs w:val="24"/>
          <w:lang w:val="en-US"/>
        </w:rPr>
        <w:t xml:space="preserve"> </w:t>
      </w:r>
    </w:p>
    <w:sectPr w:rsidR="002C33E1" w:rsidRPr="001D6C80" w:rsidSect="00561680">
      <w:footerReference w:type="default" r:id="rId16"/>
      <w:type w:val="continuous"/>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0E2FB5" w14:textId="77777777" w:rsidR="00BA2A0B" w:rsidRDefault="00BA2A0B" w:rsidP="00236D6B">
      <w:pPr>
        <w:spacing w:line="240" w:lineRule="auto"/>
      </w:pPr>
      <w:r>
        <w:separator/>
      </w:r>
    </w:p>
  </w:endnote>
  <w:endnote w:type="continuationSeparator" w:id="0">
    <w:p w14:paraId="2A6B5038" w14:textId="77777777" w:rsidR="00BA2A0B" w:rsidRDefault="00BA2A0B" w:rsidP="00236D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213"/>
      <w:gridCol w:w="3213"/>
      <w:gridCol w:w="3213"/>
    </w:tblGrid>
    <w:tr w:rsidR="2E9C6444" w14:paraId="3D67D761" w14:textId="77777777" w:rsidTr="2E9C6444">
      <w:tc>
        <w:tcPr>
          <w:tcW w:w="3213" w:type="dxa"/>
        </w:tcPr>
        <w:p w14:paraId="547ED420" w14:textId="4DEBDC50" w:rsidR="2E9C6444" w:rsidRDefault="2E9C6444" w:rsidP="2E9C6444">
          <w:pPr>
            <w:pStyle w:val="Antrats"/>
            <w:ind w:left="-115"/>
            <w:jc w:val="left"/>
          </w:pPr>
        </w:p>
      </w:tc>
      <w:tc>
        <w:tcPr>
          <w:tcW w:w="3213" w:type="dxa"/>
        </w:tcPr>
        <w:p w14:paraId="48F83636" w14:textId="4BE17C07" w:rsidR="2E9C6444" w:rsidRDefault="2E9C6444" w:rsidP="2E9C6444">
          <w:pPr>
            <w:pStyle w:val="Antrats"/>
            <w:jc w:val="center"/>
          </w:pPr>
        </w:p>
      </w:tc>
      <w:tc>
        <w:tcPr>
          <w:tcW w:w="3213" w:type="dxa"/>
        </w:tcPr>
        <w:p w14:paraId="0357D171" w14:textId="09BDAE3F" w:rsidR="2E9C6444" w:rsidRDefault="2E9C6444" w:rsidP="2E9C6444">
          <w:pPr>
            <w:pStyle w:val="Antrats"/>
            <w:ind w:right="-115"/>
            <w:jc w:val="right"/>
          </w:pPr>
        </w:p>
      </w:tc>
    </w:tr>
  </w:tbl>
  <w:p w14:paraId="258F8AC4" w14:textId="6FBD623A" w:rsidR="2E9C6444" w:rsidRDefault="2E9C6444" w:rsidP="2E9C6444">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2D8B6" w14:textId="77777777" w:rsidR="009A156A" w:rsidRDefault="009A156A" w:rsidP="009A156A">
    <w:pPr>
      <w:pStyle w:val="Porat"/>
      <w:pBdr>
        <w:bottom w:val="single" w:sz="4" w:space="1" w:color="auto"/>
      </w:pBdr>
    </w:pPr>
  </w:p>
  <w:p w14:paraId="06FCC4C5" w14:textId="77777777" w:rsidR="009A156A" w:rsidRDefault="006F6FAB" w:rsidP="009A156A">
    <w:pPr>
      <w:pStyle w:val="Porat"/>
    </w:pPr>
    <w:r>
      <w:rPr>
        <w:noProof/>
        <w:lang w:eastAsia="lt-LT"/>
      </w:rPr>
      <w:drawing>
        <wp:anchor distT="0" distB="0" distL="114300" distR="114300" simplePos="0" relativeHeight="251657728" behindDoc="0" locked="0" layoutInCell="1" allowOverlap="1" wp14:anchorId="14AFFA22" wp14:editId="07777777">
          <wp:simplePos x="0" y="0"/>
          <wp:positionH relativeFrom="margin">
            <wp:align>right</wp:align>
          </wp:positionH>
          <wp:positionV relativeFrom="paragraph">
            <wp:posOffset>139700</wp:posOffset>
          </wp:positionV>
          <wp:extent cx="2520315" cy="416560"/>
          <wp:effectExtent l="0" t="0" r="0" b="0"/>
          <wp:wrapNone/>
          <wp:docPr id="1" name="Paveikslėlis 1" descr="\\v490fs02.lrsk.lrs.lt\katalogai$\karalyte.r\Desktop\priekyje_monochrom-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v490fs02.lrsk.lrs.lt\katalogai$\karalyte.r\Desktop\priekyje_monochrom-0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0315" cy="416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B78278" w14:textId="77777777" w:rsidR="009A156A" w:rsidRDefault="009A156A" w:rsidP="009A156A">
    <w:pPr>
      <w:pStyle w:val="Porat"/>
    </w:pPr>
  </w:p>
  <w:p w14:paraId="1FC39945" w14:textId="77777777" w:rsidR="009A156A" w:rsidRDefault="009A156A" w:rsidP="009A156A">
    <w:pPr>
      <w:pStyle w:val="Porat"/>
      <w:tabs>
        <w:tab w:val="clear" w:pos="4819"/>
        <w:tab w:val="clear" w:pos="9638"/>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213"/>
      <w:gridCol w:w="3213"/>
      <w:gridCol w:w="3213"/>
    </w:tblGrid>
    <w:tr w:rsidR="2E9C6444" w14:paraId="6C3C704B" w14:textId="77777777" w:rsidTr="2E9C6444">
      <w:tc>
        <w:tcPr>
          <w:tcW w:w="3213" w:type="dxa"/>
        </w:tcPr>
        <w:p w14:paraId="08A5B83D" w14:textId="1BD05903" w:rsidR="2E9C6444" w:rsidRDefault="2E9C6444" w:rsidP="2E9C6444">
          <w:pPr>
            <w:pStyle w:val="Antrats"/>
            <w:ind w:left="-115"/>
            <w:jc w:val="left"/>
          </w:pPr>
        </w:p>
      </w:tc>
      <w:tc>
        <w:tcPr>
          <w:tcW w:w="3213" w:type="dxa"/>
        </w:tcPr>
        <w:p w14:paraId="392E35B4" w14:textId="48A34C54" w:rsidR="2E9C6444" w:rsidRDefault="2E9C6444" w:rsidP="2E9C6444">
          <w:pPr>
            <w:pStyle w:val="Antrats"/>
            <w:jc w:val="center"/>
          </w:pPr>
        </w:p>
      </w:tc>
      <w:tc>
        <w:tcPr>
          <w:tcW w:w="3213" w:type="dxa"/>
        </w:tcPr>
        <w:p w14:paraId="7E161641" w14:textId="621FF9DE" w:rsidR="2E9C6444" w:rsidRDefault="2E9C6444" w:rsidP="2E9C6444">
          <w:pPr>
            <w:pStyle w:val="Antrats"/>
            <w:ind w:right="-115"/>
            <w:jc w:val="right"/>
          </w:pPr>
        </w:p>
      </w:tc>
    </w:tr>
  </w:tbl>
  <w:p w14:paraId="04133A53" w14:textId="02D726A2" w:rsidR="2E9C6444" w:rsidRDefault="2E9C6444" w:rsidP="2E9C644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5A1528" w14:textId="77777777" w:rsidR="00BA2A0B" w:rsidRDefault="00BA2A0B" w:rsidP="00236D6B">
      <w:pPr>
        <w:spacing w:line="240" w:lineRule="auto"/>
      </w:pPr>
      <w:r>
        <w:separator/>
      </w:r>
    </w:p>
  </w:footnote>
  <w:footnote w:type="continuationSeparator" w:id="0">
    <w:p w14:paraId="706D83A4" w14:textId="77777777" w:rsidR="00BA2A0B" w:rsidRDefault="00BA2A0B" w:rsidP="00236D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546F9" w14:textId="683C439E" w:rsidR="00236D6B" w:rsidRDefault="00236D6B" w:rsidP="002C33E1">
    <w:pPr>
      <w:pStyle w:val="Antrats"/>
      <w:tabs>
        <w:tab w:val="clear" w:pos="4819"/>
      </w:tabs>
      <w:jc w:val="center"/>
    </w:pPr>
    <w:r>
      <w:fldChar w:fldCharType="begin"/>
    </w:r>
    <w:r>
      <w:instrText>PAGE   \* MERGEFORMAT</w:instrText>
    </w:r>
    <w:r>
      <w:fldChar w:fldCharType="separate"/>
    </w:r>
    <w:r w:rsidR="009D697D">
      <w:rPr>
        <w:noProof/>
      </w:rPr>
      <w:t>2</w:t>
    </w:r>
    <w:r>
      <w:fldChar w:fldCharType="end"/>
    </w:r>
  </w:p>
  <w:p w14:paraId="62EBF3C5" w14:textId="77777777" w:rsidR="00236D6B" w:rsidRDefault="00236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93980" w14:textId="7187B17A" w:rsidR="00094621" w:rsidRPr="00094621" w:rsidRDefault="00094621" w:rsidP="00094621">
    <w:pPr>
      <w:pStyle w:val="Antrats"/>
      <w:tabs>
        <w:tab w:val="clear" w:pos="4819"/>
        <w:tab w:val="clear" w:pos="9638"/>
      </w:tabs>
      <w:jc w:val="right"/>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041"/>
    <w:rsid w:val="00016FDA"/>
    <w:rsid w:val="000213D5"/>
    <w:rsid w:val="0002641B"/>
    <w:rsid w:val="000408CC"/>
    <w:rsid w:val="00050041"/>
    <w:rsid w:val="0006023C"/>
    <w:rsid w:val="000767EB"/>
    <w:rsid w:val="000804E1"/>
    <w:rsid w:val="00086C96"/>
    <w:rsid w:val="000913E3"/>
    <w:rsid w:val="00094621"/>
    <w:rsid w:val="000A216A"/>
    <w:rsid w:val="000E2864"/>
    <w:rsid w:val="000E482B"/>
    <w:rsid w:val="00100738"/>
    <w:rsid w:val="00102225"/>
    <w:rsid w:val="001326EA"/>
    <w:rsid w:val="00143412"/>
    <w:rsid w:val="00157E1C"/>
    <w:rsid w:val="00194188"/>
    <w:rsid w:val="001A47A9"/>
    <w:rsid w:val="001D6181"/>
    <w:rsid w:val="001D6C80"/>
    <w:rsid w:val="001F6676"/>
    <w:rsid w:val="0020001C"/>
    <w:rsid w:val="00217183"/>
    <w:rsid w:val="0023539F"/>
    <w:rsid w:val="00236D6B"/>
    <w:rsid w:val="00237A5F"/>
    <w:rsid w:val="00243DCD"/>
    <w:rsid w:val="00245C08"/>
    <w:rsid w:val="00246209"/>
    <w:rsid w:val="00283EE5"/>
    <w:rsid w:val="00290C12"/>
    <w:rsid w:val="002B248C"/>
    <w:rsid w:val="002C33E1"/>
    <w:rsid w:val="002F1C11"/>
    <w:rsid w:val="003332EA"/>
    <w:rsid w:val="00354073"/>
    <w:rsid w:val="00375074"/>
    <w:rsid w:val="003A24FA"/>
    <w:rsid w:val="003A7359"/>
    <w:rsid w:val="003C15A3"/>
    <w:rsid w:val="003C45C3"/>
    <w:rsid w:val="003C4B60"/>
    <w:rsid w:val="0043050C"/>
    <w:rsid w:val="00433DE2"/>
    <w:rsid w:val="004415F9"/>
    <w:rsid w:val="00444F4A"/>
    <w:rsid w:val="0044779A"/>
    <w:rsid w:val="0045754A"/>
    <w:rsid w:val="00464771"/>
    <w:rsid w:val="004725A3"/>
    <w:rsid w:val="004A3875"/>
    <w:rsid w:val="004A4348"/>
    <w:rsid w:val="004A6987"/>
    <w:rsid w:val="004B5F53"/>
    <w:rsid w:val="004B6F32"/>
    <w:rsid w:val="004D6CCC"/>
    <w:rsid w:val="004E5D6E"/>
    <w:rsid w:val="0051281F"/>
    <w:rsid w:val="00515837"/>
    <w:rsid w:val="0053035F"/>
    <w:rsid w:val="00561680"/>
    <w:rsid w:val="0056273C"/>
    <w:rsid w:val="0056787E"/>
    <w:rsid w:val="005773ED"/>
    <w:rsid w:val="0059488B"/>
    <w:rsid w:val="005C307F"/>
    <w:rsid w:val="005D61C5"/>
    <w:rsid w:val="005E78C1"/>
    <w:rsid w:val="00630E5C"/>
    <w:rsid w:val="00634B5D"/>
    <w:rsid w:val="006414BA"/>
    <w:rsid w:val="00645458"/>
    <w:rsid w:val="006712F7"/>
    <w:rsid w:val="0067700A"/>
    <w:rsid w:val="006876ED"/>
    <w:rsid w:val="006C2534"/>
    <w:rsid w:val="006D4D3B"/>
    <w:rsid w:val="006F6FAB"/>
    <w:rsid w:val="00746A36"/>
    <w:rsid w:val="00755752"/>
    <w:rsid w:val="00775211"/>
    <w:rsid w:val="0077776F"/>
    <w:rsid w:val="007A4757"/>
    <w:rsid w:val="007B5528"/>
    <w:rsid w:val="007B6459"/>
    <w:rsid w:val="007D3358"/>
    <w:rsid w:val="007D6285"/>
    <w:rsid w:val="007E3C3A"/>
    <w:rsid w:val="00805630"/>
    <w:rsid w:val="00810D83"/>
    <w:rsid w:val="00815019"/>
    <w:rsid w:val="00851E02"/>
    <w:rsid w:val="00885392"/>
    <w:rsid w:val="00887561"/>
    <w:rsid w:val="008B1A89"/>
    <w:rsid w:val="008B3C0F"/>
    <w:rsid w:val="008C6343"/>
    <w:rsid w:val="008C7A51"/>
    <w:rsid w:val="008D01C3"/>
    <w:rsid w:val="008D15D2"/>
    <w:rsid w:val="008D6F6B"/>
    <w:rsid w:val="008F5DE8"/>
    <w:rsid w:val="0090521D"/>
    <w:rsid w:val="00905570"/>
    <w:rsid w:val="009147EA"/>
    <w:rsid w:val="00916DEB"/>
    <w:rsid w:val="00933835"/>
    <w:rsid w:val="00941D60"/>
    <w:rsid w:val="009520CF"/>
    <w:rsid w:val="0097195F"/>
    <w:rsid w:val="00994FE0"/>
    <w:rsid w:val="009A156A"/>
    <w:rsid w:val="009A59D6"/>
    <w:rsid w:val="009D697D"/>
    <w:rsid w:val="009D72B5"/>
    <w:rsid w:val="009F7041"/>
    <w:rsid w:val="00A05DF8"/>
    <w:rsid w:val="00A13E34"/>
    <w:rsid w:val="00A41FF6"/>
    <w:rsid w:val="00A46363"/>
    <w:rsid w:val="00A51499"/>
    <w:rsid w:val="00A55F8E"/>
    <w:rsid w:val="00A85230"/>
    <w:rsid w:val="00A96817"/>
    <w:rsid w:val="00AA3367"/>
    <w:rsid w:val="00AB42AE"/>
    <w:rsid w:val="00AE28F3"/>
    <w:rsid w:val="00B07F8A"/>
    <w:rsid w:val="00B15F15"/>
    <w:rsid w:val="00B55E6B"/>
    <w:rsid w:val="00B61453"/>
    <w:rsid w:val="00B61A37"/>
    <w:rsid w:val="00B7129F"/>
    <w:rsid w:val="00B90932"/>
    <w:rsid w:val="00BA2A0B"/>
    <w:rsid w:val="00BA5EE4"/>
    <w:rsid w:val="00BC2081"/>
    <w:rsid w:val="00C03D16"/>
    <w:rsid w:val="00C1082C"/>
    <w:rsid w:val="00C26569"/>
    <w:rsid w:val="00C33804"/>
    <w:rsid w:val="00C521D1"/>
    <w:rsid w:val="00C666ED"/>
    <w:rsid w:val="00C71A8D"/>
    <w:rsid w:val="00C94CB4"/>
    <w:rsid w:val="00CA6DE1"/>
    <w:rsid w:val="00CB0613"/>
    <w:rsid w:val="00CD794B"/>
    <w:rsid w:val="00CE336C"/>
    <w:rsid w:val="00CF6C42"/>
    <w:rsid w:val="00D246D8"/>
    <w:rsid w:val="00D52531"/>
    <w:rsid w:val="00D560EC"/>
    <w:rsid w:val="00D77B65"/>
    <w:rsid w:val="00D84D11"/>
    <w:rsid w:val="00E01B37"/>
    <w:rsid w:val="00E01F2D"/>
    <w:rsid w:val="00E310B6"/>
    <w:rsid w:val="00E404CE"/>
    <w:rsid w:val="00E404EB"/>
    <w:rsid w:val="00E50D06"/>
    <w:rsid w:val="00E55A6B"/>
    <w:rsid w:val="00E71D50"/>
    <w:rsid w:val="00E80D23"/>
    <w:rsid w:val="00E837A7"/>
    <w:rsid w:val="00EB7A9C"/>
    <w:rsid w:val="00F04562"/>
    <w:rsid w:val="00F071E8"/>
    <w:rsid w:val="00F316BA"/>
    <w:rsid w:val="00F36E41"/>
    <w:rsid w:val="00F416E7"/>
    <w:rsid w:val="00F458C2"/>
    <w:rsid w:val="00F46148"/>
    <w:rsid w:val="00F60F22"/>
    <w:rsid w:val="00F65AEF"/>
    <w:rsid w:val="00F707BD"/>
    <w:rsid w:val="00F97BCF"/>
    <w:rsid w:val="00FA518E"/>
    <w:rsid w:val="00FB592E"/>
    <w:rsid w:val="00FD0721"/>
    <w:rsid w:val="043E7AFE"/>
    <w:rsid w:val="04560851"/>
    <w:rsid w:val="04910D3C"/>
    <w:rsid w:val="07A1EE5C"/>
    <w:rsid w:val="08339AC6"/>
    <w:rsid w:val="0D9A50EB"/>
    <w:rsid w:val="0F0EC282"/>
    <w:rsid w:val="1692815D"/>
    <w:rsid w:val="16D1894A"/>
    <w:rsid w:val="1AD187DB"/>
    <w:rsid w:val="1DF40CB5"/>
    <w:rsid w:val="2670AA5D"/>
    <w:rsid w:val="268E0A1F"/>
    <w:rsid w:val="27803BA4"/>
    <w:rsid w:val="2CD4C962"/>
    <w:rsid w:val="2E736B08"/>
    <w:rsid w:val="2E9C6444"/>
    <w:rsid w:val="336286EC"/>
    <w:rsid w:val="38B782AD"/>
    <w:rsid w:val="38D2276D"/>
    <w:rsid w:val="3DF303F6"/>
    <w:rsid w:val="3EAE15D2"/>
    <w:rsid w:val="3FD812BA"/>
    <w:rsid w:val="419BDC18"/>
    <w:rsid w:val="43575865"/>
    <w:rsid w:val="4A58A723"/>
    <w:rsid w:val="4B18099D"/>
    <w:rsid w:val="4B3522F9"/>
    <w:rsid w:val="4D99CD50"/>
    <w:rsid w:val="549C9F3E"/>
    <w:rsid w:val="5AD96A4B"/>
    <w:rsid w:val="5B0F33D1"/>
    <w:rsid w:val="60F9199B"/>
    <w:rsid w:val="65CC5B92"/>
    <w:rsid w:val="668361F5"/>
    <w:rsid w:val="66ABD7D9"/>
    <w:rsid w:val="6C38AFA0"/>
    <w:rsid w:val="709611EA"/>
    <w:rsid w:val="70C92548"/>
    <w:rsid w:val="71630EE1"/>
    <w:rsid w:val="71CFC7EB"/>
    <w:rsid w:val="7242E77E"/>
    <w:rsid w:val="784B201E"/>
    <w:rsid w:val="7B9DDEE3"/>
    <w:rsid w:val="7CEE206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292236"/>
  <w15:chartTrackingRefBased/>
  <w15:docId w15:val="{4C04C545-E4D9-471B-BC00-124A517B9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17183"/>
    <w:pPr>
      <w:spacing w:line="360" w:lineRule="auto"/>
      <w:ind w:firstLine="720"/>
      <w:jc w:val="both"/>
    </w:pPr>
    <w:rPr>
      <w:rFonts w:ascii="Times New Roman" w:hAnsi="Times New Roman"/>
      <w:sz w:val="24"/>
      <w:szCs w:val="22"/>
      <w:lang w:eastAsia="en-US"/>
    </w:rPr>
  </w:style>
  <w:style w:type="paragraph" w:styleId="Antrat3">
    <w:name w:val="heading 3"/>
    <w:basedOn w:val="prastasis"/>
    <w:next w:val="prastasis"/>
    <w:link w:val="Antrat3Diagrama"/>
    <w:uiPriority w:val="9"/>
    <w:qFormat/>
    <w:rsid w:val="00F46148"/>
    <w:pPr>
      <w:keepNext/>
      <w:keepLines/>
      <w:spacing w:before="200"/>
      <w:ind w:firstLine="0"/>
      <w:outlineLvl w:val="2"/>
    </w:pPr>
    <w:rPr>
      <w:rFonts w:ascii="Cambria" w:eastAsia="Times New Roman" w:hAnsi="Cambria"/>
      <w:b/>
      <w:bCs/>
      <w:color w:val="4F81BD"/>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Komitetas">
    <w:name w:val="Komitetas"/>
    <w:basedOn w:val="prastasis"/>
    <w:qFormat/>
    <w:rsid w:val="00F46148"/>
    <w:pPr>
      <w:spacing w:line="240" w:lineRule="auto"/>
      <w:ind w:firstLine="0"/>
      <w:jc w:val="center"/>
    </w:pPr>
    <w:rPr>
      <w:rFonts w:eastAsia="Times New Roman"/>
      <w:b/>
      <w:caps/>
      <w:szCs w:val="24"/>
    </w:rPr>
  </w:style>
  <w:style w:type="paragraph" w:customStyle="1" w:styleId="Projektas">
    <w:name w:val="Projektas"/>
    <w:basedOn w:val="Antrat3"/>
    <w:qFormat/>
    <w:rsid w:val="00F46148"/>
    <w:pPr>
      <w:keepLines w:val="0"/>
      <w:spacing w:before="0" w:line="240" w:lineRule="auto"/>
      <w:jc w:val="center"/>
    </w:pPr>
    <w:rPr>
      <w:rFonts w:ascii="Times New Roman" w:hAnsi="Times New Roman"/>
      <w:caps/>
      <w:color w:val="auto"/>
      <w:szCs w:val="20"/>
    </w:rPr>
  </w:style>
  <w:style w:type="character" w:customStyle="1" w:styleId="Antrat3Diagrama">
    <w:name w:val="Antraštė 3 Diagrama"/>
    <w:link w:val="Antrat3"/>
    <w:uiPriority w:val="9"/>
    <w:semiHidden/>
    <w:rsid w:val="00F46148"/>
    <w:rPr>
      <w:rFonts w:ascii="Cambria" w:eastAsia="Times New Roman" w:hAnsi="Cambria" w:cs="Times New Roman"/>
      <w:b/>
      <w:bCs/>
      <w:color w:val="4F81BD"/>
      <w:sz w:val="24"/>
    </w:rPr>
  </w:style>
  <w:style w:type="paragraph" w:customStyle="1" w:styleId="Dalyviai">
    <w:name w:val="Dalyviai"/>
    <w:basedOn w:val="prastasis"/>
    <w:qFormat/>
    <w:rsid w:val="00F46148"/>
    <w:pPr>
      <w:spacing w:line="240" w:lineRule="auto"/>
      <w:ind w:firstLine="0"/>
    </w:pPr>
    <w:rPr>
      <w:rFonts w:eastAsia="Times New Roman"/>
      <w:szCs w:val="24"/>
    </w:rPr>
  </w:style>
  <w:style w:type="character" w:customStyle="1" w:styleId="susilaike">
    <w:name w:val="susilaike"/>
    <w:qFormat/>
    <w:rsid w:val="00F46148"/>
    <w:rPr>
      <w:rFonts w:ascii="Times New Roman" w:hAnsi="Times New Roman"/>
    </w:rPr>
  </w:style>
  <w:style w:type="paragraph" w:customStyle="1" w:styleId="Pranesejas">
    <w:name w:val="Pranesejas"/>
    <w:basedOn w:val="Pagrindinistekstas"/>
    <w:qFormat/>
    <w:rsid w:val="00F46148"/>
    <w:pPr>
      <w:spacing w:after="0"/>
    </w:pPr>
    <w:rPr>
      <w:rFonts w:eastAsia="Times New Roman"/>
      <w:szCs w:val="20"/>
    </w:rPr>
  </w:style>
  <w:style w:type="paragraph" w:styleId="Pagrindinistekstas">
    <w:name w:val="Body Text"/>
    <w:basedOn w:val="prastasis"/>
    <w:link w:val="PagrindinistekstasDiagrama"/>
    <w:uiPriority w:val="99"/>
    <w:semiHidden/>
    <w:unhideWhenUsed/>
    <w:rsid w:val="00F46148"/>
    <w:pPr>
      <w:spacing w:after="120"/>
      <w:ind w:firstLine="0"/>
    </w:pPr>
  </w:style>
  <w:style w:type="character" w:customStyle="1" w:styleId="PagrindinistekstasDiagrama">
    <w:name w:val="Pagrindinis tekstas Diagrama"/>
    <w:link w:val="Pagrindinistekstas"/>
    <w:uiPriority w:val="99"/>
    <w:semiHidden/>
    <w:rsid w:val="00F46148"/>
    <w:rPr>
      <w:rFonts w:ascii="Times New Roman" w:hAnsi="Times New Roman"/>
      <w:sz w:val="24"/>
    </w:rPr>
  </w:style>
  <w:style w:type="paragraph" w:customStyle="1" w:styleId="Isvadakonsoliduotaiversijai6">
    <w:name w:val="Isvada_konsoliduotai_versijai6"/>
    <w:basedOn w:val="prastasis"/>
    <w:qFormat/>
    <w:rsid w:val="00F46148"/>
    <w:pPr>
      <w:keepNext/>
      <w:spacing w:line="240" w:lineRule="auto"/>
      <w:ind w:firstLine="0"/>
      <w:jc w:val="left"/>
      <w:outlineLvl w:val="5"/>
    </w:pPr>
    <w:rPr>
      <w:rFonts w:eastAsia="Times New Roman"/>
      <w:b/>
      <w:bCs/>
      <w:szCs w:val="20"/>
    </w:rPr>
  </w:style>
  <w:style w:type="paragraph" w:styleId="Antrats">
    <w:name w:val="header"/>
    <w:basedOn w:val="prastasis"/>
    <w:link w:val="AntratsDiagrama"/>
    <w:uiPriority w:val="99"/>
    <w:unhideWhenUsed/>
    <w:rsid w:val="00236D6B"/>
    <w:pPr>
      <w:tabs>
        <w:tab w:val="center" w:pos="4819"/>
        <w:tab w:val="right" w:pos="9638"/>
      </w:tabs>
      <w:spacing w:line="240" w:lineRule="auto"/>
      <w:ind w:firstLine="0"/>
    </w:pPr>
  </w:style>
  <w:style w:type="character" w:customStyle="1" w:styleId="AntratsDiagrama">
    <w:name w:val="Antraštės Diagrama"/>
    <w:link w:val="Antrats"/>
    <w:uiPriority w:val="99"/>
    <w:rsid w:val="00236D6B"/>
    <w:rPr>
      <w:rFonts w:ascii="Times New Roman" w:hAnsi="Times New Roman"/>
      <w:sz w:val="24"/>
    </w:rPr>
  </w:style>
  <w:style w:type="paragraph" w:styleId="Porat">
    <w:name w:val="footer"/>
    <w:basedOn w:val="prastasis"/>
    <w:link w:val="PoratDiagrama"/>
    <w:unhideWhenUsed/>
    <w:rsid w:val="00236D6B"/>
    <w:pPr>
      <w:tabs>
        <w:tab w:val="center" w:pos="4819"/>
        <w:tab w:val="right" w:pos="9638"/>
      </w:tabs>
      <w:spacing w:line="240" w:lineRule="auto"/>
      <w:ind w:firstLine="0"/>
    </w:pPr>
  </w:style>
  <w:style w:type="character" w:customStyle="1" w:styleId="PoratDiagrama">
    <w:name w:val="Poraštė Diagrama"/>
    <w:link w:val="Porat"/>
    <w:uiPriority w:val="99"/>
    <w:rsid w:val="00236D6B"/>
    <w:rPr>
      <w:rFonts w:ascii="Times New Roman" w:hAnsi="Times New Roman"/>
      <w:sz w:val="24"/>
    </w:rPr>
  </w:style>
  <w:style w:type="paragraph" w:styleId="Debesliotekstas">
    <w:name w:val="Balloon Text"/>
    <w:basedOn w:val="prastasis"/>
    <w:link w:val="DebesliotekstasDiagrama"/>
    <w:uiPriority w:val="99"/>
    <w:semiHidden/>
    <w:unhideWhenUsed/>
    <w:rsid w:val="003A7359"/>
    <w:pPr>
      <w:spacing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3A7359"/>
    <w:rPr>
      <w:rFonts w:ascii="Tahoma" w:hAnsi="Tahoma" w:cs="Tahoma"/>
      <w:sz w:val="16"/>
      <w:szCs w:val="16"/>
    </w:rPr>
  </w:style>
  <w:style w:type="paragraph" w:styleId="prastasiniatinklio">
    <w:name w:val="Normal (Web)"/>
    <w:basedOn w:val="prastasis"/>
    <w:uiPriority w:val="99"/>
    <w:semiHidden/>
    <w:unhideWhenUsed/>
    <w:rsid w:val="009F7041"/>
    <w:pPr>
      <w:spacing w:before="45" w:after="45" w:line="240" w:lineRule="atLeast"/>
      <w:ind w:firstLine="0"/>
      <w:jc w:val="left"/>
    </w:pPr>
    <w:rPr>
      <w:rFonts w:ascii="Arial" w:eastAsia="Times New Roman" w:hAnsi="Arial" w:cs="Arial"/>
      <w:color w:val="6D7C82"/>
      <w:sz w:val="18"/>
      <w:szCs w:val="18"/>
      <w:lang w:eastAsia="lt-LT"/>
    </w:rPr>
  </w:style>
  <w:style w:type="character" w:styleId="Hipersaitas">
    <w:name w:val="Hyperlink"/>
    <w:uiPriority w:val="99"/>
    <w:unhideWhenUsed/>
    <w:rsid w:val="009F7041"/>
    <w:rPr>
      <w:color w:val="0563C1"/>
      <w:u w:val="single"/>
    </w:rPr>
  </w:style>
  <w:style w:type="paragraph" w:styleId="Antrat">
    <w:name w:val="caption"/>
    <w:basedOn w:val="prastasis"/>
    <w:next w:val="prastasis"/>
    <w:qFormat/>
    <w:rsid w:val="0043050C"/>
    <w:pPr>
      <w:spacing w:before="200" w:line="240" w:lineRule="auto"/>
      <w:ind w:right="295" w:firstLine="0"/>
      <w:jc w:val="center"/>
    </w:pPr>
    <w:rPr>
      <w:rFonts w:eastAsia="Times New Roman"/>
      <w:b/>
      <w:sz w:val="22"/>
      <w:szCs w:val="20"/>
    </w:rPr>
  </w:style>
  <w:style w:type="paragraph" w:customStyle="1" w:styleId="Default">
    <w:name w:val="Default"/>
    <w:rsid w:val="0043050C"/>
    <w:pPr>
      <w:autoSpaceDE w:val="0"/>
      <w:autoSpaceDN w:val="0"/>
      <w:adjustRightInd w:val="0"/>
    </w:pPr>
    <w:rPr>
      <w:rFonts w:ascii="Times New Roman" w:hAnsi="Times New Roman"/>
      <w:color w:val="000000"/>
      <w:sz w:val="24"/>
      <w:szCs w:val="24"/>
    </w:rPr>
  </w:style>
  <w:style w:type="paragraph" w:styleId="Puslapioinaostekstas">
    <w:name w:val="footnote text"/>
    <w:basedOn w:val="prastasis"/>
    <w:link w:val="PuslapioinaostekstasDiagrama"/>
    <w:uiPriority w:val="99"/>
    <w:semiHidden/>
    <w:unhideWhenUsed/>
    <w:rsid w:val="00645458"/>
    <w:pPr>
      <w:spacing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645458"/>
    <w:rPr>
      <w:rFonts w:ascii="Times New Roman" w:hAnsi="Times New Roman"/>
      <w:lang w:eastAsia="en-US"/>
    </w:rPr>
  </w:style>
  <w:style w:type="character" w:styleId="Puslapioinaosnuoroda">
    <w:name w:val="footnote reference"/>
    <w:basedOn w:val="Numatytasispastraiposriftas"/>
    <w:uiPriority w:val="99"/>
    <w:semiHidden/>
    <w:unhideWhenUsed/>
    <w:rsid w:val="00645458"/>
    <w:rPr>
      <w:vertAlign w:val="superscript"/>
    </w:rPr>
  </w:style>
  <w:style w:type="table" w:styleId="Lentelstinklelis">
    <w:name w:val="Table Grid"/>
    <w:basedOn w:val="prastojilente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lxnowrap1">
    <w:name w:val="dlxnowrap1"/>
    <w:basedOn w:val="Numatytasispastraiposriftas"/>
    <w:rsid w:val="0006023C"/>
  </w:style>
  <w:style w:type="character" w:styleId="Komentaronuoroda">
    <w:name w:val="annotation reference"/>
    <w:basedOn w:val="Numatytasispastraiposriftas"/>
    <w:uiPriority w:val="99"/>
    <w:semiHidden/>
    <w:unhideWhenUsed/>
    <w:rsid w:val="00AB42AE"/>
    <w:rPr>
      <w:sz w:val="16"/>
      <w:szCs w:val="16"/>
    </w:rPr>
  </w:style>
  <w:style w:type="paragraph" w:styleId="Komentarotekstas">
    <w:name w:val="annotation text"/>
    <w:basedOn w:val="prastasis"/>
    <w:link w:val="KomentarotekstasDiagrama"/>
    <w:uiPriority w:val="99"/>
    <w:semiHidden/>
    <w:unhideWhenUsed/>
    <w:rsid w:val="00AB42AE"/>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AB42AE"/>
    <w:rPr>
      <w:rFonts w:ascii="Times New Roman" w:hAnsi="Times New Roman"/>
      <w:lang w:eastAsia="en-US"/>
    </w:rPr>
  </w:style>
  <w:style w:type="paragraph" w:styleId="Komentarotema">
    <w:name w:val="annotation subject"/>
    <w:basedOn w:val="Komentarotekstas"/>
    <w:next w:val="Komentarotekstas"/>
    <w:link w:val="KomentarotemaDiagrama"/>
    <w:uiPriority w:val="99"/>
    <w:semiHidden/>
    <w:unhideWhenUsed/>
    <w:rsid w:val="00AB42AE"/>
    <w:rPr>
      <w:b/>
      <w:bCs/>
    </w:rPr>
  </w:style>
  <w:style w:type="character" w:customStyle="1" w:styleId="KomentarotemaDiagrama">
    <w:name w:val="Komentaro tema Diagrama"/>
    <w:basedOn w:val="KomentarotekstasDiagrama"/>
    <w:link w:val="Komentarotema"/>
    <w:uiPriority w:val="99"/>
    <w:semiHidden/>
    <w:rsid w:val="00AB42AE"/>
    <w:rPr>
      <w:rFonts w:ascii="Times New Roman" w:hAnsi="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250006">
      <w:bodyDiv w:val="1"/>
      <w:marLeft w:val="0"/>
      <w:marRight w:val="0"/>
      <w:marTop w:val="0"/>
      <w:marBottom w:val="0"/>
      <w:divBdr>
        <w:top w:val="none" w:sz="0" w:space="0" w:color="auto"/>
        <w:left w:val="none" w:sz="0" w:space="0" w:color="auto"/>
        <w:bottom w:val="none" w:sz="0" w:space="0" w:color="auto"/>
        <w:right w:val="none" w:sz="0" w:space="0" w:color="auto"/>
      </w:divBdr>
      <w:divsChild>
        <w:div w:id="1573393603">
          <w:marLeft w:val="0"/>
          <w:marRight w:val="0"/>
          <w:marTop w:val="0"/>
          <w:marBottom w:val="0"/>
          <w:divBdr>
            <w:top w:val="none" w:sz="0" w:space="0" w:color="auto"/>
            <w:left w:val="none" w:sz="0" w:space="0" w:color="auto"/>
            <w:bottom w:val="none" w:sz="0" w:space="0" w:color="auto"/>
            <w:right w:val="none" w:sz="0" w:space="0" w:color="auto"/>
          </w:divBdr>
          <w:divsChild>
            <w:div w:id="1862472421">
              <w:marLeft w:val="0"/>
              <w:marRight w:val="0"/>
              <w:marTop w:val="0"/>
              <w:marBottom w:val="0"/>
              <w:divBdr>
                <w:top w:val="none" w:sz="0" w:space="0" w:color="auto"/>
                <w:left w:val="none" w:sz="0" w:space="0" w:color="auto"/>
                <w:bottom w:val="none" w:sz="0" w:space="0" w:color="auto"/>
                <w:right w:val="none" w:sz="0" w:space="0" w:color="auto"/>
              </w:divBdr>
              <w:divsChild>
                <w:div w:id="661009034">
                  <w:marLeft w:val="0"/>
                  <w:marRight w:val="0"/>
                  <w:marTop w:val="0"/>
                  <w:marBottom w:val="0"/>
                  <w:divBdr>
                    <w:top w:val="none" w:sz="0" w:space="0" w:color="auto"/>
                    <w:left w:val="none" w:sz="0" w:space="0" w:color="auto"/>
                    <w:bottom w:val="none" w:sz="0" w:space="0" w:color="auto"/>
                    <w:right w:val="none" w:sz="0" w:space="0" w:color="auto"/>
                  </w:divBdr>
                  <w:divsChild>
                    <w:div w:id="363024065">
                      <w:marLeft w:val="0"/>
                      <w:marRight w:val="0"/>
                      <w:marTop w:val="0"/>
                      <w:marBottom w:val="0"/>
                      <w:divBdr>
                        <w:top w:val="none" w:sz="0" w:space="0" w:color="auto"/>
                        <w:left w:val="none" w:sz="0" w:space="0" w:color="auto"/>
                        <w:bottom w:val="none" w:sz="0" w:space="0" w:color="auto"/>
                        <w:right w:val="none" w:sz="0" w:space="0" w:color="auto"/>
                      </w:divBdr>
                    </w:div>
                    <w:div w:id="1685278121">
                      <w:marLeft w:val="0"/>
                      <w:marRight w:val="0"/>
                      <w:marTop w:val="0"/>
                      <w:marBottom w:val="0"/>
                      <w:divBdr>
                        <w:top w:val="none" w:sz="0" w:space="0" w:color="auto"/>
                        <w:left w:val="none" w:sz="0" w:space="0" w:color="auto"/>
                        <w:bottom w:val="none" w:sz="0" w:space="0" w:color="auto"/>
                        <w:right w:val="none" w:sz="0" w:space="0" w:color="auto"/>
                      </w:divBdr>
                    </w:div>
                    <w:div w:id="1559170270">
                      <w:marLeft w:val="0"/>
                      <w:marRight w:val="0"/>
                      <w:marTop w:val="0"/>
                      <w:marBottom w:val="0"/>
                      <w:divBdr>
                        <w:top w:val="none" w:sz="0" w:space="0" w:color="auto"/>
                        <w:left w:val="none" w:sz="0" w:space="0" w:color="auto"/>
                        <w:bottom w:val="none" w:sz="0" w:space="0" w:color="auto"/>
                        <w:right w:val="none" w:sz="0" w:space="0" w:color="auto"/>
                      </w:divBdr>
                      <w:divsChild>
                        <w:div w:id="1535654255">
                          <w:marLeft w:val="0"/>
                          <w:marRight w:val="0"/>
                          <w:marTop w:val="0"/>
                          <w:marBottom w:val="0"/>
                          <w:divBdr>
                            <w:top w:val="none" w:sz="0" w:space="0" w:color="auto"/>
                            <w:left w:val="none" w:sz="0" w:space="0" w:color="auto"/>
                            <w:bottom w:val="none" w:sz="0" w:space="0" w:color="auto"/>
                            <w:right w:val="none" w:sz="0" w:space="0" w:color="auto"/>
                          </w:divBdr>
                        </w:div>
                        <w:div w:id="2050764717">
                          <w:marLeft w:val="0"/>
                          <w:marRight w:val="0"/>
                          <w:marTop w:val="0"/>
                          <w:marBottom w:val="0"/>
                          <w:divBdr>
                            <w:top w:val="none" w:sz="0" w:space="0" w:color="auto"/>
                            <w:left w:val="none" w:sz="0" w:space="0" w:color="auto"/>
                            <w:bottom w:val="none" w:sz="0" w:space="0" w:color="auto"/>
                            <w:right w:val="none" w:sz="0" w:space="0" w:color="auto"/>
                          </w:divBdr>
                        </w:div>
                        <w:div w:id="411781960">
                          <w:marLeft w:val="0"/>
                          <w:marRight w:val="0"/>
                          <w:marTop w:val="0"/>
                          <w:marBottom w:val="0"/>
                          <w:divBdr>
                            <w:top w:val="none" w:sz="0" w:space="0" w:color="auto"/>
                            <w:left w:val="none" w:sz="0" w:space="0" w:color="auto"/>
                            <w:bottom w:val="none" w:sz="0" w:space="0" w:color="auto"/>
                            <w:right w:val="none" w:sz="0" w:space="0" w:color="auto"/>
                          </w:divBdr>
                        </w:div>
                        <w:div w:id="948701061">
                          <w:marLeft w:val="0"/>
                          <w:marRight w:val="0"/>
                          <w:marTop w:val="0"/>
                          <w:marBottom w:val="0"/>
                          <w:divBdr>
                            <w:top w:val="none" w:sz="0" w:space="0" w:color="auto"/>
                            <w:left w:val="none" w:sz="0" w:space="0" w:color="auto"/>
                            <w:bottom w:val="none" w:sz="0" w:space="0" w:color="auto"/>
                            <w:right w:val="none" w:sz="0" w:space="0" w:color="auto"/>
                          </w:divBdr>
                        </w:div>
                        <w:div w:id="150606297">
                          <w:marLeft w:val="0"/>
                          <w:marRight w:val="0"/>
                          <w:marTop w:val="0"/>
                          <w:marBottom w:val="0"/>
                          <w:divBdr>
                            <w:top w:val="none" w:sz="0" w:space="0" w:color="auto"/>
                            <w:left w:val="none" w:sz="0" w:space="0" w:color="auto"/>
                            <w:bottom w:val="none" w:sz="0" w:space="0" w:color="auto"/>
                            <w:right w:val="none" w:sz="0" w:space="0" w:color="auto"/>
                          </w:divBdr>
                        </w:div>
                        <w:div w:id="115247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69921">
      <w:bodyDiv w:val="1"/>
      <w:marLeft w:val="0"/>
      <w:marRight w:val="0"/>
      <w:marTop w:val="0"/>
      <w:marBottom w:val="0"/>
      <w:divBdr>
        <w:top w:val="none" w:sz="0" w:space="0" w:color="auto"/>
        <w:left w:val="none" w:sz="0" w:space="0" w:color="auto"/>
        <w:bottom w:val="none" w:sz="0" w:space="0" w:color="auto"/>
        <w:right w:val="none" w:sz="0" w:space="0" w:color="auto"/>
      </w:divBdr>
      <w:divsChild>
        <w:div w:id="1939603563">
          <w:marLeft w:val="0"/>
          <w:marRight w:val="0"/>
          <w:marTop w:val="0"/>
          <w:marBottom w:val="0"/>
          <w:divBdr>
            <w:top w:val="none" w:sz="0" w:space="0" w:color="auto"/>
            <w:left w:val="none" w:sz="0" w:space="0" w:color="auto"/>
            <w:bottom w:val="none" w:sz="0" w:space="0" w:color="auto"/>
            <w:right w:val="none" w:sz="0" w:space="0" w:color="auto"/>
          </w:divBdr>
          <w:divsChild>
            <w:div w:id="1739866113">
              <w:marLeft w:val="0"/>
              <w:marRight w:val="0"/>
              <w:marTop w:val="0"/>
              <w:marBottom w:val="0"/>
              <w:divBdr>
                <w:top w:val="none" w:sz="0" w:space="0" w:color="auto"/>
                <w:left w:val="none" w:sz="0" w:space="0" w:color="auto"/>
                <w:bottom w:val="none" w:sz="0" w:space="0" w:color="auto"/>
                <w:right w:val="none" w:sz="0" w:space="0" w:color="auto"/>
              </w:divBdr>
              <w:divsChild>
                <w:div w:id="735321520">
                  <w:marLeft w:val="0"/>
                  <w:marRight w:val="0"/>
                  <w:marTop w:val="0"/>
                  <w:marBottom w:val="0"/>
                  <w:divBdr>
                    <w:top w:val="none" w:sz="0" w:space="0" w:color="auto"/>
                    <w:left w:val="none" w:sz="0" w:space="0" w:color="auto"/>
                    <w:bottom w:val="none" w:sz="0" w:space="0" w:color="auto"/>
                    <w:right w:val="none" w:sz="0" w:space="0" w:color="auto"/>
                  </w:divBdr>
                  <w:divsChild>
                    <w:div w:id="1226524223">
                      <w:marLeft w:val="0"/>
                      <w:marRight w:val="0"/>
                      <w:marTop w:val="0"/>
                      <w:marBottom w:val="0"/>
                      <w:divBdr>
                        <w:top w:val="none" w:sz="0" w:space="0" w:color="auto"/>
                        <w:left w:val="none" w:sz="0" w:space="0" w:color="auto"/>
                        <w:bottom w:val="none" w:sz="0" w:space="0" w:color="auto"/>
                        <w:right w:val="none" w:sz="0" w:space="0" w:color="auto"/>
                      </w:divBdr>
                    </w:div>
                    <w:div w:id="1844934694">
                      <w:marLeft w:val="0"/>
                      <w:marRight w:val="0"/>
                      <w:marTop w:val="0"/>
                      <w:marBottom w:val="0"/>
                      <w:divBdr>
                        <w:top w:val="none" w:sz="0" w:space="0" w:color="auto"/>
                        <w:left w:val="none" w:sz="0" w:space="0" w:color="auto"/>
                        <w:bottom w:val="none" w:sz="0" w:space="0" w:color="auto"/>
                        <w:right w:val="none" w:sz="0" w:space="0" w:color="auto"/>
                      </w:divBdr>
                    </w:div>
                    <w:div w:id="2105497128">
                      <w:marLeft w:val="0"/>
                      <w:marRight w:val="0"/>
                      <w:marTop w:val="0"/>
                      <w:marBottom w:val="0"/>
                      <w:divBdr>
                        <w:top w:val="none" w:sz="0" w:space="0" w:color="auto"/>
                        <w:left w:val="none" w:sz="0" w:space="0" w:color="auto"/>
                        <w:bottom w:val="none" w:sz="0" w:space="0" w:color="auto"/>
                        <w:right w:val="none" w:sz="0" w:space="0" w:color="auto"/>
                      </w:divBdr>
                    </w:div>
                    <w:div w:id="160244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55275">
      <w:bodyDiv w:val="1"/>
      <w:marLeft w:val="0"/>
      <w:marRight w:val="0"/>
      <w:marTop w:val="0"/>
      <w:marBottom w:val="0"/>
      <w:divBdr>
        <w:top w:val="none" w:sz="0" w:space="0" w:color="auto"/>
        <w:left w:val="none" w:sz="0" w:space="0" w:color="auto"/>
        <w:bottom w:val="none" w:sz="0" w:space="0" w:color="auto"/>
        <w:right w:val="none" w:sz="0" w:space="0" w:color="auto"/>
      </w:divBdr>
      <w:divsChild>
        <w:div w:id="632910152">
          <w:marLeft w:val="0"/>
          <w:marRight w:val="0"/>
          <w:marTop w:val="0"/>
          <w:marBottom w:val="0"/>
          <w:divBdr>
            <w:top w:val="none" w:sz="0" w:space="0" w:color="auto"/>
            <w:left w:val="none" w:sz="0" w:space="0" w:color="auto"/>
            <w:bottom w:val="none" w:sz="0" w:space="0" w:color="auto"/>
            <w:right w:val="none" w:sz="0" w:space="0" w:color="auto"/>
          </w:divBdr>
          <w:divsChild>
            <w:div w:id="537283280">
              <w:marLeft w:val="0"/>
              <w:marRight w:val="0"/>
              <w:marTop w:val="0"/>
              <w:marBottom w:val="0"/>
              <w:divBdr>
                <w:top w:val="none" w:sz="0" w:space="0" w:color="auto"/>
                <w:left w:val="none" w:sz="0" w:space="0" w:color="auto"/>
                <w:bottom w:val="none" w:sz="0" w:space="0" w:color="auto"/>
                <w:right w:val="none" w:sz="0" w:space="0" w:color="auto"/>
              </w:divBdr>
              <w:divsChild>
                <w:div w:id="1636712707">
                  <w:marLeft w:val="0"/>
                  <w:marRight w:val="0"/>
                  <w:marTop w:val="0"/>
                  <w:marBottom w:val="0"/>
                  <w:divBdr>
                    <w:top w:val="none" w:sz="0" w:space="0" w:color="auto"/>
                    <w:left w:val="none" w:sz="0" w:space="0" w:color="auto"/>
                    <w:bottom w:val="none" w:sz="0" w:space="0" w:color="auto"/>
                    <w:right w:val="none" w:sz="0" w:space="0" w:color="auto"/>
                  </w:divBdr>
                  <w:divsChild>
                    <w:div w:id="1196041123">
                      <w:marLeft w:val="0"/>
                      <w:marRight w:val="0"/>
                      <w:marTop w:val="0"/>
                      <w:marBottom w:val="0"/>
                      <w:divBdr>
                        <w:top w:val="none" w:sz="0" w:space="0" w:color="auto"/>
                        <w:left w:val="none" w:sz="0" w:space="0" w:color="auto"/>
                        <w:bottom w:val="none" w:sz="0" w:space="0" w:color="auto"/>
                        <w:right w:val="none" w:sz="0" w:space="0" w:color="auto"/>
                      </w:divBdr>
                    </w:div>
                    <w:div w:id="755326943">
                      <w:marLeft w:val="0"/>
                      <w:marRight w:val="0"/>
                      <w:marTop w:val="0"/>
                      <w:marBottom w:val="0"/>
                      <w:divBdr>
                        <w:top w:val="none" w:sz="0" w:space="0" w:color="auto"/>
                        <w:left w:val="none" w:sz="0" w:space="0" w:color="auto"/>
                        <w:bottom w:val="none" w:sz="0" w:space="0" w:color="auto"/>
                        <w:right w:val="none" w:sz="0" w:space="0" w:color="auto"/>
                      </w:divBdr>
                    </w:div>
                    <w:div w:id="2143227920">
                      <w:marLeft w:val="0"/>
                      <w:marRight w:val="0"/>
                      <w:marTop w:val="0"/>
                      <w:marBottom w:val="0"/>
                      <w:divBdr>
                        <w:top w:val="none" w:sz="0" w:space="0" w:color="auto"/>
                        <w:left w:val="none" w:sz="0" w:space="0" w:color="auto"/>
                        <w:bottom w:val="none" w:sz="0" w:space="0" w:color="auto"/>
                        <w:right w:val="none" w:sz="0" w:space="0" w:color="auto"/>
                      </w:divBdr>
                    </w:div>
                    <w:div w:id="108896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795470">
      <w:bodyDiv w:val="1"/>
      <w:marLeft w:val="0"/>
      <w:marRight w:val="0"/>
      <w:marTop w:val="0"/>
      <w:marBottom w:val="0"/>
      <w:divBdr>
        <w:top w:val="none" w:sz="0" w:space="0" w:color="auto"/>
        <w:left w:val="none" w:sz="0" w:space="0" w:color="auto"/>
        <w:bottom w:val="none" w:sz="0" w:space="0" w:color="auto"/>
        <w:right w:val="none" w:sz="0" w:space="0" w:color="auto"/>
      </w:divBdr>
      <w:divsChild>
        <w:div w:id="1369992070">
          <w:marLeft w:val="0"/>
          <w:marRight w:val="0"/>
          <w:marTop w:val="0"/>
          <w:marBottom w:val="0"/>
          <w:divBdr>
            <w:top w:val="none" w:sz="0" w:space="0" w:color="auto"/>
            <w:left w:val="none" w:sz="0" w:space="0" w:color="auto"/>
            <w:bottom w:val="none" w:sz="0" w:space="0" w:color="auto"/>
            <w:right w:val="none" w:sz="0" w:space="0" w:color="auto"/>
          </w:divBdr>
        </w:div>
      </w:divsChild>
    </w:div>
    <w:div w:id="327514916">
      <w:bodyDiv w:val="1"/>
      <w:marLeft w:val="0"/>
      <w:marRight w:val="0"/>
      <w:marTop w:val="0"/>
      <w:marBottom w:val="0"/>
      <w:divBdr>
        <w:top w:val="none" w:sz="0" w:space="0" w:color="auto"/>
        <w:left w:val="none" w:sz="0" w:space="0" w:color="auto"/>
        <w:bottom w:val="none" w:sz="0" w:space="0" w:color="auto"/>
        <w:right w:val="none" w:sz="0" w:space="0" w:color="auto"/>
      </w:divBdr>
      <w:divsChild>
        <w:div w:id="1575821625">
          <w:marLeft w:val="0"/>
          <w:marRight w:val="0"/>
          <w:marTop w:val="0"/>
          <w:marBottom w:val="0"/>
          <w:divBdr>
            <w:top w:val="none" w:sz="0" w:space="0" w:color="auto"/>
            <w:left w:val="none" w:sz="0" w:space="0" w:color="auto"/>
            <w:bottom w:val="none" w:sz="0" w:space="0" w:color="auto"/>
            <w:right w:val="none" w:sz="0" w:space="0" w:color="auto"/>
          </w:divBdr>
          <w:divsChild>
            <w:div w:id="123734906">
              <w:marLeft w:val="0"/>
              <w:marRight w:val="0"/>
              <w:marTop w:val="0"/>
              <w:marBottom w:val="0"/>
              <w:divBdr>
                <w:top w:val="none" w:sz="0" w:space="0" w:color="auto"/>
                <w:left w:val="none" w:sz="0" w:space="0" w:color="auto"/>
                <w:bottom w:val="none" w:sz="0" w:space="0" w:color="auto"/>
                <w:right w:val="none" w:sz="0" w:space="0" w:color="auto"/>
              </w:divBdr>
              <w:divsChild>
                <w:div w:id="1001273134">
                  <w:marLeft w:val="0"/>
                  <w:marRight w:val="0"/>
                  <w:marTop w:val="0"/>
                  <w:marBottom w:val="0"/>
                  <w:divBdr>
                    <w:top w:val="none" w:sz="0" w:space="0" w:color="auto"/>
                    <w:left w:val="none" w:sz="0" w:space="0" w:color="auto"/>
                    <w:bottom w:val="none" w:sz="0" w:space="0" w:color="auto"/>
                    <w:right w:val="none" w:sz="0" w:space="0" w:color="auto"/>
                  </w:divBdr>
                  <w:divsChild>
                    <w:div w:id="1162506833">
                      <w:marLeft w:val="0"/>
                      <w:marRight w:val="0"/>
                      <w:marTop w:val="0"/>
                      <w:marBottom w:val="0"/>
                      <w:divBdr>
                        <w:top w:val="none" w:sz="0" w:space="0" w:color="auto"/>
                        <w:left w:val="none" w:sz="0" w:space="0" w:color="auto"/>
                        <w:bottom w:val="none" w:sz="0" w:space="0" w:color="auto"/>
                        <w:right w:val="none" w:sz="0" w:space="0" w:color="auto"/>
                      </w:divBdr>
                      <w:divsChild>
                        <w:div w:id="396634103">
                          <w:marLeft w:val="0"/>
                          <w:marRight w:val="0"/>
                          <w:marTop w:val="0"/>
                          <w:marBottom w:val="0"/>
                          <w:divBdr>
                            <w:top w:val="none" w:sz="0" w:space="0" w:color="auto"/>
                            <w:left w:val="none" w:sz="0" w:space="0" w:color="auto"/>
                            <w:bottom w:val="none" w:sz="0" w:space="0" w:color="auto"/>
                            <w:right w:val="none" w:sz="0" w:space="0" w:color="auto"/>
                          </w:divBdr>
                          <w:divsChild>
                            <w:div w:id="9093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599655">
      <w:bodyDiv w:val="1"/>
      <w:marLeft w:val="0"/>
      <w:marRight w:val="0"/>
      <w:marTop w:val="0"/>
      <w:marBottom w:val="0"/>
      <w:divBdr>
        <w:top w:val="none" w:sz="0" w:space="0" w:color="auto"/>
        <w:left w:val="none" w:sz="0" w:space="0" w:color="auto"/>
        <w:bottom w:val="none" w:sz="0" w:space="0" w:color="auto"/>
        <w:right w:val="none" w:sz="0" w:space="0" w:color="auto"/>
      </w:divBdr>
      <w:divsChild>
        <w:div w:id="1050305757">
          <w:marLeft w:val="0"/>
          <w:marRight w:val="0"/>
          <w:marTop w:val="0"/>
          <w:marBottom w:val="0"/>
          <w:divBdr>
            <w:top w:val="none" w:sz="0" w:space="0" w:color="auto"/>
            <w:left w:val="none" w:sz="0" w:space="0" w:color="auto"/>
            <w:bottom w:val="none" w:sz="0" w:space="0" w:color="auto"/>
            <w:right w:val="none" w:sz="0" w:space="0" w:color="auto"/>
          </w:divBdr>
          <w:divsChild>
            <w:div w:id="1748455374">
              <w:marLeft w:val="0"/>
              <w:marRight w:val="0"/>
              <w:marTop w:val="0"/>
              <w:marBottom w:val="0"/>
              <w:divBdr>
                <w:top w:val="none" w:sz="0" w:space="0" w:color="auto"/>
                <w:left w:val="none" w:sz="0" w:space="0" w:color="auto"/>
                <w:bottom w:val="none" w:sz="0" w:space="0" w:color="auto"/>
                <w:right w:val="none" w:sz="0" w:space="0" w:color="auto"/>
              </w:divBdr>
              <w:divsChild>
                <w:div w:id="15744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729581">
      <w:bodyDiv w:val="1"/>
      <w:marLeft w:val="0"/>
      <w:marRight w:val="0"/>
      <w:marTop w:val="0"/>
      <w:marBottom w:val="0"/>
      <w:divBdr>
        <w:top w:val="none" w:sz="0" w:space="0" w:color="auto"/>
        <w:left w:val="none" w:sz="0" w:space="0" w:color="auto"/>
        <w:bottom w:val="none" w:sz="0" w:space="0" w:color="auto"/>
        <w:right w:val="none" w:sz="0" w:space="0" w:color="auto"/>
      </w:divBdr>
      <w:divsChild>
        <w:div w:id="1961452775">
          <w:marLeft w:val="0"/>
          <w:marRight w:val="0"/>
          <w:marTop w:val="0"/>
          <w:marBottom w:val="0"/>
          <w:divBdr>
            <w:top w:val="none" w:sz="0" w:space="0" w:color="auto"/>
            <w:left w:val="none" w:sz="0" w:space="0" w:color="auto"/>
            <w:bottom w:val="none" w:sz="0" w:space="0" w:color="auto"/>
            <w:right w:val="none" w:sz="0" w:space="0" w:color="auto"/>
          </w:divBdr>
          <w:divsChild>
            <w:div w:id="523445320">
              <w:marLeft w:val="0"/>
              <w:marRight w:val="0"/>
              <w:marTop w:val="0"/>
              <w:marBottom w:val="0"/>
              <w:divBdr>
                <w:top w:val="none" w:sz="0" w:space="0" w:color="auto"/>
                <w:left w:val="none" w:sz="0" w:space="0" w:color="auto"/>
                <w:bottom w:val="none" w:sz="0" w:space="0" w:color="auto"/>
                <w:right w:val="none" w:sz="0" w:space="0" w:color="auto"/>
              </w:divBdr>
              <w:divsChild>
                <w:div w:id="1855804099">
                  <w:marLeft w:val="0"/>
                  <w:marRight w:val="0"/>
                  <w:marTop w:val="0"/>
                  <w:marBottom w:val="0"/>
                  <w:divBdr>
                    <w:top w:val="none" w:sz="0" w:space="0" w:color="auto"/>
                    <w:left w:val="none" w:sz="0" w:space="0" w:color="auto"/>
                    <w:bottom w:val="none" w:sz="0" w:space="0" w:color="auto"/>
                    <w:right w:val="none" w:sz="0" w:space="0" w:color="auto"/>
                  </w:divBdr>
                  <w:divsChild>
                    <w:div w:id="1294093386">
                      <w:marLeft w:val="0"/>
                      <w:marRight w:val="0"/>
                      <w:marTop w:val="0"/>
                      <w:marBottom w:val="0"/>
                      <w:divBdr>
                        <w:top w:val="none" w:sz="0" w:space="0" w:color="auto"/>
                        <w:left w:val="none" w:sz="0" w:space="0" w:color="auto"/>
                        <w:bottom w:val="none" w:sz="0" w:space="0" w:color="auto"/>
                        <w:right w:val="none" w:sz="0" w:space="0" w:color="auto"/>
                      </w:divBdr>
                    </w:div>
                    <w:div w:id="1364937008">
                      <w:marLeft w:val="0"/>
                      <w:marRight w:val="0"/>
                      <w:marTop w:val="0"/>
                      <w:marBottom w:val="0"/>
                      <w:divBdr>
                        <w:top w:val="none" w:sz="0" w:space="0" w:color="auto"/>
                        <w:left w:val="none" w:sz="0" w:space="0" w:color="auto"/>
                        <w:bottom w:val="none" w:sz="0" w:space="0" w:color="auto"/>
                        <w:right w:val="none" w:sz="0" w:space="0" w:color="auto"/>
                      </w:divBdr>
                    </w:div>
                    <w:div w:id="224876313">
                      <w:marLeft w:val="0"/>
                      <w:marRight w:val="0"/>
                      <w:marTop w:val="0"/>
                      <w:marBottom w:val="0"/>
                      <w:divBdr>
                        <w:top w:val="none" w:sz="0" w:space="0" w:color="auto"/>
                        <w:left w:val="none" w:sz="0" w:space="0" w:color="auto"/>
                        <w:bottom w:val="none" w:sz="0" w:space="0" w:color="auto"/>
                        <w:right w:val="none" w:sz="0" w:space="0" w:color="auto"/>
                      </w:divBdr>
                      <w:divsChild>
                        <w:div w:id="1391416060">
                          <w:marLeft w:val="0"/>
                          <w:marRight w:val="0"/>
                          <w:marTop w:val="0"/>
                          <w:marBottom w:val="0"/>
                          <w:divBdr>
                            <w:top w:val="none" w:sz="0" w:space="0" w:color="auto"/>
                            <w:left w:val="none" w:sz="0" w:space="0" w:color="auto"/>
                            <w:bottom w:val="none" w:sz="0" w:space="0" w:color="auto"/>
                            <w:right w:val="none" w:sz="0" w:space="0" w:color="auto"/>
                          </w:divBdr>
                        </w:div>
                        <w:div w:id="800079852">
                          <w:marLeft w:val="0"/>
                          <w:marRight w:val="0"/>
                          <w:marTop w:val="0"/>
                          <w:marBottom w:val="0"/>
                          <w:divBdr>
                            <w:top w:val="none" w:sz="0" w:space="0" w:color="auto"/>
                            <w:left w:val="none" w:sz="0" w:space="0" w:color="auto"/>
                            <w:bottom w:val="none" w:sz="0" w:space="0" w:color="auto"/>
                            <w:right w:val="none" w:sz="0" w:space="0" w:color="auto"/>
                          </w:divBdr>
                        </w:div>
                        <w:div w:id="1497917524">
                          <w:marLeft w:val="0"/>
                          <w:marRight w:val="0"/>
                          <w:marTop w:val="0"/>
                          <w:marBottom w:val="0"/>
                          <w:divBdr>
                            <w:top w:val="none" w:sz="0" w:space="0" w:color="auto"/>
                            <w:left w:val="none" w:sz="0" w:space="0" w:color="auto"/>
                            <w:bottom w:val="none" w:sz="0" w:space="0" w:color="auto"/>
                            <w:right w:val="none" w:sz="0" w:space="0" w:color="auto"/>
                          </w:divBdr>
                        </w:div>
                        <w:div w:id="1975675706">
                          <w:marLeft w:val="0"/>
                          <w:marRight w:val="0"/>
                          <w:marTop w:val="0"/>
                          <w:marBottom w:val="0"/>
                          <w:divBdr>
                            <w:top w:val="none" w:sz="0" w:space="0" w:color="auto"/>
                            <w:left w:val="none" w:sz="0" w:space="0" w:color="auto"/>
                            <w:bottom w:val="none" w:sz="0" w:space="0" w:color="auto"/>
                            <w:right w:val="none" w:sz="0" w:space="0" w:color="auto"/>
                          </w:divBdr>
                        </w:div>
                        <w:div w:id="1030644586">
                          <w:marLeft w:val="0"/>
                          <w:marRight w:val="0"/>
                          <w:marTop w:val="0"/>
                          <w:marBottom w:val="0"/>
                          <w:divBdr>
                            <w:top w:val="none" w:sz="0" w:space="0" w:color="auto"/>
                            <w:left w:val="none" w:sz="0" w:space="0" w:color="auto"/>
                            <w:bottom w:val="none" w:sz="0" w:space="0" w:color="auto"/>
                            <w:right w:val="none" w:sz="0" w:space="0" w:color="auto"/>
                          </w:divBdr>
                        </w:div>
                        <w:div w:id="181413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0114222">
      <w:bodyDiv w:val="1"/>
      <w:marLeft w:val="0"/>
      <w:marRight w:val="0"/>
      <w:marTop w:val="0"/>
      <w:marBottom w:val="0"/>
      <w:divBdr>
        <w:top w:val="none" w:sz="0" w:space="0" w:color="auto"/>
        <w:left w:val="none" w:sz="0" w:space="0" w:color="auto"/>
        <w:bottom w:val="none" w:sz="0" w:space="0" w:color="auto"/>
        <w:right w:val="none" w:sz="0" w:space="0" w:color="auto"/>
      </w:divBdr>
      <w:divsChild>
        <w:div w:id="2006324009">
          <w:marLeft w:val="0"/>
          <w:marRight w:val="0"/>
          <w:marTop w:val="0"/>
          <w:marBottom w:val="0"/>
          <w:divBdr>
            <w:top w:val="none" w:sz="0" w:space="0" w:color="auto"/>
            <w:left w:val="none" w:sz="0" w:space="0" w:color="auto"/>
            <w:bottom w:val="none" w:sz="0" w:space="0" w:color="auto"/>
            <w:right w:val="none" w:sz="0" w:space="0" w:color="auto"/>
          </w:divBdr>
          <w:divsChild>
            <w:div w:id="1415664756">
              <w:marLeft w:val="0"/>
              <w:marRight w:val="0"/>
              <w:marTop w:val="0"/>
              <w:marBottom w:val="0"/>
              <w:divBdr>
                <w:top w:val="none" w:sz="0" w:space="0" w:color="auto"/>
                <w:left w:val="none" w:sz="0" w:space="0" w:color="auto"/>
                <w:bottom w:val="none" w:sz="0" w:space="0" w:color="auto"/>
                <w:right w:val="none" w:sz="0" w:space="0" w:color="auto"/>
              </w:divBdr>
              <w:divsChild>
                <w:div w:id="435945794">
                  <w:marLeft w:val="0"/>
                  <w:marRight w:val="0"/>
                  <w:marTop w:val="0"/>
                  <w:marBottom w:val="0"/>
                  <w:divBdr>
                    <w:top w:val="none" w:sz="0" w:space="0" w:color="auto"/>
                    <w:left w:val="none" w:sz="0" w:space="0" w:color="auto"/>
                    <w:bottom w:val="none" w:sz="0" w:space="0" w:color="auto"/>
                    <w:right w:val="none" w:sz="0" w:space="0" w:color="auto"/>
                  </w:divBdr>
                  <w:divsChild>
                    <w:div w:id="429201299">
                      <w:marLeft w:val="0"/>
                      <w:marRight w:val="0"/>
                      <w:marTop w:val="0"/>
                      <w:marBottom w:val="0"/>
                      <w:divBdr>
                        <w:top w:val="none" w:sz="0" w:space="0" w:color="auto"/>
                        <w:left w:val="none" w:sz="0" w:space="0" w:color="auto"/>
                        <w:bottom w:val="none" w:sz="0" w:space="0" w:color="auto"/>
                        <w:right w:val="none" w:sz="0" w:space="0" w:color="auto"/>
                      </w:divBdr>
                    </w:div>
                    <w:div w:id="1742631352">
                      <w:marLeft w:val="0"/>
                      <w:marRight w:val="0"/>
                      <w:marTop w:val="0"/>
                      <w:marBottom w:val="0"/>
                      <w:divBdr>
                        <w:top w:val="none" w:sz="0" w:space="0" w:color="auto"/>
                        <w:left w:val="none" w:sz="0" w:space="0" w:color="auto"/>
                        <w:bottom w:val="none" w:sz="0" w:space="0" w:color="auto"/>
                        <w:right w:val="none" w:sz="0" w:space="0" w:color="auto"/>
                      </w:divBdr>
                    </w:div>
                    <w:div w:id="1202012038">
                      <w:marLeft w:val="0"/>
                      <w:marRight w:val="0"/>
                      <w:marTop w:val="0"/>
                      <w:marBottom w:val="0"/>
                      <w:divBdr>
                        <w:top w:val="none" w:sz="0" w:space="0" w:color="auto"/>
                        <w:left w:val="none" w:sz="0" w:space="0" w:color="auto"/>
                        <w:bottom w:val="none" w:sz="0" w:space="0" w:color="auto"/>
                        <w:right w:val="none" w:sz="0" w:space="0" w:color="auto"/>
                      </w:divBdr>
                    </w:div>
                    <w:div w:id="26307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161226">
      <w:bodyDiv w:val="1"/>
      <w:marLeft w:val="0"/>
      <w:marRight w:val="0"/>
      <w:marTop w:val="0"/>
      <w:marBottom w:val="0"/>
      <w:divBdr>
        <w:top w:val="none" w:sz="0" w:space="0" w:color="auto"/>
        <w:left w:val="none" w:sz="0" w:space="0" w:color="auto"/>
        <w:bottom w:val="none" w:sz="0" w:space="0" w:color="auto"/>
        <w:right w:val="none" w:sz="0" w:space="0" w:color="auto"/>
      </w:divBdr>
      <w:divsChild>
        <w:div w:id="1392581398">
          <w:marLeft w:val="0"/>
          <w:marRight w:val="0"/>
          <w:marTop w:val="0"/>
          <w:marBottom w:val="0"/>
          <w:divBdr>
            <w:top w:val="none" w:sz="0" w:space="0" w:color="auto"/>
            <w:left w:val="none" w:sz="0" w:space="0" w:color="auto"/>
            <w:bottom w:val="none" w:sz="0" w:space="0" w:color="auto"/>
            <w:right w:val="none" w:sz="0" w:space="0" w:color="auto"/>
          </w:divBdr>
          <w:divsChild>
            <w:div w:id="1605069009">
              <w:marLeft w:val="0"/>
              <w:marRight w:val="0"/>
              <w:marTop w:val="0"/>
              <w:marBottom w:val="0"/>
              <w:divBdr>
                <w:top w:val="none" w:sz="0" w:space="0" w:color="auto"/>
                <w:left w:val="none" w:sz="0" w:space="0" w:color="auto"/>
                <w:bottom w:val="none" w:sz="0" w:space="0" w:color="auto"/>
                <w:right w:val="none" w:sz="0" w:space="0" w:color="auto"/>
              </w:divBdr>
              <w:divsChild>
                <w:div w:id="1547328608">
                  <w:marLeft w:val="0"/>
                  <w:marRight w:val="0"/>
                  <w:marTop w:val="0"/>
                  <w:marBottom w:val="0"/>
                  <w:divBdr>
                    <w:top w:val="none" w:sz="0" w:space="0" w:color="auto"/>
                    <w:left w:val="none" w:sz="0" w:space="0" w:color="auto"/>
                    <w:bottom w:val="none" w:sz="0" w:space="0" w:color="auto"/>
                    <w:right w:val="none" w:sz="0" w:space="0" w:color="auto"/>
                  </w:divBdr>
                  <w:divsChild>
                    <w:div w:id="2041085796">
                      <w:marLeft w:val="0"/>
                      <w:marRight w:val="0"/>
                      <w:marTop w:val="0"/>
                      <w:marBottom w:val="0"/>
                      <w:divBdr>
                        <w:top w:val="none" w:sz="0" w:space="0" w:color="auto"/>
                        <w:left w:val="none" w:sz="0" w:space="0" w:color="auto"/>
                        <w:bottom w:val="none" w:sz="0" w:space="0" w:color="auto"/>
                        <w:right w:val="none" w:sz="0" w:space="0" w:color="auto"/>
                      </w:divBdr>
                      <w:divsChild>
                        <w:div w:id="934830063">
                          <w:marLeft w:val="0"/>
                          <w:marRight w:val="0"/>
                          <w:marTop w:val="0"/>
                          <w:marBottom w:val="0"/>
                          <w:divBdr>
                            <w:top w:val="none" w:sz="0" w:space="0" w:color="auto"/>
                            <w:left w:val="none" w:sz="0" w:space="0" w:color="auto"/>
                            <w:bottom w:val="none" w:sz="0" w:space="0" w:color="auto"/>
                            <w:right w:val="none" w:sz="0" w:space="0" w:color="auto"/>
                          </w:divBdr>
                          <w:divsChild>
                            <w:div w:id="156220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943939">
      <w:bodyDiv w:val="1"/>
      <w:marLeft w:val="0"/>
      <w:marRight w:val="0"/>
      <w:marTop w:val="0"/>
      <w:marBottom w:val="0"/>
      <w:divBdr>
        <w:top w:val="none" w:sz="0" w:space="0" w:color="auto"/>
        <w:left w:val="none" w:sz="0" w:space="0" w:color="auto"/>
        <w:bottom w:val="none" w:sz="0" w:space="0" w:color="auto"/>
        <w:right w:val="none" w:sz="0" w:space="0" w:color="auto"/>
      </w:divBdr>
      <w:divsChild>
        <w:div w:id="1929658948">
          <w:marLeft w:val="0"/>
          <w:marRight w:val="0"/>
          <w:marTop w:val="0"/>
          <w:marBottom w:val="0"/>
          <w:divBdr>
            <w:top w:val="none" w:sz="0" w:space="0" w:color="auto"/>
            <w:left w:val="none" w:sz="0" w:space="0" w:color="auto"/>
            <w:bottom w:val="none" w:sz="0" w:space="0" w:color="auto"/>
            <w:right w:val="none" w:sz="0" w:space="0" w:color="auto"/>
          </w:divBdr>
          <w:divsChild>
            <w:div w:id="280649210">
              <w:marLeft w:val="0"/>
              <w:marRight w:val="0"/>
              <w:marTop w:val="0"/>
              <w:marBottom w:val="0"/>
              <w:divBdr>
                <w:top w:val="none" w:sz="0" w:space="0" w:color="auto"/>
                <w:left w:val="none" w:sz="0" w:space="0" w:color="auto"/>
                <w:bottom w:val="none" w:sz="0" w:space="0" w:color="auto"/>
                <w:right w:val="none" w:sz="0" w:space="0" w:color="auto"/>
              </w:divBdr>
              <w:divsChild>
                <w:div w:id="793057092">
                  <w:marLeft w:val="0"/>
                  <w:marRight w:val="0"/>
                  <w:marTop w:val="0"/>
                  <w:marBottom w:val="0"/>
                  <w:divBdr>
                    <w:top w:val="none" w:sz="0" w:space="0" w:color="auto"/>
                    <w:left w:val="none" w:sz="0" w:space="0" w:color="auto"/>
                    <w:bottom w:val="none" w:sz="0" w:space="0" w:color="auto"/>
                    <w:right w:val="none" w:sz="0" w:space="0" w:color="auto"/>
                  </w:divBdr>
                  <w:divsChild>
                    <w:div w:id="2068989598">
                      <w:marLeft w:val="0"/>
                      <w:marRight w:val="0"/>
                      <w:marTop w:val="0"/>
                      <w:marBottom w:val="0"/>
                      <w:divBdr>
                        <w:top w:val="none" w:sz="0" w:space="0" w:color="auto"/>
                        <w:left w:val="none" w:sz="0" w:space="0" w:color="auto"/>
                        <w:bottom w:val="none" w:sz="0" w:space="0" w:color="auto"/>
                        <w:right w:val="none" w:sz="0" w:space="0" w:color="auto"/>
                      </w:divBdr>
                      <w:divsChild>
                        <w:div w:id="1025015216">
                          <w:marLeft w:val="0"/>
                          <w:marRight w:val="0"/>
                          <w:marTop w:val="0"/>
                          <w:marBottom w:val="0"/>
                          <w:divBdr>
                            <w:top w:val="none" w:sz="0" w:space="0" w:color="auto"/>
                            <w:left w:val="none" w:sz="0" w:space="0" w:color="auto"/>
                            <w:bottom w:val="none" w:sz="0" w:space="0" w:color="auto"/>
                            <w:right w:val="none" w:sz="0" w:space="0" w:color="auto"/>
                          </w:divBdr>
                        </w:div>
                        <w:div w:id="178396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5924912">
      <w:bodyDiv w:val="1"/>
      <w:marLeft w:val="0"/>
      <w:marRight w:val="0"/>
      <w:marTop w:val="0"/>
      <w:marBottom w:val="0"/>
      <w:divBdr>
        <w:top w:val="none" w:sz="0" w:space="0" w:color="auto"/>
        <w:left w:val="none" w:sz="0" w:space="0" w:color="auto"/>
        <w:bottom w:val="none" w:sz="0" w:space="0" w:color="auto"/>
        <w:right w:val="none" w:sz="0" w:space="0" w:color="auto"/>
      </w:divBdr>
      <w:divsChild>
        <w:div w:id="1305046866">
          <w:marLeft w:val="0"/>
          <w:marRight w:val="0"/>
          <w:marTop w:val="0"/>
          <w:marBottom w:val="0"/>
          <w:divBdr>
            <w:top w:val="none" w:sz="0" w:space="0" w:color="auto"/>
            <w:left w:val="none" w:sz="0" w:space="0" w:color="auto"/>
            <w:bottom w:val="none" w:sz="0" w:space="0" w:color="auto"/>
            <w:right w:val="none" w:sz="0" w:space="0" w:color="auto"/>
          </w:divBdr>
          <w:divsChild>
            <w:div w:id="359819919">
              <w:marLeft w:val="0"/>
              <w:marRight w:val="0"/>
              <w:marTop w:val="0"/>
              <w:marBottom w:val="0"/>
              <w:divBdr>
                <w:top w:val="none" w:sz="0" w:space="0" w:color="auto"/>
                <w:left w:val="none" w:sz="0" w:space="0" w:color="auto"/>
                <w:bottom w:val="none" w:sz="0" w:space="0" w:color="auto"/>
                <w:right w:val="none" w:sz="0" w:space="0" w:color="auto"/>
              </w:divBdr>
            </w:div>
            <w:div w:id="45934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292649">
      <w:bodyDiv w:val="1"/>
      <w:marLeft w:val="0"/>
      <w:marRight w:val="0"/>
      <w:marTop w:val="0"/>
      <w:marBottom w:val="0"/>
      <w:divBdr>
        <w:top w:val="none" w:sz="0" w:space="0" w:color="auto"/>
        <w:left w:val="none" w:sz="0" w:space="0" w:color="auto"/>
        <w:bottom w:val="none" w:sz="0" w:space="0" w:color="auto"/>
        <w:right w:val="none" w:sz="0" w:space="0" w:color="auto"/>
      </w:divBdr>
      <w:divsChild>
        <w:div w:id="1639916348">
          <w:marLeft w:val="0"/>
          <w:marRight w:val="0"/>
          <w:marTop w:val="0"/>
          <w:marBottom w:val="0"/>
          <w:divBdr>
            <w:top w:val="none" w:sz="0" w:space="0" w:color="auto"/>
            <w:left w:val="none" w:sz="0" w:space="0" w:color="auto"/>
            <w:bottom w:val="none" w:sz="0" w:space="0" w:color="auto"/>
            <w:right w:val="none" w:sz="0" w:space="0" w:color="auto"/>
          </w:divBdr>
          <w:divsChild>
            <w:div w:id="1566405562">
              <w:marLeft w:val="0"/>
              <w:marRight w:val="0"/>
              <w:marTop w:val="0"/>
              <w:marBottom w:val="0"/>
              <w:divBdr>
                <w:top w:val="none" w:sz="0" w:space="0" w:color="auto"/>
                <w:left w:val="none" w:sz="0" w:space="0" w:color="auto"/>
                <w:bottom w:val="none" w:sz="0" w:space="0" w:color="auto"/>
                <w:right w:val="none" w:sz="0" w:space="0" w:color="auto"/>
              </w:divBdr>
              <w:divsChild>
                <w:div w:id="1758558492">
                  <w:marLeft w:val="0"/>
                  <w:marRight w:val="0"/>
                  <w:marTop w:val="0"/>
                  <w:marBottom w:val="0"/>
                  <w:divBdr>
                    <w:top w:val="none" w:sz="0" w:space="0" w:color="auto"/>
                    <w:left w:val="none" w:sz="0" w:space="0" w:color="auto"/>
                    <w:bottom w:val="none" w:sz="0" w:space="0" w:color="auto"/>
                    <w:right w:val="none" w:sz="0" w:space="0" w:color="auto"/>
                  </w:divBdr>
                  <w:divsChild>
                    <w:div w:id="174267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400701">
      <w:bodyDiv w:val="1"/>
      <w:marLeft w:val="0"/>
      <w:marRight w:val="0"/>
      <w:marTop w:val="0"/>
      <w:marBottom w:val="0"/>
      <w:divBdr>
        <w:top w:val="none" w:sz="0" w:space="0" w:color="auto"/>
        <w:left w:val="none" w:sz="0" w:space="0" w:color="auto"/>
        <w:bottom w:val="none" w:sz="0" w:space="0" w:color="auto"/>
        <w:right w:val="none" w:sz="0" w:space="0" w:color="auto"/>
      </w:divBdr>
      <w:divsChild>
        <w:div w:id="1413891566">
          <w:marLeft w:val="0"/>
          <w:marRight w:val="0"/>
          <w:marTop w:val="0"/>
          <w:marBottom w:val="0"/>
          <w:divBdr>
            <w:top w:val="none" w:sz="0" w:space="0" w:color="auto"/>
            <w:left w:val="none" w:sz="0" w:space="0" w:color="auto"/>
            <w:bottom w:val="none" w:sz="0" w:space="0" w:color="auto"/>
            <w:right w:val="none" w:sz="0" w:space="0" w:color="auto"/>
          </w:divBdr>
          <w:divsChild>
            <w:div w:id="1335452454">
              <w:marLeft w:val="0"/>
              <w:marRight w:val="0"/>
              <w:marTop w:val="0"/>
              <w:marBottom w:val="0"/>
              <w:divBdr>
                <w:top w:val="none" w:sz="0" w:space="0" w:color="auto"/>
                <w:left w:val="none" w:sz="0" w:space="0" w:color="auto"/>
                <w:bottom w:val="none" w:sz="0" w:space="0" w:color="auto"/>
                <w:right w:val="none" w:sz="0" w:space="0" w:color="auto"/>
              </w:divBdr>
              <w:divsChild>
                <w:div w:id="75663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241345">
      <w:bodyDiv w:val="1"/>
      <w:marLeft w:val="0"/>
      <w:marRight w:val="0"/>
      <w:marTop w:val="0"/>
      <w:marBottom w:val="0"/>
      <w:divBdr>
        <w:top w:val="none" w:sz="0" w:space="0" w:color="auto"/>
        <w:left w:val="none" w:sz="0" w:space="0" w:color="auto"/>
        <w:bottom w:val="none" w:sz="0" w:space="0" w:color="auto"/>
        <w:right w:val="none" w:sz="0" w:space="0" w:color="auto"/>
      </w:divBdr>
      <w:divsChild>
        <w:div w:id="723404771">
          <w:marLeft w:val="0"/>
          <w:marRight w:val="0"/>
          <w:marTop w:val="0"/>
          <w:marBottom w:val="0"/>
          <w:divBdr>
            <w:top w:val="none" w:sz="0" w:space="0" w:color="auto"/>
            <w:left w:val="none" w:sz="0" w:space="0" w:color="auto"/>
            <w:bottom w:val="none" w:sz="0" w:space="0" w:color="auto"/>
            <w:right w:val="none" w:sz="0" w:space="0" w:color="auto"/>
          </w:divBdr>
          <w:divsChild>
            <w:div w:id="334916850">
              <w:marLeft w:val="0"/>
              <w:marRight w:val="0"/>
              <w:marTop w:val="0"/>
              <w:marBottom w:val="0"/>
              <w:divBdr>
                <w:top w:val="none" w:sz="0" w:space="0" w:color="auto"/>
                <w:left w:val="none" w:sz="0" w:space="0" w:color="auto"/>
                <w:bottom w:val="none" w:sz="0" w:space="0" w:color="auto"/>
                <w:right w:val="none" w:sz="0" w:space="0" w:color="auto"/>
              </w:divBdr>
              <w:divsChild>
                <w:div w:id="96188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125397">
      <w:bodyDiv w:val="1"/>
      <w:marLeft w:val="0"/>
      <w:marRight w:val="0"/>
      <w:marTop w:val="0"/>
      <w:marBottom w:val="0"/>
      <w:divBdr>
        <w:top w:val="none" w:sz="0" w:space="0" w:color="auto"/>
        <w:left w:val="none" w:sz="0" w:space="0" w:color="auto"/>
        <w:bottom w:val="none" w:sz="0" w:space="0" w:color="auto"/>
        <w:right w:val="none" w:sz="0" w:space="0" w:color="auto"/>
      </w:divBdr>
      <w:divsChild>
        <w:div w:id="770783152">
          <w:marLeft w:val="0"/>
          <w:marRight w:val="0"/>
          <w:marTop w:val="0"/>
          <w:marBottom w:val="0"/>
          <w:divBdr>
            <w:top w:val="none" w:sz="0" w:space="0" w:color="auto"/>
            <w:left w:val="none" w:sz="0" w:space="0" w:color="auto"/>
            <w:bottom w:val="none" w:sz="0" w:space="0" w:color="auto"/>
            <w:right w:val="none" w:sz="0" w:space="0" w:color="auto"/>
          </w:divBdr>
        </w:div>
      </w:divsChild>
    </w:div>
    <w:div w:id="1903297002">
      <w:bodyDiv w:val="1"/>
      <w:marLeft w:val="0"/>
      <w:marRight w:val="0"/>
      <w:marTop w:val="0"/>
      <w:marBottom w:val="0"/>
      <w:divBdr>
        <w:top w:val="none" w:sz="0" w:space="0" w:color="auto"/>
        <w:left w:val="none" w:sz="0" w:space="0" w:color="auto"/>
        <w:bottom w:val="none" w:sz="0" w:space="0" w:color="auto"/>
        <w:right w:val="none" w:sz="0" w:space="0" w:color="auto"/>
      </w:divBdr>
      <w:divsChild>
        <w:div w:id="189808434">
          <w:marLeft w:val="0"/>
          <w:marRight w:val="0"/>
          <w:marTop w:val="0"/>
          <w:marBottom w:val="0"/>
          <w:divBdr>
            <w:top w:val="none" w:sz="0" w:space="0" w:color="auto"/>
            <w:left w:val="none" w:sz="0" w:space="0" w:color="auto"/>
            <w:bottom w:val="none" w:sz="0" w:space="0" w:color="auto"/>
            <w:right w:val="none" w:sz="0" w:space="0" w:color="auto"/>
          </w:divBdr>
          <w:divsChild>
            <w:div w:id="218632036">
              <w:marLeft w:val="0"/>
              <w:marRight w:val="0"/>
              <w:marTop w:val="0"/>
              <w:marBottom w:val="0"/>
              <w:divBdr>
                <w:top w:val="none" w:sz="0" w:space="0" w:color="auto"/>
                <w:left w:val="none" w:sz="0" w:space="0" w:color="auto"/>
                <w:bottom w:val="none" w:sz="0" w:space="0" w:color="auto"/>
                <w:right w:val="none" w:sz="0" w:space="0" w:color="auto"/>
              </w:divBdr>
            </w:div>
            <w:div w:id="177250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953089">
      <w:bodyDiv w:val="1"/>
      <w:marLeft w:val="0"/>
      <w:marRight w:val="0"/>
      <w:marTop w:val="0"/>
      <w:marBottom w:val="0"/>
      <w:divBdr>
        <w:top w:val="none" w:sz="0" w:space="0" w:color="auto"/>
        <w:left w:val="none" w:sz="0" w:space="0" w:color="auto"/>
        <w:bottom w:val="none" w:sz="0" w:space="0" w:color="auto"/>
        <w:right w:val="none" w:sz="0" w:space="0" w:color="auto"/>
      </w:divBdr>
      <w:divsChild>
        <w:div w:id="158694252">
          <w:marLeft w:val="0"/>
          <w:marRight w:val="0"/>
          <w:marTop w:val="0"/>
          <w:marBottom w:val="0"/>
          <w:divBdr>
            <w:top w:val="none" w:sz="0" w:space="0" w:color="auto"/>
            <w:left w:val="none" w:sz="0" w:space="0" w:color="auto"/>
            <w:bottom w:val="none" w:sz="0" w:space="0" w:color="auto"/>
            <w:right w:val="none" w:sz="0" w:space="0" w:color="auto"/>
          </w:divBdr>
          <w:divsChild>
            <w:div w:id="539704031">
              <w:marLeft w:val="0"/>
              <w:marRight w:val="0"/>
              <w:marTop w:val="0"/>
              <w:marBottom w:val="0"/>
              <w:divBdr>
                <w:top w:val="none" w:sz="0" w:space="0" w:color="auto"/>
                <w:left w:val="none" w:sz="0" w:space="0" w:color="auto"/>
                <w:bottom w:val="none" w:sz="0" w:space="0" w:color="auto"/>
                <w:right w:val="none" w:sz="0" w:space="0" w:color="auto"/>
              </w:divBdr>
              <w:divsChild>
                <w:div w:id="1055785788">
                  <w:marLeft w:val="0"/>
                  <w:marRight w:val="0"/>
                  <w:marTop w:val="0"/>
                  <w:marBottom w:val="0"/>
                  <w:divBdr>
                    <w:top w:val="none" w:sz="0" w:space="0" w:color="auto"/>
                    <w:left w:val="none" w:sz="0" w:space="0" w:color="auto"/>
                    <w:bottom w:val="none" w:sz="0" w:space="0" w:color="auto"/>
                    <w:right w:val="none" w:sz="0" w:space="0" w:color="auto"/>
                  </w:divBdr>
                  <w:divsChild>
                    <w:div w:id="1488591185">
                      <w:marLeft w:val="0"/>
                      <w:marRight w:val="0"/>
                      <w:marTop w:val="450"/>
                      <w:marBottom w:val="0"/>
                      <w:divBdr>
                        <w:top w:val="none" w:sz="0" w:space="0" w:color="auto"/>
                        <w:left w:val="none" w:sz="0" w:space="0" w:color="auto"/>
                        <w:bottom w:val="none" w:sz="0" w:space="0" w:color="auto"/>
                        <w:right w:val="none" w:sz="0" w:space="0" w:color="auto"/>
                      </w:divBdr>
                      <w:divsChild>
                        <w:div w:id="327178248">
                          <w:marLeft w:val="-225"/>
                          <w:marRight w:val="-225"/>
                          <w:marTop w:val="0"/>
                          <w:marBottom w:val="0"/>
                          <w:divBdr>
                            <w:top w:val="none" w:sz="0" w:space="0" w:color="auto"/>
                            <w:left w:val="none" w:sz="0" w:space="0" w:color="auto"/>
                            <w:bottom w:val="none" w:sz="0" w:space="0" w:color="auto"/>
                            <w:right w:val="none" w:sz="0" w:space="0" w:color="auto"/>
                          </w:divBdr>
                          <w:divsChild>
                            <w:div w:id="888683268">
                              <w:marLeft w:val="0"/>
                              <w:marRight w:val="0"/>
                              <w:marTop w:val="0"/>
                              <w:marBottom w:val="0"/>
                              <w:divBdr>
                                <w:top w:val="none" w:sz="0" w:space="0" w:color="auto"/>
                                <w:left w:val="none" w:sz="0" w:space="0" w:color="auto"/>
                                <w:bottom w:val="none" w:sz="0" w:space="0" w:color="auto"/>
                                <w:right w:val="none" w:sz="0" w:space="0" w:color="auto"/>
                              </w:divBdr>
                              <w:divsChild>
                                <w:div w:id="189793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juras.taminskas@lrs.lt" TargetMode="External"/><Relationship Id="rId10" Type="http://schemas.openxmlformats.org/officeDocument/2006/relationships/hyperlink" Target="mailto:vvsk@lrs.l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Kreipimaisi\Teisin&#279;%20pagalba\ra&#353;tams%20Lietuvoje%20tik%20el.%20p.%20su%20Steigiamojo%20Seimo%20logo.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false</Antrinis>
    <IconOverlay xmlns="http://schemas.microsoft.com/sharepoint/v4" xsi:nil="true"/>
    <Viesas xmlns="c17d48d0-422d-42ee-9c56-8fc8cd5675e3">true</Viesas>
    <Pagrindinis xmlns="c17d48d0-422d-42ee-9c56-8fc8cd5675e3">true</Pagrindinis>
    <xd_ProgID xmlns="http://schemas.microsoft.com/sharepoint/v3" xsi:nil="true"/>
    <rusiavimas xmlns="c17d48d0-422d-42ee-9c56-8fc8cd5675e3">97</rusiavimas>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83D83-A1CA-459A-8D49-0185F5732538}">
  <ds:schemaRefs>
    <ds:schemaRef ds:uri="http://schemas.microsoft.com/office/2006/metadata/properties"/>
    <ds:schemaRef ds:uri="http://schemas.microsoft.com/office/infopath/2007/PartnerControls"/>
    <ds:schemaRef ds:uri="http://schemas.microsoft.com/sharepoint/v3"/>
    <ds:schemaRef ds:uri="c17d48d0-422d-42ee-9c56-8fc8cd5675e3"/>
    <ds:schemaRef ds:uri="http://schemas.microsoft.com/sharepoint/v4"/>
  </ds:schemaRefs>
</ds:datastoreItem>
</file>

<file path=customXml/itemProps2.xml><?xml version="1.0" encoding="utf-8"?>
<ds:datastoreItem xmlns:ds="http://schemas.openxmlformats.org/officeDocument/2006/customXml" ds:itemID="{597392FD-FB64-4E43-A14A-6AA93A3CE6D5}"/>
</file>

<file path=customXml/itemProps3.xml><?xml version="1.0" encoding="utf-8"?>
<ds:datastoreItem xmlns:ds="http://schemas.openxmlformats.org/officeDocument/2006/customXml" ds:itemID="{173DBFF2-9F1E-48D4-A5A1-636E5CF46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raštams Lietuvoje tik el. p. su Steigiamojo Seimo logo.dot</Template>
  <TotalTime>373</TotalTime>
  <Pages>2</Pages>
  <Words>3360</Words>
  <Characters>1916</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Raštas Vyriausybės atstovams</dc:title>
  <dc:subject/>
  <dc:creator>„Windows“ vartotojas</dc:creator>
  <cp:keywords/>
  <cp:lastModifiedBy>TAMINSKAS Juras</cp:lastModifiedBy>
  <cp:revision>110</cp:revision>
  <cp:lastPrinted>1899-12-31T22:00:00Z</cp:lastPrinted>
  <dcterms:created xsi:type="dcterms:W3CDTF">2020-03-06T11:35:00Z</dcterms:created>
  <dcterms:modified xsi:type="dcterms:W3CDTF">2020-06-19T12:39:00Z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0x01010030D9DBA0AD9F4678BDDB4D5C3B1BB0E20014873F00269FFA4E8FC0E88D68D5DE11</vt:lpwstr>
  </property>
</Properties>
</file>