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A93ADA">
        <w:rPr>
          <w:rFonts w:ascii="Times New Roman" w:hAnsi="Times New Roman"/>
          <w:b/>
          <w:sz w:val="24"/>
          <w:szCs w:val="24"/>
        </w:rPr>
        <w:t>TOMO KAZLAUSKO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A93ADA">
        <w:rPr>
          <w:rFonts w:ascii="Times New Roman" w:hAnsi="Times New Roman"/>
          <w:sz w:val="24"/>
          <w:szCs w:val="24"/>
        </w:rPr>
        <w:t xml:space="preserve">gegužės </w:t>
      </w:r>
      <w:r w:rsidR="00607DE8">
        <w:rPr>
          <w:rFonts w:ascii="Times New Roman" w:hAnsi="Times New Roman"/>
          <w:sz w:val="24"/>
          <w:szCs w:val="24"/>
        </w:rPr>
        <w:t>26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A93ADA">
        <w:rPr>
          <w:rFonts w:ascii="Times New Roman" w:hAnsi="Times New Roman"/>
          <w:sz w:val="24"/>
          <w:szCs w:val="24"/>
        </w:rPr>
        <w:t>gegužės</w:t>
      </w:r>
      <w:r w:rsidR="00607DE8">
        <w:rPr>
          <w:rFonts w:ascii="Times New Roman" w:hAnsi="Times New Roman"/>
          <w:sz w:val="24"/>
          <w:szCs w:val="24"/>
        </w:rPr>
        <w:t xml:space="preserve"> 26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A93ADA">
        <w:rPr>
          <w:rFonts w:ascii="Times New Roman" w:hAnsi="Times New Roman"/>
          <w:sz w:val="24"/>
          <w:szCs w:val="24"/>
        </w:rPr>
        <w:t>Tomo Kazlausko</w:t>
      </w:r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>, kurioje pateikt</w:t>
      </w:r>
      <w:r w:rsidR="00FB69F3">
        <w:rPr>
          <w:rFonts w:ascii="Times New Roman" w:hAnsi="Times New Roman"/>
          <w:sz w:val="24"/>
          <w:szCs w:val="24"/>
          <w:lang w:eastAsia="lt-LT"/>
        </w:rPr>
        <w:t>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FB69F3">
        <w:rPr>
          <w:rFonts w:ascii="Times New Roman" w:hAnsi="Times New Roman"/>
          <w:sz w:val="24"/>
          <w:szCs w:val="24"/>
          <w:lang w:eastAsia="lt-LT"/>
        </w:rPr>
        <w:t>ai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A2212">
        <w:rPr>
          <w:rFonts w:ascii="Times New Roman" w:hAnsi="Times New Roman"/>
          <w:sz w:val="24"/>
          <w:szCs w:val="24"/>
          <w:lang w:eastAsia="lt-LT"/>
        </w:rPr>
        <w:t xml:space="preserve">inicijuoti 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>Lietuvos Respublikos Seimo rinkim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statymo </w:t>
      </w:r>
      <w:r w:rsidR="000A2212">
        <w:rPr>
          <w:rFonts w:ascii="Times New Roman" w:hAnsi="Times New Roman"/>
          <w:sz w:val="24"/>
          <w:szCs w:val="24"/>
          <w:lang w:eastAsia="lt-LT"/>
        </w:rPr>
        <w:t>nuostatų,</w:t>
      </w:r>
      <w:r w:rsidR="00385B00">
        <w:rPr>
          <w:rFonts w:ascii="Times New Roman" w:hAnsi="Times New Roman"/>
          <w:sz w:val="24"/>
          <w:szCs w:val="24"/>
          <w:lang w:eastAsia="lt-LT"/>
        </w:rPr>
        <w:t xml:space="preserve"> susijusi</w:t>
      </w:r>
      <w:r w:rsidR="000A2212">
        <w:rPr>
          <w:rFonts w:ascii="Times New Roman" w:hAnsi="Times New Roman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su Seimo nari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rinkim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B69F3">
        <w:rPr>
          <w:rFonts w:ascii="Times New Roman" w:hAnsi="Times New Roman"/>
          <w:sz w:val="24"/>
          <w:szCs w:val="24"/>
          <w:lang w:eastAsia="lt-LT"/>
        </w:rPr>
        <w:t xml:space="preserve"> sistema</w:t>
      </w:r>
      <w:r w:rsidR="00C4735B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0A2212">
        <w:rPr>
          <w:rFonts w:ascii="Times New Roman" w:hAnsi="Times New Roman"/>
          <w:sz w:val="24"/>
          <w:szCs w:val="24"/>
          <w:lang w:eastAsia="lt-LT"/>
        </w:rPr>
        <w:t xml:space="preserve">pakeitimus, </w:t>
      </w:r>
      <w:r w:rsidR="00C4735B">
        <w:rPr>
          <w:rFonts w:ascii="Times New Roman" w:hAnsi="Times New Roman"/>
          <w:sz w:val="24"/>
          <w:szCs w:val="24"/>
          <w:lang w:eastAsia="lt-LT"/>
        </w:rPr>
        <w:t>ir priėmė sprendimą š</w:t>
      </w:r>
      <w:r w:rsidR="00FB69F3">
        <w:rPr>
          <w:rFonts w:ascii="Times New Roman" w:hAnsi="Times New Roman"/>
          <w:sz w:val="24"/>
          <w:szCs w:val="24"/>
          <w:lang w:eastAsia="lt-LT"/>
        </w:rPr>
        <w:t>iuos</w:t>
      </w:r>
      <w:r w:rsidR="00C4735B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FB69F3">
        <w:rPr>
          <w:rFonts w:ascii="Times New Roman" w:hAnsi="Times New Roman"/>
          <w:sz w:val="24"/>
          <w:szCs w:val="24"/>
          <w:lang w:eastAsia="lt-LT"/>
        </w:rPr>
        <w:t>us</w:t>
      </w:r>
      <w:r w:rsidR="00C4735B">
        <w:rPr>
          <w:rFonts w:ascii="Times New Roman" w:hAnsi="Times New Roman"/>
          <w:sz w:val="24"/>
          <w:szCs w:val="24"/>
          <w:lang w:eastAsia="lt-LT"/>
        </w:rPr>
        <w:t xml:space="preserve"> atmesti.</w:t>
      </w:r>
    </w:p>
    <w:p w:rsidR="0012225A" w:rsidRDefault="008977D7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teisingumo ministerijos pateikt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981605">
        <w:rPr>
          <w:rFonts w:ascii="Times New Roman" w:hAnsi="Times New Roman"/>
          <w:sz w:val="24"/>
          <w:szCs w:val="24"/>
        </w:rPr>
        <w:t>dėl šių motyvų.</w:t>
      </w:r>
    </w:p>
    <w:p w:rsidR="00A93ADA" w:rsidRPr="00A93ADA" w:rsidRDefault="00A93ADA" w:rsidP="00A93AD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93ADA">
        <w:rPr>
          <w:rFonts w:ascii="Times New Roman" w:hAnsi="Times New Roman"/>
          <w:sz w:val="24"/>
          <w:szCs w:val="24"/>
        </w:rPr>
        <w:t>Lietuvos Respublikos Konstitucija nenustato konkre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ios Seimo nari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sistemos. Pagal Konstitucijos 55 straipsnio tre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dal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tai palikta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leid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jo </w:t>
      </w:r>
      <w:proofErr w:type="spellStart"/>
      <w:r w:rsidRPr="00A93ADA">
        <w:rPr>
          <w:rFonts w:ascii="Times New Roman" w:hAnsi="Times New Roman"/>
          <w:sz w:val="24"/>
          <w:szCs w:val="24"/>
        </w:rPr>
        <w:t>diskrecijai</w:t>
      </w:r>
      <w:proofErr w:type="spellEnd"/>
      <w:r w:rsidRPr="00A93ADA">
        <w:rPr>
          <w:rFonts w:ascii="Times New Roman" w:hAnsi="Times New Roman"/>
          <w:sz w:val="24"/>
          <w:szCs w:val="24"/>
        </w:rPr>
        <w:t>. Kaip pažym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ta Konstitucinio Teismo jurisprudencijoje,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statymu gali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ti nustatyta vien proporcin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, vien mažoritarin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arba kitokia Seimo nari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sistema, </w:t>
      </w:r>
      <w:proofErr w:type="spellStart"/>
      <w:r w:rsidRPr="00330286">
        <w:rPr>
          <w:rFonts w:ascii="Times New Roman" w:hAnsi="Times New Roman"/>
          <w:i/>
          <w:sz w:val="24"/>
          <w:szCs w:val="24"/>
        </w:rPr>
        <w:t>inter</w:t>
      </w:r>
      <w:proofErr w:type="spellEnd"/>
      <w:r w:rsidRPr="00330286">
        <w:rPr>
          <w:rFonts w:ascii="Times New Roman" w:hAnsi="Times New Roman"/>
          <w:i/>
          <w:sz w:val="24"/>
          <w:szCs w:val="24"/>
        </w:rPr>
        <w:t xml:space="preserve"> alia</w:t>
      </w:r>
      <w:r w:rsidRPr="00A93ADA">
        <w:rPr>
          <w:rFonts w:ascii="Times New Roman" w:hAnsi="Times New Roman"/>
          <w:sz w:val="24"/>
          <w:szCs w:val="24"/>
        </w:rPr>
        <w:t xml:space="preserve"> mišri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sistema, kurioje yra derinamos proporcin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ir mažoritarin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sistemos (2008 m. spalio 1 d., 2012 m. kovo 29 d. nutarimai, 2012 m. lapkri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io 10 d. i</w:t>
      </w:r>
      <w:r w:rsidRPr="00A93ADA">
        <w:rPr>
          <w:rFonts w:ascii="Times New Roman" w:hAnsi="Times New Roman" w:hint="eastAsia"/>
          <w:sz w:val="24"/>
          <w:szCs w:val="24"/>
        </w:rPr>
        <w:t>š</w:t>
      </w:r>
      <w:r w:rsidRPr="00A93ADA">
        <w:rPr>
          <w:rFonts w:ascii="Times New Roman" w:hAnsi="Times New Roman"/>
          <w:sz w:val="24"/>
          <w:szCs w:val="24"/>
        </w:rPr>
        <w:t>vada). Ta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iau, kad ir koki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Seimo nari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pasirinkt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leid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jas,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statymo nustatytu teisiniu reguliavimu turi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ti užtikrinta, kad rinkimai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vykdomi laikantis Konstitucijoje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tvirtint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demokratišk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, laisv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ir teising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princip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;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leid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jui pasirinkus vadinam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mišri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parlamento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, jungian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proporcin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ir mažoritarin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sistemas, rinkimai daugiamandat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je ir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apygardose taip pat privalo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ti vykdomi taikant tuos pa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ius demokratišk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, laisv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ir teising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standartus (2012 m. lapkri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io 10 d. išvada, 2015 m. spalio 20 d. nutarimas). Esant mišriai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sistemai, dvi atskiros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sistemos, proporcin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ir mažoritarin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, jungiamos nekei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iant pagrindinio 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požymio, t. y. pavieniai kandidatai varžosi tik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apygardose, o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politini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partij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(ar kit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kolektyvini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subjekt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) sudaromus kandidat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rašus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rašyti kandidatai – tik daugiamandat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se apygardose (2011 m. geguž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s 11 d. nutarimas). </w:t>
      </w:r>
    </w:p>
    <w:p w:rsidR="00A93ADA" w:rsidRPr="00A93ADA" w:rsidRDefault="00A93ADA" w:rsidP="00A93AD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93ADA">
        <w:rPr>
          <w:rFonts w:ascii="Times New Roman" w:hAnsi="Times New Roman"/>
          <w:sz w:val="24"/>
          <w:szCs w:val="24"/>
        </w:rPr>
        <w:t>Mišri 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 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statyme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tvirtinta nuo šio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statymo pirmosios – 1992 m. liepos 9 d. – redakcijos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sigaliojimo. Taip pat pamin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tina, kad mišri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 taikoma </w:t>
      </w:r>
      <w:r w:rsidRPr="00A93ADA">
        <w:rPr>
          <w:rFonts w:ascii="Times New Roman" w:hAnsi="Times New Roman"/>
          <w:sz w:val="24"/>
          <w:szCs w:val="24"/>
        </w:rPr>
        <w:lastRenderedPageBreak/>
        <w:t>ir kit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Europos demokratini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šali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(Vokietijos Federacin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Respublikos, Italijos Respublikos ir kt.) parlament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rinkimuose. </w:t>
      </w:r>
    </w:p>
    <w:p w:rsidR="00A93ADA" w:rsidRPr="00A93ADA" w:rsidRDefault="00A93ADA" w:rsidP="00A93AD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93ADA">
        <w:rPr>
          <w:rFonts w:ascii="Times New Roman" w:hAnsi="Times New Roman"/>
          <w:sz w:val="24"/>
          <w:szCs w:val="24"/>
        </w:rPr>
        <w:t>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statymas nu</w:t>
      </w:r>
      <w:r w:rsidR="006234A1">
        <w:rPr>
          <w:rFonts w:ascii="Times New Roman" w:hAnsi="Times New Roman"/>
          <w:sz w:val="24"/>
          <w:szCs w:val="24"/>
        </w:rPr>
        <w:t>sta</w:t>
      </w:r>
      <w:r w:rsidRPr="00A93ADA">
        <w:rPr>
          <w:rFonts w:ascii="Times New Roman" w:hAnsi="Times New Roman"/>
          <w:sz w:val="24"/>
          <w:szCs w:val="24"/>
        </w:rPr>
        <w:t>to, kad 71 Seimo narys renkamas pagal mažoritarin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apygardose, kuriose gali kandidatuoti pavieniai politini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partij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iškelti arba patys save kandidatais išk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l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pilie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iai, o 70 Seimo nari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renkama pagal proporcin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daugiamandat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apygardoje, kurioje varžosi politini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partij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(ar 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koalicij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) sudaryti kandidat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rašai</w:t>
      </w:r>
      <w:r w:rsidR="008977D7">
        <w:rPr>
          <w:rFonts w:ascii="Times New Roman" w:hAnsi="Times New Roman"/>
          <w:sz w:val="24"/>
          <w:szCs w:val="24"/>
        </w:rPr>
        <w:t>,</w:t>
      </w:r>
      <w:r w:rsidRPr="00A93ADA">
        <w:rPr>
          <w:rFonts w:ascii="Times New Roman" w:hAnsi="Times New Roman"/>
          <w:sz w:val="24"/>
          <w:szCs w:val="24"/>
        </w:rPr>
        <w:t xml:space="preserve"> ir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rezultatai nustatomi atsižvelgiant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ši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raš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gaut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bals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proporcijas. Pažym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tina, kad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jas daugiamandat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apygardos biuletenyje pažymi kandidat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raš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, o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apygardos biuletenyje </w:t>
      </w:r>
      <w:r w:rsidR="00330286">
        <w:rPr>
          <w:rFonts w:ascii="Times New Roman" w:hAnsi="Times New Roman"/>
          <w:sz w:val="24"/>
          <w:szCs w:val="24"/>
        </w:rPr>
        <w:t>–</w:t>
      </w:r>
      <w:r w:rsidRPr="00A93ADA">
        <w:rPr>
          <w:rFonts w:ascii="Times New Roman" w:hAnsi="Times New Roman"/>
          <w:sz w:val="24"/>
          <w:szCs w:val="24"/>
        </w:rPr>
        <w:t xml:space="preserve"> kandidato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Seimo narius pavard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>, tai yra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jas laisvai ir nevaržomai išreiškia savo vali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, pasirinkdamas partijos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raš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ir kandidat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. 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statyme reglamentuojama, kad jeigu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apygardoje dalyvavo daugiau kaip du kandidatai</w:t>
      </w:r>
      <w:r w:rsidR="008977D7">
        <w:rPr>
          <w:rFonts w:ascii="Times New Roman" w:hAnsi="Times New Roman"/>
          <w:sz w:val="24"/>
          <w:szCs w:val="24"/>
        </w:rPr>
        <w:t>,</w:t>
      </w:r>
      <w:r w:rsidRPr="00A93ADA">
        <w:rPr>
          <w:rFonts w:ascii="Times New Roman" w:hAnsi="Times New Roman"/>
          <w:sz w:val="24"/>
          <w:szCs w:val="24"/>
        </w:rPr>
        <w:t xml:space="preserve"> ir Seimo narys nebuvo išrinktas, tai yra nei vienas kandidatas negavo daugiau kaip pus</w:t>
      </w:r>
      <w:r w:rsidR="00330286">
        <w:rPr>
          <w:rFonts w:ascii="Times New Roman" w:hAnsi="Times New Roman"/>
          <w:sz w:val="24"/>
          <w:szCs w:val="24"/>
        </w:rPr>
        <w:t>ės</w:t>
      </w:r>
      <w:r w:rsidRPr="00A93ADA">
        <w:rPr>
          <w:rFonts w:ascii="Times New Roman" w:hAnsi="Times New Roman"/>
          <w:sz w:val="24"/>
          <w:szCs w:val="24"/>
        </w:rPr>
        <w:t xml:space="preserve"> rinkimuose dalyvavusi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bals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, po dviej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savai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nuo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dienos rengiamas pakartotinis balsavimas, kuriame dalyvauja du kandidatai, gav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daugiausia bals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. Per pakartotin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balsavim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išrinktu laikomas kandidatas, gav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>s daugiau bals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, neatsižvelgiant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rinkimuose dalyvavusi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skai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. </w:t>
      </w:r>
    </w:p>
    <w:p w:rsidR="00A93ADA" w:rsidRPr="00A93ADA" w:rsidRDefault="00A93ADA" w:rsidP="00A93AD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93ADA">
        <w:rPr>
          <w:rFonts w:ascii="Times New Roman" w:hAnsi="Times New Roman"/>
          <w:sz w:val="24"/>
          <w:szCs w:val="24"/>
        </w:rPr>
        <w:t>Pažym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tina, kad jei peticijoje pateiktas si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lymas pakeisti 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statymo nuostatas suprantamas kaip pasi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lymas nustatyti, kad pakartotiniame balsavime dalyvaut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politini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partij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kandidat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rašai, kurie surinko ne mažiau kaip 5 procentus rinkimuose dalyvavusi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(peticijoje šis pasi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 xml:space="preserve">lymas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vardintas kaip II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turas), mažoritarin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ir proporcin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sistemos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sujungtos toje pa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ioje vienoje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apygardoje. Taip jas sujungus,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iškreipti esminiai ši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požymiai, nes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apygardoje, kurioje 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l Seimo nario mandato varžosi pavieniai kandidatai,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rezultatas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nustatomas taikant daugiamandat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je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apygardoje pagal proporcin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vykdom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rezultat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nustatymo ir mandat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skirstymo taisykles, ir Seimo nariu tapt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politin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partijos (ar 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koalicijos) 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raš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rašytas kandidatas, nesurink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>s tos vienmandat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apygardos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bals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daugumos arba šioje apygardoje net nekandidatav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>s.</w:t>
      </w:r>
    </w:p>
    <w:p w:rsidR="00A93ADA" w:rsidRPr="00A93ADA" w:rsidRDefault="00A93ADA" w:rsidP="00A93AD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93ADA">
        <w:rPr>
          <w:rFonts w:ascii="Times New Roman" w:hAnsi="Times New Roman"/>
          <w:sz w:val="24"/>
          <w:szCs w:val="24"/>
        </w:rPr>
        <w:t>Kaip yra pažym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>s Konstitucinis Teismas, 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 viena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sistema neužtikrina, kad nustatyti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rezultatai atspind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kiekvieno rinkimuose dalyvavusio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jo bals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ir kad kiekvienas kandidatas, už kur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 balsavo bent kiek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>, dalyvaus skirstant mandatus, bet svarbu, kad ji neb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palanki tik kai kuriems pasyvi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teis</w:t>
      </w:r>
      <w:r w:rsidRPr="00A93ADA">
        <w:rPr>
          <w:rFonts w:ascii="Times New Roman" w:hAnsi="Times New Roman" w:hint="eastAsia"/>
          <w:sz w:val="24"/>
          <w:szCs w:val="24"/>
        </w:rPr>
        <w:t>ę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gyvendinantiems subjektams ir kad neb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sudaroma prielaid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neatspind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ti daugumos rink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j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valios (2011 m. geguž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s 11 d., 2012 m. kovo 29 d., 2015 m. spalio 20 d. nutarimai). </w:t>
      </w:r>
    </w:p>
    <w:p w:rsidR="00A93ADA" w:rsidRDefault="00A93ADA" w:rsidP="00A93AD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A93ADA">
        <w:rPr>
          <w:rFonts w:ascii="Times New Roman" w:hAnsi="Times New Roman"/>
          <w:sz w:val="24"/>
          <w:szCs w:val="24"/>
        </w:rPr>
        <w:t>Kompleksiškai vertinant Konstitucij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, Konstitucinio Teismo oficialiosios konstitucin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doktrinos nuostatas, 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statymo straipsnius, manytina, kad Seimo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 xml:space="preserve">statyme </w:t>
      </w:r>
      <w:r w:rsidRPr="00A93ADA">
        <w:rPr>
          <w:rFonts w:ascii="Times New Roman" w:hAnsi="Times New Roman"/>
          <w:sz w:val="24"/>
          <w:szCs w:val="24"/>
        </w:rPr>
        <w:lastRenderedPageBreak/>
        <w:t>nustatyta Seimo nari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rinkim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tvarka atitinka Konstitucij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ir neprivalo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ti kei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iama, nes, kaip min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ta, tai – 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statym</w:t>
      </w:r>
      <w:r w:rsidRPr="00A93ADA">
        <w:rPr>
          <w:rFonts w:ascii="Times New Roman" w:hAnsi="Times New Roman" w:hint="eastAsia"/>
          <w:sz w:val="24"/>
          <w:szCs w:val="24"/>
        </w:rPr>
        <w:t>ų</w:t>
      </w:r>
      <w:r w:rsidRPr="00A93ADA">
        <w:rPr>
          <w:rFonts w:ascii="Times New Roman" w:hAnsi="Times New Roman"/>
          <w:sz w:val="24"/>
          <w:szCs w:val="24"/>
        </w:rPr>
        <w:t xml:space="preserve"> leid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 xml:space="preserve">jo </w:t>
      </w:r>
      <w:proofErr w:type="spellStart"/>
      <w:r w:rsidRPr="00A93ADA">
        <w:rPr>
          <w:rFonts w:ascii="Times New Roman" w:hAnsi="Times New Roman"/>
          <w:sz w:val="24"/>
          <w:szCs w:val="24"/>
        </w:rPr>
        <w:t>diskrecijos</w:t>
      </w:r>
      <w:proofErr w:type="spellEnd"/>
      <w:r w:rsidRPr="00A93ADA">
        <w:rPr>
          <w:rFonts w:ascii="Times New Roman" w:hAnsi="Times New Roman"/>
          <w:sz w:val="24"/>
          <w:szCs w:val="24"/>
        </w:rPr>
        <w:t xml:space="preserve"> klausimas. Ta</w:t>
      </w:r>
      <w:r w:rsidRPr="00A93ADA">
        <w:rPr>
          <w:rFonts w:ascii="Times New Roman" w:hAnsi="Times New Roman" w:hint="eastAsia"/>
          <w:sz w:val="24"/>
          <w:szCs w:val="24"/>
        </w:rPr>
        <w:t>č</w:t>
      </w:r>
      <w:r w:rsidRPr="00A93ADA">
        <w:rPr>
          <w:rFonts w:ascii="Times New Roman" w:hAnsi="Times New Roman"/>
          <w:sz w:val="24"/>
          <w:szCs w:val="24"/>
        </w:rPr>
        <w:t>iau pasteb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tina, kad, siekiant užtikrinti stabili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ir veiksming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 xml:space="preserve"> teis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sistem</w:t>
      </w:r>
      <w:r w:rsidRPr="00A93ADA">
        <w:rPr>
          <w:rFonts w:ascii="Times New Roman" w:hAnsi="Times New Roman" w:hint="eastAsia"/>
          <w:sz w:val="24"/>
          <w:szCs w:val="24"/>
        </w:rPr>
        <w:t>ą</w:t>
      </w:r>
      <w:r w:rsidRPr="00A93ADA">
        <w:rPr>
          <w:rFonts w:ascii="Times New Roman" w:hAnsi="Times New Roman"/>
          <w:sz w:val="24"/>
          <w:szCs w:val="24"/>
        </w:rPr>
        <w:t>, bet koks teis</w:t>
      </w:r>
      <w:r w:rsidRPr="00A93ADA">
        <w:rPr>
          <w:rFonts w:ascii="Times New Roman" w:hAnsi="Times New Roman" w:hint="eastAsia"/>
          <w:sz w:val="24"/>
          <w:szCs w:val="24"/>
        </w:rPr>
        <w:t>ė</w:t>
      </w:r>
      <w:r w:rsidRPr="00A93ADA">
        <w:rPr>
          <w:rFonts w:ascii="Times New Roman" w:hAnsi="Times New Roman"/>
          <w:sz w:val="24"/>
          <w:szCs w:val="24"/>
        </w:rPr>
        <w:t>s akto pakeitimas turi b</w:t>
      </w:r>
      <w:r w:rsidRPr="00A93ADA">
        <w:rPr>
          <w:rFonts w:ascii="Times New Roman" w:hAnsi="Times New Roman" w:hint="eastAsia"/>
          <w:sz w:val="24"/>
          <w:szCs w:val="24"/>
        </w:rPr>
        <w:t>ū</w:t>
      </w:r>
      <w:r w:rsidRPr="00A93ADA">
        <w:rPr>
          <w:rFonts w:ascii="Times New Roman" w:hAnsi="Times New Roman"/>
          <w:sz w:val="24"/>
          <w:szCs w:val="24"/>
        </w:rPr>
        <w:t>ti visapusiškai pagr</w:t>
      </w:r>
      <w:r w:rsidRPr="00A93ADA">
        <w:rPr>
          <w:rFonts w:ascii="Times New Roman" w:hAnsi="Times New Roman" w:hint="eastAsia"/>
          <w:sz w:val="24"/>
          <w:szCs w:val="24"/>
        </w:rPr>
        <w:t>į</w:t>
      </w:r>
      <w:r w:rsidRPr="00A93ADA">
        <w:rPr>
          <w:rFonts w:ascii="Times New Roman" w:hAnsi="Times New Roman"/>
          <w:sz w:val="24"/>
          <w:szCs w:val="24"/>
        </w:rPr>
        <w:t>stas.</w:t>
      </w:r>
    </w:p>
    <w:p w:rsidR="00D37C8F" w:rsidRDefault="00D37C8F" w:rsidP="00D37C8F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37C8F">
        <w:rPr>
          <w:rFonts w:ascii="Times New Roman" w:hAnsi="Times New Roman"/>
          <w:sz w:val="24"/>
          <w:szCs w:val="24"/>
        </w:rPr>
        <w:t>Pažym</w:t>
      </w:r>
      <w:r w:rsidRPr="00D37C8F">
        <w:rPr>
          <w:rFonts w:ascii="Times New Roman" w:hAnsi="Times New Roman" w:hint="eastAsia"/>
          <w:sz w:val="24"/>
          <w:szCs w:val="24"/>
        </w:rPr>
        <w:t>ė</w:t>
      </w:r>
      <w:r w:rsidRPr="00D37C8F">
        <w:rPr>
          <w:rFonts w:ascii="Times New Roman" w:hAnsi="Times New Roman"/>
          <w:sz w:val="24"/>
          <w:szCs w:val="24"/>
        </w:rPr>
        <w:t xml:space="preserve">tina, kad </w:t>
      </w:r>
      <w:r>
        <w:rPr>
          <w:rFonts w:ascii="Times New Roman" w:hAnsi="Times New Roman"/>
          <w:sz w:val="24"/>
          <w:szCs w:val="24"/>
        </w:rPr>
        <w:t xml:space="preserve">Seimo </w:t>
      </w:r>
      <w:r w:rsidRPr="00D37C8F">
        <w:rPr>
          <w:rFonts w:ascii="Times New Roman" w:hAnsi="Times New Roman"/>
          <w:sz w:val="24"/>
          <w:szCs w:val="24"/>
        </w:rPr>
        <w:t>Peticij</w:t>
      </w:r>
      <w:r w:rsidRPr="00D37C8F">
        <w:rPr>
          <w:rFonts w:ascii="Times New Roman" w:hAnsi="Times New Roman" w:hint="eastAsia"/>
          <w:sz w:val="24"/>
          <w:szCs w:val="24"/>
        </w:rPr>
        <w:t>ų</w:t>
      </w:r>
      <w:r w:rsidRPr="00D37C8F">
        <w:rPr>
          <w:rFonts w:ascii="Times New Roman" w:hAnsi="Times New Roman"/>
          <w:sz w:val="24"/>
          <w:szCs w:val="24"/>
        </w:rPr>
        <w:t xml:space="preserve"> komisija taip pat nusprend</w:t>
      </w:r>
      <w:r w:rsidRPr="00D37C8F">
        <w:rPr>
          <w:rFonts w:ascii="Times New Roman" w:hAnsi="Times New Roman" w:hint="eastAsia"/>
          <w:sz w:val="24"/>
          <w:szCs w:val="24"/>
        </w:rPr>
        <w:t>ė</w:t>
      </w:r>
      <w:r w:rsidRPr="00D37C8F">
        <w:rPr>
          <w:rFonts w:ascii="Times New Roman" w:hAnsi="Times New Roman"/>
          <w:sz w:val="24"/>
          <w:szCs w:val="24"/>
        </w:rPr>
        <w:t xml:space="preserve"> pareišk</w:t>
      </w:r>
      <w:r w:rsidRPr="00D37C8F">
        <w:rPr>
          <w:rFonts w:ascii="Times New Roman" w:hAnsi="Times New Roman" w:hint="eastAsia"/>
          <w:sz w:val="24"/>
          <w:szCs w:val="24"/>
        </w:rPr>
        <w:t>ė</w:t>
      </w:r>
      <w:r w:rsidRPr="00D37C8F">
        <w:rPr>
          <w:rFonts w:ascii="Times New Roman" w:hAnsi="Times New Roman"/>
          <w:sz w:val="24"/>
          <w:szCs w:val="24"/>
        </w:rPr>
        <w:t xml:space="preserve">jo </w:t>
      </w:r>
      <w:r>
        <w:rPr>
          <w:rFonts w:ascii="Times New Roman" w:hAnsi="Times New Roman"/>
          <w:sz w:val="24"/>
          <w:szCs w:val="24"/>
        </w:rPr>
        <w:t>Tomo Kazlausko</w:t>
      </w:r>
      <w:r w:rsidRPr="00D37C8F">
        <w:rPr>
          <w:rFonts w:ascii="Times New Roman" w:hAnsi="Times New Roman"/>
          <w:sz w:val="24"/>
          <w:szCs w:val="24"/>
        </w:rPr>
        <w:t xml:space="preserve"> peticij</w:t>
      </w:r>
      <w:r w:rsidRPr="00D37C8F">
        <w:rPr>
          <w:rFonts w:ascii="Times New Roman" w:hAnsi="Times New Roman" w:hint="eastAsia"/>
          <w:sz w:val="24"/>
          <w:szCs w:val="24"/>
        </w:rPr>
        <w:t>ą</w:t>
      </w:r>
      <w:r w:rsidRPr="00D37C8F">
        <w:rPr>
          <w:rFonts w:ascii="Times New Roman" w:hAnsi="Times New Roman"/>
          <w:sz w:val="24"/>
          <w:szCs w:val="24"/>
        </w:rPr>
        <w:t xml:space="preserve"> perduoti susipažinti su joje pateiktais pasi</w:t>
      </w:r>
      <w:r w:rsidRPr="00D37C8F">
        <w:rPr>
          <w:rFonts w:ascii="Times New Roman" w:hAnsi="Times New Roman" w:hint="eastAsia"/>
          <w:sz w:val="24"/>
          <w:szCs w:val="24"/>
        </w:rPr>
        <w:t>ū</w:t>
      </w:r>
      <w:r w:rsidRPr="00D37C8F">
        <w:rPr>
          <w:rFonts w:ascii="Times New Roman" w:hAnsi="Times New Roman"/>
          <w:sz w:val="24"/>
          <w:szCs w:val="24"/>
        </w:rPr>
        <w:t>lymais Seimo valdybos 2021 m. kovo 17 d. sprendimu Nr. SV-S-65 „D</w:t>
      </w:r>
      <w:r w:rsidRPr="00D37C8F">
        <w:rPr>
          <w:rFonts w:ascii="Times New Roman" w:hAnsi="Times New Roman" w:hint="eastAsia"/>
          <w:sz w:val="24"/>
          <w:szCs w:val="24"/>
        </w:rPr>
        <w:t>ė</w:t>
      </w:r>
      <w:r w:rsidRPr="00D37C8F">
        <w:rPr>
          <w:rFonts w:ascii="Times New Roman" w:hAnsi="Times New Roman"/>
          <w:sz w:val="24"/>
          <w:szCs w:val="24"/>
        </w:rPr>
        <w:t>l darbo grup</w:t>
      </w:r>
      <w:r w:rsidRPr="00D37C8F">
        <w:rPr>
          <w:rFonts w:ascii="Times New Roman" w:hAnsi="Times New Roman" w:hint="eastAsia"/>
          <w:sz w:val="24"/>
          <w:szCs w:val="24"/>
        </w:rPr>
        <w:t>ė</w:t>
      </w:r>
      <w:r w:rsidRPr="00D37C8F">
        <w:rPr>
          <w:rFonts w:ascii="Times New Roman" w:hAnsi="Times New Roman"/>
          <w:sz w:val="24"/>
          <w:szCs w:val="24"/>
        </w:rPr>
        <w:t>s Lietuvos Respublik</w:t>
      </w:r>
      <w:r w:rsidRPr="00D37C8F">
        <w:rPr>
          <w:rFonts w:ascii="Times New Roman" w:hAnsi="Times New Roman" w:hint="eastAsia"/>
          <w:sz w:val="24"/>
          <w:szCs w:val="24"/>
        </w:rPr>
        <w:t>ų</w:t>
      </w:r>
      <w:r w:rsidRPr="00D37C8F">
        <w:rPr>
          <w:rFonts w:ascii="Times New Roman" w:hAnsi="Times New Roman"/>
          <w:sz w:val="24"/>
          <w:szCs w:val="24"/>
        </w:rPr>
        <w:t xml:space="preserve"> rinkim</w:t>
      </w:r>
      <w:r w:rsidRPr="00D37C8F">
        <w:rPr>
          <w:rFonts w:ascii="Times New Roman" w:hAnsi="Times New Roman" w:hint="eastAsia"/>
          <w:sz w:val="24"/>
          <w:szCs w:val="24"/>
        </w:rPr>
        <w:t>ų</w:t>
      </w:r>
      <w:r w:rsidRPr="00D37C8F">
        <w:rPr>
          <w:rFonts w:ascii="Times New Roman" w:hAnsi="Times New Roman"/>
          <w:sz w:val="24"/>
          <w:szCs w:val="24"/>
        </w:rPr>
        <w:t xml:space="preserve"> sistemos analizei atlikti ir reikaling</w:t>
      </w:r>
      <w:r w:rsidRPr="00D37C8F">
        <w:rPr>
          <w:rFonts w:ascii="Times New Roman" w:hAnsi="Times New Roman" w:hint="eastAsia"/>
          <w:sz w:val="24"/>
          <w:szCs w:val="24"/>
        </w:rPr>
        <w:t>ų</w:t>
      </w:r>
      <w:r w:rsidRPr="00D37C8F">
        <w:rPr>
          <w:rFonts w:ascii="Times New Roman" w:hAnsi="Times New Roman"/>
          <w:sz w:val="24"/>
          <w:szCs w:val="24"/>
        </w:rPr>
        <w:t xml:space="preserve"> </w:t>
      </w:r>
      <w:r w:rsidRPr="00D37C8F">
        <w:rPr>
          <w:rFonts w:ascii="Times New Roman" w:hAnsi="Times New Roman" w:hint="eastAsia"/>
          <w:sz w:val="24"/>
          <w:szCs w:val="24"/>
        </w:rPr>
        <w:t>į</w:t>
      </w:r>
      <w:r w:rsidRPr="00D37C8F">
        <w:rPr>
          <w:rFonts w:ascii="Times New Roman" w:hAnsi="Times New Roman"/>
          <w:sz w:val="24"/>
          <w:szCs w:val="24"/>
        </w:rPr>
        <w:t>statym</w:t>
      </w:r>
      <w:r w:rsidRPr="00D37C8F">
        <w:rPr>
          <w:rFonts w:ascii="Times New Roman" w:hAnsi="Times New Roman" w:hint="eastAsia"/>
          <w:sz w:val="24"/>
          <w:szCs w:val="24"/>
        </w:rPr>
        <w:t>ų</w:t>
      </w:r>
      <w:r w:rsidRPr="00D37C8F">
        <w:rPr>
          <w:rFonts w:ascii="Times New Roman" w:hAnsi="Times New Roman"/>
          <w:sz w:val="24"/>
          <w:szCs w:val="24"/>
        </w:rPr>
        <w:t xml:space="preserve"> projektams parengti sudarymo“ sudarytai darbo grupei.</w:t>
      </w:r>
    </w:p>
    <w:p w:rsidR="00FC7A37" w:rsidRPr="00872E1B" w:rsidRDefault="00FC7A37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330286">
        <w:rPr>
          <w:rFonts w:ascii="Times New Roman" w:hAnsi="Times New Roman"/>
          <w:sz w:val="24"/>
          <w:szCs w:val="24"/>
        </w:rPr>
        <w:t>Tomo Kazlausko</w:t>
      </w:r>
      <w:r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431B3B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87D88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Default="002D63A8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A92C62" w:rsidRDefault="00A92C62" w:rsidP="002D63A8">
      <w:bookmarkStart w:id="0" w:name="_GoBack"/>
      <w:bookmarkEnd w:id="0"/>
    </w:p>
    <w:p w:rsidR="00A92C62" w:rsidRDefault="00A92C62" w:rsidP="002D63A8"/>
    <w:p w:rsidR="000F5620" w:rsidRDefault="000F5620" w:rsidP="002D63A8"/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607DE8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A2212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2565"/>
    <w:rsid w:val="003232E3"/>
    <w:rsid w:val="00330286"/>
    <w:rsid w:val="00360258"/>
    <w:rsid w:val="00364C51"/>
    <w:rsid w:val="00372152"/>
    <w:rsid w:val="00383C88"/>
    <w:rsid w:val="003855AB"/>
    <w:rsid w:val="00385B00"/>
    <w:rsid w:val="003A18D8"/>
    <w:rsid w:val="003D333C"/>
    <w:rsid w:val="003D4EF1"/>
    <w:rsid w:val="003F4F06"/>
    <w:rsid w:val="00404FC3"/>
    <w:rsid w:val="004154AA"/>
    <w:rsid w:val="00417829"/>
    <w:rsid w:val="00427395"/>
    <w:rsid w:val="00431B3B"/>
    <w:rsid w:val="00467E5B"/>
    <w:rsid w:val="004B566C"/>
    <w:rsid w:val="004C6D5D"/>
    <w:rsid w:val="004D1350"/>
    <w:rsid w:val="004F367F"/>
    <w:rsid w:val="005052BB"/>
    <w:rsid w:val="0050797E"/>
    <w:rsid w:val="00527B37"/>
    <w:rsid w:val="00570216"/>
    <w:rsid w:val="00596969"/>
    <w:rsid w:val="005B6B11"/>
    <w:rsid w:val="005C0EB4"/>
    <w:rsid w:val="005D6E2D"/>
    <w:rsid w:val="00600BD0"/>
    <w:rsid w:val="00607DE8"/>
    <w:rsid w:val="006234A1"/>
    <w:rsid w:val="00636468"/>
    <w:rsid w:val="00641370"/>
    <w:rsid w:val="006462F1"/>
    <w:rsid w:val="00664F1B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977D7"/>
    <w:rsid w:val="008B36D6"/>
    <w:rsid w:val="008C611E"/>
    <w:rsid w:val="00914A01"/>
    <w:rsid w:val="00973F45"/>
    <w:rsid w:val="00981605"/>
    <w:rsid w:val="009B2DBC"/>
    <w:rsid w:val="009C1D7E"/>
    <w:rsid w:val="009C36C2"/>
    <w:rsid w:val="009D5794"/>
    <w:rsid w:val="00A007A8"/>
    <w:rsid w:val="00A40EDD"/>
    <w:rsid w:val="00A65BC5"/>
    <w:rsid w:val="00A92C62"/>
    <w:rsid w:val="00A93ADA"/>
    <w:rsid w:val="00AA1842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B1DC2"/>
    <w:rsid w:val="00CF11E8"/>
    <w:rsid w:val="00CF75F0"/>
    <w:rsid w:val="00D23A57"/>
    <w:rsid w:val="00D310E4"/>
    <w:rsid w:val="00D336D9"/>
    <w:rsid w:val="00D36C9F"/>
    <w:rsid w:val="00D37C8F"/>
    <w:rsid w:val="00D470E6"/>
    <w:rsid w:val="00D47965"/>
    <w:rsid w:val="00D729BB"/>
    <w:rsid w:val="00D86E57"/>
    <w:rsid w:val="00D93C92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B677B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A1505"/>
    <w:rsid w:val="00FA2169"/>
    <w:rsid w:val="00FB69F3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C9F5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Z6YWEJNPDQQR-896559167-122</_dlc_DocId>
    <_dlc_DocIdUrl xmlns="28130d43-1b56-4a10-ad88-2cd38123f4c1">
      <Url>https://intranetas.lrs.lt/29/_layouts/15/DocIdRedir.aspx?ID=Z6YWEJNPDQQR-896559167-122</Url>
      <Description>Z6YWEJNPDQQR-896559167-122</Description>
    </_dlc_DocIdUrl>
  </documentManagement>
</p:properties>
</file>

<file path=customXml/itemProps1.xml><?xml version="1.0" encoding="utf-8"?>
<ds:datastoreItem xmlns:ds="http://schemas.openxmlformats.org/officeDocument/2006/customXml" ds:itemID="{C93F0940-38D4-4B78-AC2C-A688171769EF}"/>
</file>

<file path=customXml/itemProps2.xml><?xml version="1.0" encoding="utf-8"?>
<ds:datastoreItem xmlns:ds="http://schemas.openxmlformats.org/officeDocument/2006/customXml" ds:itemID="{583B6A26-0616-45FA-BE6E-A76C199B42C5}"/>
</file>

<file path=customXml/itemProps3.xml><?xml version="1.0" encoding="utf-8"?>
<ds:datastoreItem xmlns:ds="http://schemas.openxmlformats.org/officeDocument/2006/customXml" ds:itemID="{EC9EBF1D-6B35-44FF-9B3E-07219E1F0DC1}"/>
</file>

<file path=customXml/itemProps4.xml><?xml version="1.0" encoding="utf-8"?>
<ds:datastoreItem xmlns:ds="http://schemas.openxmlformats.org/officeDocument/2006/customXml" ds:itemID="{F5F02D5A-156B-4B7C-A78D-08BAF481F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4212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12</cp:revision>
  <cp:lastPrinted>2020-10-13T09:41:00Z</cp:lastPrinted>
  <dcterms:created xsi:type="dcterms:W3CDTF">2021-05-11T06:51:00Z</dcterms:created>
  <dcterms:modified xsi:type="dcterms:W3CDTF">2021-05-28T05:55:00Z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c6f1e0b6-95eb-41ac-a6dc-9fa7d0f07378</vt:lpwstr>
  </property>
</Properties>
</file>