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D93" w:rsidRDefault="00906D93" w:rsidP="00906D93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 w:val="23"/>
          <w:szCs w:val="23"/>
        </w:rPr>
      </w:pPr>
      <w:r>
        <w:rPr>
          <w:rFonts w:ascii="Times New Roman" w:eastAsiaTheme="minorHAnsi" w:hAnsi="Times New Roman"/>
          <w:b/>
          <w:color w:val="2E74B5" w:themeColor="accent1" w:themeShade="BF"/>
          <w:sz w:val="23"/>
          <w:szCs w:val="23"/>
        </w:rPr>
        <w:t>Pareiškėja</w:t>
      </w:r>
      <w:r w:rsidR="00730C9D">
        <w:rPr>
          <w:rFonts w:ascii="Times New Roman" w:eastAsiaTheme="minorHAnsi" w:hAnsi="Times New Roman"/>
          <w:b/>
          <w:color w:val="2E74B5" w:themeColor="accent1" w:themeShade="BF"/>
          <w:sz w:val="23"/>
          <w:szCs w:val="23"/>
        </w:rPr>
        <w:t>s</w:t>
      </w:r>
      <w:r w:rsidRPr="00F21CB1">
        <w:rPr>
          <w:rFonts w:ascii="Times New Roman" w:eastAsiaTheme="minorHAnsi" w:hAnsi="Times New Roman"/>
          <w:b/>
          <w:color w:val="2E74B5" w:themeColor="accent1" w:themeShade="BF"/>
          <w:sz w:val="23"/>
          <w:szCs w:val="23"/>
        </w:rPr>
        <w:t xml:space="preserve"> siūlo</w:t>
      </w:r>
      <w:r>
        <w:rPr>
          <w:rFonts w:ascii="Times New Roman" w:eastAsiaTheme="minorHAnsi" w:hAnsi="Times New Roman"/>
          <w:b/>
          <w:color w:val="2E74B5" w:themeColor="accent1" w:themeShade="BF"/>
          <w:sz w:val="23"/>
          <w:szCs w:val="23"/>
        </w:rPr>
        <w:t>:</w:t>
      </w:r>
      <w:r w:rsidRPr="00F21CB1">
        <w:rPr>
          <w:rFonts w:ascii="Times New Roman" w:eastAsiaTheme="minorHAnsi" w:hAnsi="Times New Roman"/>
          <w:color w:val="2E74B5" w:themeColor="accent1" w:themeShade="BF"/>
          <w:sz w:val="23"/>
          <w:szCs w:val="23"/>
        </w:rPr>
        <w:t xml:space="preserve"> </w:t>
      </w:r>
      <w:r w:rsidRPr="00F21CB1">
        <w:rPr>
          <w:rFonts w:ascii="Times New Roman" w:eastAsiaTheme="minorHAnsi" w:hAnsi="Times New Roman"/>
          <w:color w:val="000000"/>
          <w:sz w:val="23"/>
          <w:szCs w:val="23"/>
        </w:rPr>
        <w:t xml:space="preserve">Lietuvos Respublikos Seimui papildyti Lietuvos Respublikos ribojamųjų priemonių dėl karinės agresijos prieš Ukrainą nustatymo įstatymo Nr. XIV-1888 3 straipsnio 9 dalies 2 punktą arba jį lydinčias nuostatas, įtvirtinant bendruosius objektyvių priežasčių vertinimo kriterijus bei pagrindinius tokių priežasčių pavyzdžius. Tai </w:t>
      </w:r>
      <w:r w:rsidR="00730C9D">
        <w:rPr>
          <w:rFonts w:ascii="Times New Roman" w:eastAsiaTheme="minorHAnsi" w:hAnsi="Times New Roman"/>
          <w:color w:val="000000"/>
          <w:sz w:val="23"/>
          <w:szCs w:val="23"/>
        </w:rPr>
        <w:t>anot, pareiškėjo</w:t>
      </w:r>
      <w:bookmarkStart w:id="0" w:name="_GoBack"/>
      <w:bookmarkEnd w:id="0"/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 </w:t>
      </w:r>
      <w:r w:rsidRPr="00F21CB1">
        <w:rPr>
          <w:rFonts w:ascii="Times New Roman" w:eastAsiaTheme="minorHAnsi" w:hAnsi="Times New Roman"/>
          <w:color w:val="000000"/>
          <w:sz w:val="23"/>
          <w:szCs w:val="23"/>
        </w:rPr>
        <w:t xml:space="preserve">užtikrintų teisinį aiškumą, vienodą teisės taikymą, sumažintų administracinių ginčų skaičių ir sudarytų prielaidas tinkamai įgyvendinti teisinės valstybės, proporcingumo, teisinio tikrumo ir teisėtų lūkesčių principus. </w:t>
      </w:r>
    </w:p>
    <w:p w:rsidR="00201AEC" w:rsidRDefault="00201AEC"/>
    <w:sectPr w:rsidR="00201AE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8A"/>
    <w:rsid w:val="00201AEC"/>
    <w:rsid w:val="003D1AB7"/>
    <w:rsid w:val="00730C9D"/>
    <w:rsid w:val="00906D93"/>
    <w:rsid w:val="00B1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EF08"/>
  <w15:chartTrackingRefBased/>
  <w15:docId w15:val="{83C9A5DD-655A-4E32-A528-F1E24B85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06D93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Z6YWEJNPDQQR-896559167-495</_dlc_DocId>
    <_dlc_DocIdUrl xmlns="28130d43-1b56-4a10-ad88-2cd38123f4c1">
      <Url>https://intranetas.lrs.lt/29/_layouts/15/DocIdRedir.aspx?ID=Z6YWEJNPDQQR-896559167-495</Url>
      <Description>Z6YWEJNPDQQR-896559167-495</Description>
    </_dlc_DocIdUrl>
  </documentManagement>
</p:properties>
</file>

<file path=customXml/itemProps1.xml><?xml version="1.0" encoding="utf-8"?>
<ds:datastoreItem xmlns:ds="http://schemas.openxmlformats.org/officeDocument/2006/customXml" ds:itemID="{3BB524A1-7EE6-45A4-ADDD-26BD509DCB20}"/>
</file>

<file path=customXml/itemProps2.xml><?xml version="1.0" encoding="utf-8"?>
<ds:datastoreItem xmlns:ds="http://schemas.openxmlformats.org/officeDocument/2006/customXml" ds:itemID="{A571E052-1C3F-4B22-ADFC-663A002116A5}"/>
</file>

<file path=customXml/itemProps3.xml><?xml version="1.0" encoding="utf-8"?>
<ds:datastoreItem xmlns:ds="http://schemas.openxmlformats.org/officeDocument/2006/customXml" ds:itemID="{53BE06D2-C8FE-4851-A3CE-8FAD5B1C1636}"/>
</file>

<file path=customXml/itemProps4.xml><?xml version="1.0" encoding="utf-8"?>
<ds:datastoreItem xmlns:ds="http://schemas.openxmlformats.org/officeDocument/2006/customXml" ds:itemID="{14AC29E7-B7BC-4932-BEC9-5D2D9795FA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KNIUKŠTIENĖ Rimantė</dc:creator>
  <cp:keywords/>
  <dc:description/>
  <cp:lastModifiedBy>KNIUKŠTIENĖ Rimantė</cp:lastModifiedBy>
  <cp:revision>3</cp:revision>
  <dcterms:created xsi:type="dcterms:W3CDTF">2026-08-13T07:27:00Z</dcterms:created>
  <dcterms:modified xsi:type="dcterms:W3CDTF">2026-08-13T07:27:00Z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caleCrop">
    <vt:bool>false</vt:bool>
  </property>
  <property fmtid="{D5CDD505-2E9C-101B-9397-08002B2CF9AE}" pid="3" name="_dlc_DocIdItemGuid">
    <vt:lpwstr>fa4d17e7-43dd-4b3d-9b99-35fa27f3bd76</vt:lpwstr>
  </property>
  <property fmtid="{D5CDD505-2E9C-101B-9397-08002B2CF9AE}" pid="4" name="LinksUpToDate">
    <vt:bool>false</vt:bool>
  </property>
  <property fmtid="{D5CDD505-2E9C-101B-9397-08002B2CF9AE}" pid="5" name="ContentTypeId">
    <vt:lpwstr>0x010100147D90CBC16D234CA619BBDEA3061AC4</vt:lpwstr>
  </property>
  <property fmtid="{D5CDD505-2E9C-101B-9397-08002B2CF9AE}" pid="6" name="ShareDoc">
    <vt:bool>false</vt:bool>
  </property>
  <property fmtid="{D5CDD505-2E9C-101B-9397-08002B2CF9AE}" pid="7" name="HyperlinksChanged">
    <vt:bool>false</vt:bool>
  </property>
</Properties>
</file>