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1847873" w14:textId="77777777" w:rsidR="00352BDC" w:rsidRPr="007E5FE3" w:rsidRDefault="00352BDC" w:rsidP="007E5FE3">
      <w:pPr>
        <w:suppressAutoHyphens w:val="0"/>
        <w:ind w:firstLine="851"/>
        <w:contextualSpacing/>
        <w:jc w:val="center"/>
        <w:textAlignment w:val="baseline"/>
        <w:rPr>
          <w:b/>
          <w:bCs/>
          <w:lang w:eastAsia="lt-LT"/>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68"/>
        <w:gridCol w:w="3962"/>
      </w:tblGrid>
      <w:tr w:rsidR="00954FB8" w:rsidRPr="007E5FE3" w14:paraId="468971B8" w14:textId="77777777" w:rsidTr="008C6DDD">
        <w:tc>
          <w:tcPr>
            <w:tcW w:w="5097" w:type="dxa"/>
            <w:vMerge w:val="restart"/>
          </w:tcPr>
          <w:p w14:paraId="17BCD3E4" w14:textId="28BE3D17" w:rsidR="009A38D0" w:rsidRPr="007E5FE3" w:rsidRDefault="00B95C56" w:rsidP="007E5FE3">
            <w:pPr>
              <w:pStyle w:val="Adresas"/>
              <w:ind w:left="-108"/>
              <w:contextualSpacing/>
            </w:pPr>
            <w:r w:rsidRPr="007E5FE3">
              <w:t xml:space="preserve">Lietuvos Respublikos </w:t>
            </w:r>
            <w:r w:rsidR="00715979" w:rsidRPr="007E5FE3">
              <w:t>švietimo, mokslo ir sporto</w:t>
            </w:r>
            <w:r w:rsidRPr="007E5FE3">
              <w:t xml:space="preserve"> ministerijai </w:t>
            </w:r>
          </w:p>
          <w:p w14:paraId="4B20E675" w14:textId="77777777" w:rsidR="00B562AD" w:rsidRPr="007E5FE3" w:rsidRDefault="009A38D0" w:rsidP="007E5FE3">
            <w:pPr>
              <w:pStyle w:val="Adresas"/>
              <w:ind w:left="-108"/>
              <w:contextualSpacing/>
            </w:pPr>
            <w:r w:rsidRPr="007E5FE3">
              <w:t xml:space="preserve">El. p. </w:t>
            </w:r>
            <w:r w:rsidR="00D964E1" w:rsidRPr="007E5FE3">
              <w:t>smmin@smsm.lt</w:t>
            </w:r>
          </w:p>
          <w:p w14:paraId="51877957" w14:textId="77777777" w:rsidR="00D964E1" w:rsidRPr="007E5FE3" w:rsidRDefault="00D964E1" w:rsidP="007E5FE3">
            <w:pPr>
              <w:pStyle w:val="Adresas"/>
              <w:ind w:left="-108"/>
              <w:contextualSpacing/>
              <w:rPr>
                <w:bCs/>
                <w:lang w:eastAsia="lt-LT"/>
              </w:rPr>
            </w:pPr>
          </w:p>
          <w:p w14:paraId="127E4490" w14:textId="77777777" w:rsidR="00D964E1" w:rsidRPr="007E5FE3" w:rsidRDefault="00D964E1" w:rsidP="007E5FE3">
            <w:pPr>
              <w:pStyle w:val="Adresas"/>
              <w:ind w:left="-108"/>
              <w:contextualSpacing/>
              <w:rPr>
                <w:bCs/>
                <w:lang w:eastAsia="lt-LT"/>
              </w:rPr>
            </w:pPr>
            <w:r w:rsidRPr="007E5FE3">
              <w:rPr>
                <w:bCs/>
                <w:lang w:eastAsia="lt-LT"/>
              </w:rPr>
              <w:t>Nacionalinei švietimo agentūrai</w:t>
            </w:r>
          </w:p>
          <w:p w14:paraId="4492677A" w14:textId="77777777" w:rsidR="00D964E1" w:rsidRPr="007E5FE3" w:rsidRDefault="00D964E1" w:rsidP="007E5FE3">
            <w:pPr>
              <w:pStyle w:val="Adresas"/>
              <w:ind w:left="-108"/>
              <w:contextualSpacing/>
              <w:rPr>
                <w:bCs/>
                <w:lang w:eastAsia="lt-LT"/>
              </w:rPr>
            </w:pPr>
            <w:r w:rsidRPr="007E5FE3">
              <w:rPr>
                <w:bCs/>
                <w:lang w:eastAsia="lt-LT"/>
              </w:rPr>
              <w:t>El. p. info@nsa.smm.lt</w:t>
            </w:r>
          </w:p>
          <w:p w14:paraId="6A0AFCCD" w14:textId="6E12068E" w:rsidR="00011DD7" w:rsidRPr="007E5FE3" w:rsidRDefault="00011DD7" w:rsidP="007E5FE3">
            <w:pPr>
              <w:pStyle w:val="Adresas"/>
              <w:ind w:left="-108"/>
              <w:contextualSpacing/>
              <w:rPr>
                <w:bCs/>
                <w:lang w:eastAsia="lt-LT"/>
              </w:rPr>
            </w:pPr>
          </w:p>
        </w:tc>
        <w:tc>
          <w:tcPr>
            <w:tcW w:w="568" w:type="dxa"/>
          </w:tcPr>
          <w:p w14:paraId="4291408E" w14:textId="77777777" w:rsidR="00352BDC" w:rsidRPr="007E5FE3" w:rsidRDefault="00352BDC" w:rsidP="007E5FE3">
            <w:pPr>
              <w:suppressAutoHyphens w:val="0"/>
              <w:contextualSpacing/>
              <w:jc w:val="center"/>
              <w:textAlignment w:val="baseline"/>
              <w:rPr>
                <w:bCs/>
                <w:lang w:eastAsia="lt-LT"/>
              </w:rPr>
            </w:pPr>
          </w:p>
        </w:tc>
        <w:tc>
          <w:tcPr>
            <w:tcW w:w="3962" w:type="dxa"/>
          </w:tcPr>
          <w:p w14:paraId="596659A2" w14:textId="2267A198" w:rsidR="00352BDC" w:rsidRPr="007E5FE3" w:rsidRDefault="00F95115" w:rsidP="007E5FE3">
            <w:pPr>
              <w:suppressAutoHyphens w:val="0"/>
              <w:contextualSpacing/>
              <w:jc w:val="center"/>
              <w:textAlignment w:val="baseline"/>
              <w:rPr>
                <w:bCs/>
                <w:lang w:eastAsia="lt-LT"/>
              </w:rPr>
            </w:pPr>
            <w:r w:rsidRPr="007E5FE3">
              <w:rPr>
                <w:bCs/>
                <w:lang w:eastAsia="lt-LT"/>
              </w:rPr>
              <w:t>2022-</w:t>
            </w:r>
            <w:r w:rsidR="00715979" w:rsidRPr="007E5FE3">
              <w:rPr>
                <w:bCs/>
                <w:lang w:eastAsia="lt-LT"/>
              </w:rPr>
              <w:t>12-</w:t>
            </w:r>
            <w:r w:rsidR="00D221F0">
              <w:rPr>
                <w:bCs/>
                <w:lang w:eastAsia="lt-LT"/>
              </w:rPr>
              <w:t>29</w:t>
            </w:r>
            <w:r w:rsidRPr="007E5FE3">
              <w:rPr>
                <w:bCs/>
                <w:lang w:eastAsia="lt-LT"/>
              </w:rPr>
              <w:t xml:space="preserve"> </w:t>
            </w:r>
            <w:r w:rsidR="00715979" w:rsidRPr="007E5FE3">
              <w:rPr>
                <w:bCs/>
                <w:lang w:eastAsia="lt-LT"/>
              </w:rPr>
              <w:t xml:space="preserve">     </w:t>
            </w:r>
            <w:r w:rsidRPr="007E5FE3">
              <w:t xml:space="preserve">Nr. </w:t>
            </w:r>
            <w:r w:rsidR="00715979" w:rsidRPr="007E5FE3">
              <w:t>4-01-</w:t>
            </w:r>
            <w:r w:rsidR="00D221F0">
              <w:t>10467</w:t>
            </w:r>
          </w:p>
        </w:tc>
      </w:tr>
      <w:tr w:rsidR="00954FB8" w:rsidRPr="007E5FE3" w14:paraId="4C3B04A5" w14:textId="77777777" w:rsidTr="008C6DDD">
        <w:tc>
          <w:tcPr>
            <w:tcW w:w="5097" w:type="dxa"/>
            <w:vMerge/>
          </w:tcPr>
          <w:p w14:paraId="21DC7FD4" w14:textId="77777777" w:rsidR="00352BDC" w:rsidRPr="007E5FE3" w:rsidRDefault="00352BDC" w:rsidP="007E5FE3">
            <w:pPr>
              <w:suppressAutoHyphens w:val="0"/>
              <w:contextualSpacing/>
              <w:jc w:val="center"/>
              <w:textAlignment w:val="baseline"/>
              <w:rPr>
                <w:bCs/>
                <w:lang w:eastAsia="lt-LT"/>
              </w:rPr>
            </w:pPr>
          </w:p>
        </w:tc>
        <w:tc>
          <w:tcPr>
            <w:tcW w:w="568" w:type="dxa"/>
          </w:tcPr>
          <w:p w14:paraId="2320B5A5" w14:textId="77777777" w:rsidR="00352BDC" w:rsidRPr="007E5FE3" w:rsidRDefault="00352BDC" w:rsidP="007E5FE3">
            <w:pPr>
              <w:suppressAutoHyphens w:val="0"/>
              <w:contextualSpacing/>
              <w:jc w:val="center"/>
              <w:textAlignment w:val="baseline"/>
              <w:rPr>
                <w:bCs/>
                <w:lang w:eastAsia="lt-LT"/>
              </w:rPr>
            </w:pPr>
          </w:p>
        </w:tc>
        <w:tc>
          <w:tcPr>
            <w:tcW w:w="3962" w:type="dxa"/>
          </w:tcPr>
          <w:p w14:paraId="38E53550" w14:textId="4571B036" w:rsidR="00352BDC" w:rsidRPr="007E5FE3" w:rsidRDefault="00352BDC" w:rsidP="007E5FE3">
            <w:pPr>
              <w:suppressAutoHyphens w:val="0"/>
              <w:contextualSpacing/>
              <w:jc w:val="right"/>
              <w:textAlignment w:val="baseline"/>
              <w:rPr>
                <w:bCs/>
                <w:lang w:eastAsia="lt-LT"/>
              </w:rPr>
            </w:pPr>
            <w:bookmarkStart w:id="0" w:name="_GoBack"/>
            <w:bookmarkEnd w:id="0"/>
          </w:p>
        </w:tc>
      </w:tr>
    </w:tbl>
    <w:p w14:paraId="0F2E0BD4" w14:textId="77777777" w:rsidR="00352BDC" w:rsidRPr="007E5FE3" w:rsidRDefault="00352BDC" w:rsidP="007E5FE3">
      <w:pPr>
        <w:suppressAutoHyphens w:val="0"/>
        <w:ind w:firstLine="851"/>
        <w:contextualSpacing/>
        <w:jc w:val="center"/>
        <w:textAlignment w:val="baseline"/>
        <w:rPr>
          <w:b/>
          <w:bCs/>
          <w:lang w:eastAsia="lt-LT"/>
        </w:rPr>
      </w:pPr>
    </w:p>
    <w:p w14:paraId="74888E57" w14:textId="1137E8AC" w:rsidR="00352BDC" w:rsidRPr="007E5FE3" w:rsidRDefault="00352BDC" w:rsidP="007E5FE3">
      <w:pPr>
        <w:suppressAutoHyphens w:val="0"/>
        <w:ind w:firstLine="851"/>
        <w:contextualSpacing/>
        <w:jc w:val="center"/>
        <w:textAlignment w:val="baseline"/>
        <w:rPr>
          <w:b/>
          <w:bCs/>
          <w:lang w:eastAsia="lt-LT"/>
        </w:rPr>
      </w:pPr>
      <w:r w:rsidRPr="007E5FE3">
        <w:rPr>
          <w:b/>
          <w:bCs/>
          <w:lang w:eastAsia="lt-LT"/>
        </w:rPr>
        <w:t>ANTIKORUPCINIO VERTINIMO IŠVADA</w:t>
      </w:r>
    </w:p>
    <w:p w14:paraId="44BAFD4B" w14:textId="77777777" w:rsidR="00495609" w:rsidRDefault="00213E76" w:rsidP="007E5FE3">
      <w:pPr>
        <w:suppressAutoHyphens w:val="0"/>
        <w:ind w:firstLine="851"/>
        <w:contextualSpacing/>
        <w:jc w:val="center"/>
        <w:textAlignment w:val="baseline"/>
        <w:rPr>
          <w:b/>
          <w:bCs/>
        </w:rPr>
      </w:pPr>
      <w:r w:rsidRPr="007E5FE3">
        <w:rPr>
          <w:b/>
          <w:bCs/>
        </w:rPr>
        <w:t xml:space="preserve">DĖL </w:t>
      </w:r>
      <w:r w:rsidR="00A43721" w:rsidRPr="007E5FE3">
        <w:rPr>
          <w:b/>
          <w:bCs/>
        </w:rPr>
        <w:t xml:space="preserve">BENDROJO UGDYMO DALYKŲ VADOVĖLIŲ IR MOKYMO PRIEMONIŲ ATITIKTIES TEISĖS AKTAMS ĮVERTINIMO IR APRŪPINIMO JAIS </w:t>
      </w:r>
    </w:p>
    <w:p w14:paraId="43FB41D9" w14:textId="5B396A97" w:rsidR="006D575E" w:rsidRPr="007E5FE3" w:rsidRDefault="00A43721" w:rsidP="007E5FE3">
      <w:pPr>
        <w:suppressAutoHyphens w:val="0"/>
        <w:ind w:firstLine="851"/>
        <w:contextualSpacing/>
        <w:jc w:val="center"/>
        <w:textAlignment w:val="baseline"/>
        <w:rPr>
          <w:b/>
          <w:bCs/>
        </w:rPr>
      </w:pPr>
      <w:r w:rsidRPr="007E5FE3">
        <w:rPr>
          <w:b/>
          <w:bCs/>
        </w:rPr>
        <w:t xml:space="preserve">TVARKOS APRAŠO </w:t>
      </w:r>
    </w:p>
    <w:p w14:paraId="0EFA7B5D" w14:textId="77777777" w:rsidR="00A43721" w:rsidRPr="007E5FE3" w:rsidRDefault="00A43721" w:rsidP="007E5FE3">
      <w:pPr>
        <w:suppressAutoHyphens w:val="0"/>
        <w:ind w:firstLine="851"/>
        <w:contextualSpacing/>
        <w:jc w:val="center"/>
        <w:textAlignment w:val="baseline"/>
        <w:rPr>
          <w:caps/>
        </w:rPr>
      </w:pPr>
    </w:p>
    <w:p w14:paraId="0CFA6EC7" w14:textId="40DAE4FD" w:rsidR="00352BDC" w:rsidRPr="007E5FE3" w:rsidRDefault="00352BDC" w:rsidP="007E5FE3">
      <w:pPr>
        <w:pStyle w:val="Pavadinimas1"/>
        <w:spacing w:before="0" w:after="0" w:line="336" w:lineRule="auto"/>
        <w:ind w:right="0" w:firstLine="851"/>
        <w:contextualSpacing/>
        <w:jc w:val="center"/>
      </w:pPr>
      <w:r w:rsidRPr="007E5FE3">
        <w:rPr>
          <w:caps w:val="0"/>
        </w:rPr>
        <w:t xml:space="preserve">2022 m. </w:t>
      </w:r>
      <w:r w:rsidR="00EE67A3" w:rsidRPr="007E5FE3">
        <w:rPr>
          <w:caps w:val="0"/>
        </w:rPr>
        <w:t>gruodžio</w:t>
      </w:r>
      <w:r w:rsidR="002C539F" w:rsidRPr="007E5FE3">
        <w:rPr>
          <w:caps w:val="0"/>
        </w:rPr>
        <w:t xml:space="preserve"> </w:t>
      </w:r>
      <w:r w:rsidR="006D575E" w:rsidRPr="007E5FE3">
        <w:rPr>
          <w:caps w:val="0"/>
        </w:rPr>
        <w:t xml:space="preserve"> </w:t>
      </w:r>
      <w:r w:rsidR="00941143" w:rsidRPr="007E5FE3">
        <w:rPr>
          <w:caps w:val="0"/>
        </w:rPr>
        <w:t xml:space="preserve"> </w:t>
      </w:r>
      <w:r w:rsidRPr="007E5FE3">
        <w:rPr>
          <w:caps w:val="0"/>
        </w:rPr>
        <w:t xml:space="preserve">d. Nr. </w:t>
      </w:r>
    </w:p>
    <w:p w14:paraId="7E788FFF" w14:textId="77777777" w:rsidR="00352BDC" w:rsidRPr="007E5FE3" w:rsidRDefault="00352BDC" w:rsidP="007E5FE3">
      <w:pPr>
        <w:suppressAutoHyphens w:val="0"/>
        <w:spacing w:line="312" w:lineRule="auto"/>
        <w:ind w:firstLine="851"/>
        <w:contextualSpacing/>
        <w:jc w:val="both"/>
        <w:rPr>
          <w:color w:val="FF0000"/>
          <w:lang w:eastAsia="lt-LT"/>
        </w:rPr>
      </w:pPr>
    </w:p>
    <w:p w14:paraId="146DD61B" w14:textId="7EE6B009" w:rsidR="00EE67A3" w:rsidRPr="007E5FE3" w:rsidRDefault="00EE67A3" w:rsidP="007E5FE3">
      <w:pPr>
        <w:suppressAutoHyphens w:val="0"/>
        <w:spacing w:line="360" w:lineRule="auto"/>
        <w:ind w:firstLine="851"/>
        <w:contextualSpacing/>
        <w:jc w:val="both"/>
        <w:rPr>
          <w:lang w:eastAsia="lt-LT"/>
        </w:rPr>
      </w:pPr>
      <w:r w:rsidRPr="007E5FE3">
        <w:rPr>
          <w:lang w:eastAsia="lt-LT"/>
        </w:rPr>
        <w:t xml:space="preserve">Lietuvos Respublikos specialiųjų tyrimų tarnyba (toliau – Specialiųjų tyrimų tarnyba), vadovaudamasi Lietuvos Respublikos korupcijos prevencijos įstatymo 8 straipsnio </w:t>
      </w:r>
      <w:r w:rsidR="0083383C" w:rsidRPr="007E5FE3">
        <w:rPr>
          <w:lang w:eastAsia="lt-LT"/>
        </w:rPr>
        <w:t>5</w:t>
      </w:r>
      <w:r w:rsidRPr="007E5FE3">
        <w:rPr>
          <w:lang w:eastAsia="lt-LT"/>
        </w:rPr>
        <w:t xml:space="preserve"> dali</w:t>
      </w:r>
      <w:r w:rsidR="0083383C" w:rsidRPr="007E5FE3">
        <w:rPr>
          <w:lang w:eastAsia="lt-LT"/>
        </w:rPr>
        <w:t>es 2, 4 punktų nuostatomis</w:t>
      </w:r>
      <w:r w:rsidRPr="007E5FE3">
        <w:rPr>
          <w:lang w:eastAsia="lt-LT"/>
        </w:rPr>
        <w:t xml:space="preserve">, </w:t>
      </w:r>
      <w:r w:rsidR="00917EE9" w:rsidRPr="007E5FE3">
        <w:rPr>
          <w:lang w:eastAsia="lt-LT"/>
        </w:rPr>
        <w:t>atsižvelgdama į ankstesnėse antikorupcinio vertinimo išvadose</w:t>
      </w:r>
      <w:r w:rsidR="00917EE9" w:rsidRPr="007E5FE3">
        <w:rPr>
          <w:rStyle w:val="Puslapioinaosnuoroda"/>
          <w:lang w:eastAsia="lt-LT"/>
        </w:rPr>
        <w:footnoteReference w:id="1"/>
      </w:r>
      <w:r w:rsidR="00917EE9" w:rsidRPr="007E5FE3">
        <w:rPr>
          <w:lang w:eastAsia="lt-LT"/>
        </w:rPr>
        <w:t xml:space="preserve"> pateiktas pastabas ir pasiūlymus, </w:t>
      </w:r>
      <w:r w:rsidR="00A9603A">
        <w:rPr>
          <w:lang w:eastAsia="lt-LT"/>
        </w:rPr>
        <w:t xml:space="preserve">kurių dalis tebėra aktualūs, </w:t>
      </w:r>
      <w:r w:rsidR="008B293D" w:rsidRPr="007E5FE3">
        <w:rPr>
          <w:lang w:eastAsia="lt-LT"/>
        </w:rPr>
        <w:t xml:space="preserve">į viešojoje erdvėje pasirodančią </w:t>
      </w:r>
      <w:r w:rsidR="00AC41C5" w:rsidRPr="007E5FE3">
        <w:rPr>
          <w:lang w:eastAsia="lt-LT"/>
        </w:rPr>
        <w:t>ne</w:t>
      </w:r>
      <w:r w:rsidR="00A9603A">
        <w:rPr>
          <w:lang w:eastAsia="lt-LT"/>
        </w:rPr>
        <w:t>vienareikšmišką</w:t>
      </w:r>
      <w:r w:rsidR="00AC41C5" w:rsidRPr="007E5FE3">
        <w:rPr>
          <w:lang w:eastAsia="lt-LT"/>
        </w:rPr>
        <w:t xml:space="preserve"> </w:t>
      </w:r>
      <w:r w:rsidR="008B293D" w:rsidRPr="007E5FE3">
        <w:rPr>
          <w:lang w:eastAsia="lt-LT"/>
        </w:rPr>
        <w:t>informaciją</w:t>
      </w:r>
      <w:r w:rsidR="00AC41C5" w:rsidRPr="007E5FE3">
        <w:rPr>
          <w:rStyle w:val="Puslapioinaosnuoroda"/>
          <w:lang w:eastAsia="lt-LT"/>
        </w:rPr>
        <w:footnoteReference w:id="2"/>
      </w:r>
      <w:r w:rsidR="008B293D" w:rsidRPr="007E5FE3">
        <w:rPr>
          <w:lang w:eastAsia="lt-LT"/>
        </w:rPr>
        <w:t>,</w:t>
      </w:r>
      <w:r w:rsidR="007D39D9">
        <w:rPr>
          <w:lang w:eastAsia="lt-LT"/>
        </w:rPr>
        <w:t xml:space="preserve"> susijusią su vadovėlių turiniu,</w:t>
      </w:r>
      <w:r w:rsidR="008B293D" w:rsidRPr="007E5FE3">
        <w:rPr>
          <w:lang w:eastAsia="lt-LT"/>
        </w:rPr>
        <w:t xml:space="preserve"> </w:t>
      </w:r>
      <w:r w:rsidRPr="007E5FE3">
        <w:rPr>
          <w:lang w:eastAsia="lt-LT"/>
        </w:rPr>
        <w:t>atliko</w:t>
      </w:r>
      <w:r w:rsidR="008B293D" w:rsidRPr="007E5FE3">
        <w:rPr>
          <w:lang w:eastAsia="lt-LT"/>
        </w:rPr>
        <w:t xml:space="preserve"> </w:t>
      </w:r>
      <w:r w:rsidR="00023C02" w:rsidRPr="007E5FE3">
        <w:rPr>
          <w:lang w:eastAsia="lt-LT"/>
        </w:rPr>
        <w:t>Bendrojo ugdymo dalykų vadovėlių ir mokymo priemonių atitikties teisės aktams įvertinimo ir aprūpinimo jais tvarkos aprašo, patvirtinto Lietuvos Respublikos švietimo, mokslo ir sporto ministro 2022 m. gegužės 25 d. įsakymu Nr. V-836 (toliau – Aprašas)</w:t>
      </w:r>
      <w:r w:rsidR="00023C02" w:rsidRPr="007E5FE3">
        <w:rPr>
          <w:rStyle w:val="Puslapioinaosnuoroda"/>
          <w:lang w:eastAsia="lt-LT"/>
        </w:rPr>
        <w:footnoteReference w:id="3"/>
      </w:r>
      <w:r w:rsidR="00023C02">
        <w:rPr>
          <w:lang w:eastAsia="lt-LT"/>
        </w:rPr>
        <w:t xml:space="preserve">, </w:t>
      </w:r>
      <w:r w:rsidRPr="007E5FE3">
        <w:rPr>
          <w:lang w:eastAsia="lt-LT"/>
        </w:rPr>
        <w:t>antikorupcinį vertinimą</w:t>
      </w:r>
      <w:r w:rsidR="00023C02">
        <w:rPr>
          <w:lang w:eastAsia="lt-LT"/>
        </w:rPr>
        <w:t xml:space="preserve">. </w:t>
      </w:r>
    </w:p>
    <w:p w14:paraId="2AB2C9B1" w14:textId="19D4A079" w:rsidR="009A0033" w:rsidRPr="007E5FE3" w:rsidRDefault="009A0033" w:rsidP="007E5FE3">
      <w:pPr>
        <w:suppressAutoHyphens w:val="0"/>
        <w:spacing w:line="360" w:lineRule="auto"/>
        <w:ind w:firstLine="851"/>
        <w:contextualSpacing/>
        <w:jc w:val="both"/>
      </w:pPr>
      <w:r w:rsidRPr="007E5FE3">
        <w:lastRenderedPageBreak/>
        <w:t>Vadovėlių ir kitų mokymo priemonių tinkamumo naudoti ugdymo procese vertinimą</w:t>
      </w:r>
      <w:r w:rsidR="00573947">
        <w:t xml:space="preserve"> organizuoja</w:t>
      </w:r>
      <w:r w:rsidR="00C17A99">
        <w:t xml:space="preserve"> ir atlieka</w:t>
      </w:r>
      <w:r w:rsidRPr="007E5FE3">
        <w:t>, jų paklausą ir pasiūlą</w:t>
      </w:r>
      <w:r w:rsidR="00DD18B3" w:rsidRPr="007E5FE3">
        <w:t xml:space="preserve"> </w:t>
      </w:r>
      <w:r w:rsidR="00573947">
        <w:t>analizuoja</w:t>
      </w:r>
      <w:r w:rsidRPr="007E5FE3">
        <w:t xml:space="preserve"> Nacionalinė švietimo agentūra (toliau – NŠA</w:t>
      </w:r>
      <w:r w:rsidR="00D15B94" w:rsidRPr="007E5FE3">
        <w:t>, Agentūra</w:t>
      </w:r>
      <w:r w:rsidRPr="007E5FE3">
        <w:t>)</w:t>
      </w:r>
      <w:r w:rsidR="00B61E26">
        <w:t>.</w:t>
      </w:r>
    </w:p>
    <w:p w14:paraId="22130445" w14:textId="3F863693" w:rsidR="003571A0" w:rsidRDefault="0030612A" w:rsidP="00573BC5">
      <w:pPr>
        <w:suppressAutoHyphens w:val="0"/>
        <w:spacing w:line="360" w:lineRule="auto"/>
        <w:ind w:firstLine="851"/>
        <w:contextualSpacing/>
        <w:jc w:val="both"/>
      </w:pPr>
      <w:r w:rsidRPr="007E5FE3">
        <w:t xml:space="preserve">Viešai skelbiamais duomenimis, </w:t>
      </w:r>
      <w:r w:rsidR="00592F20" w:rsidRPr="007E5FE3">
        <w:t>Lietuvos mokyklos</w:t>
      </w:r>
      <w:r w:rsidR="004D1AFE">
        <w:t>,</w:t>
      </w:r>
      <w:r w:rsidR="00592F20" w:rsidRPr="007E5FE3">
        <w:t xml:space="preserve"> </w:t>
      </w:r>
      <w:r w:rsidR="004D1AFE">
        <w:t xml:space="preserve">2022 m. gruodžio pradžios duomenimis, </w:t>
      </w:r>
      <w:r w:rsidRPr="007E5FE3">
        <w:t>g</w:t>
      </w:r>
      <w:r w:rsidR="00592F20" w:rsidRPr="007E5FE3">
        <w:t>ali naudotis 8</w:t>
      </w:r>
      <w:r w:rsidR="004D1AFE">
        <w:t>71</w:t>
      </w:r>
      <w:r w:rsidR="00592F20" w:rsidRPr="007E5FE3">
        <w:t xml:space="preserve"> vadovėli</w:t>
      </w:r>
      <w:r w:rsidR="004D1AFE">
        <w:t>u</w:t>
      </w:r>
      <w:r w:rsidR="00592F20" w:rsidRPr="007E5FE3">
        <w:t>, išleist</w:t>
      </w:r>
      <w:r w:rsidR="004D1AFE">
        <w:t>u</w:t>
      </w:r>
      <w:r w:rsidR="00592F20" w:rsidRPr="007E5FE3">
        <w:t xml:space="preserve"> 2008–202</w:t>
      </w:r>
      <w:r w:rsidR="004D1AFE">
        <w:t>2</w:t>
      </w:r>
      <w:r w:rsidR="00592F20" w:rsidRPr="007E5FE3">
        <w:t xml:space="preserve"> metais: 44</w:t>
      </w:r>
      <w:r w:rsidR="004A35FB">
        <w:t>6</w:t>
      </w:r>
      <w:r w:rsidR="00592F20" w:rsidRPr="007E5FE3">
        <w:t xml:space="preserve"> Lietuvoje išleistais skirtingų dalykų vadovėliais ir 4</w:t>
      </w:r>
      <w:r w:rsidR="004A35FB">
        <w:t>2</w:t>
      </w:r>
      <w:r w:rsidR="00592F20" w:rsidRPr="007E5FE3">
        <w:t>5 užsienyje išleistais vadovėliais, skirtais užsienio kalboms mokytis</w:t>
      </w:r>
      <w:r w:rsidR="004A35FB">
        <w:rPr>
          <w:rStyle w:val="Puslapioinaosnuoroda"/>
        </w:rPr>
        <w:footnoteReference w:id="4"/>
      </w:r>
      <w:r w:rsidR="00592F20" w:rsidRPr="007E5FE3">
        <w:t>.</w:t>
      </w:r>
      <w:r w:rsidR="00986A0F" w:rsidRPr="007E5FE3">
        <w:t xml:space="preserve"> </w:t>
      </w:r>
      <w:r w:rsidR="00573BC5">
        <w:t>2021–2022 m</w:t>
      </w:r>
      <w:r w:rsidR="00644C7D">
        <w:t>.</w:t>
      </w:r>
      <w:r w:rsidR="00573BC5">
        <w:t xml:space="preserve"> vadovėlių duomenų bazėje buvo pateikta informacija apie 27 naujus vadovėlius: apie 21 užsienyje išleistą vadovėlį užsienio kalboms mokytis ir 6 Lietuvoje išleistus vadovėlius (2 – lietuvių kalbos ir literatūros, 2 – matematikos, 1 – pasaulio pažinimo, 1 – užsienio kalbos)</w:t>
      </w:r>
      <w:r w:rsidR="00FE20BE">
        <w:rPr>
          <w:rStyle w:val="Puslapioinaosnuoroda"/>
        </w:rPr>
        <w:footnoteReference w:id="5"/>
      </w:r>
      <w:r w:rsidR="00573BC5">
        <w:t xml:space="preserve">. </w:t>
      </w:r>
      <w:r w:rsidR="00F33BA9" w:rsidRPr="00F33BA9">
        <w:t>2022 m</w:t>
      </w:r>
      <w:r w:rsidR="00F33BA9">
        <w:t xml:space="preserve">. </w:t>
      </w:r>
      <w:r w:rsidR="00F33BA9" w:rsidRPr="00F33BA9">
        <w:t xml:space="preserve">išleista 19 naujų vadovėlių, visi jie skirti užsienio kalbai (anglų k.) mokytis. </w:t>
      </w:r>
      <w:r w:rsidR="00603E27" w:rsidRPr="00603E27">
        <w:t>Švietimo portalo informacinėje sistemoje</w:t>
      </w:r>
      <w:r w:rsidR="00603E27">
        <w:t xml:space="preserve"> nepaskelbtų vadovėlių mokyklos negali įsigyti iš mokymui skirtų lėšų. </w:t>
      </w:r>
    </w:p>
    <w:p w14:paraId="7511247C" w14:textId="2A2FAC29" w:rsidR="007C317C" w:rsidRPr="007E5FE3" w:rsidRDefault="00986A0F" w:rsidP="007E5FE3">
      <w:pPr>
        <w:suppressAutoHyphens w:val="0"/>
        <w:spacing w:line="360" w:lineRule="auto"/>
        <w:ind w:firstLine="851"/>
        <w:contextualSpacing/>
        <w:jc w:val="both"/>
      </w:pPr>
      <w:r w:rsidRPr="007E5FE3">
        <w:t xml:space="preserve">Agentūros parengtoje </w:t>
      </w:r>
      <w:r w:rsidR="003571A0">
        <w:t xml:space="preserve">vadovėlių </w:t>
      </w:r>
      <w:r w:rsidRPr="007E5FE3">
        <w:t xml:space="preserve">apžvalgoje nurodyta, kad daugiausiai išleista lietuvių kalbos ir literatūros bei matematikos vadovėlių, o kai kurių dalykų vadovėlių visai nėra, pavyzdžiui, pradinio ir pagrindinio ugdymo programose </w:t>
      </w:r>
      <w:r w:rsidR="00FE4C5E" w:rsidRPr="007E5FE3">
        <w:t>neparengta nė vieno fizinio ugdymo ir žmogaus saugos vadovėlio</w:t>
      </w:r>
      <w:r w:rsidRPr="007E5FE3">
        <w:t>, v</w:t>
      </w:r>
      <w:r w:rsidR="004008CD" w:rsidRPr="007E5FE3">
        <w:t>idurinio ugdymo programoje 2008</w:t>
      </w:r>
      <w:r w:rsidRPr="007E5FE3">
        <w:t>–</w:t>
      </w:r>
      <w:r w:rsidR="004008CD" w:rsidRPr="007E5FE3">
        <w:t>202</w:t>
      </w:r>
      <w:r w:rsidR="00392345">
        <w:t>2</w:t>
      </w:r>
      <w:r w:rsidR="004008CD" w:rsidRPr="007E5FE3">
        <w:t xml:space="preserve"> m. nebuvo vadovėlių etikos, teisės, filosofijos, menų pažinimo, dailės ir kitų daugiausiai pasirenkamiesiems dalykams skirtų vadovėlių</w:t>
      </w:r>
      <w:r w:rsidRPr="007E5FE3">
        <w:rPr>
          <w:rStyle w:val="Puslapioinaosnuoroda"/>
        </w:rPr>
        <w:footnoteReference w:id="6"/>
      </w:r>
      <w:r w:rsidR="004008CD" w:rsidRPr="007E5FE3">
        <w:t xml:space="preserve">. </w:t>
      </w:r>
      <w:r w:rsidR="007F0948">
        <w:t xml:space="preserve">Nors NŠA priskirta funkcija analizuoti vadovėlių </w:t>
      </w:r>
      <w:r w:rsidR="007F0948" w:rsidRPr="007F0948">
        <w:t>paklausą ir pasiūlą</w:t>
      </w:r>
      <w:r w:rsidR="007F0948">
        <w:t>, teisės aktai nenumato Agentūros aktyvaus vaidmens siekiant jas subalansuoti</w:t>
      </w:r>
      <w:r w:rsidR="00311459">
        <w:t>.</w:t>
      </w:r>
    </w:p>
    <w:p w14:paraId="3B7C8041" w14:textId="1B09C457" w:rsidR="00EE67A3" w:rsidRPr="007E5FE3" w:rsidRDefault="007E70E6" w:rsidP="007E5FE3">
      <w:pPr>
        <w:suppressAutoHyphens w:val="0"/>
        <w:spacing w:line="360" w:lineRule="auto"/>
        <w:ind w:firstLine="851"/>
        <w:contextualSpacing/>
        <w:jc w:val="both"/>
        <w:rPr>
          <w:lang w:eastAsia="lt-LT"/>
        </w:rPr>
      </w:pPr>
      <w:r w:rsidRPr="007E5FE3">
        <w:rPr>
          <w:lang w:eastAsia="lt-LT"/>
        </w:rPr>
        <w:t>Susipažinę su vadovėlių vertinimą reglamentuojanči</w:t>
      </w:r>
      <w:r w:rsidR="00091103">
        <w:rPr>
          <w:lang w:eastAsia="lt-LT"/>
        </w:rPr>
        <w:t>u</w:t>
      </w:r>
      <w:r w:rsidRPr="007E5FE3">
        <w:rPr>
          <w:lang w:eastAsia="lt-LT"/>
        </w:rPr>
        <w:t xml:space="preserve"> teisės akt</w:t>
      </w:r>
      <w:r w:rsidR="00091103">
        <w:rPr>
          <w:lang w:eastAsia="lt-LT"/>
        </w:rPr>
        <w:t>u ir susijusia informacija</w:t>
      </w:r>
      <w:r w:rsidRPr="007E5FE3">
        <w:rPr>
          <w:lang w:eastAsia="lt-LT"/>
        </w:rPr>
        <w:t>, s</w:t>
      </w:r>
      <w:r w:rsidR="00EE67A3" w:rsidRPr="007E5FE3">
        <w:rPr>
          <w:lang w:eastAsia="lt-LT"/>
        </w:rPr>
        <w:t>iekdami mažinti korupcijos rizikos veiksnių atsiradimo tikimybę</w:t>
      </w:r>
      <w:r w:rsidR="00C17A99">
        <w:rPr>
          <w:lang w:eastAsia="lt-LT"/>
        </w:rPr>
        <w:t xml:space="preserve"> vadovėlių vertinimo srityje</w:t>
      </w:r>
      <w:r w:rsidR="00EE67A3" w:rsidRPr="007E5FE3">
        <w:rPr>
          <w:lang w:eastAsia="lt-LT"/>
        </w:rPr>
        <w:t>, taip pat siekdami teisinio reguliavimo išsamumo, nuoseklumo, skaidrumo ir atsparumo korupcijai, teikiame žemiau išdėstytas pastabas ir pasiūlymus.</w:t>
      </w:r>
    </w:p>
    <w:p w14:paraId="1E6B6E4B" w14:textId="0B5253D6" w:rsidR="00352BDC" w:rsidRPr="007E5FE3" w:rsidRDefault="00352BDC" w:rsidP="007E5FE3">
      <w:pPr>
        <w:suppressAutoHyphens w:val="0"/>
        <w:spacing w:line="360" w:lineRule="auto"/>
        <w:ind w:firstLine="851"/>
        <w:contextualSpacing/>
        <w:jc w:val="both"/>
        <w:rPr>
          <w:b/>
        </w:rPr>
      </w:pPr>
      <w:r w:rsidRPr="007E5FE3">
        <w:rPr>
          <w:b/>
        </w:rPr>
        <w:t>1. Kritinės antikorupcinės pastabos ir pasiūlymai:</w:t>
      </w:r>
    </w:p>
    <w:p w14:paraId="5795993C" w14:textId="17EFD909" w:rsidR="00C55CDE" w:rsidRPr="007E5FE3" w:rsidRDefault="001A762C" w:rsidP="007E5FE3">
      <w:pPr>
        <w:suppressAutoHyphens w:val="0"/>
        <w:spacing w:line="360" w:lineRule="auto"/>
        <w:ind w:firstLine="851"/>
        <w:contextualSpacing/>
        <w:jc w:val="both"/>
        <w:rPr>
          <w:i/>
          <w:iCs/>
          <w:color w:val="000000"/>
          <w:lang w:eastAsia="lt-LT"/>
        </w:rPr>
      </w:pPr>
      <w:r w:rsidRPr="007E5FE3">
        <w:rPr>
          <w:i/>
          <w:iCs/>
          <w:color w:val="000000"/>
          <w:lang w:eastAsia="lt-LT"/>
        </w:rPr>
        <w:t>1.</w:t>
      </w:r>
      <w:r w:rsidR="00F22D5B" w:rsidRPr="007E5FE3">
        <w:rPr>
          <w:i/>
          <w:iCs/>
          <w:color w:val="000000"/>
          <w:lang w:eastAsia="lt-LT"/>
        </w:rPr>
        <w:t>1</w:t>
      </w:r>
      <w:r w:rsidRPr="007E5FE3">
        <w:rPr>
          <w:i/>
          <w:iCs/>
          <w:color w:val="000000"/>
          <w:lang w:eastAsia="lt-LT"/>
        </w:rPr>
        <w:t xml:space="preserve">. </w:t>
      </w:r>
      <w:r w:rsidR="00753B54">
        <w:rPr>
          <w:i/>
          <w:iCs/>
          <w:color w:val="000000"/>
          <w:lang w:eastAsia="lt-LT"/>
        </w:rPr>
        <w:t>Reikalavimai vadovėlių vertintojams išsamiai ne</w:t>
      </w:r>
      <w:r w:rsidR="006040C4">
        <w:rPr>
          <w:i/>
          <w:iCs/>
          <w:color w:val="000000"/>
          <w:lang w:eastAsia="lt-LT"/>
        </w:rPr>
        <w:t>reglamentuoti ir galimai neužtikrinama interesų konflikt</w:t>
      </w:r>
      <w:r w:rsidR="00991344">
        <w:rPr>
          <w:i/>
          <w:iCs/>
          <w:color w:val="000000"/>
          <w:lang w:eastAsia="lt-LT"/>
        </w:rPr>
        <w:t>ų prevencija</w:t>
      </w:r>
    </w:p>
    <w:p w14:paraId="42523A85" w14:textId="5EDD4610" w:rsidR="00C55CDE" w:rsidRPr="007E5FE3" w:rsidRDefault="00C55CDE" w:rsidP="007E5FE3">
      <w:pPr>
        <w:suppressAutoHyphens w:val="0"/>
        <w:spacing w:line="360" w:lineRule="auto"/>
        <w:ind w:firstLine="851"/>
        <w:contextualSpacing/>
        <w:jc w:val="both"/>
        <w:rPr>
          <w:bCs/>
        </w:rPr>
      </w:pPr>
      <w:r w:rsidRPr="007E5FE3">
        <w:rPr>
          <w:bCs/>
        </w:rPr>
        <w:lastRenderedPageBreak/>
        <w:t xml:space="preserve">Aprašo 13 punkte nustatyta, kad </w:t>
      </w:r>
      <w:r w:rsidR="0019262D">
        <w:rPr>
          <w:bCs/>
        </w:rPr>
        <w:t xml:space="preserve">parengto </w:t>
      </w:r>
      <w:r w:rsidRPr="007E5FE3">
        <w:rPr>
          <w:bCs/>
        </w:rPr>
        <w:t xml:space="preserve">vadovėlio ar mokymo priemonės turinio kokybę ir atitiktį Aprašo II skyriuje nurodytiems bendriesiems ir specialiesiems reikalavimams vertina </w:t>
      </w:r>
      <w:r w:rsidRPr="007E5FE3">
        <w:rPr>
          <w:bCs/>
          <w:i/>
          <w:iCs/>
        </w:rPr>
        <w:t>teikėjo</w:t>
      </w:r>
      <w:r w:rsidR="004B168D" w:rsidRPr="007E5FE3">
        <w:rPr>
          <w:rStyle w:val="Puslapioinaosnuoroda"/>
          <w:bCs/>
          <w:i/>
          <w:iCs/>
        </w:rPr>
        <w:footnoteReference w:id="7"/>
      </w:r>
      <w:r w:rsidRPr="007E5FE3">
        <w:rPr>
          <w:bCs/>
          <w:i/>
          <w:iCs/>
        </w:rPr>
        <w:t xml:space="preserve"> pasitelkti</w:t>
      </w:r>
      <w:r w:rsidRPr="007E5FE3">
        <w:rPr>
          <w:bCs/>
        </w:rPr>
        <w:t xml:space="preserve"> ne mažiau kaip 3 vertintojai, kurie yra dalyko specialistai arba mokytojai praktikai. Vertinti skaitmeninių vadovėlių ir mokymo priemonių atitiktį </w:t>
      </w:r>
      <w:r w:rsidR="0019262D">
        <w:rPr>
          <w:bCs/>
        </w:rPr>
        <w:t xml:space="preserve">Aprašo </w:t>
      </w:r>
      <w:r w:rsidRPr="007E5FE3">
        <w:rPr>
          <w:bCs/>
        </w:rPr>
        <w:t xml:space="preserve">8 punkte išdėstytiems specialiesiems reikalavimams </w:t>
      </w:r>
      <w:r w:rsidRPr="007E5FE3">
        <w:rPr>
          <w:bCs/>
          <w:i/>
          <w:iCs/>
        </w:rPr>
        <w:t>rekomenduojama</w:t>
      </w:r>
      <w:r w:rsidRPr="007E5FE3">
        <w:rPr>
          <w:bCs/>
        </w:rPr>
        <w:t xml:space="preserve"> pasitelkti papildomus skaitmeninių vadovėlių ar skaitmeninių mokymo priemonių </w:t>
      </w:r>
      <w:r w:rsidRPr="0019262D">
        <w:rPr>
          <w:bCs/>
          <w:i/>
          <w:iCs/>
        </w:rPr>
        <w:t>išmanančius vertintojus</w:t>
      </w:r>
      <w:r w:rsidRPr="007E5FE3">
        <w:rPr>
          <w:bCs/>
        </w:rPr>
        <w:t>.</w:t>
      </w:r>
    </w:p>
    <w:p w14:paraId="0F73AF27" w14:textId="77777777" w:rsidR="00E84F87" w:rsidRDefault="00753B54" w:rsidP="007E5FE3">
      <w:pPr>
        <w:tabs>
          <w:tab w:val="left" w:pos="851"/>
        </w:tabs>
        <w:spacing w:line="360" w:lineRule="auto"/>
        <w:ind w:firstLine="851"/>
        <w:contextualSpacing/>
        <w:jc w:val="both"/>
        <w:rPr>
          <w:bCs/>
        </w:rPr>
      </w:pPr>
      <w:r>
        <w:rPr>
          <w:bCs/>
        </w:rPr>
        <w:t xml:space="preserve">Be privalomo vertintojų skaičiaus ir teisės akte neapibrėžtų kategorijų „dalyko specialistas“ ar „mokytojas praktikas“ </w:t>
      </w:r>
      <w:r w:rsidR="00C55CDE" w:rsidRPr="007E5FE3">
        <w:rPr>
          <w:bCs/>
        </w:rPr>
        <w:t>Apraše nėra detalizuojami reikalavimai vadovėlių vertintojams</w:t>
      </w:r>
      <w:r w:rsidR="00C55CDE" w:rsidRPr="007E5FE3">
        <w:t xml:space="preserve"> – </w:t>
      </w:r>
      <w:r w:rsidR="00C55CDE" w:rsidRPr="007E5FE3">
        <w:rPr>
          <w:bCs/>
        </w:rPr>
        <w:t xml:space="preserve">kokiais kriterijais remiantis jie atrenkami, </w:t>
      </w:r>
      <w:r w:rsidR="00265106">
        <w:rPr>
          <w:bCs/>
        </w:rPr>
        <w:t xml:space="preserve">kokie detalesni kvalifikacijos, kompetencijos reikalavimai jiems taikomi, kokie kriterijai taikytini įvertinant kandidatą kaip „išmanantį“ ir pan.; </w:t>
      </w:r>
      <w:r w:rsidR="00FA647D" w:rsidRPr="007E5FE3">
        <w:rPr>
          <w:bCs/>
        </w:rPr>
        <w:t>ar</w:t>
      </w:r>
      <w:r w:rsidR="00C55CDE" w:rsidRPr="007E5FE3">
        <w:rPr>
          <w:bCs/>
        </w:rPr>
        <w:t xml:space="preserve"> vertintojų kandidatūros vertinamos ir jų paslaugos perkamos atskirai kiekvienam vadovėliui įvertinti ar tam tikram laikotarpiui</w:t>
      </w:r>
      <w:r>
        <w:rPr>
          <w:bCs/>
        </w:rPr>
        <w:t xml:space="preserve">. </w:t>
      </w:r>
    </w:p>
    <w:p w14:paraId="679BC7B9" w14:textId="28FDEFCC" w:rsidR="00C55CDE" w:rsidRPr="007E5FE3" w:rsidRDefault="00753B54" w:rsidP="007E5FE3">
      <w:pPr>
        <w:tabs>
          <w:tab w:val="left" w:pos="851"/>
        </w:tabs>
        <w:spacing w:line="360" w:lineRule="auto"/>
        <w:ind w:firstLine="851"/>
        <w:contextualSpacing/>
        <w:jc w:val="both"/>
        <w:rPr>
          <w:bCs/>
        </w:rPr>
      </w:pPr>
      <w:r>
        <w:rPr>
          <w:bCs/>
        </w:rPr>
        <w:t xml:space="preserve">Taip pat </w:t>
      </w:r>
      <w:r w:rsidR="00E84F87">
        <w:rPr>
          <w:bCs/>
        </w:rPr>
        <w:t xml:space="preserve">Apraše </w:t>
      </w:r>
      <w:r>
        <w:rPr>
          <w:bCs/>
        </w:rPr>
        <w:t xml:space="preserve">nėra reglamentuota, kad </w:t>
      </w:r>
      <w:r w:rsidR="00C55CDE" w:rsidRPr="007E5FE3">
        <w:rPr>
          <w:bCs/>
        </w:rPr>
        <w:t xml:space="preserve">pasirenkant vertintojus </w:t>
      </w:r>
      <w:r>
        <w:rPr>
          <w:bCs/>
        </w:rPr>
        <w:t xml:space="preserve">būtų </w:t>
      </w:r>
      <w:r w:rsidR="00C55CDE" w:rsidRPr="007E5FE3">
        <w:rPr>
          <w:bCs/>
        </w:rPr>
        <w:t>užtikrinama interes</w:t>
      </w:r>
      <w:r w:rsidR="00EC5DD0">
        <w:rPr>
          <w:bCs/>
        </w:rPr>
        <w:t>ų</w:t>
      </w:r>
      <w:r w:rsidR="00C55CDE" w:rsidRPr="007E5FE3">
        <w:rPr>
          <w:bCs/>
        </w:rPr>
        <w:t xml:space="preserve"> konflikto prevencija</w:t>
      </w:r>
      <w:r>
        <w:rPr>
          <w:bCs/>
        </w:rPr>
        <w:t xml:space="preserve"> – nėra nustatyti </w:t>
      </w:r>
      <w:r w:rsidR="00C55CDE" w:rsidRPr="007E5FE3">
        <w:rPr>
          <w:bCs/>
        </w:rPr>
        <w:t xml:space="preserve">apribojimai vertintojui būti susijusiam artimais ryšiais ar darbo </w:t>
      </w:r>
      <w:r w:rsidR="00FA647D" w:rsidRPr="007E5FE3">
        <w:rPr>
          <w:bCs/>
        </w:rPr>
        <w:t xml:space="preserve">ar jų esmę atitinkančiais </w:t>
      </w:r>
      <w:r w:rsidR="00C55CDE" w:rsidRPr="007E5FE3">
        <w:rPr>
          <w:bCs/>
        </w:rPr>
        <w:t xml:space="preserve">santykiais su teikėju, jo vadovais / savininkais bei su jais artimais santykiais susijusiais asmenimis, </w:t>
      </w:r>
      <w:r w:rsidR="00265106">
        <w:rPr>
          <w:bCs/>
        </w:rPr>
        <w:t>kt</w:t>
      </w:r>
      <w:r w:rsidR="00C55CDE" w:rsidRPr="007E5FE3">
        <w:rPr>
          <w:bCs/>
        </w:rPr>
        <w:t>.</w:t>
      </w:r>
      <w:r w:rsidR="00023C02">
        <w:rPr>
          <w:rStyle w:val="Puslapioinaosnuoroda"/>
          <w:bCs/>
        </w:rPr>
        <w:footnoteReference w:id="8"/>
      </w:r>
      <w:r w:rsidR="00C55CDE" w:rsidRPr="007E5FE3">
        <w:rPr>
          <w:bCs/>
        </w:rPr>
        <w:t xml:space="preserve">  </w:t>
      </w:r>
    </w:p>
    <w:p w14:paraId="5E49E204" w14:textId="4F2E7853" w:rsidR="00C55CDE" w:rsidRDefault="00EC5DD0" w:rsidP="007E5FE3">
      <w:pPr>
        <w:tabs>
          <w:tab w:val="left" w:pos="851"/>
        </w:tabs>
        <w:spacing w:line="360" w:lineRule="auto"/>
        <w:ind w:firstLine="851"/>
        <w:contextualSpacing/>
        <w:jc w:val="both"/>
        <w:rPr>
          <w:bCs/>
        </w:rPr>
      </w:pPr>
      <w:r>
        <w:rPr>
          <w:bCs/>
        </w:rPr>
        <w:t xml:space="preserve">Atkreiptinas dėmesys, kad </w:t>
      </w:r>
      <w:r w:rsidR="00A63B56">
        <w:rPr>
          <w:bCs/>
        </w:rPr>
        <w:t xml:space="preserve">Specialiųjų tyrimų tarnybos </w:t>
      </w:r>
      <w:r w:rsidR="00A63B56" w:rsidRPr="00A63B56">
        <w:rPr>
          <w:bCs/>
        </w:rPr>
        <w:t>2015 m. birželio 19 d. antikorupcinio vertinimo išvad</w:t>
      </w:r>
      <w:r w:rsidR="00A63B56">
        <w:rPr>
          <w:bCs/>
        </w:rPr>
        <w:t>os</w:t>
      </w:r>
      <w:r w:rsidR="00A63B56" w:rsidRPr="00A63B56">
        <w:rPr>
          <w:bCs/>
        </w:rPr>
        <w:t xml:space="preserve"> „Dėl teisės aktų, reglamentuojančių bendrojo ugdymo dalykų vadovėlių ir mokymo priemonių atitikties teisės aktams vertinimą“ Nr. 4-01-4604</w:t>
      </w:r>
      <w:r w:rsidR="00A63B56">
        <w:rPr>
          <w:bCs/>
        </w:rPr>
        <w:t xml:space="preserve"> </w:t>
      </w:r>
      <w:r w:rsidR="00C55CDE" w:rsidRPr="007E5FE3">
        <w:rPr>
          <w:bCs/>
        </w:rPr>
        <w:t xml:space="preserve">rengimo metu </w:t>
      </w:r>
      <w:r w:rsidR="00265106">
        <w:rPr>
          <w:bCs/>
        </w:rPr>
        <w:t xml:space="preserve">buvo </w:t>
      </w:r>
      <w:r w:rsidR="00C55CDE" w:rsidRPr="007E5FE3">
        <w:rPr>
          <w:bCs/>
        </w:rPr>
        <w:t xml:space="preserve">nustatyta, kad didelė dalis vadovėlių vertintojų patys </w:t>
      </w:r>
      <w:r w:rsidR="00A63B56">
        <w:rPr>
          <w:bCs/>
        </w:rPr>
        <w:t xml:space="preserve">buvo </w:t>
      </w:r>
      <w:r w:rsidR="00C55CDE" w:rsidRPr="007E5FE3">
        <w:rPr>
          <w:bCs/>
        </w:rPr>
        <w:t>vadovėlių autoriai</w:t>
      </w:r>
      <w:r w:rsidR="00FE6475">
        <w:rPr>
          <w:bCs/>
        </w:rPr>
        <w:t xml:space="preserve"> ar</w:t>
      </w:r>
      <w:r w:rsidR="00A63B56">
        <w:rPr>
          <w:bCs/>
        </w:rPr>
        <w:t xml:space="preserve"> </w:t>
      </w:r>
      <w:r w:rsidR="00C55CDE" w:rsidRPr="007E5FE3">
        <w:rPr>
          <w:bCs/>
        </w:rPr>
        <w:t xml:space="preserve">recenzentai. </w:t>
      </w:r>
      <w:r w:rsidR="00E63285">
        <w:rPr>
          <w:bCs/>
        </w:rPr>
        <w:t>R</w:t>
      </w:r>
      <w:r w:rsidR="0099233B">
        <w:rPr>
          <w:bCs/>
        </w:rPr>
        <w:t>emiantis vieš</w:t>
      </w:r>
      <w:r w:rsidR="00FE6475">
        <w:rPr>
          <w:bCs/>
        </w:rPr>
        <w:t>ojoje erdvėje prieina</w:t>
      </w:r>
      <w:r w:rsidR="0099233B">
        <w:rPr>
          <w:bCs/>
        </w:rPr>
        <w:t xml:space="preserve">mais duomenimis, </w:t>
      </w:r>
      <w:r w:rsidR="00880143">
        <w:rPr>
          <w:bCs/>
        </w:rPr>
        <w:t xml:space="preserve">praėjus keleriems metams po minėtos antikorupcinio vertinimo išvados pateikimo, </w:t>
      </w:r>
      <w:r w:rsidR="0099233B">
        <w:rPr>
          <w:bCs/>
        </w:rPr>
        <w:t>vis dar fiksuota atvejų,</w:t>
      </w:r>
      <w:r w:rsidR="00C55CDE" w:rsidRPr="007E5FE3">
        <w:rPr>
          <w:bCs/>
        </w:rPr>
        <w:t xml:space="preserve"> kad vadovėlius vertino</w:t>
      </w:r>
      <w:r w:rsidR="00460E59">
        <w:rPr>
          <w:bCs/>
        </w:rPr>
        <w:t xml:space="preserve"> </w:t>
      </w:r>
      <w:r w:rsidR="00C55CDE" w:rsidRPr="007E5FE3">
        <w:rPr>
          <w:bCs/>
        </w:rPr>
        <w:t xml:space="preserve">juos parengę </w:t>
      </w:r>
      <w:r w:rsidR="00DD0B5B">
        <w:rPr>
          <w:bCs/>
        </w:rPr>
        <w:t xml:space="preserve">patys </w:t>
      </w:r>
      <w:r w:rsidR="00C55CDE" w:rsidRPr="007E5FE3">
        <w:rPr>
          <w:bCs/>
        </w:rPr>
        <w:t>reorganizuoto Ugdymo plėtotės centro darbuotojai</w:t>
      </w:r>
      <w:r w:rsidR="00C55CDE" w:rsidRPr="007E5FE3">
        <w:rPr>
          <w:rStyle w:val="Puslapioinaosnuoroda"/>
          <w:bCs/>
        </w:rPr>
        <w:footnoteReference w:id="9"/>
      </w:r>
      <w:r w:rsidR="00C55CDE" w:rsidRPr="007E5FE3">
        <w:rPr>
          <w:bCs/>
        </w:rPr>
        <w:t xml:space="preserve">. </w:t>
      </w:r>
    </w:p>
    <w:p w14:paraId="7CF06DDB" w14:textId="77777777" w:rsidR="00E7278C" w:rsidRDefault="00231109" w:rsidP="007E5FE3">
      <w:pPr>
        <w:tabs>
          <w:tab w:val="left" w:pos="851"/>
        </w:tabs>
        <w:spacing w:line="360" w:lineRule="auto"/>
        <w:ind w:firstLine="851"/>
        <w:contextualSpacing/>
        <w:jc w:val="both"/>
        <w:rPr>
          <w:bCs/>
        </w:rPr>
      </w:pPr>
      <w:r>
        <w:rPr>
          <w:bCs/>
        </w:rPr>
        <w:lastRenderedPageBreak/>
        <w:t>1.1</w:t>
      </w:r>
      <w:r w:rsidR="00C55CDE" w:rsidRPr="007E5FE3">
        <w:rPr>
          <w:bCs/>
        </w:rPr>
        <w:t xml:space="preserve">.1. Aukščiau </w:t>
      </w:r>
      <w:r w:rsidR="00C55CDE" w:rsidRPr="00B74F96">
        <w:rPr>
          <w:bCs/>
        </w:rPr>
        <w:t>minėta pastaba aktuali ir tuo aspektu, kad NŠA samdomiems vertintojams</w:t>
      </w:r>
      <w:r w:rsidR="008341EE" w:rsidRPr="00B74F96">
        <w:rPr>
          <w:bCs/>
        </w:rPr>
        <w:t>, kurie</w:t>
      </w:r>
      <w:r w:rsidR="00603E27" w:rsidRPr="00B74F96">
        <w:rPr>
          <w:bCs/>
        </w:rPr>
        <w:t xml:space="preserve"> Agentūros užsakymu </w:t>
      </w:r>
      <w:r w:rsidR="008341EE" w:rsidRPr="00B74F96">
        <w:rPr>
          <w:bCs/>
        </w:rPr>
        <w:t xml:space="preserve">atlieka </w:t>
      </w:r>
      <w:r w:rsidR="00603E27" w:rsidRPr="00B74F96">
        <w:rPr>
          <w:bCs/>
        </w:rPr>
        <w:t xml:space="preserve">į tinkamų ugdymo procese naudoti vadovėlių sąrašą įtrauktų vadovėlių, apie kuriuos informacija paskelbta Švietimo portalo informacinėje sistemoje, vertinimą (Aprašo 15 punktas), analizuojamame teisės akte </w:t>
      </w:r>
      <w:r w:rsidR="00C55CDE" w:rsidRPr="00B74F96">
        <w:rPr>
          <w:bCs/>
        </w:rPr>
        <w:t xml:space="preserve">taip pat nėra įtvirtinta jokių </w:t>
      </w:r>
      <w:r w:rsidR="00E7278C">
        <w:rPr>
          <w:bCs/>
        </w:rPr>
        <w:t xml:space="preserve">kvalifikacijos, </w:t>
      </w:r>
      <w:r w:rsidR="00C55CDE" w:rsidRPr="007E5FE3">
        <w:rPr>
          <w:bCs/>
        </w:rPr>
        <w:t>patirties ar kitų reikalavimų.</w:t>
      </w:r>
      <w:r w:rsidR="00CD6169">
        <w:rPr>
          <w:bCs/>
        </w:rPr>
        <w:t xml:space="preserve"> </w:t>
      </w:r>
    </w:p>
    <w:p w14:paraId="224AAC81" w14:textId="76498140" w:rsidR="00C55CDE" w:rsidRPr="007E5FE3" w:rsidRDefault="00E7278C" w:rsidP="007E5FE3">
      <w:pPr>
        <w:tabs>
          <w:tab w:val="left" w:pos="851"/>
        </w:tabs>
        <w:spacing w:line="360" w:lineRule="auto"/>
        <w:ind w:firstLine="851"/>
        <w:contextualSpacing/>
        <w:jc w:val="both"/>
        <w:rPr>
          <w:bCs/>
        </w:rPr>
      </w:pPr>
      <w:r>
        <w:rPr>
          <w:bCs/>
        </w:rPr>
        <w:t>G</w:t>
      </w:r>
      <w:r w:rsidR="00C55CDE" w:rsidRPr="007E5FE3">
        <w:rPr>
          <w:bCs/>
        </w:rPr>
        <w:t xml:space="preserve">alimai nepakankamai užtikrinama ir interesų konfliktų prevencija. NŠA Bendrojo ugdymo dalykų vadovėlių turinio vertintojo nešališkumo deklaracijoje (toliau – NŠA vertintojo deklaracija) privaloma nurodyti, kad vertintojas negauna iš </w:t>
      </w:r>
      <w:r w:rsidR="00C55CDE" w:rsidRPr="007E5FE3">
        <w:rPr>
          <w:bCs/>
          <w:i/>
          <w:iCs/>
        </w:rPr>
        <w:t>vadovėlį</w:t>
      </w:r>
      <w:r w:rsidR="00C55CDE" w:rsidRPr="007E5FE3">
        <w:rPr>
          <w:bCs/>
        </w:rPr>
        <w:t xml:space="preserve"> </w:t>
      </w:r>
      <w:r w:rsidR="00C55CDE" w:rsidRPr="007E5FE3">
        <w:rPr>
          <w:bCs/>
          <w:i/>
          <w:iCs/>
        </w:rPr>
        <w:t>pateikusio vertinti juridinio asmens</w:t>
      </w:r>
      <w:r w:rsidR="00C55CDE" w:rsidRPr="007E5FE3">
        <w:rPr>
          <w:bCs/>
        </w:rPr>
        <w:t xml:space="preserve"> bet kokios rūšies pajamų (NŠA vertintojo deklaracijos 2.1 papunktis); jo nesieja </w:t>
      </w:r>
      <w:r w:rsidR="00C55CDE" w:rsidRPr="00CD6169">
        <w:rPr>
          <w:bCs/>
          <w:i/>
          <w:iCs/>
        </w:rPr>
        <w:t>santuokos, artimos giminystės ar svainystės ryšiai</w:t>
      </w:r>
      <w:r w:rsidR="00CD6169">
        <w:rPr>
          <w:bCs/>
          <w:i/>
          <w:iCs/>
        </w:rPr>
        <w:t xml:space="preserve"> </w:t>
      </w:r>
      <w:r w:rsidR="00C55CDE" w:rsidRPr="007E5FE3">
        <w:rPr>
          <w:bCs/>
        </w:rPr>
        <w:t xml:space="preserve">su fiziniais asmenimis, susijusiais su vadovėlių ir kitų mokymo priemonių rengimu, leidyba ir platinimu (NŠA vertintojo deklaracijos 2.2 papunktis) bei </w:t>
      </w:r>
      <w:r w:rsidR="00C55CDE" w:rsidRPr="00CD6169">
        <w:rPr>
          <w:bCs/>
          <w:i/>
          <w:iCs/>
        </w:rPr>
        <w:t>jo nesieja santuokos, artimos giminystės ar svainystės ryšiai su juridiniam asmeniui, susijusiam su vadovėlių ir kitų mokymo priemonių rengimu, leidyba ir platinimu, vadovaujančiais asmenimis</w:t>
      </w:r>
      <w:r w:rsidR="00C55CDE" w:rsidRPr="007E5FE3">
        <w:rPr>
          <w:bCs/>
        </w:rPr>
        <w:t xml:space="preserve"> (NŠA vertintojo deklaracijos 2.3 papunktis). </w:t>
      </w:r>
    </w:p>
    <w:p w14:paraId="25C88C95" w14:textId="6383046E" w:rsidR="00C55CDE" w:rsidRPr="007E5FE3" w:rsidRDefault="00C55CDE" w:rsidP="007E5FE3">
      <w:pPr>
        <w:tabs>
          <w:tab w:val="left" w:pos="851"/>
        </w:tabs>
        <w:spacing w:line="360" w:lineRule="auto"/>
        <w:ind w:firstLine="851"/>
        <w:contextualSpacing/>
        <w:jc w:val="both"/>
        <w:rPr>
          <w:bCs/>
        </w:rPr>
      </w:pPr>
      <w:r w:rsidRPr="007E5FE3">
        <w:rPr>
          <w:bCs/>
        </w:rPr>
        <w:t xml:space="preserve">Aukščiau minėtos NŠA vertintojo deklaracijos 2.1 papunkčio nuostatos loginė lingvistinė konstrukcija suponuoja, kad NŠA samdomam vadovėlių vertintojui taikytinas apribojimas negauti jokių pajamų tik iš vadovėlį pateikusio vertinti juridinio asmens – t. y. pačios NŠA, bet nenustatyta reikalavimų būti nesusijusiam darbo ar kitais jų esmę atitinkančiais santykiais ir gauti pajamų iš vadovėlio autorių, recenzentų, leidėjų, platintojų, taip pat nebūti susijusiam </w:t>
      </w:r>
      <w:r w:rsidR="00025133">
        <w:rPr>
          <w:bCs/>
        </w:rPr>
        <w:t xml:space="preserve">analogiškais santykiais </w:t>
      </w:r>
      <w:r w:rsidRPr="007E5FE3">
        <w:rPr>
          <w:bCs/>
        </w:rPr>
        <w:t xml:space="preserve">su anksčiau vadovėlį (prieš įtraukiant jį į naudotinų ugdymo procese sąrašą) vertinusiais asmenimis, jų vadovais ar savininkais, jiems artimais asmenimis ir pan.    </w:t>
      </w:r>
    </w:p>
    <w:p w14:paraId="770DEAE2" w14:textId="3C7B9375" w:rsidR="00AA561C" w:rsidRDefault="00132833" w:rsidP="00132833">
      <w:pPr>
        <w:tabs>
          <w:tab w:val="left" w:pos="851"/>
        </w:tabs>
        <w:spacing w:line="360" w:lineRule="auto"/>
        <w:ind w:firstLine="851"/>
        <w:contextualSpacing/>
        <w:jc w:val="both"/>
        <w:rPr>
          <w:bCs/>
        </w:rPr>
      </w:pPr>
      <w:r>
        <w:rPr>
          <w:bCs/>
        </w:rPr>
        <w:t>1.1.2. A</w:t>
      </w:r>
      <w:r w:rsidRPr="007E5FE3">
        <w:rPr>
          <w:bCs/>
        </w:rPr>
        <w:t xml:space="preserve">prašo 19.3 nustatyta, kad teikėjas privalo pateikti NŠA laisvos formos prašymą paskelbti informaciją apie vadovėlį, skaitmeninę ar suskaitmenintą mokymo priemonę Švietimo portalo informacinėje sistemoje, užpildytą vadovėlio ar mokymo priemonės turinio kokybę ir atliktą vertinimą patvirtinančią </w:t>
      </w:r>
      <w:r w:rsidRPr="007E5FE3">
        <w:rPr>
          <w:bCs/>
          <w:i/>
          <w:iCs/>
        </w:rPr>
        <w:t>deklaraciją</w:t>
      </w:r>
      <w:r w:rsidRPr="007E5FE3">
        <w:rPr>
          <w:bCs/>
        </w:rPr>
        <w:t>, parengtą pagal Aprašo 1 priede ar 2 priede pateiktą formą, ir vieną išleisto vadovėlio egzempliorių.</w:t>
      </w:r>
      <w:r w:rsidR="00305F19">
        <w:rPr>
          <w:bCs/>
        </w:rPr>
        <w:t xml:space="preserve"> </w:t>
      </w:r>
    </w:p>
    <w:p w14:paraId="4593E427" w14:textId="2D783CB6" w:rsidR="00AA561C" w:rsidRDefault="00132833" w:rsidP="00132833">
      <w:pPr>
        <w:tabs>
          <w:tab w:val="left" w:pos="851"/>
        </w:tabs>
        <w:spacing w:line="360" w:lineRule="auto"/>
        <w:ind w:firstLine="851"/>
        <w:contextualSpacing/>
        <w:jc w:val="both"/>
        <w:rPr>
          <w:color w:val="000000"/>
        </w:rPr>
      </w:pPr>
      <w:r>
        <w:rPr>
          <w:bCs/>
        </w:rPr>
        <w:t>Atkreiptinas dėmesys, kad, remiantis analizuojamo teisės akto nuostatomis, n</w:t>
      </w:r>
      <w:r w:rsidRPr="007E5FE3">
        <w:rPr>
          <w:bCs/>
        </w:rPr>
        <w:t xml:space="preserve">ėra privaloma </w:t>
      </w:r>
      <w:r w:rsidR="00AA6DDD">
        <w:rPr>
          <w:bCs/>
        </w:rPr>
        <w:t xml:space="preserve">Agentūrai </w:t>
      </w:r>
      <w:r w:rsidRPr="007E5FE3">
        <w:rPr>
          <w:bCs/>
        </w:rPr>
        <w:t xml:space="preserve">pateikti </w:t>
      </w:r>
      <w:r w:rsidR="00AA6DDD">
        <w:rPr>
          <w:bCs/>
        </w:rPr>
        <w:t xml:space="preserve">paties </w:t>
      </w:r>
      <w:r w:rsidRPr="007E5FE3">
        <w:rPr>
          <w:bCs/>
        </w:rPr>
        <w:t xml:space="preserve">atlikto </w:t>
      </w:r>
      <w:r>
        <w:rPr>
          <w:bCs/>
        </w:rPr>
        <w:t xml:space="preserve">vadovėlio </w:t>
      </w:r>
      <w:r w:rsidRPr="007E5FE3">
        <w:rPr>
          <w:bCs/>
        </w:rPr>
        <w:t xml:space="preserve">vertinimo su </w:t>
      </w:r>
      <w:r>
        <w:rPr>
          <w:bCs/>
        </w:rPr>
        <w:t xml:space="preserve">jame pateikiama </w:t>
      </w:r>
      <w:r w:rsidRPr="007E5FE3">
        <w:rPr>
          <w:bCs/>
        </w:rPr>
        <w:t xml:space="preserve">detalia </w:t>
      </w:r>
      <w:r w:rsidR="00AA6DDD">
        <w:rPr>
          <w:bCs/>
        </w:rPr>
        <w:t xml:space="preserve">vertinimo </w:t>
      </w:r>
      <w:r w:rsidRPr="007E5FE3">
        <w:rPr>
          <w:bCs/>
        </w:rPr>
        <w:t>informacija</w:t>
      </w:r>
      <w:r w:rsidR="009246E4">
        <w:rPr>
          <w:bCs/>
        </w:rPr>
        <w:t>.</w:t>
      </w:r>
      <w:r w:rsidR="00F33CC6">
        <w:rPr>
          <w:bCs/>
        </w:rPr>
        <w:t xml:space="preserve"> </w:t>
      </w:r>
      <w:r w:rsidR="009246E4">
        <w:rPr>
          <w:bCs/>
        </w:rPr>
        <w:t>V</w:t>
      </w:r>
      <w:r w:rsidR="00F33CC6">
        <w:rPr>
          <w:bCs/>
        </w:rPr>
        <w:t>ertinimo informacija taip pat nėra skelbiama Švietimo portalo informacinėje sistemoje</w:t>
      </w:r>
      <w:r w:rsidR="00AA6DDD">
        <w:rPr>
          <w:bCs/>
        </w:rPr>
        <w:t>.</w:t>
      </w:r>
      <w:r>
        <w:rPr>
          <w:bCs/>
        </w:rPr>
        <w:t xml:space="preserve"> </w:t>
      </w:r>
      <w:r w:rsidR="00AA6DDD">
        <w:rPr>
          <w:bCs/>
        </w:rPr>
        <w:t>M</w:t>
      </w:r>
      <w:r>
        <w:rPr>
          <w:bCs/>
        </w:rPr>
        <w:t>inėtoje</w:t>
      </w:r>
      <w:r w:rsidR="008B5C4A">
        <w:rPr>
          <w:bCs/>
        </w:rPr>
        <w:t xml:space="preserve"> teikėjo pateikiamoje</w:t>
      </w:r>
      <w:r>
        <w:rPr>
          <w:bCs/>
        </w:rPr>
        <w:t xml:space="preserve"> deklaracijoje tenurodom</w:t>
      </w:r>
      <w:r w:rsidR="00907AF0">
        <w:rPr>
          <w:bCs/>
        </w:rPr>
        <w:t>os</w:t>
      </w:r>
      <w:r>
        <w:rPr>
          <w:bCs/>
        </w:rPr>
        <w:t xml:space="preserve"> </w:t>
      </w:r>
      <w:r w:rsidR="00907AF0">
        <w:rPr>
          <w:bCs/>
        </w:rPr>
        <w:t xml:space="preserve">vertintojų </w:t>
      </w:r>
      <w:r>
        <w:rPr>
          <w:bCs/>
        </w:rPr>
        <w:t>patvirtinimas, kad m</w:t>
      </w:r>
      <w:r w:rsidRPr="00657989">
        <w:rPr>
          <w:color w:val="000000"/>
        </w:rPr>
        <w:t>okymo priemonė</w:t>
      </w:r>
      <w:r>
        <w:rPr>
          <w:color w:val="000000"/>
        </w:rPr>
        <w:t xml:space="preserve"> (</w:t>
      </w:r>
      <w:r w:rsidRPr="005A35C9">
        <w:rPr>
          <w:color w:val="000000"/>
        </w:rPr>
        <w:t>nurodant jos autorių (-</w:t>
      </w:r>
      <w:proofErr w:type="spellStart"/>
      <w:r w:rsidRPr="005A35C9">
        <w:rPr>
          <w:color w:val="000000"/>
        </w:rPr>
        <w:t>ius</w:t>
      </w:r>
      <w:proofErr w:type="spellEnd"/>
      <w:r w:rsidRPr="005A35C9">
        <w:rPr>
          <w:color w:val="000000"/>
        </w:rPr>
        <w:t xml:space="preserve">), </w:t>
      </w:r>
      <w:r w:rsidRPr="005A35C9">
        <w:t>pavadinimą, dalyką, klasę, metus, seriją)</w:t>
      </w:r>
      <w:r>
        <w:t xml:space="preserve"> </w:t>
      </w:r>
      <w:r w:rsidRPr="00657989">
        <w:rPr>
          <w:color w:val="000000"/>
        </w:rPr>
        <w:t xml:space="preserve">atitinka </w:t>
      </w:r>
      <w:r w:rsidRPr="00657989">
        <w:t xml:space="preserve">Bendrojo </w:t>
      </w:r>
      <w:r w:rsidRPr="00657989">
        <w:lastRenderedPageBreak/>
        <w:t xml:space="preserve">ugdymo dalykų vadovėlių ir mokymo priemonių atitikties teisės aktams įvertinimo ir aprūpinimo jais tvarkos aprašo II skyriuje </w:t>
      </w:r>
      <w:r w:rsidRPr="00657989">
        <w:rPr>
          <w:color w:val="000000"/>
        </w:rPr>
        <w:t xml:space="preserve">nustatytus bendruosius ir specialiuosius reikalavimus. </w:t>
      </w:r>
    </w:p>
    <w:p w14:paraId="4A57F31C" w14:textId="43A7C285" w:rsidR="00132833" w:rsidRDefault="00AA561C" w:rsidP="00132833">
      <w:pPr>
        <w:tabs>
          <w:tab w:val="left" w:pos="851"/>
        </w:tabs>
        <w:spacing w:line="360" w:lineRule="auto"/>
        <w:ind w:firstLine="851"/>
        <w:contextualSpacing/>
        <w:jc w:val="both"/>
        <w:rPr>
          <w:bCs/>
        </w:rPr>
      </w:pPr>
      <w:r>
        <w:rPr>
          <w:color w:val="000000"/>
        </w:rPr>
        <w:t>Atsižvelgiant į tai, įžvelgtina rizika, kad teikėjo užsakymu atliekamas vertinimas gali būti formalus</w:t>
      </w:r>
      <w:r w:rsidR="00A031C7">
        <w:rPr>
          <w:color w:val="000000"/>
        </w:rPr>
        <w:t>, neišsamus</w:t>
      </w:r>
      <w:r w:rsidR="00CF5D11">
        <w:rPr>
          <w:color w:val="000000"/>
        </w:rPr>
        <w:t xml:space="preserve"> bei</w:t>
      </w:r>
      <w:r w:rsidR="00A031C7">
        <w:rPr>
          <w:color w:val="000000"/>
        </w:rPr>
        <w:t xml:space="preserve"> nenustatantis </w:t>
      </w:r>
      <w:r w:rsidR="009246E4">
        <w:rPr>
          <w:color w:val="000000"/>
        </w:rPr>
        <w:t xml:space="preserve">aktualių </w:t>
      </w:r>
      <w:r w:rsidR="00CF5D11">
        <w:rPr>
          <w:color w:val="000000"/>
        </w:rPr>
        <w:t xml:space="preserve">vadovėlio turinio </w:t>
      </w:r>
      <w:r w:rsidR="00A031C7">
        <w:rPr>
          <w:color w:val="000000"/>
        </w:rPr>
        <w:t xml:space="preserve">trūkumų. </w:t>
      </w:r>
      <w:r>
        <w:rPr>
          <w:color w:val="000000"/>
        </w:rPr>
        <w:t xml:space="preserve">  </w:t>
      </w:r>
    </w:p>
    <w:p w14:paraId="74FB7E4F" w14:textId="07294A98" w:rsidR="00EB105B" w:rsidRDefault="00EB105B" w:rsidP="00EB105B">
      <w:pPr>
        <w:tabs>
          <w:tab w:val="left" w:pos="851"/>
        </w:tabs>
        <w:spacing w:line="360" w:lineRule="auto"/>
        <w:ind w:firstLine="851"/>
        <w:contextualSpacing/>
        <w:jc w:val="both"/>
        <w:rPr>
          <w:bCs/>
        </w:rPr>
      </w:pPr>
      <w:r w:rsidRPr="007E5FE3">
        <w:rPr>
          <w:bCs/>
        </w:rPr>
        <w:t>Siekdami teisinio reguliavimo išsamumo, nuoseklumo ir skaidrumo, siūlome tikslinti Aprašą nustatant aiškias vertintojų atrankos procedūras bei jiems taikytinus reikalavimus</w:t>
      </w:r>
      <w:r>
        <w:rPr>
          <w:bCs/>
        </w:rPr>
        <w:t>, be kita ko, užtikrinant, kad vadovėlių vertinimą atliktų nepriklausomi, jokiais ryšiais su vadovėlio (-</w:t>
      </w:r>
      <w:proofErr w:type="spellStart"/>
      <w:r>
        <w:rPr>
          <w:bCs/>
        </w:rPr>
        <w:t>ių</w:t>
      </w:r>
      <w:proofErr w:type="spellEnd"/>
      <w:r>
        <w:rPr>
          <w:bCs/>
        </w:rPr>
        <w:t>) išleidimu suinteresuotais asmenimis nenusiję ekspertai</w:t>
      </w:r>
      <w:r w:rsidR="007B7CA4">
        <w:rPr>
          <w:bCs/>
        </w:rPr>
        <w:t>-vertintojai</w:t>
      </w:r>
      <w:r w:rsidRPr="007E5FE3">
        <w:rPr>
          <w:bCs/>
        </w:rPr>
        <w:t xml:space="preserve">.         </w:t>
      </w:r>
    </w:p>
    <w:p w14:paraId="5D7FF6FE" w14:textId="77777777" w:rsidR="00352BDC" w:rsidRPr="007E5FE3" w:rsidRDefault="00352BDC" w:rsidP="007E5FE3">
      <w:pPr>
        <w:suppressAutoHyphens w:val="0"/>
        <w:spacing w:line="360" w:lineRule="auto"/>
        <w:ind w:firstLine="851"/>
        <w:contextualSpacing/>
        <w:jc w:val="both"/>
        <w:rPr>
          <w:b/>
        </w:rPr>
      </w:pPr>
      <w:r w:rsidRPr="007E5FE3">
        <w:rPr>
          <w:b/>
        </w:rPr>
        <w:t>2. Kitos antikorupcinės pastabos ir pasiūlymai:</w:t>
      </w:r>
    </w:p>
    <w:p w14:paraId="29B2B45A" w14:textId="35F71D82" w:rsidR="001571CA" w:rsidRPr="00174585" w:rsidRDefault="00760B8F" w:rsidP="007E5FE3">
      <w:pPr>
        <w:tabs>
          <w:tab w:val="left" w:pos="851"/>
        </w:tabs>
        <w:spacing w:line="360" w:lineRule="auto"/>
        <w:ind w:firstLine="851"/>
        <w:contextualSpacing/>
        <w:jc w:val="both"/>
        <w:rPr>
          <w:bCs/>
          <w:i/>
          <w:iCs/>
        </w:rPr>
      </w:pPr>
      <w:r w:rsidRPr="00174585">
        <w:rPr>
          <w:bCs/>
          <w:i/>
          <w:iCs/>
        </w:rPr>
        <w:t>2.1.</w:t>
      </w:r>
      <w:r w:rsidR="001571CA" w:rsidRPr="00174585">
        <w:rPr>
          <w:bCs/>
          <w:i/>
          <w:iCs/>
        </w:rPr>
        <w:t xml:space="preserve"> </w:t>
      </w:r>
      <w:r w:rsidR="005D7BD3">
        <w:rPr>
          <w:bCs/>
          <w:i/>
          <w:iCs/>
        </w:rPr>
        <w:t>Pagal esamą reglamentavimą v</w:t>
      </w:r>
      <w:r w:rsidR="00174585">
        <w:rPr>
          <w:bCs/>
          <w:i/>
          <w:iCs/>
        </w:rPr>
        <w:t>adovėlių vertinimas gali būti formalus ir nepakankamai išsamus</w:t>
      </w:r>
    </w:p>
    <w:p w14:paraId="2445A0FF" w14:textId="7F71F863" w:rsidR="004B0F13" w:rsidRPr="007E5FE3" w:rsidRDefault="004B0F13" w:rsidP="007E5FE3">
      <w:pPr>
        <w:tabs>
          <w:tab w:val="left" w:pos="851"/>
        </w:tabs>
        <w:spacing w:line="360" w:lineRule="auto"/>
        <w:ind w:firstLine="851"/>
        <w:contextualSpacing/>
        <w:jc w:val="both"/>
        <w:rPr>
          <w:bCs/>
        </w:rPr>
      </w:pPr>
      <w:r w:rsidRPr="007E5FE3">
        <w:rPr>
          <w:bCs/>
        </w:rPr>
        <w:t xml:space="preserve">Aprašo 15 punkte numatyta, kad vadovėlių, skaitmeninių ar suskaitmenintų mokymo priemonių turinio kokybei užtikrinti NŠA </w:t>
      </w:r>
      <w:r w:rsidRPr="001571CA">
        <w:rPr>
          <w:bCs/>
          <w:i/>
          <w:iCs/>
        </w:rPr>
        <w:t>kasmet vykdo vadovėlių ir / ar skaitmeninių ar suskaitmenintų mokymo priemonių, apie kuriuos informacija paskelbta Švietimo portalo informacinėje sistemoje, vertinimą</w:t>
      </w:r>
      <w:r w:rsidR="001571CA">
        <w:rPr>
          <w:rStyle w:val="Puslapioinaosnuoroda"/>
          <w:bCs/>
          <w:i/>
          <w:iCs/>
        </w:rPr>
        <w:footnoteReference w:id="10"/>
      </w:r>
      <w:r w:rsidRPr="007E5FE3">
        <w:rPr>
          <w:bCs/>
        </w:rPr>
        <w:t xml:space="preserve">. </w:t>
      </w:r>
      <w:r w:rsidR="008C79F3">
        <w:rPr>
          <w:bCs/>
        </w:rPr>
        <w:t>&lt;...&gt;</w:t>
      </w:r>
      <w:r w:rsidRPr="007E5FE3">
        <w:rPr>
          <w:bCs/>
        </w:rPr>
        <w:t xml:space="preserve"> Šiam vertinimui atlikti NŠA turi pasitelkti vertintojus</w:t>
      </w:r>
      <w:r w:rsidR="000364A0">
        <w:rPr>
          <w:bCs/>
        </w:rPr>
        <w:t xml:space="preserve">: analogiškai kaip vadovėlio teikėjo atveju – neapibrėžtos kvalifikacijos ir kompetencijos </w:t>
      </w:r>
      <w:r w:rsidRPr="007E5FE3">
        <w:rPr>
          <w:bCs/>
        </w:rPr>
        <w:t>dalyko specialistus arba mokytojus praktikus.</w:t>
      </w:r>
    </w:p>
    <w:p w14:paraId="1DA5C451" w14:textId="77777777" w:rsidR="00FF3D1F" w:rsidRDefault="00063E33" w:rsidP="00FF3D1F">
      <w:pPr>
        <w:tabs>
          <w:tab w:val="left" w:pos="851"/>
        </w:tabs>
        <w:spacing w:line="360" w:lineRule="auto"/>
        <w:ind w:firstLine="851"/>
        <w:contextualSpacing/>
        <w:jc w:val="both"/>
        <w:rPr>
          <w:bCs/>
        </w:rPr>
      </w:pPr>
      <w:r>
        <w:rPr>
          <w:bCs/>
        </w:rPr>
        <w:t xml:space="preserve">Remiantis Aprašo 16 punkto nuostatomis, vadovėliai vertinimui atrenkami vadovaujantis šiais kriterijais: </w:t>
      </w:r>
      <w:r w:rsidRPr="00063E33">
        <w:rPr>
          <w:bCs/>
        </w:rPr>
        <w:t>16.1. raštu gauti skundai dėl klaidų (tuo atveju vertinami visų teikėjų to paties dalyko tai pačiai klasei skirti vadovėliai); 16.2. naujo teikėjo išleistas vadovėlis ir / ar mokymo priemonė (tuo atveju vertinami visų teikėjų to paties dalyko tai pačiai klasei skirti vadovėliai);</w:t>
      </w:r>
      <w:r>
        <w:rPr>
          <w:bCs/>
        </w:rPr>
        <w:t xml:space="preserve"> </w:t>
      </w:r>
      <w:r w:rsidRPr="00063E33">
        <w:rPr>
          <w:bCs/>
        </w:rPr>
        <w:t xml:space="preserve">16.3. atitinkamos klasės dalyko bendrojoje programoje yra atlikti esminiai ugdymo turinio pakeitimai (vertinama, kaip vadovėlis ir / ar mokymo priemonė atitinka ugdymo turinio aktualijas ir pakeitimus). </w:t>
      </w:r>
    </w:p>
    <w:p w14:paraId="375518BE" w14:textId="13EC8C45" w:rsidR="00063E33" w:rsidRDefault="00FF3D1F" w:rsidP="00063E33">
      <w:pPr>
        <w:tabs>
          <w:tab w:val="left" w:pos="851"/>
        </w:tabs>
        <w:spacing w:line="360" w:lineRule="auto"/>
        <w:ind w:firstLine="851"/>
        <w:contextualSpacing/>
        <w:jc w:val="both"/>
        <w:rPr>
          <w:bCs/>
        </w:rPr>
      </w:pPr>
      <w:r>
        <w:rPr>
          <w:bCs/>
        </w:rPr>
        <w:t xml:space="preserve">Pagal Aprašo </w:t>
      </w:r>
      <w:r w:rsidRPr="00657989">
        <w:t>17</w:t>
      </w:r>
      <w:r>
        <w:t xml:space="preserve"> punkto nuostatas, a</w:t>
      </w:r>
      <w:r w:rsidRPr="00657989">
        <w:t xml:space="preserve">pie vertinti parinktus vadovėlius ir / ar skaitmenines ar suskaitmenintas mokymo priemones NŠA </w:t>
      </w:r>
      <w:r>
        <w:t>turi v</w:t>
      </w:r>
      <w:r w:rsidRPr="00657989">
        <w:t xml:space="preserve">iešai </w:t>
      </w:r>
      <w:r>
        <w:t xml:space="preserve">paskelbti </w:t>
      </w:r>
      <w:r w:rsidRPr="00657989">
        <w:t>ne vėliau kaip iki einamųjų metų kovo 15 d.</w:t>
      </w:r>
      <w:r>
        <w:t xml:space="preserve">, tačiau </w:t>
      </w:r>
      <w:r w:rsidR="00FF1AF6">
        <w:t xml:space="preserve">antikorupcinio vertinimo atlikimo metu </w:t>
      </w:r>
      <w:r>
        <w:t xml:space="preserve">šios informacijos nepavyko rasti, kaip ir pagrindimo dėl </w:t>
      </w:r>
      <w:r w:rsidR="00E549CD">
        <w:t xml:space="preserve">šiais ar ankstesniais metais </w:t>
      </w:r>
      <w:r>
        <w:t>vertinti pasirinktų vadovėlių.</w:t>
      </w:r>
      <w:r w:rsidR="00063E33">
        <w:rPr>
          <w:bCs/>
        </w:rPr>
        <w:t xml:space="preserve"> </w:t>
      </w:r>
    </w:p>
    <w:p w14:paraId="357F03F9" w14:textId="56527498" w:rsidR="00E27E9F" w:rsidRDefault="00602753" w:rsidP="00B21199">
      <w:pPr>
        <w:tabs>
          <w:tab w:val="left" w:pos="851"/>
        </w:tabs>
        <w:spacing w:line="360" w:lineRule="auto"/>
        <w:ind w:firstLine="851"/>
        <w:contextualSpacing/>
        <w:jc w:val="both"/>
        <w:rPr>
          <w:bCs/>
        </w:rPr>
      </w:pPr>
      <w:r>
        <w:rPr>
          <w:bCs/>
        </w:rPr>
        <w:lastRenderedPageBreak/>
        <w:t>Apie NŠA atliekamą vadovėlių vertinimą informacij</w:t>
      </w:r>
      <w:r w:rsidR="005278E7">
        <w:rPr>
          <w:bCs/>
        </w:rPr>
        <w:t>a</w:t>
      </w:r>
      <w:r>
        <w:rPr>
          <w:bCs/>
        </w:rPr>
        <w:t xml:space="preserve"> skelbiama labai </w:t>
      </w:r>
      <w:r w:rsidR="005278E7">
        <w:rPr>
          <w:bCs/>
        </w:rPr>
        <w:t xml:space="preserve">ribotos apimties, be to, ne </w:t>
      </w:r>
      <w:r w:rsidR="00591B62">
        <w:rPr>
          <w:bCs/>
        </w:rPr>
        <w:t>Agentūros</w:t>
      </w:r>
      <w:r w:rsidR="005278E7">
        <w:rPr>
          <w:bCs/>
        </w:rPr>
        <w:t xml:space="preserve"> interneto svetainėje</w:t>
      </w:r>
      <w:r w:rsidR="00CD05CD">
        <w:rPr>
          <w:bCs/>
        </w:rPr>
        <w:t xml:space="preserve"> </w:t>
      </w:r>
      <w:hyperlink r:id="rId8" w:history="1">
        <w:r w:rsidR="00CD05CD" w:rsidRPr="0027078A">
          <w:rPr>
            <w:rStyle w:val="Hipersaitas"/>
            <w:bCs/>
          </w:rPr>
          <w:t>https://www.nsa.smm.lt/</w:t>
        </w:r>
      </w:hyperlink>
      <w:r w:rsidR="005278E7">
        <w:rPr>
          <w:bCs/>
        </w:rPr>
        <w:t xml:space="preserve">, bet </w:t>
      </w:r>
      <w:r>
        <w:rPr>
          <w:bCs/>
        </w:rPr>
        <w:t xml:space="preserve">Švietimo portalo </w:t>
      </w:r>
      <w:hyperlink r:id="rId9" w:history="1">
        <w:r w:rsidRPr="00E77FE8">
          <w:rPr>
            <w:rStyle w:val="Hipersaitas"/>
            <w:bCs/>
          </w:rPr>
          <w:t>www.e-mokykla.lt</w:t>
        </w:r>
      </w:hyperlink>
      <w:r>
        <w:rPr>
          <w:bCs/>
        </w:rPr>
        <w:t xml:space="preserve"> interneto svetainėje</w:t>
      </w:r>
      <w:r>
        <w:rPr>
          <w:rStyle w:val="Puslapioinaosnuoroda"/>
          <w:bCs/>
        </w:rPr>
        <w:footnoteReference w:id="11"/>
      </w:r>
      <w:r w:rsidR="00875E91">
        <w:rPr>
          <w:bCs/>
        </w:rPr>
        <w:t xml:space="preserve">. </w:t>
      </w:r>
    </w:p>
    <w:p w14:paraId="6E75DD8B" w14:textId="7E3CE043" w:rsidR="009C2223" w:rsidRDefault="00875E91" w:rsidP="00B21199">
      <w:pPr>
        <w:tabs>
          <w:tab w:val="left" w:pos="851"/>
        </w:tabs>
        <w:spacing w:line="360" w:lineRule="auto"/>
        <w:ind w:firstLine="851"/>
        <w:contextualSpacing/>
        <w:jc w:val="both"/>
        <w:rPr>
          <w:bCs/>
        </w:rPr>
      </w:pPr>
      <w:r>
        <w:rPr>
          <w:bCs/>
        </w:rPr>
        <w:t>Remiantis skelbiamais duomenimis,</w:t>
      </w:r>
      <w:r w:rsidR="00602753">
        <w:rPr>
          <w:bCs/>
        </w:rPr>
        <w:t xml:space="preserve"> </w:t>
      </w:r>
      <w:r w:rsidR="00B21199" w:rsidRPr="007E5FE3">
        <w:rPr>
          <w:bCs/>
        </w:rPr>
        <w:t xml:space="preserve">2022 m. </w:t>
      </w:r>
      <w:r>
        <w:rPr>
          <w:bCs/>
        </w:rPr>
        <w:t xml:space="preserve">NŠA </w:t>
      </w:r>
      <w:r w:rsidR="00B21199" w:rsidRPr="00875E91">
        <w:rPr>
          <w:bCs/>
        </w:rPr>
        <w:t>įvertin</w:t>
      </w:r>
      <w:r>
        <w:rPr>
          <w:bCs/>
        </w:rPr>
        <w:t>o</w:t>
      </w:r>
      <w:r w:rsidR="00B21199" w:rsidRPr="00875E91">
        <w:rPr>
          <w:bCs/>
        </w:rPr>
        <w:t xml:space="preserve"> tik 1</w:t>
      </w:r>
      <w:r w:rsidRPr="00875E91">
        <w:rPr>
          <w:bCs/>
        </w:rPr>
        <w:t xml:space="preserve"> va</w:t>
      </w:r>
      <w:r>
        <w:rPr>
          <w:bCs/>
        </w:rPr>
        <w:t>dovėlį</w:t>
      </w:r>
      <w:r w:rsidR="00B21199" w:rsidRPr="007E5FE3">
        <w:rPr>
          <w:bCs/>
        </w:rPr>
        <w:t>, 2021 m. – 4</w:t>
      </w:r>
      <w:r>
        <w:rPr>
          <w:bCs/>
        </w:rPr>
        <w:t xml:space="preserve">, </w:t>
      </w:r>
      <w:r w:rsidR="00B21199" w:rsidRPr="007E5FE3">
        <w:rPr>
          <w:bCs/>
        </w:rPr>
        <w:t>2020 m. – 7, 2019 m. – 9</w:t>
      </w:r>
      <w:r>
        <w:rPr>
          <w:bCs/>
        </w:rPr>
        <w:t xml:space="preserve"> vadovėlius. </w:t>
      </w:r>
      <w:r w:rsidR="008844F2">
        <w:rPr>
          <w:bCs/>
        </w:rPr>
        <w:t xml:space="preserve">Ankstesniais metais </w:t>
      </w:r>
      <w:r w:rsidR="00CE37AA">
        <w:rPr>
          <w:bCs/>
        </w:rPr>
        <w:t xml:space="preserve">reorganizuoto </w:t>
      </w:r>
      <w:r w:rsidR="00E27E9F">
        <w:rPr>
          <w:bCs/>
        </w:rPr>
        <w:t xml:space="preserve">Ugdymo plėtotės centro </w:t>
      </w:r>
      <w:r w:rsidR="00B21199" w:rsidRPr="007E5FE3">
        <w:rPr>
          <w:bCs/>
        </w:rPr>
        <w:t xml:space="preserve">2018 m. </w:t>
      </w:r>
      <w:r w:rsidR="008844F2">
        <w:rPr>
          <w:bCs/>
        </w:rPr>
        <w:t xml:space="preserve">buvo įvertinta </w:t>
      </w:r>
      <w:r w:rsidR="00B21199" w:rsidRPr="007E5FE3">
        <w:rPr>
          <w:bCs/>
        </w:rPr>
        <w:t>19, 2017 m. – 17,  2016 m. – 12</w:t>
      </w:r>
      <w:r w:rsidR="008844F2">
        <w:rPr>
          <w:bCs/>
        </w:rPr>
        <w:t xml:space="preserve"> vadovėlių</w:t>
      </w:r>
      <w:r w:rsidR="008844F2">
        <w:rPr>
          <w:rStyle w:val="Puslapioinaosnuoroda"/>
          <w:bCs/>
        </w:rPr>
        <w:footnoteReference w:id="12"/>
      </w:r>
      <w:r w:rsidR="00B21199" w:rsidRPr="007E5FE3">
        <w:rPr>
          <w:bCs/>
        </w:rPr>
        <w:t xml:space="preserve">. </w:t>
      </w:r>
      <w:r w:rsidR="007C4BC1">
        <w:rPr>
          <w:bCs/>
        </w:rPr>
        <w:t xml:space="preserve">Apie konkrečių vadovėlių pasirinkimą vertinti paskatinusias priežastis duomenų nėra. </w:t>
      </w:r>
    </w:p>
    <w:p w14:paraId="7ADFC9CD" w14:textId="1B01A2F1" w:rsidR="007E2A5F" w:rsidRPr="00ED0239" w:rsidRDefault="00F62460" w:rsidP="00B21199">
      <w:pPr>
        <w:tabs>
          <w:tab w:val="left" w:pos="851"/>
        </w:tabs>
        <w:spacing w:line="360" w:lineRule="auto"/>
        <w:ind w:firstLine="851"/>
        <w:contextualSpacing/>
        <w:jc w:val="both"/>
        <w:rPr>
          <w:bCs/>
        </w:rPr>
      </w:pPr>
      <w:r w:rsidRPr="007E5FE3">
        <w:rPr>
          <w:bCs/>
        </w:rPr>
        <w:t>Aprašo 18 punkte, be kita ko, numatyta, kad vadovėlio vertinimo ataskaita skelbiama viešai NŠA tinklalapyje</w:t>
      </w:r>
      <w:r w:rsidR="00D726BE">
        <w:rPr>
          <w:bCs/>
        </w:rPr>
        <w:t xml:space="preserve">, tačiau ši </w:t>
      </w:r>
      <w:r w:rsidRPr="007E5FE3">
        <w:rPr>
          <w:bCs/>
        </w:rPr>
        <w:t>informacij</w:t>
      </w:r>
      <w:r w:rsidR="00D726BE">
        <w:rPr>
          <w:bCs/>
        </w:rPr>
        <w:t>a šios antikorupcinio vertinimo išvados parengimo dieną, viešai n</w:t>
      </w:r>
      <w:r w:rsidR="00820F0E">
        <w:rPr>
          <w:bCs/>
        </w:rPr>
        <w:t xml:space="preserve">ebuvo </w:t>
      </w:r>
      <w:r w:rsidR="00D726BE">
        <w:rPr>
          <w:bCs/>
        </w:rPr>
        <w:t>prieinama</w:t>
      </w:r>
      <w:r w:rsidRPr="007E5FE3">
        <w:rPr>
          <w:bCs/>
        </w:rPr>
        <w:t>. Prie atskirų vadovėlių</w:t>
      </w:r>
      <w:r w:rsidRPr="007E5FE3">
        <w:rPr>
          <w:rStyle w:val="Puslapioinaosnuoroda"/>
          <w:bCs/>
        </w:rPr>
        <w:footnoteReference w:id="13"/>
      </w:r>
      <w:r w:rsidRPr="007E5FE3">
        <w:rPr>
          <w:bCs/>
        </w:rPr>
        <w:t xml:space="preserve"> </w:t>
      </w:r>
      <w:r w:rsidR="00EC56A4">
        <w:rPr>
          <w:bCs/>
        </w:rPr>
        <w:t xml:space="preserve">duomenų </w:t>
      </w:r>
      <w:r w:rsidRPr="007E5FE3">
        <w:rPr>
          <w:bCs/>
        </w:rPr>
        <w:t xml:space="preserve">bazėje </w:t>
      </w:r>
      <w:r w:rsidR="00591B62">
        <w:rPr>
          <w:bCs/>
        </w:rPr>
        <w:t xml:space="preserve">viešinama </w:t>
      </w:r>
      <w:r w:rsidR="00820F0E">
        <w:rPr>
          <w:bCs/>
        </w:rPr>
        <w:t>tik trumpa informacija</w:t>
      </w:r>
      <w:r w:rsidR="00591B62">
        <w:rPr>
          <w:bCs/>
        </w:rPr>
        <w:t xml:space="preserve">, kurioje </w:t>
      </w:r>
      <w:r w:rsidR="00820F0E">
        <w:rPr>
          <w:bCs/>
        </w:rPr>
        <w:t xml:space="preserve">nurodoma </w:t>
      </w:r>
      <w:r w:rsidRPr="007E5FE3">
        <w:rPr>
          <w:bCs/>
        </w:rPr>
        <w:t>vadovėlio pavadinimas, autoriai ir teiginys, kad vadovėlis įvertintas ir pripažintas tinkamu naudoti ugdymo procese, nurodant vertintojų pavardes</w:t>
      </w:r>
      <w:r w:rsidR="00715E09">
        <w:rPr>
          <w:bCs/>
        </w:rPr>
        <w:t>, tačiau išsamesnės analizės</w:t>
      </w:r>
      <w:r w:rsidR="00060BD5">
        <w:rPr>
          <w:bCs/>
        </w:rPr>
        <w:t>, pagrindžiančios vadovėlio atitikimą reikalavimams,</w:t>
      </w:r>
      <w:r w:rsidR="00715E09">
        <w:rPr>
          <w:bCs/>
        </w:rPr>
        <w:t xml:space="preserve"> nepateikiama</w:t>
      </w:r>
      <w:r w:rsidRPr="007E5FE3">
        <w:rPr>
          <w:bCs/>
        </w:rPr>
        <w:t xml:space="preserve">. </w:t>
      </w:r>
    </w:p>
    <w:p w14:paraId="62B773E0" w14:textId="12C40216" w:rsidR="00AE68EE" w:rsidRDefault="00DA4942" w:rsidP="00B21199">
      <w:pPr>
        <w:tabs>
          <w:tab w:val="left" w:pos="851"/>
        </w:tabs>
        <w:spacing w:line="360" w:lineRule="auto"/>
        <w:ind w:firstLine="851"/>
        <w:contextualSpacing/>
        <w:jc w:val="both"/>
        <w:rPr>
          <w:bCs/>
        </w:rPr>
      </w:pPr>
      <w:r>
        <w:rPr>
          <w:bCs/>
        </w:rPr>
        <w:t xml:space="preserve">Teisinio reguliavimo spragos, šios antikorupcinio vertinimo išvados 1 dalyje </w:t>
      </w:r>
      <w:r w:rsidR="00304BC0">
        <w:rPr>
          <w:bCs/>
        </w:rPr>
        <w:t>pažymėti</w:t>
      </w:r>
      <w:r>
        <w:rPr>
          <w:bCs/>
        </w:rPr>
        <w:t xml:space="preserve"> formalūs reikalavimai ir a</w:t>
      </w:r>
      <w:r w:rsidR="009C2223">
        <w:rPr>
          <w:bCs/>
        </w:rPr>
        <w:t xml:space="preserve">ukščiau </w:t>
      </w:r>
      <w:r w:rsidR="00304BC0">
        <w:rPr>
          <w:bCs/>
        </w:rPr>
        <w:t>pa</w:t>
      </w:r>
      <w:r w:rsidR="009C2223">
        <w:rPr>
          <w:bCs/>
        </w:rPr>
        <w:t xml:space="preserve">minėti nedideli kasmet </w:t>
      </w:r>
      <w:r>
        <w:rPr>
          <w:bCs/>
        </w:rPr>
        <w:t xml:space="preserve">NŠA </w:t>
      </w:r>
      <w:r w:rsidR="009C2223">
        <w:rPr>
          <w:bCs/>
        </w:rPr>
        <w:t>įvertinamų vadovėlių skaičiai</w:t>
      </w:r>
      <w:r w:rsidR="008C779F">
        <w:rPr>
          <w:bCs/>
        </w:rPr>
        <w:t xml:space="preserve"> </w:t>
      </w:r>
      <w:r w:rsidR="009C2223">
        <w:rPr>
          <w:bCs/>
        </w:rPr>
        <w:t>sudaro sąlygas į A</w:t>
      </w:r>
      <w:r>
        <w:rPr>
          <w:bCs/>
        </w:rPr>
        <w:t>gentūros</w:t>
      </w:r>
      <w:r w:rsidR="009C2223">
        <w:rPr>
          <w:bCs/>
        </w:rPr>
        <w:t xml:space="preserve"> sudaromą</w:t>
      </w:r>
      <w:r w:rsidR="00B703B2">
        <w:rPr>
          <w:bCs/>
        </w:rPr>
        <w:t xml:space="preserve"> – </w:t>
      </w:r>
      <w:proofErr w:type="spellStart"/>
      <w:r w:rsidR="000E641F">
        <w:rPr>
          <w:bCs/>
        </w:rPr>
        <w:t>preziumuojant</w:t>
      </w:r>
      <w:proofErr w:type="spellEnd"/>
      <w:r w:rsidR="00B703B2">
        <w:rPr>
          <w:bCs/>
        </w:rPr>
        <w:t xml:space="preserve"> – </w:t>
      </w:r>
      <w:r w:rsidR="009C2223">
        <w:rPr>
          <w:bCs/>
        </w:rPr>
        <w:t xml:space="preserve">tinkamų naudoti ugdymo procese vadovėlių ir mokymo priemonių sąrašą </w:t>
      </w:r>
      <w:r w:rsidR="00304BC0">
        <w:rPr>
          <w:bCs/>
        </w:rPr>
        <w:t>įtraukti n</w:t>
      </w:r>
      <w:r w:rsidR="009C2223">
        <w:rPr>
          <w:bCs/>
        </w:rPr>
        <w:t>e</w:t>
      </w:r>
      <w:r w:rsidR="00A37A09">
        <w:rPr>
          <w:bCs/>
        </w:rPr>
        <w:t xml:space="preserve">visai </w:t>
      </w:r>
      <w:r w:rsidR="009C2223">
        <w:rPr>
          <w:bCs/>
        </w:rPr>
        <w:t>tinkamos kokybės vadovėli</w:t>
      </w:r>
      <w:r w:rsidR="00304BC0">
        <w:rPr>
          <w:bCs/>
        </w:rPr>
        <w:t>us</w:t>
      </w:r>
      <w:r w:rsidR="00B703B2">
        <w:rPr>
          <w:bCs/>
        </w:rPr>
        <w:t xml:space="preserve">, kurie vėliau gali būti neapibrėžtą laiką naudojami ugdymo procese. </w:t>
      </w:r>
      <w:r w:rsidR="00304BC0" w:rsidRPr="00DA4942">
        <w:rPr>
          <w:bCs/>
        </w:rPr>
        <w:t xml:space="preserve">Pagal </w:t>
      </w:r>
      <w:r w:rsidR="00304BC0">
        <w:rPr>
          <w:bCs/>
        </w:rPr>
        <w:t xml:space="preserve">Aprašo </w:t>
      </w:r>
      <w:r w:rsidR="00304BC0" w:rsidRPr="00DA4942">
        <w:rPr>
          <w:bCs/>
        </w:rPr>
        <w:t>18 punktą</w:t>
      </w:r>
      <w:r w:rsidR="00304BC0">
        <w:rPr>
          <w:bCs/>
        </w:rPr>
        <w:t>, v</w:t>
      </w:r>
      <w:r>
        <w:rPr>
          <w:bCs/>
        </w:rPr>
        <w:t xml:space="preserve">adovėlis gali būti išimtas iš </w:t>
      </w:r>
      <w:r w:rsidR="00304BC0">
        <w:rPr>
          <w:bCs/>
        </w:rPr>
        <w:t xml:space="preserve">minėto </w:t>
      </w:r>
      <w:r>
        <w:rPr>
          <w:bCs/>
        </w:rPr>
        <w:t xml:space="preserve">sąrašo (tokiu atveju mokyklos negali jo įsigyti </w:t>
      </w:r>
      <w:r w:rsidRPr="00657989">
        <w:t>už mokymo lėšas, skirtas vadovėliams ir mokymo priemonėms</w:t>
      </w:r>
      <w:r>
        <w:rPr>
          <w:bCs/>
        </w:rPr>
        <w:t xml:space="preserve">) </w:t>
      </w:r>
      <w:r w:rsidR="00304BC0">
        <w:rPr>
          <w:bCs/>
        </w:rPr>
        <w:t xml:space="preserve">tik </w:t>
      </w:r>
      <w:r w:rsidRPr="00DA4942">
        <w:rPr>
          <w:bCs/>
        </w:rPr>
        <w:t xml:space="preserve">NŠA vertinimo metu nustačius neatitikimų ir trūkumų </w:t>
      </w:r>
      <w:r w:rsidR="00304BC0">
        <w:rPr>
          <w:bCs/>
        </w:rPr>
        <w:t xml:space="preserve">bei teikėjui per nustatytą neapibrėžtą </w:t>
      </w:r>
      <w:r w:rsidR="00304BC0" w:rsidRPr="00304BC0">
        <w:rPr>
          <w:bCs/>
          <w:i/>
          <w:iCs/>
        </w:rPr>
        <w:t>proporcingą ir protingą terminą</w:t>
      </w:r>
      <w:r w:rsidR="00304BC0">
        <w:rPr>
          <w:bCs/>
        </w:rPr>
        <w:t xml:space="preserve"> jų nepašalinus</w:t>
      </w:r>
      <w:r>
        <w:rPr>
          <w:bCs/>
        </w:rPr>
        <w:t>.</w:t>
      </w:r>
      <w:r w:rsidR="00AE68EE">
        <w:rPr>
          <w:bCs/>
        </w:rPr>
        <w:t xml:space="preserve"> </w:t>
      </w:r>
    </w:p>
    <w:p w14:paraId="467F7037" w14:textId="08709A6C" w:rsidR="000C3F83" w:rsidRDefault="00F76F18" w:rsidP="00F76F18">
      <w:pPr>
        <w:tabs>
          <w:tab w:val="left" w:pos="851"/>
        </w:tabs>
        <w:spacing w:line="360" w:lineRule="auto"/>
        <w:ind w:firstLine="851"/>
        <w:contextualSpacing/>
        <w:jc w:val="both"/>
        <w:rPr>
          <w:bCs/>
        </w:rPr>
      </w:pPr>
      <w:r>
        <w:rPr>
          <w:bCs/>
        </w:rPr>
        <w:t>Atkreiptinas dėmesys ir į tai, kad 2022 m. rugsėjo pradžioje viešojoje erdvėje pasirodžius informacijai dėl netinkamo turinio vadovėlio, jis, nors ir išimtas iš tinkamų naudoti vadovėlių sąrašo, dar kelias savaites bu</w:t>
      </w:r>
      <w:r w:rsidR="000C3F83">
        <w:rPr>
          <w:bCs/>
        </w:rPr>
        <w:t>vo</w:t>
      </w:r>
      <w:r>
        <w:rPr>
          <w:bCs/>
        </w:rPr>
        <w:t xml:space="preserve"> parduodamas ir perkamas mokyklų</w:t>
      </w:r>
      <w:r>
        <w:rPr>
          <w:rStyle w:val="Puslapioinaosnuoroda"/>
          <w:bCs/>
        </w:rPr>
        <w:footnoteReference w:id="14"/>
      </w:r>
      <w:r>
        <w:rPr>
          <w:bCs/>
        </w:rPr>
        <w:t xml:space="preserve">, o jį išleidusios ir kitų leidyklų atstovai įpareigoti patys </w:t>
      </w:r>
      <w:r w:rsidRPr="00F76F18">
        <w:rPr>
          <w:bCs/>
        </w:rPr>
        <w:t>peržiūrėti savo leidžiamus edukacinius leidinius</w:t>
      </w:r>
      <w:r w:rsidR="000C3F83">
        <w:rPr>
          <w:bCs/>
        </w:rPr>
        <w:t xml:space="preserve"> – po dviejų savaičių leidyklų </w:t>
      </w:r>
      <w:r w:rsidR="000C3F83" w:rsidRPr="000C3F83">
        <w:rPr>
          <w:bCs/>
        </w:rPr>
        <w:t xml:space="preserve">atstovai </w:t>
      </w:r>
      <w:r w:rsidR="000C3F83">
        <w:rPr>
          <w:bCs/>
        </w:rPr>
        <w:t>Švietimo, mokslo ir sporto ministerijai „patvir</w:t>
      </w:r>
      <w:r w:rsidR="000C3F83" w:rsidRPr="000C3F83">
        <w:rPr>
          <w:bCs/>
        </w:rPr>
        <w:t>tino, jog daugiau tokių klaidų leidiniuose nerado</w:t>
      </w:r>
      <w:r w:rsidR="000C3F83">
        <w:rPr>
          <w:bCs/>
        </w:rPr>
        <w:t>“</w:t>
      </w:r>
      <w:r w:rsidR="00BD1F3A" w:rsidRPr="00BD1F3A">
        <w:rPr>
          <w:rStyle w:val="Puslapioinaosnuoroda"/>
          <w:bCs/>
        </w:rPr>
        <w:t xml:space="preserve"> </w:t>
      </w:r>
      <w:r w:rsidR="00BD1F3A">
        <w:rPr>
          <w:rStyle w:val="Puslapioinaosnuoroda"/>
          <w:bCs/>
        </w:rPr>
        <w:footnoteReference w:id="15"/>
      </w:r>
      <w:r w:rsidR="000C3F83" w:rsidRPr="000C3F83">
        <w:rPr>
          <w:bCs/>
        </w:rPr>
        <w:t xml:space="preserve">. </w:t>
      </w:r>
    </w:p>
    <w:p w14:paraId="32440980" w14:textId="06B0E50A" w:rsidR="000C3F83" w:rsidRDefault="000C3F83" w:rsidP="00B21199">
      <w:pPr>
        <w:tabs>
          <w:tab w:val="left" w:pos="851"/>
        </w:tabs>
        <w:spacing w:line="360" w:lineRule="auto"/>
        <w:ind w:firstLine="851"/>
        <w:contextualSpacing/>
        <w:jc w:val="both"/>
        <w:rPr>
          <w:bCs/>
        </w:rPr>
      </w:pPr>
      <w:r>
        <w:rPr>
          <w:bCs/>
        </w:rPr>
        <w:lastRenderedPageBreak/>
        <w:t xml:space="preserve">Aukščiau minėti pavyzdžiai </w:t>
      </w:r>
      <w:r w:rsidR="00195307">
        <w:rPr>
          <w:bCs/>
        </w:rPr>
        <w:t>liudija</w:t>
      </w:r>
      <w:r>
        <w:rPr>
          <w:bCs/>
        </w:rPr>
        <w:t xml:space="preserve"> galimai nepakankamą ministerijos ir NŠA įsitraukimą </w:t>
      </w:r>
      <w:r w:rsidR="00800ED6">
        <w:rPr>
          <w:bCs/>
        </w:rPr>
        <w:t xml:space="preserve">ir kontrolę </w:t>
      </w:r>
      <w:r>
        <w:rPr>
          <w:bCs/>
        </w:rPr>
        <w:t>užtikrinant</w:t>
      </w:r>
      <w:r w:rsidRPr="000C3F83">
        <w:rPr>
          <w:bCs/>
        </w:rPr>
        <w:t xml:space="preserve"> </w:t>
      </w:r>
      <w:r>
        <w:rPr>
          <w:bCs/>
        </w:rPr>
        <w:t xml:space="preserve">vadovėlių turinio kokybę ir jų patekimo į rinką procedūrų skaidrumą. </w:t>
      </w:r>
    </w:p>
    <w:p w14:paraId="4E84785C" w14:textId="1E1BF99F" w:rsidR="00F52B54" w:rsidRDefault="00AE68EE" w:rsidP="00B21199">
      <w:pPr>
        <w:tabs>
          <w:tab w:val="left" w:pos="851"/>
        </w:tabs>
        <w:spacing w:line="360" w:lineRule="auto"/>
        <w:ind w:firstLine="851"/>
        <w:contextualSpacing/>
        <w:jc w:val="both"/>
        <w:rPr>
          <w:bCs/>
        </w:rPr>
      </w:pPr>
      <w:r>
        <w:rPr>
          <w:bCs/>
        </w:rPr>
        <w:t xml:space="preserve">Atsižvelgdami į tai, siūlome svarstyti Aprašo tikslinimo galimybes, pašalinant aukščiau minėtus </w:t>
      </w:r>
      <w:r w:rsidR="00304BC0">
        <w:rPr>
          <w:bCs/>
        </w:rPr>
        <w:t xml:space="preserve">teisinio reguliavimo </w:t>
      </w:r>
      <w:r>
        <w:rPr>
          <w:bCs/>
        </w:rPr>
        <w:t xml:space="preserve">trūkumus.  </w:t>
      </w:r>
      <w:r w:rsidR="00DA4942">
        <w:rPr>
          <w:bCs/>
        </w:rPr>
        <w:t xml:space="preserve"> </w:t>
      </w:r>
    </w:p>
    <w:p w14:paraId="4001CE2A" w14:textId="07115286" w:rsidR="00ED0239" w:rsidRPr="00ED0239" w:rsidRDefault="00ED0239" w:rsidP="007E5FE3">
      <w:pPr>
        <w:tabs>
          <w:tab w:val="left" w:pos="851"/>
        </w:tabs>
        <w:spacing w:line="360" w:lineRule="auto"/>
        <w:ind w:firstLine="851"/>
        <w:contextualSpacing/>
        <w:jc w:val="both"/>
        <w:rPr>
          <w:bCs/>
          <w:i/>
          <w:iCs/>
        </w:rPr>
      </w:pPr>
      <w:r w:rsidRPr="00ED0239">
        <w:rPr>
          <w:bCs/>
          <w:i/>
          <w:iCs/>
        </w:rPr>
        <w:t xml:space="preserve">2.2. </w:t>
      </w:r>
      <w:r w:rsidR="00174585">
        <w:rPr>
          <w:bCs/>
          <w:i/>
          <w:iCs/>
        </w:rPr>
        <w:t>Tinkamai nereglamentuotos situacijos dėl vadovėlių trūkumų pašalinimo</w:t>
      </w:r>
    </w:p>
    <w:p w14:paraId="7ED5C568" w14:textId="41AFEF39" w:rsidR="004B0F13" w:rsidRPr="007E5FE3" w:rsidRDefault="004B0F13" w:rsidP="007E5FE3">
      <w:pPr>
        <w:tabs>
          <w:tab w:val="left" w:pos="851"/>
        </w:tabs>
        <w:spacing w:line="360" w:lineRule="auto"/>
        <w:ind w:firstLine="851"/>
        <w:contextualSpacing/>
        <w:jc w:val="both"/>
        <w:rPr>
          <w:bCs/>
        </w:rPr>
      </w:pPr>
      <w:r w:rsidRPr="007E5FE3">
        <w:rPr>
          <w:bCs/>
        </w:rPr>
        <w:t>Aprašo 19.5 p</w:t>
      </w:r>
      <w:r w:rsidR="003F49B8">
        <w:rPr>
          <w:bCs/>
        </w:rPr>
        <w:t xml:space="preserve">apunktyje įtvirtinta, kad </w:t>
      </w:r>
      <w:r w:rsidRPr="007E5FE3">
        <w:rPr>
          <w:bCs/>
        </w:rPr>
        <w:t xml:space="preserve">teikėjas, </w:t>
      </w:r>
      <w:r w:rsidRPr="007E5FE3">
        <w:rPr>
          <w:bCs/>
          <w:i/>
          <w:iCs/>
        </w:rPr>
        <w:t>nusprendęs</w:t>
      </w:r>
      <w:r w:rsidRPr="007E5FE3">
        <w:rPr>
          <w:bCs/>
        </w:rPr>
        <w:t xml:space="preserve"> atnaujinti anksčiau išleistus vadovėlius ir mokymo priemones </w:t>
      </w:r>
      <w:r w:rsidRPr="003F49B8">
        <w:rPr>
          <w:bCs/>
          <w:i/>
          <w:iCs/>
        </w:rPr>
        <w:t>pagal</w:t>
      </w:r>
      <w:r w:rsidRPr="007E5FE3">
        <w:rPr>
          <w:bCs/>
        </w:rPr>
        <w:t xml:space="preserve"> </w:t>
      </w:r>
      <w:r w:rsidRPr="003F49B8">
        <w:rPr>
          <w:bCs/>
          <w:i/>
          <w:iCs/>
        </w:rPr>
        <w:t>pasikeitusias</w:t>
      </w:r>
      <w:r w:rsidRPr="007E5FE3">
        <w:rPr>
          <w:bCs/>
        </w:rPr>
        <w:t xml:space="preserve"> dalykų bendrąsias programas, </w:t>
      </w:r>
      <w:r w:rsidRPr="007E5FE3">
        <w:rPr>
          <w:bCs/>
          <w:i/>
          <w:iCs/>
        </w:rPr>
        <w:t>privalo tai atlikti ne vėliau nei per 3 metus nuo pasikeitusių bendrųjų programų įsigaliojimo</w:t>
      </w:r>
      <w:r w:rsidRPr="007E5FE3">
        <w:rPr>
          <w:bCs/>
        </w:rPr>
        <w:t xml:space="preserve">. </w:t>
      </w:r>
    </w:p>
    <w:p w14:paraId="6A032ACD" w14:textId="222DE345" w:rsidR="004B0F13" w:rsidRPr="007E5FE3" w:rsidRDefault="004B0F13" w:rsidP="007E5FE3">
      <w:pPr>
        <w:tabs>
          <w:tab w:val="left" w:pos="851"/>
        </w:tabs>
        <w:spacing w:line="360" w:lineRule="auto"/>
        <w:ind w:firstLine="851"/>
        <w:contextualSpacing/>
        <w:jc w:val="both"/>
        <w:rPr>
          <w:bCs/>
        </w:rPr>
      </w:pPr>
      <w:r w:rsidRPr="007E5FE3">
        <w:rPr>
          <w:bCs/>
        </w:rPr>
        <w:t>Loginė lingvistinė aukščiau minėtos nuostatos konstrukcija suponuoja, kad vadovėlių atnaujinimo privalomumas siejamas ne su pakei</w:t>
      </w:r>
      <w:r w:rsidR="00967FE9">
        <w:rPr>
          <w:bCs/>
        </w:rPr>
        <w:t>stomis</w:t>
      </w:r>
      <w:r w:rsidRPr="007E5FE3">
        <w:rPr>
          <w:bCs/>
        </w:rPr>
        <w:t xml:space="preserve"> mokymo programomis, be kita ko, nedetalizuojant </w:t>
      </w:r>
      <w:r w:rsidR="00320E29">
        <w:rPr>
          <w:bCs/>
        </w:rPr>
        <w:t xml:space="preserve">programos </w:t>
      </w:r>
      <w:r w:rsidRPr="007E5FE3">
        <w:rPr>
          <w:bCs/>
        </w:rPr>
        <w:t>pakeitimų masto</w:t>
      </w:r>
      <w:r w:rsidR="00967FE9">
        <w:rPr>
          <w:bCs/>
        </w:rPr>
        <w:t xml:space="preserve">, lemiančio būtinybę </w:t>
      </w:r>
      <w:r w:rsidR="003C799A">
        <w:rPr>
          <w:bCs/>
        </w:rPr>
        <w:t xml:space="preserve">iš esmės </w:t>
      </w:r>
      <w:r w:rsidR="00967FE9">
        <w:rPr>
          <w:bCs/>
        </w:rPr>
        <w:t>atnaujinti vadovėlio turinį</w:t>
      </w:r>
      <w:r w:rsidRPr="007E5FE3">
        <w:rPr>
          <w:bCs/>
        </w:rPr>
        <w:t>, bet su teikėjo asmeniniu apsisprendimu juos atnaujinti, taip pat 3 metų terminas siejamas ne su programų pasikeitimo momentu, bet su teikėjo „apsisprendimo“ momentu, kuri</w:t>
      </w:r>
      <w:r w:rsidR="00967FE9">
        <w:rPr>
          <w:bCs/>
        </w:rPr>
        <w:t>e</w:t>
      </w:r>
      <w:r w:rsidRPr="007E5FE3">
        <w:rPr>
          <w:bCs/>
        </w:rPr>
        <w:t xml:space="preserve"> galimai gali nesutapti. </w:t>
      </w:r>
    </w:p>
    <w:p w14:paraId="1E6ED20A" w14:textId="3A7C6F0E" w:rsidR="00A75425" w:rsidRDefault="004B0F13" w:rsidP="007E5FE3">
      <w:pPr>
        <w:tabs>
          <w:tab w:val="left" w:pos="851"/>
        </w:tabs>
        <w:spacing w:line="360" w:lineRule="auto"/>
        <w:ind w:firstLine="851"/>
        <w:contextualSpacing/>
        <w:jc w:val="both"/>
        <w:rPr>
          <w:bCs/>
        </w:rPr>
      </w:pPr>
      <w:r w:rsidRPr="007E5FE3">
        <w:rPr>
          <w:bCs/>
        </w:rPr>
        <w:t>Taip pat nėra detalizuojama, kuris subjektas (NŠA ar kitas) ir kokia tvarka turėtų įsitikinti, kad aukščiau minėtas reikalavimas – pasikeitus dalykų bendrosioms programoms atnau</w:t>
      </w:r>
      <w:r w:rsidR="00A72226">
        <w:rPr>
          <w:bCs/>
        </w:rPr>
        <w:t xml:space="preserve">jinti </w:t>
      </w:r>
      <w:r w:rsidRPr="007E5FE3">
        <w:rPr>
          <w:bCs/>
        </w:rPr>
        <w:t>vadovėlių turinį</w:t>
      </w:r>
      <w:r w:rsidR="00A72226">
        <w:rPr>
          <w:bCs/>
        </w:rPr>
        <w:t xml:space="preserve">, kad jie atitiktų mokinių </w:t>
      </w:r>
      <w:r w:rsidR="00A72226" w:rsidRPr="00DB7844">
        <w:rPr>
          <w:bCs/>
        </w:rPr>
        <w:t>poreikius,</w:t>
      </w:r>
      <w:r w:rsidRPr="00DB7844">
        <w:rPr>
          <w:bCs/>
        </w:rPr>
        <w:t xml:space="preserve"> – yra tinkamai ir laiku įgyvendintas. </w:t>
      </w:r>
    </w:p>
    <w:p w14:paraId="450209FA" w14:textId="67E8DDF8" w:rsidR="009F6776" w:rsidRDefault="00CD77E0" w:rsidP="009F6776">
      <w:pPr>
        <w:tabs>
          <w:tab w:val="left" w:pos="851"/>
        </w:tabs>
        <w:spacing w:line="360" w:lineRule="auto"/>
        <w:ind w:firstLine="851"/>
        <w:contextualSpacing/>
        <w:jc w:val="both"/>
        <w:rPr>
          <w:bCs/>
        </w:rPr>
      </w:pPr>
      <w:r>
        <w:rPr>
          <w:bCs/>
        </w:rPr>
        <w:t xml:space="preserve">Specialiųjų tyrimų tarnybos vertinimu, vadovėlių atnaujinimas turėtų būti siejamas ne su vadovėlių teikėjo apsisprendimu dėl jų turinio atnaujinimo ir perleidimo, bet su švietimo politiką formuojančių subjektų priimtu sprendimu atnaujinti dalykų bendrąsias programas, tuo pačiu </w:t>
      </w:r>
      <w:r w:rsidR="0008208A">
        <w:rPr>
          <w:bCs/>
        </w:rPr>
        <w:t xml:space="preserve">nustatant pareigą nepriklausomiems vertintojams įvertinti visus tų dalykų vadovėlius dėl atitikimo naujiems reikalavimams, bei nustatant terminą </w:t>
      </w:r>
      <w:r>
        <w:rPr>
          <w:bCs/>
        </w:rPr>
        <w:t>šiuolaikinių mokymo proceso realijų neatitinkan</w:t>
      </w:r>
      <w:r w:rsidR="0008208A">
        <w:rPr>
          <w:bCs/>
        </w:rPr>
        <w:t xml:space="preserve">čius vadovėlius perleisti arba </w:t>
      </w:r>
      <w:r>
        <w:rPr>
          <w:bCs/>
        </w:rPr>
        <w:t xml:space="preserve">išimti iš tinkamų naudoti vadovėlių sąrašo. </w:t>
      </w:r>
      <w:r w:rsidR="009F6776">
        <w:rPr>
          <w:bCs/>
        </w:rPr>
        <w:t>Todėl siūlome svarstyti galimybę atitinkamai patobulinti Aprašo nuostatas.</w:t>
      </w:r>
      <w:r>
        <w:rPr>
          <w:bCs/>
        </w:rPr>
        <w:t xml:space="preserve">  </w:t>
      </w:r>
    </w:p>
    <w:p w14:paraId="137907FF" w14:textId="10FC96B4" w:rsidR="00801718" w:rsidRDefault="00E972E5" w:rsidP="00801718">
      <w:pPr>
        <w:tabs>
          <w:tab w:val="left" w:pos="851"/>
        </w:tabs>
        <w:spacing w:line="360" w:lineRule="auto"/>
        <w:ind w:firstLine="851"/>
        <w:contextualSpacing/>
        <w:jc w:val="both"/>
        <w:rPr>
          <w:color w:val="000000"/>
        </w:rPr>
      </w:pPr>
      <w:r>
        <w:rPr>
          <w:bCs/>
        </w:rPr>
        <w:t>2.</w:t>
      </w:r>
      <w:r w:rsidR="009B724A">
        <w:rPr>
          <w:bCs/>
        </w:rPr>
        <w:t>3</w:t>
      </w:r>
      <w:r>
        <w:rPr>
          <w:bCs/>
        </w:rPr>
        <w:t xml:space="preserve">. </w:t>
      </w:r>
      <w:r w:rsidR="009B724A">
        <w:rPr>
          <w:bCs/>
        </w:rPr>
        <w:t xml:space="preserve">Aprašo </w:t>
      </w:r>
      <w:r w:rsidR="009B724A">
        <w:rPr>
          <w:color w:val="000000"/>
        </w:rPr>
        <w:t>20.2 papunktyje numatyta, kad gavusi informacijos dėl vadovėlyje ar mokymo priemonėje pastebėtų klaidų, NŠA privalo kreiptis į teikėją, prašydama ištaisyti klaidas ir informuoti apie tai mokyklas. Tačiau teisės akte nedetalizuojama nei terminas, per kurį klaidos turi būti ištaisytos, nei pasekmės, kilsiančios neįvykdžius minėtų prievolių.</w:t>
      </w:r>
      <w:r w:rsidR="00801718">
        <w:rPr>
          <w:color w:val="000000"/>
        </w:rPr>
        <w:t xml:space="preserve"> </w:t>
      </w:r>
    </w:p>
    <w:p w14:paraId="6FAC64C6" w14:textId="4DAAB0D1" w:rsidR="004B0F13" w:rsidRDefault="00801718" w:rsidP="00E972E5">
      <w:pPr>
        <w:tabs>
          <w:tab w:val="left" w:pos="851"/>
        </w:tabs>
        <w:spacing w:line="360" w:lineRule="auto"/>
        <w:ind w:firstLine="851"/>
        <w:contextualSpacing/>
        <w:jc w:val="both"/>
        <w:rPr>
          <w:bCs/>
        </w:rPr>
      </w:pPr>
      <w:r>
        <w:rPr>
          <w:color w:val="000000"/>
        </w:rPr>
        <w:t xml:space="preserve">Aukščiau minėta pastaba aktuali ir tuo aspektu, kad </w:t>
      </w:r>
      <w:r w:rsidR="004B0F13" w:rsidRPr="007E5FE3">
        <w:rPr>
          <w:bCs/>
        </w:rPr>
        <w:t xml:space="preserve">Aprašo 22.5 </w:t>
      </w:r>
      <w:r w:rsidR="00543EFA">
        <w:rPr>
          <w:bCs/>
        </w:rPr>
        <w:t>pa</w:t>
      </w:r>
      <w:r w:rsidR="004B0F13" w:rsidRPr="007E5FE3">
        <w:rPr>
          <w:bCs/>
        </w:rPr>
        <w:t>punkt</w:t>
      </w:r>
      <w:r w:rsidR="00543EFA">
        <w:rPr>
          <w:bCs/>
        </w:rPr>
        <w:t>i</w:t>
      </w:r>
      <w:r w:rsidR="004B0F13" w:rsidRPr="007E5FE3">
        <w:rPr>
          <w:bCs/>
        </w:rPr>
        <w:t xml:space="preserve">s numato, </w:t>
      </w:r>
      <w:r w:rsidR="00E972E5">
        <w:rPr>
          <w:bCs/>
        </w:rPr>
        <w:t>jog</w:t>
      </w:r>
      <w:r w:rsidR="004B0F13" w:rsidRPr="007E5FE3">
        <w:rPr>
          <w:bCs/>
        </w:rPr>
        <w:t xml:space="preserve"> mokyklos vadovas, gavęs informacijos apie įsigytame vadovėlyje ar mokymo priemonėje fakto, dalyko klaidų ar neatitiktį Aprašo II skyriuje nustatytiems bendriesiems ar specialiesiems </w:t>
      </w:r>
      <w:r w:rsidR="004B0F13" w:rsidRPr="007E5FE3">
        <w:rPr>
          <w:bCs/>
        </w:rPr>
        <w:lastRenderedPageBreak/>
        <w:t xml:space="preserve">reikalavimams, informuoja apie tai teikėją, </w:t>
      </w:r>
      <w:r w:rsidR="004B0F13" w:rsidRPr="007E5FE3">
        <w:rPr>
          <w:bCs/>
          <w:i/>
          <w:iCs/>
        </w:rPr>
        <w:t>o teikėjui atsisakius spręsti problemą, apie tai informuoja NŠA</w:t>
      </w:r>
      <w:r w:rsidR="004B0F13" w:rsidRPr="007E5FE3">
        <w:rPr>
          <w:bCs/>
        </w:rPr>
        <w:t xml:space="preserve">. Tačiau </w:t>
      </w:r>
      <w:r w:rsidR="00543EFA">
        <w:rPr>
          <w:bCs/>
        </w:rPr>
        <w:t xml:space="preserve">teisės akte </w:t>
      </w:r>
      <w:r w:rsidR="004B0F13" w:rsidRPr="007E5FE3">
        <w:rPr>
          <w:bCs/>
        </w:rPr>
        <w:t xml:space="preserve">nėra nustatyta tolimesnių </w:t>
      </w:r>
      <w:r w:rsidR="00165F29">
        <w:rPr>
          <w:bCs/>
        </w:rPr>
        <w:t xml:space="preserve">imperatyvių </w:t>
      </w:r>
      <w:r w:rsidR="004B0F13" w:rsidRPr="007E5FE3">
        <w:rPr>
          <w:bCs/>
        </w:rPr>
        <w:t>NŠA veiksmų ir procedūrų, siekiant užtikrinti, kad vadovėlis būtų išimtas iš tinkamų naudoti duomenų bazės, o mokyklom būtų kompensuot</w:t>
      </w:r>
      <w:r w:rsidR="00165F29">
        <w:rPr>
          <w:bCs/>
        </w:rPr>
        <w:t xml:space="preserve">os išlaidos dėl netinkamo turinio vadovėlio įsigijimo </w:t>
      </w:r>
      <w:r w:rsidR="004B0F13" w:rsidRPr="007E5FE3">
        <w:rPr>
          <w:bCs/>
        </w:rPr>
        <w:t>ar vadovėliai būtų pakeisti</w:t>
      </w:r>
      <w:r w:rsidR="00165F29">
        <w:rPr>
          <w:bCs/>
        </w:rPr>
        <w:t xml:space="preserve"> kokybiškais</w:t>
      </w:r>
      <w:r w:rsidR="004B0F13" w:rsidRPr="007E5FE3">
        <w:rPr>
          <w:bCs/>
        </w:rPr>
        <w:t xml:space="preserve">. </w:t>
      </w:r>
    </w:p>
    <w:p w14:paraId="1343AAA4" w14:textId="77BC34F5" w:rsidR="00EA6CDE" w:rsidRPr="007E5FE3" w:rsidRDefault="00EA6CDE" w:rsidP="00EA6CDE">
      <w:pPr>
        <w:tabs>
          <w:tab w:val="left" w:pos="851"/>
        </w:tabs>
        <w:spacing w:line="360" w:lineRule="auto"/>
        <w:ind w:firstLine="851"/>
        <w:contextualSpacing/>
        <w:jc w:val="both"/>
        <w:rPr>
          <w:bCs/>
        </w:rPr>
      </w:pPr>
      <w:r>
        <w:rPr>
          <w:bCs/>
        </w:rPr>
        <w:t xml:space="preserve">Siekdami teisinio reguliavimo </w:t>
      </w:r>
      <w:r w:rsidR="00755C65">
        <w:rPr>
          <w:bCs/>
        </w:rPr>
        <w:t xml:space="preserve">išsamumo, nuoseklumo, </w:t>
      </w:r>
      <w:proofErr w:type="spellStart"/>
      <w:r>
        <w:rPr>
          <w:bCs/>
        </w:rPr>
        <w:t>vienareikšmiškumo</w:t>
      </w:r>
      <w:proofErr w:type="spellEnd"/>
      <w:r>
        <w:rPr>
          <w:bCs/>
        </w:rPr>
        <w:t xml:space="preserve"> ir skaidrumo, siūlome tikslinti Aprašo nuostatas pašalinant aukščiau minėtus teisnius neaiškumus. </w:t>
      </w:r>
    </w:p>
    <w:p w14:paraId="49CE5002" w14:textId="62E2AF7F" w:rsidR="00C773F6" w:rsidRPr="007E5FE3" w:rsidRDefault="00C773F6" w:rsidP="00C773F6">
      <w:pPr>
        <w:tabs>
          <w:tab w:val="left" w:pos="851"/>
        </w:tabs>
        <w:spacing w:line="360" w:lineRule="auto"/>
        <w:ind w:firstLine="851"/>
        <w:contextualSpacing/>
        <w:jc w:val="both"/>
        <w:rPr>
          <w:b/>
        </w:rPr>
      </w:pPr>
      <w:r w:rsidRPr="007E5FE3">
        <w:rPr>
          <w:b/>
        </w:rPr>
        <w:t>3. Kit</w:t>
      </w:r>
      <w:r w:rsidR="000C28C5">
        <w:rPr>
          <w:b/>
        </w:rPr>
        <w:t>os</w:t>
      </w:r>
      <w:r w:rsidRPr="007E5FE3">
        <w:rPr>
          <w:b/>
        </w:rPr>
        <w:t xml:space="preserve"> pastab</w:t>
      </w:r>
      <w:r w:rsidR="000C28C5">
        <w:rPr>
          <w:b/>
        </w:rPr>
        <w:t>os</w:t>
      </w:r>
      <w:r w:rsidR="00E92C9C">
        <w:rPr>
          <w:b/>
        </w:rPr>
        <w:t xml:space="preserve"> </w:t>
      </w:r>
      <w:r w:rsidRPr="007E5FE3">
        <w:rPr>
          <w:b/>
        </w:rPr>
        <w:t>i</w:t>
      </w:r>
      <w:r w:rsidR="00E92C9C">
        <w:rPr>
          <w:b/>
        </w:rPr>
        <w:t>r</w:t>
      </w:r>
      <w:r w:rsidRPr="007E5FE3">
        <w:rPr>
          <w:b/>
        </w:rPr>
        <w:t xml:space="preserve"> pasiūlym</w:t>
      </w:r>
      <w:r w:rsidR="000C28C5">
        <w:rPr>
          <w:b/>
        </w:rPr>
        <w:t>ai:</w:t>
      </w:r>
      <w:r w:rsidR="00E92C9C">
        <w:rPr>
          <w:b/>
        </w:rPr>
        <w:t xml:space="preserve"> </w:t>
      </w:r>
    </w:p>
    <w:p w14:paraId="43DAFFAE" w14:textId="2A17CFE0" w:rsidR="000C28C5" w:rsidRPr="001B7342" w:rsidRDefault="000C28C5" w:rsidP="00C773F6">
      <w:pPr>
        <w:suppressAutoHyphens w:val="0"/>
        <w:spacing w:line="360" w:lineRule="auto"/>
        <w:ind w:firstLine="851"/>
        <w:contextualSpacing/>
        <w:jc w:val="both"/>
        <w:rPr>
          <w:i/>
          <w:iCs/>
        </w:rPr>
      </w:pPr>
      <w:r w:rsidRPr="001B7342">
        <w:rPr>
          <w:i/>
          <w:iCs/>
        </w:rPr>
        <w:t xml:space="preserve">3.1. </w:t>
      </w:r>
      <w:r w:rsidR="001B7342" w:rsidRPr="001B7342">
        <w:rPr>
          <w:i/>
          <w:iCs/>
        </w:rPr>
        <w:t xml:space="preserve">Nėra detalizuotos užsienyje išleistų vadovėlių turinio kokybės užtikrinimo aspektai </w:t>
      </w:r>
    </w:p>
    <w:p w14:paraId="3BC91464" w14:textId="409047CD" w:rsidR="000C28C5" w:rsidRDefault="000C28C5" w:rsidP="00C773F6">
      <w:pPr>
        <w:suppressAutoHyphens w:val="0"/>
        <w:spacing w:line="360" w:lineRule="auto"/>
        <w:ind w:firstLine="851"/>
        <w:contextualSpacing/>
        <w:jc w:val="both"/>
      </w:pPr>
      <w:r>
        <w:t xml:space="preserve">Aprašo </w:t>
      </w:r>
      <w:r w:rsidRPr="000C28C5">
        <w:t>4</w:t>
      </w:r>
      <w:r>
        <w:t xml:space="preserve"> punkte įtvirtinta, kad u</w:t>
      </w:r>
      <w:r w:rsidRPr="000C28C5">
        <w:t>žsienio valstybėje išleisto vadovėlio ar mokymo priemonės užsienio kalbai mokytis turinys, Europos Sąjungos šalyse parengto ir išleisto vadovėlio ir / ar mokymo priemonės gimtosioms kalboms, kurių mokomasi Lietuvos tautinių mažumų mokyklose, mokytis turinys turi atitikti Aprašo 3.3 ir 3.4 papunkčiuose nustatytus reikalavimus.</w:t>
      </w:r>
      <w:r>
        <w:t xml:space="preserve"> Tačiau </w:t>
      </w:r>
      <w:r w:rsidR="00394252">
        <w:t xml:space="preserve">išsamiau nėra detalizuota, kuris subjektas yra atsakingas už minėtų reikalavimų įgyvendinimo užtikrinimo kontrolę. </w:t>
      </w:r>
      <w:r w:rsidR="00C303C3">
        <w:t>Viešai prieinamais duomenimis, šiurkščių klaidų pasitaiko ne tik Lietuvoje išleistuose, bet užsienio valstybių leidyklose išspausdintuose leidiniuose, kurių turinys susijęs ir su Lietuvos Respublika</w:t>
      </w:r>
      <w:r w:rsidR="00C303C3">
        <w:rPr>
          <w:rStyle w:val="Puslapioinaosnuoroda"/>
        </w:rPr>
        <w:footnoteReference w:id="16"/>
      </w:r>
      <w:r w:rsidR="00C303C3">
        <w:t xml:space="preserve">. </w:t>
      </w:r>
    </w:p>
    <w:p w14:paraId="6BA3A9B0" w14:textId="2D7385A6" w:rsidR="00C773F6" w:rsidRPr="007E5FE3" w:rsidRDefault="00C773F6" w:rsidP="00C773F6">
      <w:pPr>
        <w:suppressAutoHyphens w:val="0"/>
        <w:spacing w:line="360" w:lineRule="auto"/>
        <w:ind w:firstLine="851"/>
        <w:contextualSpacing/>
        <w:jc w:val="both"/>
        <w:rPr>
          <w:bCs/>
        </w:rPr>
      </w:pPr>
      <w:r w:rsidRPr="007E5FE3">
        <w:t>Prašome per du mėnesius nuo antikorupcinio vertinimo išvados gavimo dienos</w:t>
      </w:r>
      <w:r w:rsidRPr="007E5FE3">
        <w:rPr>
          <w:rFonts w:eastAsia="Calibri"/>
          <w:bCs/>
        </w:rPr>
        <w:t xml:space="preserve"> Lietuvos Respublikos Seimo teisės aktų informacinėje sistemoje paskelbti informaciją apie tai, kaip atsižvelgta (planuojama atsižvelgti) į pateiktas pastabas ir pasiūlymus, arba, jeigu į </w:t>
      </w:r>
      <w:r w:rsidRPr="007E5FE3">
        <w:t xml:space="preserve">antikorupcinio vertinimo išvadoje </w:t>
      </w:r>
      <w:r w:rsidRPr="007E5FE3">
        <w:rPr>
          <w:rFonts w:eastAsia="Calibri"/>
          <w:bCs/>
        </w:rPr>
        <w:t xml:space="preserve">pateiktas pastabas ir pasiūlymus neatsižvelgta, nurodyti to priežastis ir motyvus,  užpildant </w:t>
      </w:r>
      <w:r w:rsidRPr="007E5FE3">
        <w:t>antikorupcinio vertinimo išvados įgyvendinimo pažymą</w:t>
      </w:r>
      <w:r w:rsidRPr="007E5FE3">
        <w:rPr>
          <w:bCs/>
          <w:vertAlign w:val="superscript"/>
        </w:rPr>
        <w:footnoteReference w:id="17"/>
      </w:r>
      <w:r w:rsidRPr="007E5FE3">
        <w:rPr>
          <w:bCs/>
        </w:rPr>
        <w:t xml:space="preserve"> ir pateikti Specialiųjų tyrimų tarnybai nuorodą į ją.</w:t>
      </w:r>
    </w:p>
    <w:p w14:paraId="5537FFA8" w14:textId="77777777" w:rsidR="00842153" w:rsidRPr="007E5FE3" w:rsidRDefault="00842153" w:rsidP="00C773F6">
      <w:pPr>
        <w:suppressAutoHyphens w:val="0"/>
        <w:spacing w:line="360" w:lineRule="auto"/>
        <w:ind w:firstLine="709"/>
        <w:contextualSpacing/>
        <w:jc w:val="both"/>
      </w:pPr>
    </w:p>
    <w:p w14:paraId="3E916BA7" w14:textId="77777777" w:rsidR="00C773F6" w:rsidRPr="007E5FE3" w:rsidRDefault="00C773F6" w:rsidP="00C773F6">
      <w:pPr>
        <w:spacing w:line="360" w:lineRule="auto"/>
        <w:contextualSpacing/>
      </w:pPr>
      <w:r w:rsidRPr="007E5FE3">
        <w:t xml:space="preserve">Direktoriaus pavaduotoja  </w:t>
      </w:r>
      <w:r w:rsidRPr="007E5FE3">
        <w:tab/>
      </w:r>
      <w:r w:rsidRPr="007E5FE3">
        <w:tab/>
      </w:r>
      <w:r w:rsidRPr="007E5FE3">
        <w:tab/>
      </w:r>
      <w:r w:rsidRPr="007E5FE3">
        <w:tab/>
      </w:r>
      <w:r w:rsidRPr="007E5FE3">
        <w:tab/>
      </w:r>
      <w:r w:rsidRPr="007E5FE3">
        <w:tab/>
      </w:r>
      <w:r w:rsidRPr="007E5FE3">
        <w:tab/>
      </w:r>
      <w:r w:rsidRPr="007E5FE3">
        <w:tab/>
        <w:t>Rūta Kaziliūnaitė</w:t>
      </w:r>
    </w:p>
    <w:p w14:paraId="0C6140B5" w14:textId="09FC1123" w:rsidR="00842153" w:rsidRDefault="00842153" w:rsidP="00C773F6">
      <w:pPr>
        <w:spacing w:line="360" w:lineRule="auto"/>
        <w:contextualSpacing/>
      </w:pPr>
    </w:p>
    <w:p w14:paraId="0F48A974" w14:textId="71996FD3" w:rsidR="008168F4" w:rsidRDefault="008168F4" w:rsidP="00C773F6">
      <w:pPr>
        <w:spacing w:line="360" w:lineRule="auto"/>
        <w:contextualSpacing/>
      </w:pPr>
    </w:p>
    <w:p w14:paraId="5B2579ED" w14:textId="77777777" w:rsidR="00E92C9C" w:rsidRDefault="00E92C9C" w:rsidP="00C773F6">
      <w:pPr>
        <w:contextualSpacing/>
      </w:pPr>
    </w:p>
    <w:p w14:paraId="4AFFD16A" w14:textId="439620EA" w:rsidR="005376B9" w:rsidRDefault="00C773F6" w:rsidP="00E92C9C">
      <w:pPr>
        <w:contextualSpacing/>
        <w:rPr>
          <w:bCs/>
        </w:rPr>
      </w:pPr>
      <w:r w:rsidRPr="007E5FE3">
        <w:t>Julija Antanaitė, tel. 8 706 62 755, el. p. julija.antanaite@stt.lt</w:t>
      </w:r>
    </w:p>
    <w:sectPr w:rsidR="005376B9" w:rsidSect="00352BDC">
      <w:headerReference w:type="default" r:id="rId10"/>
      <w:headerReference w:type="first" r:id="rId11"/>
      <w:footerReference w:type="first" r:id="rId12"/>
      <w:footnotePr>
        <w:pos w:val="beneathText"/>
      </w:footnotePr>
      <w:pgSz w:w="11905" w:h="16837"/>
      <w:pgMar w:top="851" w:right="567" w:bottom="2155" w:left="1701" w:header="1123" w:footer="74"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A3CAEB" w14:textId="77777777" w:rsidR="00C8046F" w:rsidRDefault="00C8046F">
      <w:r>
        <w:separator/>
      </w:r>
    </w:p>
  </w:endnote>
  <w:endnote w:type="continuationSeparator" w:id="0">
    <w:p w14:paraId="1F67925D" w14:textId="77777777" w:rsidR="00C8046F" w:rsidRDefault="00C80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EBE790" w14:textId="55C52AB8" w:rsidR="001F4940" w:rsidRDefault="00FC5E2F" w:rsidP="00137EFF">
    <w:pPr>
      <w:pStyle w:val="Porat"/>
      <w:tabs>
        <w:tab w:val="clear" w:pos="8306"/>
        <w:tab w:val="left" w:pos="8080"/>
        <w:tab w:val="right" w:pos="9356"/>
      </w:tabs>
    </w:pPr>
    <w:r>
      <w:rPr>
        <w:noProof/>
        <w:lang w:eastAsia="lt-LT"/>
      </w:rPr>
      <w:drawing>
        <wp:inline distT="0" distB="0" distL="0" distR="0" wp14:anchorId="0804B727" wp14:editId="01879ED7">
          <wp:extent cx="720000" cy="516001"/>
          <wp:effectExtent l="0" t="0" r="444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pic:nvPicPr>
                <pic:blipFill>
                  <a:blip r:embed="rId1">
                    <a:extLst>
                      <a:ext uri="{28A0092B-C50C-407E-A947-70E740481C1C}">
                        <a14:useLocalDpi xmlns:a14="http://schemas.microsoft.com/office/drawing/2010/main" val="0"/>
                      </a:ext>
                    </a:extLst>
                  </a:blip>
                  <a:stretch>
                    <a:fillRect/>
                  </a:stretch>
                </pic:blipFill>
                <pic:spPr>
                  <a:xfrm>
                    <a:off x="0" y="0"/>
                    <a:ext cx="720000" cy="516001"/>
                  </a:xfrm>
                  <a:prstGeom prst="rect">
                    <a:avLst/>
                  </a:prstGeom>
                </pic:spPr>
              </pic:pic>
            </a:graphicData>
          </a:graphic>
        </wp:inline>
      </w:drawing>
    </w:r>
  </w:p>
  <w:p w14:paraId="2AEBE791" w14:textId="11158DC6" w:rsidR="0006186E" w:rsidRDefault="0006186E" w:rsidP="00392BAA">
    <w:pPr>
      <w:pStyle w:val="Porat"/>
    </w:pPr>
  </w:p>
  <w:p w14:paraId="24EB07CB" w14:textId="77777777" w:rsidR="006E2838" w:rsidRDefault="006E2838" w:rsidP="00392BAA">
    <w:pPr>
      <w:pStyle w:val="Porat"/>
    </w:pPr>
  </w:p>
  <w:p w14:paraId="39A16938" w14:textId="004E6416" w:rsidR="0061592C" w:rsidRDefault="0061592C" w:rsidP="00392BAA">
    <w:pPr>
      <w:pStyle w:val="Porat"/>
    </w:pPr>
  </w:p>
  <w:p w14:paraId="5A625231" w14:textId="08F81678" w:rsidR="0061592C" w:rsidRDefault="0061592C" w:rsidP="00392BAA">
    <w:pPr>
      <w:pStyle w:val="Porat"/>
    </w:pPr>
  </w:p>
  <w:p w14:paraId="3082B457" w14:textId="77777777" w:rsidR="0061592C" w:rsidRDefault="0061592C" w:rsidP="00392BAA">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7FB258" w14:textId="77777777" w:rsidR="00C8046F" w:rsidRDefault="00C8046F">
      <w:r>
        <w:separator/>
      </w:r>
    </w:p>
  </w:footnote>
  <w:footnote w:type="continuationSeparator" w:id="0">
    <w:p w14:paraId="1DC350F1" w14:textId="77777777" w:rsidR="00C8046F" w:rsidRDefault="00C8046F">
      <w:r>
        <w:continuationSeparator/>
      </w:r>
    </w:p>
  </w:footnote>
  <w:footnote w:id="1">
    <w:p w14:paraId="0176EE37" w14:textId="5825F687" w:rsidR="00917EE9" w:rsidRDefault="00917EE9" w:rsidP="00841C02">
      <w:pPr>
        <w:pStyle w:val="Puslapioinaostekstas"/>
      </w:pPr>
      <w:r>
        <w:rPr>
          <w:rStyle w:val="Puslapioinaosnuoroda"/>
        </w:rPr>
        <w:footnoteRef/>
      </w:r>
      <w:r>
        <w:t xml:space="preserve"> </w:t>
      </w:r>
      <w:r w:rsidR="0008319F">
        <w:t>2018 m. kovo 14 d. antikorupcinio vertinimo išvada „Dėl bendrojo ugdymo dalykų vadovėlių ir mokymo priemonių atitikties teisės aktams ir jų turinio vertinimo tvarkos“ Nr. 4-01-1924</w:t>
      </w:r>
      <w:r w:rsidR="009B417E">
        <w:t xml:space="preserve">. Prieiga: </w:t>
      </w:r>
      <w:r w:rsidR="009B417E" w:rsidRPr="009B417E">
        <w:t>https://e-seimas.lrs.lt/portal/legalAct/lt/TAK/71d52b22281511e883caab1e5c7c4854?positionInSearchResults=0&amp;searchModelUUID=7300f415-5425-4234-9792-73a44fad873b</w:t>
      </w:r>
      <w:r w:rsidR="00C24C23">
        <w:t xml:space="preserve">; </w:t>
      </w:r>
      <w:r w:rsidR="00C24C23" w:rsidRPr="00C24C23">
        <w:t>2015 m. birželio 19 d. antikorupcinio vertinimo išvada „Dėl teisės aktų, reglamentuojančių bendrojo ugdymo dalykų vadovėlių ir mokymo priemonių atitikties teisės aktams vertinimą“ Nr. 4-01-4604</w:t>
      </w:r>
      <w:r w:rsidR="00841C02">
        <w:t xml:space="preserve">. Prieiga: </w:t>
      </w:r>
      <w:r w:rsidR="00841C02" w:rsidRPr="00841C02">
        <w:t>https://e-seimas.lrs.lt/portal/legalAct/lt/TAK/4baa00e0167711e5bfc0854048a4e288?positionInSearchResults=0&amp;searchModelUUID=0d9245b8-3adf-4ed7-8b71-b3895491d573</w:t>
      </w:r>
    </w:p>
  </w:footnote>
  <w:footnote w:id="2">
    <w:p w14:paraId="69143A74" w14:textId="1A650826" w:rsidR="00AC41C5" w:rsidRDefault="00AC41C5">
      <w:pPr>
        <w:pStyle w:val="Puslapioinaostekstas"/>
      </w:pPr>
      <w:r>
        <w:rPr>
          <w:rStyle w:val="Puslapioinaosnuoroda"/>
        </w:rPr>
        <w:footnoteRef/>
      </w:r>
      <w:r>
        <w:t xml:space="preserve"> </w:t>
      </w:r>
      <w:r w:rsidR="002C539F">
        <w:t xml:space="preserve">Pavyzdžiui, </w:t>
      </w:r>
      <w:r w:rsidRPr="00AC41C5">
        <w:t>https://www.delfi.lt/news/daily/education/atidziai-perzvelgusi-vaiku-vadovelius-tiesiog-nustero-tai-realus-atvejis.d?id=76825073</w:t>
      </w:r>
      <w:r>
        <w:t xml:space="preserve">; </w:t>
      </w:r>
      <w:r w:rsidR="007E0DDD" w:rsidRPr="007E0DDD">
        <w:t>https://www.lrytas.lt/lietuvosdiena/svietimas/2022/09/14/news/skandala-sukele-rusu-kalbos-vadoveliai-apie-demokratiska-rusija-jau-isimami-is-knygynu-ministerija-rodo-i-spraga-24572021</w:t>
      </w:r>
    </w:p>
  </w:footnote>
  <w:footnote w:id="3">
    <w:p w14:paraId="20D4D318" w14:textId="77777777" w:rsidR="00023C02" w:rsidRDefault="00023C02" w:rsidP="00023C02">
      <w:pPr>
        <w:pStyle w:val="Puslapioinaostekstas"/>
        <w:jc w:val="both"/>
      </w:pPr>
      <w:r>
        <w:rPr>
          <w:rStyle w:val="Puslapioinaosnuoroda"/>
        </w:rPr>
        <w:footnoteRef/>
      </w:r>
      <w:r>
        <w:t xml:space="preserve"> Prieiga: </w:t>
      </w:r>
      <w:r w:rsidRPr="00C70A7A">
        <w:t>https://e-seimas.lrs.lt/portal/legalAct/lt/TAD/fd6ace60dc5c11ecb1b39d276e924a5d?jfwid=2r1mldso</w:t>
      </w:r>
    </w:p>
  </w:footnote>
  <w:footnote w:id="4">
    <w:p w14:paraId="04824471" w14:textId="77777777" w:rsidR="004A35FB" w:rsidRDefault="004A35FB" w:rsidP="00644C7D">
      <w:pPr>
        <w:pStyle w:val="Puslapioinaostekstas"/>
        <w:jc w:val="both"/>
      </w:pPr>
      <w:r>
        <w:rPr>
          <w:rStyle w:val="Puslapioinaosnuoroda"/>
        </w:rPr>
        <w:footnoteRef/>
      </w:r>
      <w:r>
        <w:t xml:space="preserve"> </w:t>
      </w:r>
      <w:r w:rsidRPr="004D1AFE">
        <w:t>https://www.emokykla.lt/upload/EMOKYKLA/vadoveliu/AKTUALIJOS_vadoveliai/Vadov%C4%97li%C5%B3%20ap%C5%BEvalga%202008_2022%20m._2022%2012%2005%20virselis%20red%20pv.pdf</w:t>
      </w:r>
    </w:p>
  </w:footnote>
  <w:footnote w:id="5">
    <w:p w14:paraId="5095E4CB" w14:textId="37420500" w:rsidR="00FE20BE" w:rsidRDefault="00FE20BE">
      <w:pPr>
        <w:pStyle w:val="Puslapioinaostekstas"/>
      </w:pPr>
      <w:r>
        <w:rPr>
          <w:rStyle w:val="Puslapioinaosnuoroda"/>
        </w:rPr>
        <w:footnoteRef/>
      </w:r>
      <w:r>
        <w:t xml:space="preserve"> </w:t>
      </w:r>
      <w:r w:rsidRPr="00FE20BE">
        <w:t>5 naujus vadovėlius išleido UAB „Šviesa“, 1 – UAB „</w:t>
      </w:r>
      <w:proofErr w:type="spellStart"/>
      <w:r w:rsidRPr="00FE20BE">
        <w:t>Presvika</w:t>
      </w:r>
      <w:proofErr w:type="spellEnd"/>
      <w:r w:rsidRPr="00FE20BE">
        <w:t>“.</w:t>
      </w:r>
    </w:p>
  </w:footnote>
  <w:footnote w:id="6">
    <w:p w14:paraId="65699B1F" w14:textId="68D471FB" w:rsidR="00986A0F" w:rsidRDefault="00986A0F">
      <w:pPr>
        <w:pStyle w:val="Puslapioinaostekstas"/>
      </w:pPr>
      <w:r>
        <w:rPr>
          <w:rStyle w:val="Puslapioinaosnuoroda"/>
        </w:rPr>
        <w:footnoteRef/>
      </w:r>
      <w:r>
        <w:t xml:space="preserve"> </w:t>
      </w:r>
      <w:r w:rsidR="006F0D19">
        <w:t xml:space="preserve">Prieiga: </w:t>
      </w:r>
      <w:r w:rsidRPr="00986A0F">
        <w:t>https://www.emokykla.lt/bendrasis/vadoveliai/analizes-ir-apzvalgos</w:t>
      </w:r>
    </w:p>
  </w:footnote>
  <w:footnote w:id="7">
    <w:p w14:paraId="40701C68" w14:textId="52FFB3C0" w:rsidR="004B168D" w:rsidRDefault="004B168D" w:rsidP="004B168D">
      <w:pPr>
        <w:pStyle w:val="Puslapioinaostekstas"/>
        <w:jc w:val="both"/>
      </w:pPr>
      <w:r>
        <w:rPr>
          <w:rStyle w:val="Puslapioinaosnuoroda"/>
        </w:rPr>
        <w:footnoteRef/>
      </w:r>
      <w:r>
        <w:t xml:space="preserve"> Remiantis Bendrojo ugdymo dalykų vadovėlių turinio vertinimo tvarkos aprašo, patvirtinto 2016 m. vasario 29 d. ugdymo plėtotės centro direktorius įsakymu Nr. VK-24, nuostatomis, </w:t>
      </w:r>
      <w:r w:rsidRPr="00753B54">
        <w:rPr>
          <w:b/>
          <w:bCs/>
        </w:rPr>
        <w:t>teikėjas</w:t>
      </w:r>
      <w:r w:rsidRPr="001B5D32">
        <w:t xml:space="preserve"> – autorius, autorių grupė, leidykla ar kitas juridinis asmuo, susijęs su vadovėlių ir mokymo priemonių rengimu, leidyba ir platinimu</w:t>
      </w:r>
      <w:r>
        <w:t>.</w:t>
      </w:r>
      <w:r w:rsidR="00F0253D">
        <w:t xml:space="preserve"> Analizuojamame teisės akte teikėjo sąvoka neapibrėžta.  </w:t>
      </w:r>
    </w:p>
  </w:footnote>
  <w:footnote w:id="8">
    <w:p w14:paraId="4F689775" w14:textId="6E12925F" w:rsidR="00023C02" w:rsidRDefault="00023C02" w:rsidP="00023C02">
      <w:pPr>
        <w:pStyle w:val="Puslapioinaostekstas"/>
        <w:jc w:val="both"/>
      </w:pPr>
      <w:r>
        <w:rPr>
          <w:rStyle w:val="Puslapioinaosnuoroda"/>
        </w:rPr>
        <w:footnoteRef/>
      </w:r>
      <w:r>
        <w:t xml:space="preserve"> Švietimo portale vis dar kai kur pateikiama nuoroda į </w:t>
      </w:r>
      <w:r w:rsidRPr="007E5FE3">
        <w:t>Bendrojo ugdymo dalykų vadovėlių turinio vertinimo tvarkos aprašo, patvirtinto Ugdymo plėtotės centro direktoriaus 2016 m. vasario 29 d. įsakymu Nr. VK-24</w:t>
      </w:r>
      <w:r>
        <w:t xml:space="preserve"> (</w:t>
      </w:r>
      <w:r w:rsidRPr="008944D8">
        <w:t>https://sodas.ugdome.lt/bylos/GENERAL/e31620cb-ccbe-4e28-8792-a37b52e3c164.pdf</w:t>
      </w:r>
      <w:r>
        <w:t>), tačiau daugiau nėra duomenų, liudijančių apie šio teisės akto taikymą praktikoje teikėjui pačiam organizuojant vadovėlių vertinimą.</w:t>
      </w:r>
    </w:p>
  </w:footnote>
  <w:footnote w:id="9">
    <w:p w14:paraId="5DC3E550" w14:textId="77777777" w:rsidR="00C55CDE" w:rsidRDefault="00C55CDE" w:rsidP="00C55CDE">
      <w:pPr>
        <w:pStyle w:val="Puslapioinaostekstas"/>
      </w:pPr>
      <w:r>
        <w:rPr>
          <w:rStyle w:val="Puslapioinaosnuoroda"/>
        </w:rPr>
        <w:footnoteRef/>
      </w:r>
      <w:r>
        <w:t xml:space="preserve"> Prieiga: </w:t>
      </w:r>
      <w:r w:rsidRPr="00F35513">
        <w:t>https://www.lrytas.lt/lietuvosdiena/aktualijos/2018/10/09/news/skandalas-del-brangaus-ugdymo-programu-konkurso-klausimu-vis-daugiau-neaisku-del-vadoveliu-7832796</w:t>
      </w:r>
    </w:p>
  </w:footnote>
  <w:footnote w:id="10">
    <w:p w14:paraId="688E28B1" w14:textId="1C95D6ED" w:rsidR="001571CA" w:rsidRDefault="001571CA">
      <w:pPr>
        <w:pStyle w:val="Puslapioinaostekstas"/>
      </w:pPr>
      <w:r>
        <w:rPr>
          <w:rStyle w:val="Puslapioinaosnuoroda"/>
        </w:rPr>
        <w:footnoteRef/>
      </w:r>
      <w:r>
        <w:t xml:space="preserve"> Prieiga: </w:t>
      </w:r>
      <w:r w:rsidRPr="001571CA">
        <w:t>https://duomenys.ugdome.lt/saugykla/tvs/14/files/vadovelio-vertinimo-schema-2021-08_26.pdf</w:t>
      </w:r>
    </w:p>
  </w:footnote>
  <w:footnote w:id="11">
    <w:p w14:paraId="3E5FDF64" w14:textId="18894F14" w:rsidR="00602753" w:rsidRDefault="00602753">
      <w:pPr>
        <w:pStyle w:val="Puslapioinaostekstas"/>
      </w:pPr>
      <w:r>
        <w:rPr>
          <w:rStyle w:val="Puslapioinaosnuoroda"/>
        </w:rPr>
        <w:footnoteRef/>
      </w:r>
      <w:r>
        <w:t xml:space="preserve"> Prieiga: </w:t>
      </w:r>
      <w:r w:rsidRPr="00602753">
        <w:t>https://www.emokykla.lt/bendrasis/vadoveliai/duk</w:t>
      </w:r>
    </w:p>
  </w:footnote>
  <w:footnote w:id="12">
    <w:p w14:paraId="6099C25E" w14:textId="42718E8B" w:rsidR="008844F2" w:rsidRDefault="008844F2">
      <w:pPr>
        <w:pStyle w:val="Puslapioinaostekstas"/>
      </w:pPr>
      <w:r>
        <w:rPr>
          <w:rStyle w:val="Puslapioinaosnuoroda"/>
        </w:rPr>
        <w:footnoteRef/>
      </w:r>
      <w:r>
        <w:t xml:space="preserve"> Prieiga: </w:t>
      </w:r>
      <w:r w:rsidRPr="008844F2">
        <w:t>https://duomenys.ugdome.lt/?/veikla/vadovel/med=14/136</w:t>
      </w:r>
    </w:p>
  </w:footnote>
  <w:footnote w:id="13">
    <w:p w14:paraId="0EA722C3" w14:textId="77777777" w:rsidR="00F62460" w:rsidRDefault="00F62460" w:rsidP="00F62460">
      <w:pPr>
        <w:pStyle w:val="Puslapioinaostekstas"/>
      </w:pPr>
      <w:r>
        <w:rPr>
          <w:rStyle w:val="Puslapioinaosnuoroda"/>
        </w:rPr>
        <w:footnoteRef/>
      </w:r>
      <w:r>
        <w:t xml:space="preserve"> </w:t>
      </w:r>
      <w:r w:rsidRPr="001103E1">
        <w:t>https://www.emokykla.lt/bendrasis/vadoveliai/vadoveliu-duomenu-baze/knyga/10832</w:t>
      </w:r>
      <w:r>
        <w:t xml:space="preserve">; </w:t>
      </w:r>
      <w:r w:rsidRPr="009B0DD0">
        <w:t>https://www.emokykla.lt/bendrasis/vadoveliai/vadoveliu-duomenu-baze/knyga/10579</w:t>
      </w:r>
    </w:p>
  </w:footnote>
  <w:footnote w:id="14">
    <w:p w14:paraId="40A1616D" w14:textId="77777777" w:rsidR="00F76F18" w:rsidRDefault="00F76F18" w:rsidP="00F76F18">
      <w:pPr>
        <w:pStyle w:val="Puslapioinaostekstas"/>
      </w:pPr>
      <w:r>
        <w:rPr>
          <w:rStyle w:val="Puslapioinaosnuoroda"/>
        </w:rPr>
        <w:footnoteRef/>
      </w:r>
      <w:r>
        <w:t xml:space="preserve"> Prieiga: </w:t>
      </w:r>
      <w:r w:rsidRPr="00BA3A38">
        <w:t>https://www.lrt.lt/naujienos/lietuvoje/2/1779849/lrt-faktai-ar-lietuvoje-vis-dar-galima-nusipirkti-skandala-sukelusiu-rusu-kalbos-vadoveliu</w:t>
      </w:r>
    </w:p>
  </w:footnote>
  <w:footnote w:id="15">
    <w:p w14:paraId="6DDE690A" w14:textId="77777777" w:rsidR="00BD1F3A" w:rsidRDefault="00BD1F3A" w:rsidP="00B43D39">
      <w:pPr>
        <w:pStyle w:val="Puslapioinaostekstas"/>
        <w:jc w:val="both"/>
      </w:pPr>
      <w:r>
        <w:rPr>
          <w:rStyle w:val="Puslapioinaosnuoroda"/>
        </w:rPr>
        <w:footnoteRef/>
      </w:r>
      <w:r>
        <w:t xml:space="preserve"> Prieiga: </w:t>
      </w:r>
      <w:r w:rsidRPr="00665F6A">
        <w:t>https://smsm.lrv.lt/lt/naujienos/vadoveliu-leideju-tvirtinimu-daugiau-klaidu-mokyklose-naudojamuose-vadoveliuose-nerasta</w:t>
      </w:r>
    </w:p>
  </w:footnote>
  <w:footnote w:id="16">
    <w:p w14:paraId="7A1F57D7" w14:textId="21894B8B" w:rsidR="00C303C3" w:rsidRDefault="00C303C3" w:rsidP="009E1D3D">
      <w:pPr>
        <w:pStyle w:val="Puslapioinaostekstas"/>
        <w:jc w:val="both"/>
      </w:pPr>
      <w:r>
        <w:rPr>
          <w:rStyle w:val="Puslapioinaosnuoroda"/>
        </w:rPr>
        <w:footnoteRef/>
      </w:r>
      <w:r w:rsidR="009E1D3D">
        <w:t xml:space="preserve"> </w:t>
      </w:r>
      <w:r>
        <w:t xml:space="preserve">Prieiga: </w:t>
      </w:r>
      <w:r w:rsidRPr="00C303C3">
        <w:t>https://geografija.lt/2022/04/lietuvos-respublikos-ambasados-italijoje-atsakymas-del-italisku-geografijos-vadoveliu-skandalo/</w:t>
      </w:r>
    </w:p>
  </w:footnote>
  <w:footnote w:id="17">
    <w:p w14:paraId="1CE71352" w14:textId="77777777" w:rsidR="00C773F6" w:rsidRPr="009E1D3D" w:rsidRDefault="00C773F6" w:rsidP="009E1D3D">
      <w:pPr>
        <w:jc w:val="both"/>
        <w:rPr>
          <w:sz w:val="20"/>
          <w:szCs w:val="20"/>
        </w:rPr>
      </w:pPr>
      <w:r w:rsidRPr="009E1D3D">
        <w:rPr>
          <w:sz w:val="20"/>
          <w:szCs w:val="20"/>
          <w:vertAlign w:val="superscript"/>
        </w:rPr>
        <w:footnoteRef/>
      </w:r>
      <w:r w:rsidRPr="009E1D3D">
        <w:rPr>
          <w:sz w:val="20"/>
          <w:szCs w:val="20"/>
        </w:rPr>
        <w:t xml:space="preserve"> Prieiga internete: https://e-tar.lt/portal/lt/legalAct/0e8f85904cf811ec862fdcbc8b3e3e05.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5109467"/>
      <w:docPartObj>
        <w:docPartGallery w:val="Page Numbers (Top of Page)"/>
        <w:docPartUnique/>
      </w:docPartObj>
    </w:sdtPr>
    <w:sdtEndPr>
      <w:rPr>
        <w:noProof/>
      </w:rPr>
    </w:sdtEndPr>
    <w:sdtContent>
      <w:p w14:paraId="2AEBE784" w14:textId="3F9072B2" w:rsidR="00783A9A" w:rsidRDefault="00783A9A">
        <w:pPr>
          <w:pStyle w:val="Antrats"/>
          <w:jc w:val="center"/>
        </w:pPr>
        <w:r>
          <w:fldChar w:fldCharType="begin"/>
        </w:r>
        <w:r>
          <w:instrText xml:space="preserve"> PAGE   \* MERGEFORMAT </w:instrText>
        </w:r>
        <w:r>
          <w:fldChar w:fldCharType="separate"/>
        </w:r>
        <w:r w:rsidR="00D221F0">
          <w:rPr>
            <w:noProof/>
          </w:rPr>
          <w:t>8</w:t>
        </w:r>
        <w:r>
          <w:rPr>
            <w:noProof/>
          </w:rPr>
          <w:fldChar w:fldCharType="end"/>
        </w:r>
      </w:p>
    </w:sdtContent>
  </w:sdt>
  <w:p w14:paraId="2AEBE785" w14:textId="77777777" w:rsidR="0006186E" w:rsidRDefault="0006186E" w:rsidP="00EE5859">
    <w:pPr>
      <w:pStyle w:val="Antrat10"/>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EBE786" w14:textId="77777777" w:rsidR="006A0169" w:rsidRPr="00095F50" w:rsidRDefault="00095F50" w:rsidP="006A0169">
    <w:pPr>
      <w:tabs>
        <w:tab w:val="right" w:pos="8306"/>
      </w:tabs>
      <w:suppressAutoHyphens w:val="0"/>
      <w:jc w:val="center"/>
      <w:rPr>
        <w:sz w:val="28"/>
        <w:szCs w:val="28"/>
        <w:lang w:eastAsia="en-US"/>
      </w:rPr>
    </w:pPr>
    <w:r w:rsidRPr="00095F50">
      <w:rPr>
        <w:noProof/>
        <w:sz w:val="28"/>
        <w:szCs w:val="28"/>
        <w:lang w:eastAsia="lt-LT"/>
      </w:rPr>
      <w:drawing>
        <wp:inline distT="0" distB="0" distL="0" distR="0" wp14:anchorId="2AEBE792" wp14:editId="2AEBE793">
          <wp:extent cx="563880" cy="556260"/>
          <wp:effectExtent l="0" t="0" r="7620" b="0"/>
          <wp:docPr id="5" name="Paveikslėlis 11" descr="image001"/>
          <wp:cNvGraphicFramePr/>
          <a:graphic xmlns:a="http://schemas.openxmlformats.org/drawingml/2006/main">
            <a:graphicData uri="http://schemas.openxmlformats.org/drawingml/2006/picture">
              <pic:pic xmlns:pic="http://schemas.openxmlformats.org/drawingml/2006/picture">
                <pic:nvPicPr>
                  <pic:cNvPr id="1" name="Paveikslėlis 1" descr="image00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3880" cy="556260"/>
                  </a:xfrm>
                  <a:prstGeom prst="rect">
                    <a:avLst/>
                  </a:prstGeom>
                  <a:noFill/>
                  <a:ln>
                    <a:noFill/>
                  </a:ln>
                </pic:spPr>
              </pic:pic>
            </a:graphicData>
          </a:graphic>
        </wp:inline>
      </w:drawing>
    </w:r>
  </w:p>
  <w:p w14:paraId="2AEBE787" w14:textId="77777777" w:rsidR="006A0169" w:rsidRPr="006A0169" w:rsidRDefault="006A0169" w:rsidP="006A0169">
    <w:pPr>
      <w:tabs>
        <w:tab w:val="right" w:pos="8306"/>
      </w:tabs>
      <w:suppressAutoHyphens w:val="0"/>
      <w:jc w:val="center"/>
      <w:rPr>
        <w:sz w:val="16"/>
        <w:lang w:eastAsia="en-US"/>
      </w:rPr>
    </w:pPr>
  </w:p>
  <w:p w14:paraId="2AEBE788" w14:textId="0A4D5CE7" w:rsidR="006A0169" w:rsidRPr="00B1399D" w:rsidRDefault="006A0169" w:rsidP="006A0169">
    <w:pPr>
      <w:suppressAutoHyphens w:val="0"/>
      <w:jc w:val="center"/>
      <w:rPr>
        <w:b/>
        <w:bCs/>
        <w:lang w:eastAsia="en-US"/>
      </w:rPr>
    </w:pPr>
    <w:r w:rsidRPr="00B1399D">
      <w:rPr>
        <w:b/>
        <w:bCs/>
        <w:lang w:eastAsia="en-US"/>
      </w:rPr>
      <w:t xml:space="preserve">LIETUVOS RESPUBLIKOS </w:t>
    </w:r>
    <w:r w:rsidR="002B6696" w:rsidRPr="00B1399D">
      <w:rPr>
        <w:b/>
        <w:bCs/>
        <w:lang w:eastAsia="en-US"/>
      </w:rPr>
      <w:t>SPECIALIŲJŲ TYRIMŲ TARNYBA</w:t>
    </w:r>
  </w:p>
  <w:p w14:paraId="2AEBE789" w14:textId="77777777" w:rsidR="006A0169" w:rsidRPr="006A0169" w:rsidRDefault="006A0169" w:rsidP="006A0169">
    <w:pPr>
      <w:suppressAutoHyphens w:val="0"/>
      <w:jc w:val="center"/>
      <w:rPr>
        <w:b/>
        <w:bCs/>
        <w:sz w:val="26"/>
        <w:lang w:eastAsia="en-US"/>
      </w:rPr>
    </w:pPr>
  </w:p>
  <w:p w14:paraId="2AEBE78A" w14:textId="35EF80B5" w:rsidR="00D22358" w:rsidRDefault="00D22358" w:rsidP="009116BF">
    <w:pPr>
      <w:pBdr>
        <w:bottom w:val="single" w:sz="4" w:space="1" w:color="auto"/>
      </w:pBdr>
      <w:suppressAutoHyphens w:val="0"/>
      <w:jc w:val="center"/>
      <w:rPr>
        <w:sz w:val="20"/>
        <w:lang w:eastAsia="en-US"/>
      </w:rPr>
    </w:pPr>
    <w:r>
      <w:rPr>
        <w:sz w:val="20"/>
        <w:lang w:eastAsia="en-US"/>
      </w:rPr>
      <w:t xml:space="preserve">Biudžetinė įstaiga, </w:t>
    </w:r>
    <w:r w:rsidR="0061592C">
      <w:rPr>
        <w:sz w:val="20"/>
        <w:lang w:eastAsia="en-US"/>
      </w:rPr>
      <w:t>A</w:t>
    </w:r>
    <w:r w:rsidR="005737C0">
      <w:rPr>
        <w:sz w:val="20"/>
        <w:lang w:eastAsia="en-US"/>
      </w:rPr>
      <w:t xml:space="preserve">. Jakšto g. 6, </w:t>
    </w:r>
    <w:r>
      <w:rPr>
        <w:sz w:val="20"/>
        <w:lang w:eastAsia="en-US"/>
      </w:rPr>
      <w:t>LT-0110</w:t>
    </w:r>
    <w:r w:rsidR="005737C0">
      <w:rPr>
        <w:sz w:val="20"/>
        <w:lang w:eastAsia="en-US"/>
      </w:rPr>
      <w:t>5</w:t>
    </w:r>
    <w:r>
      <w:rPr>
        <w:sz w:val="20"/>
        <w:lang w:eastAsia="en-US"/>
      </w:rPr>
      <w:t xml:space="preserve"> Vilnius, </w:t>
    </w:r>
  </w:p>
  <w:p w14:paraId="2AEBE78B" w14:textId="31345A74" w:rsidR="00D22358" w:rsidRDefault="00D22358" w:rsidP="009116BF">
    <w:pPr>
      <w:pBdr>
        <w:bottom w:val="single" w:sz="4" w:space="1" w:color="auto"/>
      </w:pBdr>
      <w:suppressAutoHyphens w:val="0"/>
      <w:jc w:val="center"/>
      <w:rPr>
        <w:sz w:val="20"/>
        <w:lang w:eastAsia="en-US"/>
      </w:rPr>
    </w:pPr>
    <w:r>
      <w:rPr>
        <w:sz w:val="20"/>
        <w:lang w:eastAsia="en-US"/>
      </w:rPr>
      <w:t xml:space="preserve">tel. 8 </w:t>
    </w:r>
    <w:r w:rsidR="005737C0">
      <w:rPr>
        <w:sz w:val="20"/>
        <w:lang w:eastAsia="en-US"/>
      </w:rPr>
      <w:t>706 63 335</w:t>
    </w:r>
    <w:r>
      <w:rPr>
        <w:sz w:val="20"/>
        <w:lang w:eastAsia="en-US"/>
      </w:rPr>
      <w:t xml:space="preserve">, el. p. </w:t>
    </w:r>
    <w:r w:rsidR="005737C0">
      <w:rPr>
        <w:sz w:val="20"/>
        <w:lang w:eastAsia="en-US"/>
      </w:rPr>
      <w:t>dokumentai</w:t>
    </w:r>
    <w:r>
      <w:rPr>
        <w:sz w:val="20"/>
        <w:lang w:eastAsia="en-US"/>
      </w:rPr>
      <w:t>@</w:t>
    </w:r>
    <w:r w:rsidR="00EE184D">
      <w:rPr>
        <w:sz w:val="20"/>
        <w:lang w:eastAsia="en-US"/>
      </w:rPr>
      <w:t>stt</w:t>
    </w:r>
    <w:r>
      <w:rPr>
        <w:sz w:val="20"/>
        <w:lang w:eastAsia="en-US"/>
      </w:rPr>
      <w:t>.lt</w:t>
    </w:r>
  </w:p>
  <w:p w14:paraId="2AEBE78D" w14:textId="043F02A8" w:rsidR="00D22358" w:rsidRDefault="00D22358" w:rsidP="009116BF">
    <w:pPr>
      <w:pBdr>
        <w:bottom w:val="single" w:sz="4" w:space="1" w:color="auto"/>
      </w:pBdr>
      <w:suppressAutoHyphens w:val="0"/>
      <w:jc w:val="center"/>
      <w:rPr>
        <w:sz w:val="20"/>
        <w:lang w:eastAsia="en-US"/>
      </w:rPr>
    </w:pPr>
    <w:r>
      <w:rPr>
        <w:sz w:val="20"/>
        <w:lang w:eastAsia="en-US"/>
      </w:rPr>
      <w:t>Duomenys kaupiami ir saugomi Juridinių asmenų registre, kodas 1886</w:t>
    </w:r>
    <w:r w:rsidR="005737C0">
      <w:rPr>
        <w:sz w:val="20"/>
        <w:lang w:eastAsia="en-US"/>
      </w:rPr>
      <w:t>59948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Antrat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3BD6F49"/>
    <w:multiLevelType w:val="multilevel"/>
    <w:tmpl w:val="DC124A8C"/>
    <w:lvl w:ilvl="0">
      <w:start w:val="1"/>
      <w:numFmt w:val="decimal"/>
      <w:lvlText w:val="%1."/>
      <w:lvlJc w:val="left"/>
      <w:pPr>
        <w:tabs>
          <w:tab w:val="num" w:pos="1967"/>
        </w:tabs>
        <w:ind w:left="1967" w:hanging="360"/>
      </w:pPr>
    </w:lvl>
    <w:lvl w:ilvl="1">
      <w:start w:val="1"/>
      <w:numFmt w:val="lowerLetter"/>
      <w:lvlText w:val="%2."/>
      <w:lvlJc w:val="left"/>
      <w:pPr>
        <w:tabs>
          <w:tab w:val="num" w:pos="2687"/>
        </w:tabs>
        <w:ind w:left="2687" w:hanging="360"/>
      </w:pPr>
    </w:lvl>
    <w:lvl w:ilvl="2">
      <w:start w:val="1"/>
      <w:numFmt w:val="lowerRoman"/>
      <w:lvlText w:val="%3."/>
      <w:lvlJc w:val="right"/>
      <w:pPr>
        <w:tabs>
          <w:tab w:val="num" w:pos="3407"/>
        </w:tabs>
        <w:ind w:left="3407" w:hanging="180"/>
      </w:pPr>
    </w:lvl>
    <w:lvl w:ilvl="3">
      <w:start w:val="1"/>
      <w:numFmt w:val="decimal"/>
      <w:lvlText w:val="%4."/>
      <w:lvlJc w:val="left"/>
      <w:pPr>
        <w:tabs>
          <w:tab w:val="num" w:pos="4127"/>
        </w:tabs>
        <w:ind w:left="4127" w:hanging="360"/>
      </w:pPr>
    </w:lvl>
    <w:lvl w:ilvl="4">
      <w:start w:val="1"/>
      <w:numFmt w:val="lowerLetter"/>
      <w:lvlText w:val="%5."/>
      <w:lvlJc w:val="left"/>
      <w:pPr>
        <w:tabs>
          <w:tab w:val="num" w:pos="4847"/>
        </w:tabs>
        <w:ind w:left="4847" w:hanging="360"/>
      </w:pPr>
    </w:lvl>
    <w:lvl w:ilvl="5">
      <w:start w:val="1"/>
      <w:numFmt w:val="lowerRoman"/>
      <w:lvlText w:val="%6."/>
      <w:lvlJc w:val="right"/>
      <w:pPr>
        <w:tabs>
          <w:tab w:val="num" w:pos="5567"/>
        </w:tabs>
        <w:ind w:left="5567" w:hanging="180"/>
      </w:pPr>
    </w:lvl>
    <w:lvl w:ilvl="6">
      <w:start w:val="1"/>
      <w:numFmt w:val="decimal"/>
      <w:lvlText w:val="%7."/>
      <w:lvlJc w:val="left"/>
      <w:pPr>
        <w:tabs>
          <w:tab w:val="num" w:pos="6287"/>
        </w:tabs>
        <w:ind w:left="6287" w:hanging="360"/>
      </w:pPr>
    </w:lvl>
    <w:lvl w:ilvl="7">
      <w:start w:val="1"/>
      <w:numFmt w:val="lowerLetter"/>
      <w:lvlText w:val="%8."/>
      <w:lvlJc w:val="left"/>
      <w:pPr>
        <w:tabs>
          <w:tab w:val="num" w:pos="7007"/>
        </w:tabs>
        <w:ind w:left="7007" w:hanging="360"/>
      </w:pPr>
    </w:lvl>
    <w:lvl w:ilvl="8">
      <w:start w:val="1"/>
      <w:numFmt w:val="lowerRoman"/>
      <w:lvlText w:val="%9."/>
      <w:lvlJc w:val="right"/>
      <w:pPr>
        <w:tabs>
          <w:tab w:val="num" w:pos="7727"/>
        </w:tabs>
        <w:ind w:left="7727" w:hanging="180"/>
      </w:pPr>
    </w:lvl>
  </w:abstractNum>
  <w:abstractNum w:abstractNumId="2" w15:restartNumberingAfterBreak="0">
    <w:nsid w:val="1D8A6E0A"/>
    <w:multiLevelType w:val="multilevel"/>
    <w:tmpl w:val="61600798"/>
    <w:lvl w:ilvl="0">
      <w:start w:val="1"/>
      <w:numFmt w:val="decimal"/>
      <w:suff w:val="space"/>
      <w:lvlText w:val="%1. "/>
      <w:lvlJc w:val="left"/>
      <w:pPr>
        <w:ind w:left="2520" w:firstLine="887"/>
      </w:pPr>
      <w:rPr>
        <w:rFonts w:hint="default"/>
      </w:rPr>
    </w:lvl>
    <w:lvl w:ilvl="1">
      <w:start w:val="1"/>
      <w:numFmt w:val="decimal"/>
      <w:suff w:val="space"/>
      <w:lvlText w:val="%1.%2."/>
      <w:lvlJc w:val="left"/>
      <w:pPr>
        <w:ind w:left="3407" w:hanging="887"/>
      </w:pPr>
      <w:rPr>
        <w:rFonts w:hint="default"/>
      </w:rPr>
    </w:lvl>
    <w:lvl w:ilvl="2">
      <w:start w:val="1"/>
      <w:numFmt w:val="decimal"/>
      <w:lvlText w:val="%1.%2.%3."/>
      <w:lvlJc w:val="left"/>
      <w:pPr>
        <w:tabs>
          <w:tab w:val="num" w:pos="3384"/>
        </w:tabs>
        <w:ind w:left="3384" w:hanging="504"/>
      </w:pPr>
      <w:rPr>
        <w:rFonts w:hint="default"/>
      </w:rPr>
    </w:lvl>
    <w:lvl w:ilvl="3">
      <w:start w:val="1"/>
      <w:numFmt w:val="decimal"/>
      <w:lvlText w:val="%1.%2.%3.%4."/>
      <w:lvlJc w:val="left"/>
      <w:pPr>
        <w:tabs>
          <w:tab w:val="num" w:pos="3888"/>
        </w:tabs>
        <w:ind w:left="3888" w:hanging="648"/>
      </w:pPr>
      <w:rPr>
        <w:rFonts w:hint="default"/>
      </w:rPr>
    </w:lvl>
    <w:lvl w:ilvl="4">
      <w:start w:val="1"/>
      <w:numFmt w:val="decimal"/>
      <w:lvlText w:val="%1.%2.%3.%4.%5."/>
      <w:lvlJc w:val="left"/>
      <w:pPr>
        <w:tabs>
          <w:tab w:val="num" w:pos="4392"/>
        </w:tabs>
        <w:ind w:left="4392" w:hanging="792"/>
      </w:pPr>
      <w:rPr>
        <w:rFonts w:hint="default"/>
      </w:rPr>
    </w:lvl>
    <w:lvl w:ilvl="5">
      <w:start w:val="1"/>
      <w:numFmt w:val="decimal"/>
      <w:lvlText w:val="%1.%2.%3.%4.%5.%6."/>
      <w:lvlJc w:val="left"/>
      <w:pPr>
        <w:tabs>
          <w:tab w:val="num" w:pos="4896"/>
        </w:tabs>
        <w:ind w:left="4896" w:hanging="936"/>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5904"/>
        </w:tabs>
        <w:ind w:left="5904" w:hanging="1224"/>
      </w:pPr>
      <w:rPr>
        <w:rFonts w:hint="default"/>
      </w:rPr>
    </w:lvl>
    <w:lvl w:ilvl="8">
      <w:start w:val="1"/>
      <w:numFmt w:val="decimal"/>
      <w:lvlText w:val="%1.%2.%3.%4.%5.%6.%7.%8.%9."/>
      <w:lvlJc w:val="left"/>
      <w:pPr>
        <w:tabs>
          <w:tab w:val="num" w:pos="6480"/>
        </w:tabs>
        <w:ind w:left="6480" w:hanging="1440"/>
      </w:pPr>
      <w:rPr>
        <w:rFonts w:hint="default"/>
      </w:rPr>
    </w:lvl>
  </w:abstractNum>
  <w:abstractNum w:abstractNumId="3" w15:restartNumberingAfterBreak="0">
    <w:nsid w:val="244B78AB"/>
    <w:multiLevelType w:val="hybridMultilevel"/>
    <w:tmpl w:val="1D107850"/>
    <w:lvl w:ilvl="0" w:tplc="F93044CE">
      <w:start w:val="3"/>
      <w:numFmt w:val="bullet"/>
      <w:lvlText w:val="-"/>
      <w:lvlJc w:val="left"/>
      <w:pPr>
        <w:ind w:left="1211" w:hanging="360"/>
      </w:pPr>
      <w:rPr>
        <w:rFonts w:ascii="Times New Roman" w:eastAsia="Times New Roman"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4" w15:restartNumberingAfterBreak="0">
    <w:nsid w:val="2A663AF6"/>
    <w:multiLevelType w:val="multilevel"/>
    <w:tmpl w:val="5DA01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B52425"/>
    <w:multiLevelType w:val="multilevel"/>
    <w:tmpl w:val="80F84ACC"/>
    <w:lvl w:ilvl="0">
      <w:start w:val="1"/>
      <w:numFmt w:val="decimal"/>
      <w:suff w:val="space"/>
      <w:lvlText w:val="%1. "/>
      <w:lvlJc w:val="left"/>
      <w:pPr>
        <w:ind w:left="-2" w:firstLine="887"/>
      </w:pPr>
      <w:rPr>
        <w:rFonts w:hint="default"/>
      </w:rPr>
    </w:lvl>
    <w:lvl w:ilvl="1">
      <w:start w:val="1"/>
      <w:numFmt w:val="decimal"/>
      <w:suff w:val="space"/>
      <w:lvlText w:val="%1.%2."/>
      <w:lvlJc w:val="left"/>
      <w:pPr>
        <w:ind w:left="1247" w:hanging="1249"/>
      </w:pPr>
      <w:rPr>
        <w:rFonts w:hint="default"/>
      </w:rPr>
    </w:lvl>
    <w:lvl w:ilvl="2">
      <w:start w:val="1"/>
      <w:numFmt w:val="decimal"/>
      <w:lvlText w:val="%1.%2.%3."/>
      <w:lvlJc w:val="left"/>
      <w:pPr>
        <w:tabs>
          <w:tab w:val="num" w:pos="862"/>
        </w:tabs>
        <w:ind w:left="862" w:hanging="504"/>
      </w:pPr>
      <w:rPr>
        <w:rFonts w:hint="default"/>
      </w:rPr>
    </w:lvl>
    <w:lvl w:ilvl="3">
      <w:start w:val="1"/>
      <w:numFmt w:val="decimal"/>
      <w:lvlText w:val="%1.%2.%3.%4."/>
      <w:lvlJc w:val="left"/>
      <w:pPr>
        <w:tabs>
          <w:tab w:val="num" w:pos="1366"/>
        </w:tabs>
        <w:ind w:left="1366" w:hanging="648"/>
      </w:pPr>
      <w:rPr>
        <w:rFonts w:hint="default"/>
      </w:rPr>
    </w:lvl>
    <w:lvl w:ilvl="4">
      <w:start w:val="1"/>
      <w:numFmt w:val="decimal"/>
      <w:lvlText w:val="%1.%2.%3.%4.%5."/>
      <w:lvlJc w:val="left"/>
      <w:pPr>
        <w:tabs>
          <w:tab w:val="num" w:pos="1870"/>
        </w:tabs>
        <w:ind w:left="1870" w:hanging="792"/>
      </w:pPr>
      <w:rPr>
        <w:rFonts w:hint="default"/>
      </w:rPr>
    </w:lvl>
    <w:lvl w:ilvl="5">
      <w:start w:val="1"/>
      <w:numFmt w:val="decimal"/>
      <w:lvlText w:val="%1.%2.%3.%4.%5.%6."/>
      <w:lvlJc w:val="left"/>
      <w:pPr>
        <w:tabs>
          <w:tab w:val="num" w:pos="2374"/>
        </w:tabs>
        <w:ind w:left="2374" w:hanging="936"/>
      </w:pPr>
      <w:rPr>
        <w:rFonts w:hint="default"/>
      </w:rPr>
    </w:lvl>
    <w:lvl w:ilvl="6">
      <w:start w:val="1"/>
      <w:numFmt w:val="decimal"/>
      <w:lvlText w:val="%1.%2.%3.%4.%5.%6.%7."/>
      <w:lvlJc w:val="left"/>
      <w:pPr>
        <w:tabs>
          <w:tab w:val="num" w:pos="2878"/>
        </w:tabs>
        <w:ind w:left="2878" w:hanging="1080"/>
      </w:pPr>
      <w:rPr>
        <w:rFonts w:hint="default"/>
      </w:rPr>
    </w:lvl>
    <w:lvl w:ilvl="7">
      <w:start w:val="1"/>
      <w:numFmt w:val="decimal"/>
      <w:lvlText w:val="%1.%2.%3.%4.%5.%6.%7.%8."/>
      <w:lvlJc w:val="left"/>
      <w:pPr>
        <w:tabs>
          <w:tab w:val="num" w:pos="3382"/>
        </w:tabs>
        <w:ind w:left="3382" w:hanging="1224"/>
      </w:pPr>
      <w:rPr>
        <w:rFonts w:hint="default"/>
      </w:rPr>
    </w:lvl>
    <w:lvl w:ilvl="8">
      <w:start w:val="1"/>
      <w:numFmt w:val="decimal"/>
      <w:lvlText w:val="%1.%2.%3.%4.%5.%6.%7.%8.%9."/>
      <w:lvlJc w:val="left"/>
      <w:pPr>
        <w:tabs>
          <w:tab w:val="num" w:pos="3958"/>
        </w:tabs>
        <w:ind w:left="3958" w:hanging="1440"/>
      </w:pPr>
      <w:rPr>
        <w:rFonts w:hint="default"/>
      </w:rPr>
    </w:lvl>
  </w:abstractNum>
  <w:abstractNum w:abstractNumId="6" w15:restartNumberingAfterBreak="0">
    <w:nsid w:val="38747C36"/>
    <w:multiLevelType w:val="multilevel"/>
    <w:tmpl w:val="AA1A1A78"/>
    <w:lvl w:ilvl="0">
      <w:start w:val="1"/>
      <w:numFmt w:val="decimal"/>
      <w:suff w:val="space"/>
      <w:lvlText w:val="%1. "/>
      <w:lvlJc w:val="left"/>
      <w:pPr>
        <w:ind w:left="-2" w:firstLine="887"/>
      </w:pPr>
      <w:rPr>
        <w:rFonts w:hint="default"/>
      </w:rPr>
    </w:lvl>
    <w:lvl w:ilvl="1">
      <w:start w:val="1"/>
      <w:numFmt w:val="decimal"/>
      <w:suff w:val="space"/>
      <w:lvlText w:val="%1.%2."/>
      <w:lvlJc w:val="left"/>
      <w:pPr>
        <w:ind w:left="1247" w:hanging="1247"/>
      </w:pPr>
      <w:rPr>
        <w:rFonts w:hint="default"/>
      </w:rPr>
    </w:lvl>
    <w:lvl w:ilvl="2">
      <w:start w:val="1"/>
      <w:numFmt w:val="decimal"/>
      <w:lvlText w:val="%1.%2.%3."/>
      <w:lvlJc w:val="left"/>
      <w:pPr>
        <w:tabs>
          <w:tab w:val="num" w:pos="862"/>
        </w:tabs>
        <w:ind w:left="862" w:hanging="504"/>
      </w:pPr>
      <w:rPr>
        <w:rFonts w:hint="default"/>
      </w:rPr>
    </w:lvl>
    <w:lvl w:ilvl="3">
      <w:start w:val="1"/>
      <w:numFmt w:val="decimal"/>
      <w:lvlText w:val="%1.%2.%3.%4."/>
      <w:lvlJc w:val="left"/>
      <w:pPr>
        <w:tabs>
          <w:tab w:val="num" w:pos="1366"/>
        </w:tabs>
        <w:ind w:left="1366" w:hanging="648"/>
      </w:pPr>
      <w:rPr>
        <w:rFonts w:hint="default"/>
      </w:rPr>
    </w:lvl>
    <w:lvl w:ilvl="4">
      <w:start w:val="1"/>
      <w:numFmt w:val="decimal"/>
      <w:lvlText w:val="%1.%2.%3.%4.%5."/>
      <w:lvlJc w:val="left"/>
      <w:pPr>
        <w:tabs>
          <w:tab w:val="num" w:pos="1870"/>
        </w:tabs>
        <w:ind w:left="1870" w:hanging="792"/>
      </w:pPr>
      <w:rPr>
        <w:rFonts w:hint="default"/>
      </w:rPr>
    </w:lvl>
    <w:lvl w:ilvl="5">
      <w:start w:val="1"/>
      <w:numFmt w:val="decimal"/>
      <w:lvlText w:val="%1.%2.%3.%4.%5.%6."/>
      <w:lvlJc w:val="left"/>
      <w:pPr>
        <w:tabs>
          <w:tab w:val="num" w:pos="2374"/>
        </w:tabs>
        <w:ind w:left="2374" w:hanging="936"/>
      </w:pPr>
      <w:rPr>
        <w:rFonts w:hint="default"/>
      </w:rPr>
    </w:lvl>
    <w:lvl w:ilvl="6">
      <w:start w:val="1"/>
      <w:numFmt w:val="decimal"/>
      <w:lvlText w:val="%1.%2.%3.%4.%5.%6.%7."/>
      <w:lvlJc w:val="left"/>
      <w:pPr>
        <w:tabs>
          <w:tab w:val="num" w:pos="2878"/>
        </w:tabs>
        <w:ind w:left="2878" w:hanging="1080"/>
      </w:pPr>
      <w:rPr>
        <w:rFonts w:hint="default"/>
      </w:rPr>
    </w:lvl>
    <w:lvl w:ilvl="7">
      <w:start w:val="1"/>
      <w:numFmt w:val="decimal"/>
      <w:lvlText w:val="%1.%2.%3.%4.%5.%6.%7.%8."/>
      <w:lvlJc w:val="left"/>
      <w:pPr>
        <w:tabs>
          <w:tab w:val="num" w:pos="3382"/>
        </w:tabs>
        <w:ind w:left="3382" w:hanging="1224"/>
      </w:pPr>
      <w:rPr>
        <w:rFonts w:hint="default"/>
      </w:rPr>
    </w:lvl>
    <w:lvl w:ilvl="8">
      <w:start w:val="1"/>
      <w:numFmt w:val="decimal"/>
      <w:lvlText w:val="%1.%2.%3.%4.%5.%6.%7.%8.%9."/>
      <w:lvlJc w:val="left"/>
      <w:pPr>
        <w:tabs>
          <w:tab w:val="num" w:pos="3958"/>
        </w:tabs>
        <w:ind w:left="3958" w:hanging="1440"/>
      </w:pPr>
      <w:rPr>
        <w:rFonts w:hint="default"/>
      </w:rPr>
    </w:lvl>
  </w:abstractNum>
  <w:abstractNum w:abstractNumId="7" w15:restartNumberingAfterBreak="0">
    <w:nsid w:val="41D24D71"/>
    <w:multiLevelType w:val="multilevel"/>
    <w:tmpl w:val="A594B9CC"/>
    <w:lvl w:ilvl="0">
      <w:start w:val="1"/>
      <w:numFmt w:val="decimal"/>
      <w:suff w:val="space"/>
      <w:lvlText w:val="%1. "/>
      <w:lvlJc w:val="left"/>
      <w:pPr>
        <w:ind w:left="360" w:firstLine="887"/>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15:restartNumberingAfterBreak="0">
    <w:nsid w:val="481B73A8"/>
    <w:multiLevelType w:val="multilevel"/>
    <w:tmpl w:val="F90CCFD6"/>
    <w:lvl w:ilvl="0">
      <w:start w:val="1"/>
      <w:numFmt w:val="decimal"/>
      <w:suff w:val="space"/>
      <w:lvlText w:val="%1. "/>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 w15:restartNumberingAfterBreak="0">
    <w:nsid w:val="48693A8D"/>
    <w:multiLevelType w:val="multilevel"/>
    <w:tmpl w:val="79CAB6DA"/>
    <w:lvl w:ilvl="0">
      <w:start w:val="1"/>
      <w:numFmt w:val="decimal"/>
      <w:suff w:val="space"/>
      <w:lvlText w:val="%1. "/>
      <w:lvlJc w:val="left"/>
      <w:pPr>
        <w:ind w:left="0" w:firstLine="885"/>
      </w:pPr>
      <w:rPr>
        <w:rFonts w:hint="default"/>
      </w:rPr>
    </w:lvl>
    <w:lvl w:ilvl="1">
      <w:start w:val="1"/>
      <w:numFmt w:val="decimal"/>
      <w:suff w:val="space"/>
      <w:lvlText w:val="%1.%2."/>
      <w:lvlJc w:val="left"/>
      <w:pPr>
        <w:ind w:left="0" w:firstLine="964"/>
      </w:pPr>
      <w:rPr>
        <w:rFonts w:hint="default"/>
      </w:rPr>
    </w:lvl>
    <w:lvl w:ilvl="2">
      <w:start w:val="1"/>
      <w:numFmt w:val="decimal"/>
      <w:lvlText w:val="%1.%2.%3."/>
      <w:lvlJc w:val="left"/>
      <w:pPr>
        <w:tabs>
          <w:tab w:val="num" w:pos="862"/>
        </w:tabs>
        <w:ind w:left="862" w:hanging="504"/>
      </w:pPr>
      <w:rPr>
        <w:rFonts w:hint="default"/>
      </w:rPr>
    </w:lvl>
    <w:lvl w:ilvl="3">
      <w:start w:val="1"/>
      <w:numFmt w:val="decimal"/>
      <w:lvlText w:val="%1.%2.%3.%4."/>
      <w:lvlJc w:val="left"/>
      <w:pPr>
        <w:tabs>
          <w:tab w:val="num" w:pos="1366"/>
        </w:tabs>
        <w:ind w:left="1366" w:hanging="648"/>
      </w:pPr>
      <w:rPr>
        <w:rFonts w:hint="default"/>
      </w:rPr>
    </w:lvl>
    <w:lvl w:ilvl="4">
      <w:start w:val="1"/>
      <w:numFmt w:val="decimal"/>
      <w:lvlText w:val="%1.%2.%3.%4.%5."/>
      <w:lvlJc w:val="left"/>
      <w:pPr>
        <w:tabs>
          <w:tab w:val="num" w:pos="1870"/>
        </w:tabs>
        <w:ind w:left="1870" w:hanging="792"/>
      </w:pPr>
      <w:rPr>
        <w:rFonts w:hint="default"/>
      </w:rPr>
    </w:lvl>
    <w:lvl w:ilvl="5">
      <w:start w:val="1"/>
      <w:numFmt w:val="decimal"/>
      <w:lvlText w:val="%1.%2.%3.%4.%5.%6."/>
      <w:lvlJc w:val="left"/>
      <w:pPr>
        <w:tabs>
          <w:tab w:val="num" w:pos="2374"/>
        </w:tabs>
        <w:ind w:left="2374" w:hanging="936"/>
      </w:pPr>
      <w:rPr>
        <w:rFonts w:hint="default"/>
      </w:rPr>
    </w:lvl>
    <w:lvl w:ilvl="6">
      <w:start w:val="1"/>
      <w:numFmt w:val="decimal"/>
      <w:lvlText w:val="%1.%2.%3.%4.%5.%6.%7."/>
      <w:lvlJc w:val="left"/>
      <w:pPr>
        <w:tabs>
          <w:tab w:val="num" w:pos="2878"/>
        </w:tabs>
        <w:ind w:left="2878" w:hanging="1080"/>
      </w:pPr>
      <w:rPr>
        <w:rFonts w:hint="default"/>
      </w:rPr>
    </w:lvl>
    <w:lvl w:ilvl="7">
      <w:start w:val="1"/>
      <w:numFmt w:val="decimal"/>
      <w:lvlText w:val="%1.%2.%3.%4.%5.%6.%7.%8."/>
      <w:lvlJc w:val="left"/>
      <w:pPr>
        <w:tabs>
          <w:tab w:val="num" w:pos="3382"/>
        </w:tabs>
        <w:ind w:left="3382" w:hanging="1224"/>
      </w:pPr>
      <w:rPr>
        <w:rFonts w:hint="default"/>
      </w:rPr>
    </w:lvl>
    <w:lvl w:ilvl="8">
      <w:start w:val="1"/>
      <w:numFmt w:val="decimal"/>
      <w:lvlText w:val="%1.%2.%3.%4.%5.%6.%7.%8.%9."/>
      <w:lvlJc w:val="left"/>
      <w:pPr>
        <w:tabs>
          <w:tab w:val="num" w:pos="3958"/>
        </w:tabs>
        <w:ind w:left="3958" w:hanging="1440"/>
      </w:pPr>
      <w:rPr>
        <w:rFonts w:hint="default"/>
      </w:rPr>
    </w:lvl>
  </w:abstractNum>
  <w:abstractNum w:abstractNumId="10" w15:restartNumberingAfterBreak="0">
    <w:nsid w:val="4E8F0121"/>
    <w:multiLevelType w:val="multilevel"/>
    <w:tmpl w:val="05A85640"/>
    <w:lvl w:ilvl="0">
      <w:start w:val="1"/>
      <w:numFmt w:val="decimal"/>
      <w:pStyle w:val="Tekstasnumeruotas"/>
      <w:suff w:val="space"/>
      <w:lvlText w:val="%1. "/>
      <w:lvlJc w:val="left"/>
      <w:pPr>
        <w:ind w:left="0" w:firstLine="885"/>
      </w:pPr>
      <w:rPr>
        <w:rFonts w:hint="default"/>
      </w:rPr>
    </w:lvl>
    <w:lvl w:ilvl="1">
      <w:start w:val="1"/>
      <w:numFmt w:val="decimal"/>
      <w:suff w:val="space"/>
      <w:lvlText w:val="%1.%2."/>
      <w:lvlJc w:val="left"/>
      <w:pPr>
        <w:ind w:left="0" w:firstLine="1247"/>
      </w:pPr>
      <w:rPr>
        <w:rFonts w:hint="default"/>
      </w:rPr>
    </w:lvl>
    <w:lvl w:ilvl="2">
      <w:start w:val="1"/>
      <w:numFmt w:val="decimal"/>
      <w:lvlText w:val="%1.%2.%3."/>
      <w:lvlJc w:val="left"/>
      <w:pPr>
        <w:tabs>
          <w:tab w:val="num" w:pos="862"/>
        </w:tabs>
        <w:ind w:left="862" w:hanging="504"/>
      </w:pPr>
      <w:rPr>
        <w:rFonts w:hint="default"/>
      </w:rPr>
    </w:lvl>
    <w:lvl w:ilvl="3">
      <w:start w:val="1"/>
      <w:numFmt w:val="decimal"/>
      <w:lvlText w:val="%1.%2.%3.%4."/>
      <w:lvlJc w:val="left"/>
      <w:pPr>
        <w:tabs>
          <w:tab w:val="num" w:pos="1366"/>
        </w:tabs>
        <w:ind w:left="1366" w:hanging="648"/>
      </w:pPr>
      <w:rPr>
        <w:rFonts w:hint="default"/>
      </w:rPr>
    </w:lvl>
    <w:lvl w:ilvl="4">
      <w:start w:val="1"/>
      <w:numFmt w:val="decimal"/>
      <w:lvlText w:val="%1.%2.%3.%4.%5."/>
      <w:lvlJc w:val="left"/>
      <w:pPr>
        <w:tabs>
          <w:tab w:val="num" w:pos="1870"/>
        </w:tabs>
        <w:ind w:left="1870" w:hanging="792"/>
      </w:pPr>
      <w:rPr>
        <w:rFonts w:hint="default"/>
      </w:rPr>
    </w:lvl>
    <w:lvl w:ilvl="5">
      <w:start w:val="1"/>
      <w:numFmt w:val="decimal"/>
      <w:lvlText w:val="%1.%2.%3.%4.%5.%6."/>
      <w:lvlJc w:val="left"/>
      <w:pPr>
        <w:tabs>
          <w:tab w:val="num" w:pos="2374"/>
        </w:tabs>
        <w:ind w:left="2374" w:hanging="936"/>
      </w:pPr>
      <w:rPr>
        <w:rFonts w:hint="default"/>
      </w:rPr>
    </w:lvl>
    <w:lvl w:ilvl="6">
      <w:start w:val="1"/>
      <w:numFmt w:val="decimal"/>
      <w:lvlText w:val="%1.%2.%3.%4.%5.%6.%7."/>
      <w:lvlJc w:val="left"/>
      <w:pPr>
        <w:tabs>
          <w:tab w:val="num" w:pos="2878"/>
        </w:tabs>
        <w:ind w:left="2878" w:hanging="1080"/>
      </w:pPr>
      <w:rPr>
        <w:rFonts w:hint="default"/>
      </w:rPr>
    </w:lvl>
    <w:lvl w:ilvl="7">
      <w:start w:val="1"/>
      <w:numFmt w:val="decimal"/>
      <w:lvlText w:val="%1.%2.%3.%4.%5.%6.%7.%8."/>
      <w:lvlJc w:val="left"/>
      <w:pPr>
        <w:tabs>
          <w:tab w:val="num" w:pos="3382"/>
        </w:tabs>
        <w:ind w:left="3382" w:hanging="1224"/>
      </w:pPr>
      <w:rPr>
        <w:rFonts w:hint="default"/>
      </w:rPr>
    </w:lvl>
    <w:lvl w:ilvl="8">
      <w:start w:val="1"/>
      <w:numFmt w:val="decimal"/>
      <w:lvlText w:val="%1.%2.%3.%4.%5.%6.%7.%8.%9."/>
      <w:lvlJc w:val="left"/>
      <w:pPr>
        <w:tabs>
          <w:tab w:val="num" w:pos="3958"/>
        </w:tabs>
        <w:ind w:left="3958" w:hanging="1440"/>
      </w:pPr>
      <w:rPr>
        <w:rFonts w:hint="default"/>
      </w:rPr>
    </w:lvl>
  </w:abstractNum>
  <w:abstractNum w:abstractNumId="11" w15:restartNumberingAfterBreak="0">
    <w:nsid w:val="51FF78A0"/>
    <w:multiLevelType w:val="hybridMultilevel"/>
    <w:tmpl w:val="65D4E62C"/>
    <w:lvl w:ilvl="0" w:tplc="79A65D00">
      <w:start w:val="1"/>
      <w:numFmt w:val="lowerLetter"/>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2" w15:restartNumberingAfterBreak="0">
    <w:nsid w:val="662C6A1A"/>
    <w:multiLevelType w:val="multilevel"/>
    <w:tmpl w:val="0E088DCA"/>
    <w:lvl w:ilvl="0">
      <w:start w:val="1"/>
      <w:numFmt w:val="decimal"/>
      <w:lvlText w:val="%1. "/>
      <w:lvlJc w:val="left"/>
      <w:pPr>
        <w:tabs>
          <w:tab w:val="num" w:pos="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3" w15:restartNumberingAfterBreak="0">
    <w:nsid w:val="7652030B"/>
    <w:multiLevelType w:val="hybridMultilevel"/>
    <w:tmpl w:val="BAFA9174"/>
    <w:lvl w:ilvl="0" w:tplc="A5BC9B98">
      <w:start w:val="1"/>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num w:numId="1">
    <w:abstractNumId w:val="0"/>
  </w:num>
  <w:num w:numId="2">
    <w:abstractNumId w:val="10"/>
  </w:num>
  <w:num w:numId="3">
    <w:abstractNumId w:val="1"/>
  </w:num>
  <w:num w:numId="4">
    <w:abstractNumId w:val="12"/>
  </w:num>
  <w:num w:numId="5">
    <w:abstractNumId w:val="8"/>
  </w:num>
  <w:num w:numId="6">
    <w:abstractNumId w:val="7"/>
  </w:num>
  <w:num w:numId="7">
    <w:abstractNumId w:val="2"/>
  </w:num>
  <w:num w:numId="8">
    <w:abstractNumId w:val="5"/>
  </w:num>
  <w:num w:numId="9">
    <w:abstractNumId w:val="6"/>
  </w:num>
  <w:num w:numId="10">
    <w:abstractNumId w:val="9"/>
  </w:num>
  <w:num w:numId="11">
    <w:abstractNumId w:val="10"/>
  </w:num>
  <w:num w:numId="12">
    <w:abstractNumId w:val="13"/>
  </w:num>
  <w:num w:numId="13">
    <w:abstractNumId w:val="11"/>
  </w:num>
  <w:num w:numId="14">
    <w:abstractNumId w:val="3"/>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2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192A"/>
    <w:rsid w:val="00001499"/>
    <w:rsid w:val="000118B6"/>
    <w:rsid w:val="00011DD7"/>
    <w:rsid w:val="000126A3"/>
    <w:rsid w:val="000162D0"/>
    <w:rsid w:val="000203F3"/>
    <w:rsid w:val="00021AB4"/>
    <w:rsid w:val="00022E3C"/>
    <w:rsid w:val="00023C02"/>
    <w:rsid w:val="00024DF0"/>
    <w:rsid w:val="00025133"/>
    <w:rsid w:val="00031E0E"/>
    <w:rsid w:val="00032F4D"/>
    <w:rsid w:val="00033F22"/>
    <w:rsid w:val="00035053"/>
    <w:rsid w:val="000356BD"/>
    <w:rsid w:val="00035B3F"/>
    <w:rsid w:val="000364A0"/>
    <w:rsid w:val="000371F0"/>
    <w:rsid w:val="00037877"/>
    <w:rsid w:val="00040CC2"/>
    <w:rsid w:val="00042F2A"/>
    <w:rsid w:val="0004395D"/>
    <w:rsid w:val="0004405D"/>
    <w:rsid w:val="0004573A"/>
    <w:rsid w:val="00045D29"/>
    <w:rsid w:val="00045F11"/>
    <w:rsid w:val="00046F20"/>
    <w:rsid w:val="00050FBF"/>
    <w:rsid w:val="00054526"/>
    <w:rsid w:val="00055B8C"/>
    <w:rsid w:val="00055ECD"/>
    <w:rsid w:val="000570EF"/>
    <w:rsid w:val="00060BD5"/>
    <w:rsid w:val="0006186E"/>
    <w:rsid w:val="00063E33"/>
    <w:rsid w:val="00066A38"/>
    <w:rsid w:val="00070122"/>
    <w:rsid w:val="00072919"/>
    <w:rsid w:val="000756A8"/>
    <w:rsid w:val="00081FA4"/>
    <w:rsid w:val="0008208A"/>
    <w:rsid w:val="0008319F"/>
    <w:rsid w:val="000843DE"/>
    <w:rsid w:val="000846B8"/>
    <w:rsid w:val="00091103"/>
    <w:rsid w:val="00093791"/>
    <w:rsid w:val="000951AF"/>
    <w:rsid w:val="00095F50"/>
    <w:rsid w:val="000961E8"/>
    <w:rsid w:val="000963B5"/>
    <w:rsid w:val="000A0066"/>
    <w:rsid w:val="000A057C"/>
    <w:rsid w:val="000A24AE"/>
    <w:rsid w:val="000B0D10"/>
    <w:rsid w:val="000B1ECA"/>
    <w:rsid w:val="000B2295"/>
    <w:rsid w:val="000B67D8"/>
    <w:rsid w:val="000C28C5"/>
    <w:rsid w:val="000C3F83"/>
    <w:rsid w:val="000C4BBD"/>
    <w:rsid w:val="000D0B1C"/>
    <w:rsid w:val="000D2DEB"/>
    <w:rsid w:val="000D3171"/>
    <w:rsid w:val="000E0003"/>
    <w:rsid w:val="000E294C"/>
    <w:rsid w:val="000E34D4"/>
    <w:rsid w:val="000E5ED4"/>
    <w:rsid w:val="000E641F"/>
    <w:rsid w:val="000E6E4F"/>
    <w:rsid w:val="000E7556"/>
    <w:rsid w:val="000F298D"/>
    <w:rsid w:val="000F29DD"/>
    <w:rsid w:val="000F316B"/>
    <w:rsid w:val="000F57FB"/>
    <w:rsid w:val="00103553"/>
    <w:rsid w:val="00106269"/>
    <w:rsid w:val="00107A90"/>
    <w:rsid w:val="001103E1"/>
    <w:rsid w:val="00110A05"/>
    <w:rsid w:val="0011354E"/>
    <w:rsid w:val="00114F44"/>
    <w:rsid w:val="00116BEF"/>
    <w:rsid w:val="0012250D"/>
    <w:rsid w:val="00124B4C"/>
    <w:rsid w:val="00125C76"/>
    <w:rsid w:val="0012616F"/>
    <w:rsid w:val="00131C34"/>
    <w:rsid w:val="00132833"/>
    <w:rsid w:val="00133358"/>
    <w:rsid w:val="0013382B"/>
    <w:rsid w:val="00133A26"/>
    <w:rsid w:val="00137EFF"/>
    <w:rsid w:val="00140A05"/>
    <w:rsid w:val="00142E04"/>
    <w:rsid w:val="00147542"/>
    <w:rsid w:val="00147617"/>
    <w:rsid w:val="0015023A"/>
    <w:rsid w:val="001571CA"/>
    <w:rsid w:val="00160AD5"/>
    <w:rsid w:val="00160E22"/>
    <w:rsid w:val="00162F37"/>
    <w:rsid w:val="00163C9F"/>
    <w:rsid w:val="0016481F"/>
    <w:rsid w:val="00165F29"/>
    <w:rsid w:val="0017257E"/>
    <w:rsid w:val="00174585"/>
    <w:rsid w:val="001767C0"/>
    <w:rsid w:val="001804DA"/>
    <w:rsid w:val="001814F9"/>
    <w:rsid w:val="00183AEB"/>
    <w:rsid w:val="00190B04"/>
    <w:rsid w:val="00191272"/>
    <w:rsid w:val="0019262D"/>
    <w:rsid w:val="001927F3"/>
    <w:rsid w:val="00192F54"/>
    <w:rsid w:val="00194102"/>
    <w:rsid w:val="00195307"/>
    <w:rsid w:val="001972F3"/>
    <w:rsid w:val="001A2BEB"/>
    <w:rsid w:val="001A482A"/>
    <w:rsid w:val="001A496F"/>
    <w:rsid w:val="001A5117"/>
    <w:rsid w:val="001A762C"/>
    <w:rsid w:val="001B28DE"/>
    <w:rsid w:val="001B3347"/>
    <w:rsid w:val="001B5D32"/>
    <w:rsid w:val="001B7342"/>
    <w:rsid w:val="001B7D22"/>
    <w:rsid w:val="001C00BC"/>
    <w:rsid w:val="001C1840"/>
    <w:rsid w:val="001C3D1A"/>
    <w:rsid w:val="001C4ED4"/>
    <w:rsid w:val="001C5633"/>
    <w:rsid w:val="001C5C85"/>
    <w:rsid w:val="001D68D5"/>
    <w:rsid w:val="001D7964"/>
    <w:rsid w:val="001E0731"/>
    <w:rsid w:val="001E192A"/>
    <w:rsid w:val="001E1C48"/>
    <w:rsid w:val="001E213B"/>
    <w:rsid w:val="001E2CD1"/>
    <w:rsid w:val="001E4EE7"/>
    <w:rsid w:val="001E5D3A"/>
    <w:rsid w:val="001E603F"/>
    <w:rsid w:val="001E6F39"/>
    <w:rsid w:val="001F4940"/>
    <w:rsid w:val="001F6A55"/>
    <w:rsid w:val="001F6F9C"/>
    <w:rsid w:val="002034E7"/>
    <w:rsid w:val="002045AB"/>
    <w:rsid w:val="00210A9D"/>
    <w:rsid w:val="00213E76"/>
    <w:rsid w:val="00215739"/>
    <w:rsid w:val="0021590A"/>
    <w:rsid w:val="00215BA2"/>
    <w:rsid w:val="00215BB8"/>
    <w:rsid w:val="00216724"/>
    <w:rsid w:val="00220354"/>
    <w:rsid w:val="00220AD9"/>
    <w:rsid w:val="00221B5A"/>
    <w:rsid w:val="0022203F"/>
    <w:rsid w:val="0022300C"/>
    <w:rsid w:val="00224C7E"/>
    <w:rsid w:val="00225009"/>
    <w:rsid w:val="0022511E"/>
    <w:rsid w:val="002262AF"/>
    <w:rsid w:val="00231109"/>
    <w:rsid w:val="00231139"/>
    <w:rsid w:val="00235879"/>
    <w:rsid w:val="00235BED"/>
    <w:rsid w:val="00245170"/>
    <w:rsid w:val="00247655"/>
    <w:rsid w:val="00247EA8"/>
    <w:rsid w:val="00253A8B"/>
    <w:rsid w:val="00262E1C"/>
    <w:rsid w:val="002637C6"/>
    <w:rsid w:val="00264C0E"/>
    <w:rsid w:val="00265106"/>
    <w:rsid w:val="0026520D"/>
    <w:rsid w:val="00266EEB"/>
    <w:rsid w:val="00267C48"/>
    <w:rsid w:val="00271BCA"/>
    <w:rsid w:val="00273B03"/>
    <w:rsid w:val="00275055"/>
    <w:rsid w:val="0027526A"/>
    <w:rsid w:val="00277142"/>
    <w:rsid w:val="002860CE"/>
    <w:rsid w:val="00296883"/>
    <w:rsid w:val="002A4A56"/>
    <w:rsid w:val="002A561A"/>
    <w:rsid w:val="002B0804"/>
    <w:rsid w:val="002B53CB"/>
    <w:rsid w:val="002B54E6"/>
    <w:rsid w:val="002B6696"/>
    <w:rsid w:val="002C0406"/>
    <w:rsid w:val="002C1512"/>
    <w:rsid w:val="002C539F"/>
    <w:rsid w:val="002C7A58"/>
    <w:rsid w:val="002D00A0"/>
    <w:rsid w:val="002D24DA"/>
    <w:rsid w:val="002D3621"/>
    <w:rsid w:val="002D439A"/>
    <w:rsid w:val="002E29D4"/>
    <w:rsid w:val="002E6589"/>
    <w:rsid w:val="002E7A3F"/>
    <w:rsid w:val="002F06D4"/>
    <w:rsid w:val="002F1379"/>
    <w:rsid w:val="002F2C92"/>
    <w:rsid w:val="002F357E"/>
    <w:rsid w:val="002F48FC"/>
    <w:rsid w:val="002F7E77"/>
    <w:rsid w:val="003040FB"/>
    <w:rsid w:val="00304BC0"/>
    <w:rsid w:val="00305882"/>
    <w:rsid w:val="00305F19"/>
    <w:rsid w:val="0030612A"/>
    <w:rsid w:val="00306D7C"/>
    <w:rsid w:val="0031087A"/>
    <w:rsid w:val="00311459"/>
    <w:rsid w:val="0031289D"/>
    <w:rsid w:val="00312D1D"/>
    <w:rsid w:val="00312D7F"/>
    <w:rsid w:val="00313E81"/>
    <w:rsid w:val="003144CF"/>
    <w:rsid w:val="00314884"/>
    <w:rsid w:val="0031547F"/>
    <w:rsid w:val="0031580A"/>
    <w:rsid w:val="00315B99"/>
    <w:rsid w:val="00320E29"/>
    <w:rsid w:val="00335E75"/>
    <w:rsid w:val="003362EB"/>
    <w:rsid w:val="00336C9A"/>
    <w:rsid w:val="00336CCA"/>
    <w:rsid w:val="00337BD6"/>
    <w:rsid w:val="00340645"/>
    <w:rsid w:val="00343128"/>
    <w:rsid w:val="00345C41"/>
    <w:rsid w:val="00350171"/>
    <w:rsid w:val="00351869"/>
    <w:rsid w:val="0035263F"/>
    <w:rsid w:val="00352BDC"/>
    <w:rsid w:val="0035321F"/>
    <w:rsid w:val="00353939"/>
    <w:rsid w:val="00356F57"/>
    <w:rsid w:val="003571A0"/>
    <w:rsid w:val="003579B6"/>
    <w:rsid w:val="00357B11"/>
    <w:rsid w:val="00361A67"/>
    <w:rsid w:val="00373986"/>
    <w:rsid w:val="00374572"/>
    <w:rsid w:val="00375B8B"/>
    <w:rsid w:val="003767B0"/>
    <w:rsid w:val="00377759"/>
    <w:rsid w:val="00384B92"/>
    <w:rsid w:val="00384D0A"/>
    <w:rsid w:val="00391674"/>
    <w:rsid w:val="00392345"/>
    <w:rsid w:val="00392BAA"/>
    <w:rsid w:val="00392E70"/>
    <w:rsid w:val="00394252"/>
    <w:rsid w:val="00394E63"/>
    <w:rsid w:val="003A07A9"/>
    <w:rsid w:val="003A0D57"/>
    <w:rsid w:val="003A0F69"/>
    <w:rsid w:val="003A203D"/>
    <w:rsid w:val="003A292B"/>
    <w:rsid w:val="003A396E"/>
    <w:rsid w:val="003A3978"/>
    <w:rsid w:val="003A403B"/>
    <w:rsid w:val="003A6CAA"/>
    <w:rsid w:val="003B080E"/>
    <w:rsid w:val="003C1BC9"/>
    <w:rsid w:val="003C33D6"/>
    <w:rsid w:val="003C430B"/>
    <w:rsid w:val="003C76FB"/>
    <w:rsid w:val="003C799A"/>
    <w:rsid w:val="003C7E63"/>
    <w:rsid w:val="003D371D"/>
    <w:rsid w:val="003D6007"/>
    <w:rsid w:val="003D7965"/>
    <w:rsid w:val="003E434C"/>
    <w:rsid w:val="003F19F1"/>
    <w:rsid w:val="003F3829"/>
    <w:rsid w:val="003F49B8"/>
    <w:rsid w:val="003F5499"/>
    <w:rsid w:val="004008CD"/>
    <w:rsid w:val="0040369C"/>
    <w:rsid w:val="00405936"/>
    <w:rsid w:val="00407D6C"/>
    <w:rsid w:val="00416884"/>
    <w:rsid w:val="004178B7"/>
    <w:rsid w:val="00421915"/>
    <w:rsid w:val="00421D14"/>
    <w:rsid w:val="00422F55"/>
    <w:rsid w:val="00427D7D"/>
    <w:rsid w:val="0043004D"/>
    <w:rsid w:val="00430BE7"/>
    <w:rsid w:val="00432876"/>
    <w:rsid w:val="00433B00"/>
    <w:rsid w:val="0043443B"/>
    <w:rsid w:val="00435F8D"/>
    <w:rsid w:val="004362A2"/>
    <w:rsid w:val="004400C5"/>
    <w:rsid w:val="00440CD4"/>
    <w:rsid w:val="00441F52"/>
    <w:rsid w:val="004426C9"/>
    <w:rsid w:val="00444D3C"/>
    <w:rsid w:val="00445005"/>
    <w:rsid w:val="00446BED"/>
    <w:rsid w:val="00446D48"/>
    <w:rsid w:val="004473FF"/>
    <w:rsid w:val="00450DA6"/>
    <w:rsid w:val="00453A2B"/>
    <w:rsid w:val="00460E59"/>
    <w:rsid w:val="00462669"/>
    <w:rsid w:val="0047289D"/>
    <w:rsid w:val="004731ED"/>
    <w:rsid w:val="004768EB"/>
    <w:rsid w:val="00476944"/>
    <w:rsid w:val="004769D5"/>
    <w:rsid w:val="00477086"/>
    <w:rsid w:val="00477775"/>
    <w:rsid w:val="00481203"/>
    <w:rsid w:val="00483B76"/>
    <w:rsid w:val="00484B1C"/>
    <w:rsid w:val="00486C60"/>
    <w:rsid w:val="004941E0"/>
    <w:rsid w:val="00495609"/>
    <w:rsid w:val="00495C05"/>
    <w:rsid w:val="004A0444"/>
    <w:rsid w:val="004A35FB"/>
    <w:rsid w:val="004A7B5F"/>
    <w:rsid w:val="004B0DFB"/>
    <w:rsid w:val="004B0F13"/>
    <w:rsid w:val="004B168D"/>
    <w:rsid w:val="004B32CA"/>
    <w:rsid w:val="004B43D7"/>
    <w:rsid w:val="004B4594"/>
    <w:rsid w:val="004C0C02"/>
    <w:rsid w:val="004C157C"/>
    <w:rsid w:val="004C2DE2"/>
    <w:rsid w:val="004C48EB"/>
    <w:rsid w:val="004C7606"/>
    <w:rsid w:val="004D1AFE"/>
    <w:rsid w:val="004D674F"/>
    <w:rsid w:val="004D6F84"/>
    <w:rsid w:val="004E0354"/>
    <w:rsid w:val="004E2717"/>
    <w:rsid w:val="004E38B0"/>
    <w:rsid w:val="004E4C97"/>
    <w:rsid w:val="004E565B"/>
    <w:rsid w:val="004E6C76"/>
    <w:rsid w:val="004E7C82"/>
    <w:rsid w:val="004F5D28"/>
    <w:rsid w:val="004F7E5E"/>
    <w:rsid w:val="00500315"/>
    <w:rsid w:val="00503401"/>
    <w:rsid w:val="00505B2F"/>
    <w:rsid w:val="0051112B"/>
    <w:rsid w:val="00511652"/>
    <w:rsid w:val="005132E5"/>
    <w:rsid w:val="0051548F"/>
    <w:rsid w:val="0051657C"/>
    <w:rsid w:val="005227E9"/>
    <w:rsid w:val="00526983"/>
    <w:rsid w:val="005278E7"/>
    <w:rsid w:val="00534CBA"/>
    <w:rsid w:val="005376B9"/>
    <w:rsid w:val="00537E3A"/>
    <w:rsid w:val="00541657"/>
    <w:rsid w:val="005416A5"/>
    <w:rsid w:val="00543EFA"/>
    <w:rsid w:val="0054404A"/>
    <w:rsid w:val="00545016"/>
    <w:rsid w:val="00545BB1"/>
    <w:rsid w:val="005468FA"/>
    <w:rsid w:val="00547033"/>
    <w:rsid w:val="00547E91"/>
    <w:rsid w:val="00552C53"/>
    <w:rsid w:val="005550B9"/>
    <w:rsid w:val="0055727C"/>
    <w:rsid w:val="00563A6A"/>
    <w:rsid w:val="005737C0"/>
    <w:rsid w:val="00573947"/>
    <w:rsid w:val="00573BC5"/>
    <w:rsid w:val="00574976"/>
    <w:rsid w:val="00580E1B"/>
    <w:rsid w:val="0058407D"/>
    <w:rsid w:val="005845E8"/>
    <w:rsid w:val="00586D94"/>
    <w:rsid w:val="00587BBB"/>
    <w:rsid w:val="0059164F"/>
    <w:rsid w:val="00591B62"/>
    <w:rsid w:val="00592F20"/>
    <w:rsid w:val="005934F7"/>
    <w:rsid w:val="005946E3"/>
    <w:rsid w:val="0059477B"/>
    <w:rsid w:val="00595680"/>
    <w:rsid w:val="00596EF2"/>
    <w:rsid w:val="005A0D6D"/>
    <w:rsid w:val="005A1666"/>
    <w:rsid w:val="005A17CB"/>
    <w:rsid w:val="005A2039"/>
    <w:rsid w:val="005A32E3"/>
    <w:rsid w:val="005A35C9"/>
    <w:rsid w:val="005A3B6C"/>
    <w:rsid w:val="005A3BD4"/>
    <w:rsid w:val="005A624F"/>
    <w:rsid w:val="005A74C3"/>
    <w:rsid w:val="005B06DE"/>
    <w:rsid w:val="005B22EF"/>
    <w:rsid w:val="005B47ED"/>
    <w:rsid w:val="005B4902"/>
    <w:rsid w:val="005B71DB"/>
    <w:rsid w:val="005B7B3E"/>
    <w:rsid w:val="005C1895"/>
    <w:rsid w:val="005C1C75"/>
    <w:rsid w:val="005C31FC"/>
    <w:rsid w:val="005C645A"/>
    <w:rsid w:val="005D1B5E"/>
    <w:rsid w:val="005D2BF1"/>
    <w:rsid w:val="005D4ED8"/>
    <w:rsid w:val="005D7BD3"/>
    <w:rsid w:val="005E0943"/>
    <w:rsid w:val="005E2016"/>
    <w:rsid w:val="005E47A1"/>
    <w:rsid w:val="005E66A6"/>
    <w:rsid w:val="005E7F01"/>
    <w:rsid w:val="005F1D96"/>
    <w:rsid w:val="005F3EFD"/>
    <w:rsid w:val="005F6278"/>
    <w:rsid w:val="005F6849"/>
    <w:rsid w:val="005F70CA"/>
    <w:rsid w:val="005F7714"/>
    <w:rsid w:val="00600F9D"/>
    <w:rsid w:val="00602753"/>
    <w:rsid w:val="00602817"/>
    <w:rsid w:val="006031B0"/>
    <w:rsid w:val="00603E27"/>
    <w:rsid w:val="0060405D"/>
    <w:rsid w:val="006040C4"/>
    <w:rsid w:val="00613F65"/>
    <w:rsid w:val="0061584B"/>
    <w:rsid w:val="0061592C"/>
    <w:rsid w:val="00616179"/>
    <w:rsid w:val="006202AA"/>
    <w:rsid w:val="00622F77"/>
    <w:rsid w:val="00631354"/>
    <w:rsid w:val="00631936"/>
    <w:rsid w:val="00632C30"/>
    <w:rsid w:val="0063356B"/>
    <w:rsid w:val="0063366F"/>
    <w:rsid w:val="0063522E"/>
    <w:rsid w:val="006377F2"/>
    <w:rsid w:val="00644605"/>
    <w:rsid w:val="00644C7D"/>
    <w:rsid w:val="0064546E"/>
    <w:rsid w:val="006469AC"/>
    <w:rsid w:val="00652508"/>
    <w:rsid w:val="006525CC"/>
    <w:rsid w:val="0065374B"/>
    <w:rsid w:val="006579F6"/>
    <w:rsid w:val="0066422F"/>
    <w:rsid w:val="00665F6A"/>
    <w:rsid w:val="006667F1"/>
    <w:rsid w:val="0066694E"/>
    <w:rsid w:val="00671A8A"/>
    <w:rsid w:val="00672A01"/>
    <w:rsid w:val="006738D1"/>
    <w:rsid w:val="00674F0A"/>
    <w:rsid w:val="006757E1"/>
    <w:rsid w:val="00676B4D"/>
    <w:rsid w:val="00677D7F"/>
    <w:rsid w:val="006809B5"/>
    <w:rsid w:val="00682DC4"/>
    <w:rsid w:val="00685024"/>
    <w:rsid w:val="006855D4"/>
    <w:rsid w:val="00685822"/>
    <w:rsid w:val="00692B0B"/>
    <w:rsid w:val="00693CC1"/>
    <w:rsid w:val="00694F6F"/>
    <w:rsid w:val="00696882"/>
    <w:rsid w:val="006A0169"/>
    <w:rsid w:val="006A3AEE"/>
    <w:rsid w:val="006A79FF"/>
    <w:rsid w:val="006A7A6F"/>
    <w:rsid w:val="006B3A3B"/>
    <w:rsid w:val="006B439F"/>
    <w:rsid w:val="006B7D98"/>
    <w:rsid w:val="006C7F14"/>
    <w:rsid w:val="006D2B8F"/>
    <w:rsid w:val="006D2EF0"/>
    <w:rsid w:val="006D575E"/>
    <w:rsid w:val="006D59E7"/>
    <w:rsid w:val="006D732B"/>
    <w:rsid w:val="006E19FF"/>
    <w:rsid w:val="006E2506"/>
    <w:rsid w:val="006E2838"/>
    <w:rsid w:val="006E2FF8"/>
    <w:rsid w:val="006E71E2"/>
    <w:rsid w:val="006E7F90"/>
    <w:rsid w:val="006F0D19"/>
    <w:rsid w:val="0070100A"/>
    <w:rsid w:val="0070292B"/>
    <w:rsid w:val="00702E1A"/>
    <w:rsid w:val="0070448F"/>
    <w:rsid w:val="0070745E"/>
    <w:rsid w:val="00710A66"/>
    <w:rsid w:val="00713E71"/>
    <w:rsid w:val="00714C15"/>
    <w:rsid w:val="007155A1"/>
    <w:rsid w:val="00715979"/>
    <w:rsid w:val="00715E09"/>
    <w:rsid w:val="00715E32"/>
    <w:rsid w:val="00721257"/>
    <w:rsid w:val="0072236F"/>
    <w:rsid w:val="0072500F"/>
    <w:rsid w:val="00735A5D"/>
    <w:rsid w:val="00735C7F"/>
    <w:rsid w:val="00736AFF"/>
    <w:rsid w:val="00737C42"/>
    <w:rsid w:val="007400A8"/>
    <w:rsid w:val="0074745C"/>
    <w:rsid w:val="00747AFE"/>
    <w:rsid w:val="007508B7"/>
    <w:rsid w:val="00751772"/>
    <w:rsid w:val="00753B54"/>
    <w:rsid w:val="00755247"/>
    <w:rsid w:val="00755912"/>
    <w:rsid w:val="00755C65"/>
    <w:rsid w:val="00755D0F"/>
    <w:rsid w:val="0075689A"/>
    <w:rsid w:val="00760B8F"/>
    <w:rsid w:val="007648E6"/>
    <w:rsid w:val="00765B02"/>
    <w:rsid w:val="00765F15"/>
    <w:rsid w:val="007679C9"/>
    <w:rsid w:val="007705A3"/>
    <w:rsid w:val="00772ECC"/>
    <w:rsid w:val="00775BDF"/>
    <w:rsid w:val="00777729"/>
    <w:rsid w:val="0078073C"/>
    <w:rsid w:val="00780AA1"/>
    <w:rsid w:val="00782001"/>
    <w:rsid w:val="00783A9A"/>
    <w:rsid w:val="00787893"/>
    <w:rsid w:val="00790A96"/>
    <w:rsid w:val="0079214C"/>
    <w:rsid w:val="00793459"/>
    <w:rsid w:val="0079505B"/>
    <w:rsid w:val="0079562A"/>
    <w:rsid w:val="0079790F"/>
    <w:rsid w:val="007A11B4"/>
    <w:rsid w:val="007A37D9"/>
    <w:rsid w:val="007A7742"/>
    <w:rsid w:val="007B1834"/>
    <w:rsid w:val="007B1F82"/>
    <w:rsid w:val="007B33C2"/>
    <w:rsid w:val="007B3C8C"/>
    <w:rsid w:val="007B433E"/>
    <w:rsid w:val="007B4A13"/>
    <w:rsid w:val="007B7CA4"/>
    <w:rsid w:val="007B7CA6"/>
    <w:rsid w:val="007C1841"/>
    <w:rsid w:val="007C2E31"/>
    <w:rsid w:val="007C317C"/>
    <w:rsid w:val="007C4BC1"/>
    <w:rsid w:val="007C6D7B"/>
    <w:rsid w:val="007D0935"/>
    <w:rsid w:val="007D0DFD"/>
    <w:rsid w:val="007D39D9"/>
    <w:rsid w:val="007D5CAD"/>
    <w:rsid w:val="007D7C58"/>
    <w:rsid w:val="007E0DDD"/>
    <w:rsid w:val="007E2A5F"/>
    <w:rsid w:val="007E517A"/>
    <w:rsid w:val="007E57D4"/>
    <w:rsid w:val="007E5FE3"/>
    <w:rsid w:val="007E70E6"/>
    <w:rsid w:val="007F0948"/>
    <w:rsid w:val="007F203E"/>
    <w:rsid w:val="007F49B4"/>
    <w:rsid w:val="007F4E88"/>
    <w:rsid w:val="007F737B"/>
    <w:rsid w:val="007F7673"/>
    <w:rsid w:val="007F79A4"/>
    <w:rsid w:val="007F7B9B"/>
    <w:rsid w:val="00800ED6"/>
    <w:rsid w:val="00801718"/>
    <w:rsid w:val="0080453B"/>
    <w:rsid w:val="00806572"/>
    <w:rsid w:val="00807E5A"/>
    <w:rsid w:val="00813715"/>
    <w:rsid w:val="00814909"/>
    <w:rsid w:val="00814DDB"/>
    <w:rsid w:val="008168F4"/>
    <w:rsid w:val="00820F0E"/>
    <w:rsid w:val="00823D1D"/>
    <w:rsid w:val="00824E9F"/>
    <w:rsid w:val="00827873"/>
    <w:rsid w:val="008309E8"/>
    <w:rsid w:val="008312E6"/>
    <w:rsid w:val="00833698"/>
    <w:rsid w:val="0083383C"/>
    <w:rsid w:val="008341EE"/>
    <w:rsid w:val="008376AD"/>
    <w:rsid w:val="0084135F"/>
    <w:rsid w:val="00841C02"/>
    <w:rsid w:val="00842153"/>
    <w:rsid w:val="008422CE"/>
    <w:rsid w:val="00842CE6"/>
    <w:rsid w:val="0084315F"/>
    <w:rsid w:val="00843D7C"/>
    <w:rsid w:val="0084557C"/>
    <w:rsid w:val="008515A2"/>
    <w:rsid w:val="00855573"/>
    <w:rsid w:val="00860A8D"/>
    <w:rsid w:val="00865A08"/>
    <w:rsid w:val="008668DB"/>
    <w:rsid w:val="00866B39"/>
    <w:rsid w:val="00872101"/>
    <w:rsid w:val="008731B1"/>
    <w:rsid w:val="00875E91"/>
    <w:rsid w:val="00876B24"/>
    <w:rsid w:val="00880143"/>
    <w:rsid w:val="00882284"/>
    <w:rsid w:val="00883D28"/>
    <w:rsid w:val="00883E1F"/>
    <w:rsid w:val="008844F2"/>
    <w:rsid w:val="00884BE9"/>
    <w:rsid w:val="008921E8"/>
    <w:rsid w:val="008938E7"/>
    <w:rsid w:val="008944D8"/>
    <w:rsid w:val="008A5254"/>
    <w:rsid w:val="008A6322"/>
    <w:rsid w:val="008A77FD"/>
    <w:rsid w:val="008B17E7"/>
    <w:rsid w:val="008B293D"/>
    <w:rsid w:val="008B2C4C"/>
    <w:rsid w:val="008B435D"/>
    <w:rsid w:val="008B5C4A"/>
    <w:rsid w:val="008B5E96"/>
    <w:rsid w:val="008C08FD"/>
    <w:rsid w:val="008C162A"/>
    <w:rsid w:val="008C4791"/>
    <w:rsid w:val="008C5E0A"/>
    <w:rsid w:val="008C6DDD"/>
    <w:rsid w:val="008C779F"/>
    <w:rsid w:val="008C79F3"/>
    <w:rsid w:val="008D16E9"/>
    <w:rsid w:val="008D293D"/>
    <w:rsid w:val="008D2B96"/>
    <w:rsid w:val="008D37F4"/>
    <w:rsid w:val="008D713A"/>
    <w:rsid w:val="008E0904"/>
    <w:rsid w:val="008E2E92"/>
    <w:rsid w:val="008E3739"/>
    <w:rsid w:val="008E39E2"/>
    <w:rsid w:val="008E7D88"/>
    <w:rsid w:val="008F0711"/>
    <w:rsid w:val="00901BDD"/>
    <w:rsid w:val="00902BD5"/>
    <w:rsid w:val="00906619"/>
    <w:rsid w:val="00907AF0"/>
    <w:rsid w:val="009116BF"/>
    <w:rsid w:val="00912DBA"/>
    <w:rsid w:val="00912FDA"/>
    <w:rsid w:val="0091668F"/>
    <w:rsid w:val="00916AE2"/>
    <w:rsid w:val="00917EE9"/>
    <w:rsid w:val="00921A20"/>
    <w:rsid w:val="00923D84"/>
    <w:rsid w:val="009246E4"/>
    <w:rsid w:val="009256D5"/>
    <w:rsid w:val="00931B6D"/>
    <w:rsid w:val="00932C26"/>
    <w:rsid w:val="00934C59"/>
    <w:rsid w:val="00934EEB"/>
    <w:rsid w:val="00935287"/>
    <w:rsid w:val="00936C2D"/>
    <w:rsid w:val="00937CE0"/>
    <w:rsid w:val="009408CE"/>
    <w:rsid w:val="00941143"/>
    <w:rsid w:val="00945741"/>
    <w:rsid w:val="00945B02"/>
    <w:rsid w:val="00950FDE"/>
    <w:rsid w:val="00952278"/>
    <w:rsid w:val="00954FB8"/>
    <w:rsid w:val="009649DD"/>
    <w:rsid w:val="00967916"/>
    <w:rsid w:val="00967FE9"/>
    <w:rsid w:val="00975F34"/>
    <w:rsid w:val="00977F51"/>
    <w:rsid w:val="00981A98"/>
    <w:rsid w:val="00986A0F"/>
    <w:rsid w:val="00986F16"/>
    <w:rsid w:val="00991344"/>
    <w:rsid w:val="0099233B"/>
    <w:rsid w:val="00994236"/>
    <w:rsid w:val="009A0033"/>
    <w:rsid w:val="009A0DD7"/>
    <w:rsid w:val="009A11A6"/>
    <w:rsid w:val="009A38D0"/>
    <w:rsid w:val="009A3FEB"/>
    <w:rsid w:val="009B0944"/>
    <w:rsid w:val="009B0DD0"/>
    <w:rsid w:val="009B1A27"/>
    <w:rsid w:val="009B2995"/>
    <w:rsid w:val="009B2FC5"/>
    <w:rsid w:val="009B37A9"/>
    <w:rsid w:val="009B417E"/>
    <w:rsid w:val="009B4576"/>
    <w:rsid w:val="009B5E2C"/>
    <w:rsid w:val="009B724A"/>
    <w:rsid w:val="009B73A0"/>
    <w:rsid w:val="009B7E02"/>
    <w:rsid w:val="009C2223"/>
    <w:rsid w:val="009C4A62"/>
    <w:rsid w:val="009C6081"/>
    <w:rsid w:val="009C6DBE"/>
    <w:rsid w:val="009C75F0"/>
    <w:rsid w:val="009C7F51"/>
    <w:rsid w:val="009D1C3D"/>
    <w:rsid w:val="009D2CE4"/>
    <w:rsid w:val="009D3998"/>
    <w:rsid w:val="009D3BDB"/>
    <w:rsid w:val="009D5D3E"/>
    <w:rsid w:val="009E0D7B"/>
    <w:rsid w:val="009E11EE"/>
    <w:rsid w:val="009E135C"/>
    <w:rsid w:val="009E1B91"/>
    <w:rsid w:val="009E1D3D"/>
    <w:rsid w:val="009E2090"/>
    <w:rsid w:val="009E24B9"/>
    <w:rsid w:val="009E2613"/>
    <w:rsid w:val="009E38A3"/>
    <w:rsid w:val="009E4220"/>
    <w:rsid w:val="009E7E7B"/>
    <w:rsid w:val="009F2BCE"/>
    <w:rsid w:val="009F4157"/>
    <w:rsid w:val="009F6776"/>
    <w:rsid w:val="009F69DE"/>
    <w:rsid w:val="00A0016C"/>
    <w:rsid w:val="00A031C7"/>
    <w:rsid w:val="00A03C80"/>
    <w:rsid w:val="00A1286E"/>
    <w:rsid w:val="00A16170"/>
    <w:rsid w:val="00A17E41"/>
    <w:rsid w:val="00A21E41"/>
    <w:rsid w:val="00A233D9"/>
    <w:rsid w:val="00A24DA2"/>
    <w:rsid w:val="00A265C2"/>
    <w:rsid w:val="00A26AA3"/>
    <w:rsid w:val="00A3336B"/>
    <w:rsid w:val="00A33649"/>
    <w:rsid w:val="00A337DA"/>
    <w:rsid w:val="00A36467"/>
    <w:rsid w:val="00A37548"/>
    <w:rsid w:val="00A37A09"/>
    <w:rsid w:val="00A40523"/>
    <w:rsid w:val="00A40CD2"/>
    <w:rsid w:val="00A43721"/>
    <w:rsid w:val="00A43DDD"/>
    <w:rsid w:val="00A44737"/>
    <w:rsid w:val="00A45A83"/>
    <w:rsid w:val="00A4611A"/>
    <w:rsid w:val="00A4634E"/>
    <w:rsid w:val="00A500C7"/>
    <w:rsid w:val="00A5068D"/>
    <w:rsid w:val="00A51241"/>
    <w:rsid w:val="00A60042"/>
    <w:rsid w:val="00A60E32"/>
    <w:rsid w:val="00A6258D"/>
    <w:rsid w:val="00A63B56"/>
    <w:rsid w:val="00A64F73"/>
    <w:rsid w:val="00A66640"/>
    <w:rsid w:val="00A71105"/>
    <w:rsid w:val="00A72173"/>
    <w:rsid w:val="00A72226"/>
    <w:rsid w:val="00A73BC8"/>
    <w:rsid w:val="00A75425"/>
    <w:rsid w:val="00A804D0"/>
    <w:rsid w:val="00A85432"/>
    <w:rsid w:val="00A93317"/>
    <w:rsid w:val="00A94549"/>
    <w:rsid w:val="00A94C9C"/>
    <w:rsid w:val="00A9603A"/>
    <w:rsid w:val="00AA00A2"/>
    <w:rsid w:val="00AA3B71"/>
    <w:rsid w:val="00AA561C"/>
    <w:rsid w:val="00AA6DDD"/>
    <w:rsid w:val="00AA712F"/>
    <w:rsid w:val="00AA7CA4"/>
    <w:rsid w:val="00AB11A4"/>
    <w:rsid w:val="00AB1356"/>
    <w:rsid w:val="00AB4628"/>
    <w:rsid w:val="00AB47BA"/>
    <w:rsid w:val="00AB51ED"/>
    <w:rsid w:val="00AB61F4"/>
    <w:rsid w:val="00AB6583"/>
    <w:rsid w:val="00AC0693"/>
    <w:rsid w:val="00AC180F"/>
    <w:rsid w:val="00AC27D6"/>
    <w:rsid w:val="00AC3717"/>
    <w:rsid w:val="00AC41C5"/>
    <w:rsid w:val="00AC5C6E"/>
    <w:rsid w:val="00AC5F02"/>
    <w:rsid w:val="00AC7D17"/>
    <w:rsid w:val="00AD37E3"/>
    <w:rsid w:val="00AD4765"/>
    <w:rsid w:val="00AD5525"/>
    <w:rsid w:val="00AE0614"/>
    <w:rsid w:val="00AE1B7C"/>
    <w:rsid w:val="00AE3117"/>
    <w:rsid w:val="00AE3511"/>
    <w:rsid w:val="00AE4468"/>
    <w:rsid w:val="00AE5381"/>
    <w:rsid w:val="00AE5724"/>
    <w:rsid w:val="00AE686C"/>
    <w:rsid w:val="00AE68EE"/>
    <w:rsid w:val="00AE6D5F"/>
    <w:rsid w:val="00AE74D0"/>
    <w:rsid w:val="00AF05F9"/>
    <w:rsid w:val="00AF2229"/>
    <w:rsid w:val="00AF2F39"/>
    <w:rsid w:val="00AF2F47"/>
    <w:rsid w:val="00AF308E"/>
    <w:rsid w:val="00AF5033"/>
    <w:rsid w:val="00B002A3"/>
    <w:rsid w:val="00B0637C"/>
    <w:rsid w:val="00B10A0F"/>
    <w:rsid w:val="00B10BE1"/>
    <w:rsid w:val="00B1399D"/>
    <w:rsid w:val="00B15089"/>
    <w:rsid w:val="00B21199"/>
    <w:rsid w:val="00B22017"/>
    <w:rsid w:val="00B251F2"/>
    <w:rsid w:val="00B312D0"/>
    <w:rsid w:val="00B32BA0"/>
    <w:rsid w:val="00B33075"/>
    <w:rsid w:val="00B34717"/>
    <w:rsid w:val="00B35559"/>
    <w:rsid w:val="00B40D2F"/>
    <w:rsid w:val="00B41CE9"/>
    <w:rsid w:val="00B431D7"/>
    <w:rsid w:val="00B43D39"/>
    <w:rsid w:val="00B4475C"/>
    <w:rsid w:val="00B474D4"/>
    <w:rsid w:val="00B562AD"/>
    <w:rsid w:val="00B617F3"/>
    <w:rsid w:val="00B61E26"/>
    <w:rsid w:val="00B7030F"/>
    <w:rsid w:val="00B703B2"/>
    <w:rsid w:val="00B70505"/>
    <w:rsid w:val="00B70841"/>
    <w:rsid w:val="00B7155F"/>
    <w:rsid w:val="00B72725"/>
    <w:rsid w:val="00B731D9"/>
    <w:rsid w:val="00B7339D"/>
    <w:rsid w:val="00B74F96"/>
    <w:rsid w:val="00B75637"/>
    <w:rsid w:val="00B75E3A"/>
    <w:rsid w:val="00B76E50"/>
    <w:rsid w:val="00B837ED"/>
    <w:rsid w:val="00B85058"/>
    <w:rsid w:val="00B85C7F"/>
    <w:rsid w:val="00B86701"/>
    <w:rsid w:val="00B910D0"/>
    <w:rsid w:val="00B942CE"/>
    <w:rsid w:val="00B95C56"/>
    <w:rsid w:val="00BA1532"/>
    <w:rsid w:val="00BA1E66"/>
    <w:rsid w:val="00BA3A38"/>
    <w:rsid w:val="00BA60D3"/>
    <w:rsid w:val="00BB1107"/>
    <w:rsid w:val="00BB1BC1"/>
    <w:rsid w:val="00BB441C"/>
    <w:rsid w:val="00BB501C"/>
    <w:rsid w:val="00BB60B1"/>
    <w:rsid w:val="00BB68DD"/>
    <w:rsid w:val="00BC5787"/>
    <w:rsid w:val="00BC5B96"/>
    <w:rsid w:val="00BC755D"/>
    <w:rsid w:val="00BD01B6"/>
    <w:rsid w:val="00BD1F3A"/>
    <w:rsid w:val="00BD32F7"/>
    <w:rsid w:val="00BD62CA"/>
    <w:rsid w:val="00BE07D9"/>
    <w:rsid w:val="00BE23F1"/>
    <w:rsid w:val="00BE319C"/>
    <w:rsid w:val="00BE4580"/>
    <w:rsid w:val="00BE54C2"/>
    <w:rsid w:val="00BE5E5F"/>
    <w:rsid w:val="00BF09E9"/>
    <w:rsid w:val="00BF1278"/>
    <w:rsid w:val="00BF4400"/>
    <w:rsid w:val="00C061FF"/>
    <w:rsid w:val="00C077AB"/>
    <w:rsid w:val="00C10CA1"/>
    <w:rsid w:val="00C11953"/>
    <w:rsid w:val="00C130AE"/>
    <w:rsid w:val="00C140AE"/>
    <w:rsid w:val="00C14145"/>
    <w:rsid w:val="00C14A5A"/>
    <w:rsid w:val="00C14CEC"/>
    <w:rsid w:val="00C1663F"/>
    <w:rsid w:val="00C17A99"/>
    <w:rsid w:val="00C21F5F"/>
    <w:rsid w:val="00C2360C"/>
    <w:rsid w:val="00C23AF5"/>
    <w:rsid w:val="00C24370"/>
    <w:rsid w:val="00C24912"/>
    <w:rsid w:val="00C24C23"/>
    <w:rsid w:val="00C26875"/>
    <w:rsid w:val="00C26D5D"/>
    <w:rsid w:val="00C27431"/>
    <w:rsid w:val="00C279C7"/>
    <w:rsid w:val="00C303C3"/>
    <w:rsid w:val="00C33890"/>
    <w:rsid w:val="00C34236"/>
    <w:rsid w:val="00C43A57"/>
    <w:rsid w:val="00C44F74"/>
    <w:rsid w:val="00C457F9"/>
    <w:rsid w:val="00C45906"/>
    <w:rsid w:val="00C52D99"/>
    <w:rsid w:val="00C52F2C"/>
    <w:rsid w:val="00C55A50"/>
    <w:rsid w:val="00C55CDE"/>
    <w:rsid w:val="00C56E40"/>
    <w:rsid w:val="00C56F85"/>
    <w:rsid w:val="00C57305"/>
    <w:rsid w:val="00C60FE3"/>
    <w:rsid w:val="00C61AA4"/>
    <w:rsid w:val="00C659F4"/>
    <w:rsid w:val="00C671FE"/>
    <w:rsid w:val="00C70A7A"/>
    <w:rsid w:val="00C73AEC"/>
    <w:rsid w:val="00C773F6"/>
    <w:rsid w:val="00C8046F"/>
    <w:rsid w:val="00C80E99"/>
    <w:rsid w:val="00C843F3"/>
    <w:rsid w:val="00C845E7"/>
    <w:rsid w:val="00C86D84"/>
    <w:rsid w:val="00C87D11"/>
    <w:rsid w:val="00C913E3"/>
    <w:rsid w:val="00C951A1"/>
    <w:rsid w:val="00CA4317"/>
    <w:rsid w:val="00CA566E"/>
    <w:rsid w:val="00CA5780"/>
    <w:rsid w:val="00CA673C"/>
    <w:rsid w:val="00CB0AA5"/>
    <w:rsid w:val="00CB1D28"/>
    <w:rsid w:val="00CB47DC"/>
    <w:rsid w:val="00CB6B6A"/>
    <w:rsid w:val="00CC428F"/>
    <w:rsid w:val="00CC52BF"/>
    <w:rsid w:val="00CC61EC"/>
    <w:rsid w:val="00CC742A"/>
    <w:rsid w:val="00CD05CD"/>
    <w:rsid w:val="00CD6169"/>
    <w:rsid w:val="00CD660D"/>
    <w:rsid w:val="00CD77E0"/>
    <w:rsid w:val="00CD7B5F"/>
    <w:rsid w:val="00CE08E0"/>
    <w:rsid w:val="00CE1020"/>
    <w:rsid w:val="00CE37AA"/>
    <w:rsid w:val="00CE3A7E"/>
    <w:rsid w:val="00CE5E00"/>
    <w:rsid w:val="00CF538E"/>
    <w:rsid w:val="00CF5D11"/>
    <w:rsid w:val="00CF6357"/>
    <w:rsid w:val="00D01BFB"/>
    <w:rsid w:val="00D02C06"/>
    <w:rsid w:val="00D03CDB"/>
    <w:rsid w:val="00D05115"/>
    <w:rsid w:val="00D05BDF"/>
    <w:rsid w:val="00D10821"/>
    <w:rsid w:val="00D13E70"/>
    <w:rsid w:val="00D14865"/>
    <w:rsid w:val="00D15B94"/>
    <w:rsid w:val="00D2173F"/>
    <w:rsid w:val="00D221F0"/>
    <w:rsid w:val="00D22358"/>
    <w:rsid w:val="00D22A39"/>
    <w:rsid w:val="00D22CEC"/>
    <w:rsid w:val="00D22D7F"/>
    <w:rsid w:val="00D301A7"/>
    <w:rsid w:val="00D31291"/>
    <w:rsid w:val="00D32275"/>
    <w:rsid w:val="00D34682"/>
    <w:rsid w:val="00D35886"/>
    <w:rsid w:val="00D37E82"/>
    <w:rsid w:val="00D42821"/>
    <w:rsid w:val="00D42B86"/>
    <w:rsid w:val="00D441E8"/>
    <w:rsid w:val="00D47774"/>
    <w:rsid w:val="00D519E9"/>
    <w:rsid w:val="00D5288A"/>
    <w:rsid w:val="00D553A0"/>
    <w:rsid w:val="00D56F1F"/>
    <w:rsid w:val="00D63EB9"/>
    <w:rsid w:val="00D6461F"/>
    <w:rsid w:val="00D6508E"/>
    <w:rsid w:val="00D67E87"/>
    <w:rsid w:val="00D700E6"/>
    <w:rsid w:val="00D726BE"/>
    <w:rsid w:val="00D76A53"/>
    <w:rsid w:val="00D80ADE"/>
    <w:rsid w:val="00D80CFA"/>
    <w:rsid w:val="00D830E9"/>
    <w:rsid w:val="00D837C7"/>
    <w:rsid w:val="00D91983"/>
    <w:rsid w:val="00D92570"/>
    <w:rsid w:val="00D9324E"/>
    <w:rsid w:val="00D94133"/>
    <w:rsid w:val="00D964E1"/>
    <w:rsid w:val="00DA0C72"/>
    <w:rsid w:val="00DA0E19"/>
    <w:rsid w:val="00DA10E1"/>
    <w:rsid w:val="00DA16FD"/>
    <w:rsid w:val="00DA2AF0"/>
    <w:rsid w:val="00DA4942"/>
    <w:rsid w:val="00DA5630"/>
    <w:rsid w:val="00DA7E08"/>
    <w:rsid w:val="00DB42AF"/>
    <w:rsid w:val="00DB7844"/>
    <w:rsid w:val="00DC3B5F"/>
    <w:rsid w:val="00DC4FF3"/>
    <w:rsid w:val="00DD0734"/>
    <w:rsid w:val="00DD0B5B"/>
    <w:rsid w:val="00DD13A8"/>
    <w:rsid w:val="00DD1898"/>
    <w:rsid w:val="00DD18B3"/>
    <w:rsid w:val="00DD4FAC"/>
    <w:rsid w:val="00DD6611"/>
    <w:rsid w:val="00DE1173"/>
    <w:rsid w:val="00DE17E3"/>
    <w:rsid w:val="00DE24F6"/>
    <w:rsid w:val="00DE32F1"/>
    <w:rsid w:val="00DE48B8"/>
    <w:rsid w:val="00DE50A3"/>
    <w:rsid w:val="00DE5690"/>
    <w:rsid w:val="00DE5EAF"/>
    <w:rsid w:val="00DF6199"/>
    <w:rsid w:val="00DF6B95"/>
    <w:rsid w:val="00E006DE"/>
    <w:rsid w:val="00E039BA"/>
    <w:rsid w:val="00E03B24"/>
    <w:rsid w:val="00E0438F"/>
    <w:rsid w:val="00E04931"/>
    <w:rsid w:val="00E049F0"/>
    <w:rsid w:val="00E11039"/>
    <w:rsid w:val="00E122EF"/>
    <w:rsid w:val="00E133FD"/>
    <w:rsid w:val="00E147C4"/>
    <w:rsid w:val="00E20580"/>
    <w:rsid w:val="00E20C86"/>
    <w:rsid w:val="00E213F1"/>
    <w:rsid w:val="00E214C4"/>
    <w:rsid w:val="00E21E08"/>
    <w:rsid w:val="00E21E2F"/>
    <w:rsid w:val="00E22DDE"/>
    <w:rsid w:val="00E247B8"/>
    <w:rsid w:val="00E278C8"/>
    <w:rsid w:val="00E27E9F"/>
    <w:rsid w:val="00E32B32"/>
    <w:rsid w:val="00E32D88"/>
    <w:rsid w:val="00E3374B"/>
    <w:rsid w:val="00E35543"/>
    <w:rsid w:val="00E3629B"/>
    <w:rsid w:val="00E36636"/>
    <w:rsid w:val="00E40DDA"/>
    <w:rsid w:val="00E435E8"/>
    <w:rsid w:val="00E45878"/>
    <w:rsid w:val="00E46DD8"/>
    <w:rsid w:val="00E47659"/>
    <w:rsid w:val="00E549CD"/>
    <w:rsid w:val="00E56279"/>
    <w:rsid w:val="00E56815"/>
    <w:rsid w:val="00E6043D"/>
    <w:rsid w:val="00E63285"/>
    <w:rsid w:val="00E63465"/>
    <w:rsid w:val="00E6461D"/>
    <w:rsid w:val="00E64923"/>
    <w:rsid w:val="00E65608"/>
    <w:rsid w:val="00E679E8"/>
    <w:rsid w:val="00E7278C"/>
    <w:rsid w:val="00E73C82"/>
    <w:rsid w:val="00E75D83"/>
    <w:rsid w:val="00E81D66"/>
    <w:rsid w:val="00E81F28"/>
    <w:rsid w:val="00E83D03"/>
    <w:rsid w:val="00E843B1"/>
    <w:rsid w:val="00E84F87"/>
    <w:rsid w:val="00E9141C"/>
    <w:rsid w:val="00E92C9C"/>
    <w:rsid w:val="00E93A34"/>
    <w:rsid w:val="00E93EB4"/>
    <w:rsid w:val="00E94B81"/>
    <w:rsid w:val="00E96925"/>
    <w:rsid w:val="00E96B50"/>
    <w:rsid w:val="00E96D74"/>
    <w:rsid w:val="00E972E5"/>
    <w:rsid w:val="00EA0C77"/>
    <w:rsid w:val="00EA113C"/>
    <w:rsid w:val="00EA3009"/>
    <w:rsid w:val="00EA462F"/>
    <w:rsid w:val="00EA6CDE"/>
    <w:rsid w:val="00EB105B"/>
    <w:rsid w:val="00EB1460"/>
    <w:rsid w:val="00EB4978"/>
    <w:rsid w:val="00EB4B17"/>
    <w:rsid w:val="00EB6406"/>
    <w:rsid w:val="00EB720E"/>
    <w:rsid w:val="00EC0673"/>
    <w:rsid w:val="00EC1D1C"/>
    <w:rsid w:val="00EC569E"/>
    <w:rsid w:val="00EC56A4"/>
    <w:rsid w:val="00EC5DD0"/>
    <w:rsid w:val="00ED0239"/>
    <w:rsid w:val="00ED089C"/>
    <w:rsid w:val="00ED0A4D"/>
    <w:rsid w:val="00ED3F46"/>
    <w:rsid w:val="00ED4072"/>
    <w:rsid w:val="00ED5CF7"/>
    <w:rsid w:val="00ED73D6"/>
    <w:rsid w:val="00EE184D"/>
    <w:rsid w:val="00EE185A"/>
    <w:rsid w:val="00EE2BBD"/>
    <w:rsid w:val="00EE4525"/>
    <w:rsid w:val="00EE46BA"/>
    <w:rsid w:val="00EE5859"/>
    <w:rsid w:val="00EE67A3"/>
    <w:rsid w:val="00EE6A9A"/>
    <w:rsid w:val="00EE6F57"/>
    <w:rsid w:val="00EE72A2"/>
    <w:rsid w:val="00EF07A0"/>
    <w:rsid w:val="00EF20DD"/>
    <w:rsid w:val="00EF36B1"/>
    <w:rsid w:val="00EF447B"/>
    <w:rsid w:val="00EF5630"/>
    <w:rsid w:val="00EF6987"/>
    <w:rsid w:val="00EF6F47"/>
    <w:rsid w:val="00F00E5F"/>
    <w:rsid w:val="00F0253D"/>
    <w:rsid w:val="00F03971"/>
    <w:rsid w:val="00F04490"/>
    <w:rsid w:val="00F05FB4"/>
    <w:rsid w:val="00F119C1"/>
    <w:rsid w:val="00F14068"/>
    <w:rsid w:val="00F140F5"/>
    <w:rsid w:val="00F149DE"/>
    <w:rsid w:val="00F16673"/>
    <w:rsid w:val="00F17AA7"/>
    <w:rsid w:val="00F22D5B"/>
    <w:rsid w:val="00F2572D"/>
    <w:rsid w:val="00F25E0E"/>
    <w:rsid w:val="00F33BA9"/>
    <w:rsid w:val="00F33CC6"/>
    <w:rsid w:val="00F34A4F"/>
    <w:rsid w:val="00F35513"/>
    <w:rsid w:val="00F3613D"/>
    <w:rsid w:val="00F36DD9"/>
    <w:rsid w:val="00F4558C"/>
    <w:rsid w:val="00F47DF9"/>
    <w:rsid w:val="00F5140D"/>
    <w:rsid w:val="00F52B54"/>
    <w:rsid w:val="00F60BD7"/>
    <w:rsid w:val="00F6147E"/>
    <w:rsid w:val="00F62102"/>
    <w:rsid w:val="00F62460"/>
    <w:rsid w:val="00F62B9E"/>
    <w:rsid w:val="00F62F01"/>
    <w:rsid w:val="00F64F37"/>
    <w:rsid w:val="00F67628"/>
    <w:rsid w:val="00F71340"/>
    <w:rsid w:val="00F73A02"/>
    <w:rsid w:val="00F7544B"/>
    <w:rsid w:val="00F76F18"/>
    <w:rsid w:val="00F8036D"/>
    <w:rsid w:val="00F8197C"/>
    <w:rsid w:val="00F84359"/>
    <w:rsid w:val="00F85594"/>
    <w:rsid w:val="00F85A80"/>
    <w:rsid w:val="00F86061"/>
    <w:rsid w:val="00F863DA"/>
    <w:rsid w:val="00F924F2"/>
    <w:rsid w:val="00F92F19"/>
    <w:rsid w:val="00F947AC"/>
    <w:rsid w:val="00F95115"/>
    <w:rsid w:val="00F96EE3"/>
    <w:rsid w:val="00FA26E2"/>
    <w:rsid w:val="00FA647D"/>
    <w:rsid w:val="00FB181A"/>
    <w:rsid w:val="00FB183B"/>
    <w:rsid w:val="00FB295F"/>
    <w:rsid w:val="00FB41D3"/>
    <w:rsid w:val="00FB5D01"/>
    <w:rsid w:val="00FC0237"/>
    <w:rsid w:val="00FC0E93"/>
    <w:rsid w:val="00FC5E2F"/>
    <w:rsid w:val="00FC61F6"/>
    <w:rsid w:val="00FC664C"/>
    <w:rsid w:val="00FD11EF"/>
    <w:rsid w:val="00FD2FDD"/>
    <w:rsid w:val="00FD47BB"/>
    <w:rsid w:val="00FD730A"/>
    <w:rsid w:val="00FD7E8C"/>
    <w:rsid w:val="00FE20BE"/>
    <w:rsid w:val="00FE2B69"/>
    <w:rsid w:val="00FE4017"/>
    <w:rsid w:val="00FE4C5E"/>
    <w:rsid w:val="00FE6475"/>
    <w:rsid w:val="00FE7DE0"/>
    <w:rsid w:val="00FF04F6"/>
    <w:rsid w:val="00FF0FB0"/>
    <w:rsid w:val="00FF1AF6"/>
    <w:rsid w:val="00FF3D1F"/>
    <w:rsid w:val="00FF503C"/>
    <w:rsid w:val="00FF595B"/>
    <w:rsid w:val="00FF75F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EBE747"/>
  <w15:docId w15:val="{E1BE00FA-02BF-48C1-A5DC-CC7260E1C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5A2039"/>
    <w:pPr>
      <w:suppressAutoHyphens/>
    </w:pPr>
    <w:rPr>
      <w:sz w:val="24"/>
      <w:szCs w:val="24"/>
      <w:lang w:eastAsia="ar-SA"/>
    </w:rPr>
  </w:style>
  <w:style w:type="paragraph" w:styleId="Antrat1">
    <w:name w:val="heading 1"/>
    <w:basedOn w:val="prastasis"/>
    <w:next w:val="prastasis"/>
    <w:rsid w:val="005A2039"/>
    <w:pPr>
      <w:keepNext/>
      <w:numPr>
        <w:numId w:val="1"/>
      </w:numPr>
      <w:outlineLvl w:val="0"/>
    </w:pPr>
    <w:rPr>
      <w:b/>
      <w:bCs/>
      <w:u w:val="singl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Puslapionumeris">
    <w:name w:val="page number"/>
    <w:basedOn w:val="Numatytasispastraiposriftas1"/>
    <w:rsid w:val="005A2039"/>
  </w:style>
  <w:style w:type="character" w:customStyle="1" w:styleId="Numeravimosimboliai">
    <w:name w:val="Numeravimo simboliai"/>
    <w:rsid w:val="005A2039"/>
  </w:style>
  <w:style w:type="character" w:styleId="Hipersaitas">
    <w:name w:val="Hyperlink"/>
    <w:basedOn w:val="Numatytasispastraiposriftas1"/>
    <w:rsid w:val="005A2039"/>
    <w:rPr>
      <w:color w:val="0000FF"/>
      <w:u w:val="single"/>
    </w:rPr>
  </w:style>
  <w:style w:type="character" w:customStyle="1" w:styleId="Numatytasispastraiposriftas1">
    <w:name w:val="Numatytasis pastraipos šriftas1"/>
    <w:rsid w:val="005A2039"/>
  </w:style>
  <w:style w:type="paragraph" w:customStyle="1" w:styleId="Pavadinimas2">
    <w:name w:val="Pavadinimas2"/>
    <w:basedOn w:val="prastasis"/>
    <w:rsid w:val="005A2039"/>
    <w:pPr>
      <w:suppressLineNumbers/>
      <w:spacing w:before="120" w:after="120"/>
    </w:pPr>
    <w:rPr>
      <w:rFonts w:cs="Tahoma"/>
      <w:i/>
      <w:iCs/>
    </w:rPr>
  </w:style>
  <w:style w:type="paragraph" w:customStyle="1" w:styleId="Tekstas">
    <w:name w:val="Tekstas"/>
    <w:basedOn w:val="prastasis"/>
    <w:qFormat/>
    <w:rsid w:val="005A2039"/>
    <w:pPr>
      <w:spacing w:before="40" w:after="40"/>
      <w:ind w:right="40" w:firstLine="1247"/>
      <w:jc w:val="both"/>
    </w:pPr>
  </w:style>
  <w:style w:type="paragraph" w:customStyle="1" w:styleId="Antrat10">
    <w:name w:val="Antraštė1"/>
    <w:basedOn w:val="prastasis"/>
    <w:next w:val="Pagrindinistekstas"/>
    <w:rsid w:val="005A2039"/>
    <w:pPr>
      <w:keepNext/>
      <w:spacing w:after="119"/>
      <w:jc w:val="center"/>
    </w:pPr>
    <w:rPr>
      <w:rFonts w:eastAsia="MS Mincho" w:cs="Tahoma"/>
      <w:szCs w:val="28"/>
    </w:rPr>
  </w:style>
  <w:style w:type="paragraph" w:styleId="Pagrindinistekstas">
    <w:name w:val="Body Text"/>
    <w:basedOn w:val="prastasis"/>
    <w:rsid w:val="005A2039"/>
    <w:pPr>
      <w:spacing w:after="120"/>
    </w:pPr>
  </w:style>
  <w:style w:type="paragraph" w:styleId="Pavadinimas">
    <w:name w:val="Title"/>
    <w:basedOn w:val="Antrat10"/>
    <w:next w:val="Paantrat"/>
    <w:qFormat/>
    <w:rsid w:val="005A2039"/>
  </w:style>
  <w:style w:type="paragraph" w:styleId="Paantrat">
    <w:name w:val="Subtitle"/>
    <w:basedOn w:val="Antrat10"/>
    <w:next w:val="Pagrindinistekstas"/>
    <w:rsid w:val="005A2039"/>
    <w:rPr>
      <w:i/>
      <w:iCs/>
      <w:sz w:val="28"/>
    </w:rPr>
  </w:style>
  <w:style w:type="paragraph" w:styleId="Sraas">
    <w:name w:val="List"/>
    <w:basedOn w:val="Tekstas"/>
    <w:rsid w:val="005A2039"/>
    <w:rPr>
      <w:rFonts w:cs="Tahoma"/>
    </w:rPr>
  </w:style>
  <w:style w:type="paragraph" w:styleId="Porat">
    <w:name w:val="footer"/>
    <w:basedOn w:val="prastasis"/>
    <w:link w:val="PoratDiagrama"/>
    <w:rsid w:val="005A2039"/>
    <w:pPr>
      <w:tabs>
        <w:tab w:val="right" w:pos="8306"/>
      </w:tabs>
      <w:jc w:val="right"/>
    </w:pPr>
    <w:rPr>
      <w:sz w:val="16"/>
    </w:rPr>
  </w:style>
  <w:style w:type="paragraph" w:customStyle="1" w:styleId="Lentelsturinys">
    <w:name w:val="Lentelės turinys"/>
    <w:basedOn w:val="prastasis"/>
    <w:rsid w:val="005A2039"/>
    <w:pPr>
      <w:suppressLineNumbers/>
    </w:pPr>
  </w:style>
  <w:style w:type="paragraph" w:customStyle="1" w:styleId="Lentelsantrat">
    <w:name w:val="Lentelės antraštė"/>
    <w:basedOn w:val="Lentelsturinys"/>
    <w:rsid w:val="005A2039"/>
    <w:pPr>
      <w:jc w:val="center"/>
    </w:pPr>
    <w:rPr>
      <w:b/>
      <w:bCs/>
      <w:i/>
      <w:iCs/>
    </w:rPr>
  </w:style>
  <w:style w:type="paragraph" w:customStyle="1" w:styleId="Kadroturinys">
    <w:name w:val="Kadro turinys"/>
    <w:basedOn w:val="Tekstas"/>
    <w:rsid w:val="005A2039"/>
  </w:style>
  <w:style w:type="paragraph" w:customStyle="1" w:styleId="Rodykl">
    <w:name w:val="Rodyklė"/>
    <w:basedOn w:val="prastasis"/>
    <w:rsid w:val="005A2039"/>
    <w:pPr>
      <w:suppressLineNumbers/>
    </w:pPr>
    <w:rPr>
      <w:rFonts w:cs="Tahoma"/>
    </w:rPr>
  </w:style>
  <w:style w:type="paragraph" w:customStyle="1" w:styleId="Pavadinimas1">
    <w:name w:val="Pavadinimas1"/>
    <w:basedOn w:val="prastasis"/>
    <w:qFormat/>
    <w:rsid w:val="005A2039"/>
    <w:pPr>
      <w:spacing w:before="40" w:after="40"/>
      <w:ind w:right="1959"/>
    </w:pPr>
    <w:rPr>
      <w:caps/>
    </w:rPr>
  </w:style>
  <w:style w:type="paragraph" w:customStyle="1" w:styleId="Adresas">
    <w:name w:val="Adresas"/>
    <w:basedOn w:val="prastasis"/>
    <w:qFormat/>
    <w:rsid w:val="005A2039"/>
    <w:pPr>
      <w:ind w:right="318"/>
    </w:pPr>
  </w:style>
  <w:style w:type="paragraph" w:customStyle="1" w:styleId="Kopija">
    <w:name w:val="Kopija"/>
    <w:basedOn w:val="Adresas"/>
    <w:rsid w:val="005A2039"/>
    <w:pPr>
      <w:ind w:right="3999"/>
    </w:pPr>
  </w:style>
  <w:style w:type="paragraph" w:customStyle="1" w:styleId="Institucija">
    <w:name w:val="Institucija"/>
    <w:basedOn w:val="Antrat10"/>
    <w:rsid w:val="005A2039"/>
    <w:rPr>
      <w:b/>
      <w:bCs/>
      <w:sz w:val="26"/>
    </w:rPr>
  </w:style>
  <w:style w:type="paragraph" w:styleId="Antrats">
    <w:name w:val="header"/>
    <w:basedOn w:val="prastasis"/>
    <w:link w:val="AntratsDiagrama"/>
    <w:uiPriority w:val="99"/>
    <w:rsid w:val="005A2039"/>
    <w:pPr>
      <w:suppressLineNumbers/>
      <w:tabs>
        <w:tab w:val="center" w:pos="-568"/>
        <w:tab w:val="right" w:pos="-1135"/>
      </w:tabs>
    </w:pPr>
  </w:style>
  <w:style w:type="paragraph" w:customStyle="1" w:styleId="Tekstasnumeruotas">
    <w:name w:val="Tekstas:numeruotas"/>
    <w:basedOn w:val="Tekstas"/>
    <w:qFormat/>
    <w:rsid w:val="003C76FB"/>
    <w:pPr>
      <w:numPr>
        <w:numId w:val="2"/>
      </w:numPr>
      <w:ind w:right="0" w:firstLine="1247"/>
    </w:pPr>
  </w:style>
  <w:style w:type="paragraph" w:customStyle="1" w:styleId="RATOPAVADINIMAS">
    <w:name w:val="RAŠTO PAVADINIMAS"/>
    <w:basedOn w:val="Pavadinimas1"/>
    <w:qFormat/>
    <w:rsid w:val="000E34D4"/>
    <w:rPr>
      <w:b/>
      <w:bCs/>
    </w:rPr>
  </w:style>
  <w:style w:type="character" w:customStyle="1" w:styleId="PoratDiagrama">
    <w:name w:val="Poraštė Diagrama"/>
    <w:basedOn w:val="Numatytasispastraiposriftas"/>
    <w:link w:val="Porat"/>
    <w:rsid w:val="00FE2B69"/>
    <w:rPr>
      <w:sz w:val="16"/>
      <w:szCs w:val="24"/>
      <w:lang w:eastAsia="ar-SA"/>
    </w:rPr>
  </w:style>
  <w:style w:type="paragraph" w:styleId="Debesliotekstas">
    <w:name w:val="Balloon Text"/>
    <w:basedOn w:val="prastasis"/>
    <w:link w:val="DebesliotekstasDiagrama"/>
    <w:rsid w:val="00110A05"/>
    <w:rPr>
      <w:rFonts w:ascii="Tahoma" w:hAnsi="Tahoma" w:cs="Tahoma"/>
      <w:sz w:val="16"/>
      <w:szCs w:val="16"/>
    </w:rPr>
  </w:style>
  <w:style w:type="character" w:customStyle="1" w:styleId="DebesliotekstasDiagrama">
    <w:name w:val="Debesėlio tekstas Diagrama"/>
    <w:basedOn w:val="Numatytasispastraiposriftas"/>
    <w:link w:val="Debesliotekstas"/>
    <w:rsid w:val="00110A05"/>
    <w:rPr>
      <w:rFonts w:ascii="Tahoma" w:hAnsi="Tahoma" w:cs="Tahoma"/>
      <w:sz w:val="16"/>
      <w:szCs w:val="16"/>
      <w:lang w:eastAsia="ar-SA"/>
    </w:rPr>
  </w:style>
  <w:style w:type="paragraph" w:styleId="Sraopastraipa">
    <w:name w:val="List Paragraph"/>
    <w:basedOn w:val="prastasis"/>
    <w:uiPriority w:val="34"/>
    <w:qFormat/>
    <w:rsid w:val="00AC3717"/>
    <w:pPr>
      <w:ind w:left="720"/>
      <w:contextualSpacing/>
    </w:pPr>
  </w:style>
  <w:style w:type="character" w:customStyle="1" w:styleId="AntratsDiagrama">
    <w:name w:val="Antraštės Diagrama"/>
    <w:basedOn w:val="Numatytasispastraiposriftas"/>
    <w:link w:val="Antrats"/>
    <w:uiPriority w:val="99"/>
    <w:rsid w:val="00783A9A"/>
    <w:rPr>
      <w:sz w:val="24"/>
      <w:szCs w:val="24"/>
      <w:lang w:eastAsia="ar-SA"/>
    </w:rPr>
  </w:style>
  <w:style w:type="character" w:customStyle="1" w:styleId="PuslapioinaostekstasDiagrama">
    <w:name w:val="Puslapio išnašos tekstas Diagrama"/>
    <w:basedOn w:val="Numatytasispastraiposriftas"/>
    <w:link w:val="Puslapioinaostekstas"/>
    <w:uiPriority w:val="99"/>
    <w:qFormat/>
    <w:rsid w:val="00352BDC"/>
  </w:style>
  <w:style w:type="paragraph" w:styleId="Puslapioinaostekstas">
    <w:name w:val="footnote text"/>
    <w:basedOn w:val="prastasis"/>
    <w:link w:val="PuslapioinaostekstasDiagrama"/>
    <w:uiPriority w:val="99"/>
    <w:rsid w:val="00352BDC"/>
    <w:pPr>
      <w:suppressAutoHyphens w:val="0"/>
    </w:pPr>
    <w:rPr>
      <w:sz w:val="20"/>
      <w:szCs w:val="20"/>
      <w:lang w:eastAsia="lt-LT"/>
    </w:rPr>
  </w:style>
  <w:style w:type="character" w:customStyle="1" w:styleId="PuslapioinaostekstasDiagrama1">
    <w:name w:val="Puslapio išnašos tekstas Diagrama1"/>
    <w:basedOn w:val="Numatytasispastraiposriftas"/>
    <w:semiHidden/>
    <w:rsid w:val="00352BDC"/>
    <w:rPr>
      <w:lang w:eastAsia="ar-SA"/>
    </w:rPr>
  </w:style>
  <w:style w:type="table" w:styleId="Lentelstinklelis">
    <w:name w:val="Table Grid"/>
    <w:basedOn w:val="prastojilentel"/>
    <w:rsid w:val="00352B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uslapioinaosnuoroda">
    <w:name w:val="footnote reference"/>
    <w:aliases w:val="fr,BVI fnr,ftref,Footnote symbol,16 Point,Superscript 6 Point,Voetnootverwijzing,Times 10 Point, Exposant 3 Point,Exposant 3 Point,Footnote Reference Superscript,Footnote number,o,Footnotemark,FR,Footnotemark1,Footnotemark2"/>
    <w:basedOn w:val="Numatytasispastraiposriftas"/>
    <w:unhideWhenUsed/>
    <w:rsid w:val="00352BDC"/>
    <w:rPr>
      <w:vertAlign w:val="superscript"/>
    </w:rPr>
  </w:style>
  <w:style w:type="character" w:styleId="Komentaronuoroda">
    <w:name w:val="annotation reference"/>
    <w:basedOn w:val="Numatytasispastraiposriftas"/>
    <w:semiHidden/>
    <w:unhideWhenUsed/>
    <w:rsid w:val="00024DF0"/>
    <w:rPr>
      <w:sz w:val="16"/>
      <w:szCs w:val="16"/>
    </w:rPr>
  </w:style>
  <w:style w:type="paragraph" w:styleId="Komentarotekstas">
    <w:name w:val="annotation text"/>
    <w:basedOn w:val="prastasis"/>
    <w:link w:val="KomentarotekstasDiagrama"/>
    <w:unhideWhenUsed/>
    <w:rsid w:val="00024DF0"/>
    <w:pPr>
      <w:suppressAutoHyphens w:val="0"/>
    </w:pPr>
    <w:rPr>
      <w:sz w:val="20"/>
      <w:szCs w:val="20"/>
      <w:lang w:eastAsia="en-US"/>
    </w:rPr>
  </w:style>
  <w:style w:type="character" w:customStyle="1" w:styleId="KomentarotekstasDiagrama">
    <w:name w:val="Komentaro tekstas Diagrama"/>
    <w:basedOn w:val="Numatytasispastraiposriftas"/>
    <w:link w:val="Komentarotekstas"/>
    <w:rsid w:val="00024DF0"/>
    <w:rPr>
      <w:lang w:eastAsia="en-US"/>
    </w:rPr>
  </w:style>
  <w:style w:type="paragraph" w:styleId="Komentarotema">
    <w:name w:val="annotation subject"/>
    <w:basedOn w:val="Komentarotekstas"/>
    <w:next w:val="Komentarotekstas"/>
    <w:link w:val="KomentarotemaDiagrama"/>
    <w:semiHidden/>
    <w:unhideWhenUsed/>
    <w:rsid w:val="00C34236"/>
    <w:pPr>
      <w:suppressAutoHyphens/>
    </w:pPr>
    <w:rPr>
      <w:b/>
      <w:bCs/>
      <w:lang w:eastAsia="ar-SA"/>
    </w:rPr>
  </w:style>
  <w:style w:type="character" w:customStyle="1" w:styleId="KomentarotemaDiagrama">
    <w:name w:val="Komentaro tema Diagrama"/>
    <w:basedOn w:val="KomentarotekstasDiagrama"/>
    <w:link w:val="Komentarotema"/>
    <w:semiHidden/>
    <w:rsid w:val="00C34236"/>
    <w:rPr>
      <w:b/>
      <w:bCs/>
      <w:lang w:eastAsia="ar-SA"/>
    </w:rPr>
  </w:style>
  <w:style w:type="character" w:customStyle="1" w:styleId="cs63eb74b2">
    <w:name w:val="cs63eb74b2"/>
    <w:basedOn w:val="Numatytasispastraiposriftas"/>
    <w:uiPriority w:val="99"/>
    <w:rsid w:val="00373986"/>
    <w:rPr>
      <w:rFonts w:cs="Times New Roman"/>
    </w:rPr>
  </w:style>
  <w:style w:type="character" w:styleId="Perirtashipersaitas">
    <w:name w:val="FollowedHyperlink"/>
    <w:basedOn w:val="Numatytasispastraiposriftas"/>
    <w:semiHidden/>
    <w:unhideWhenUsed/>
    <w:rsid w:val="00702E1A"/>
    <w:rPr>
      <w:color w:val="800080" w:themeColor="followedHyperlink"/>
      <w:u w:val="single"/>
    </w:rPr>
  </w:style>
  <w:style w:type="paragraph" w:styleId="Pataisymai">
    <w:name w:val="Revision"/>
    <w:hidden/>
    <w:uiPriority w:val="99"/>
    <w:semiHidden/>
    <w:rsid w:val="00E6461D"/>
    <w:rPr>
      <w:sz w:val="24"/>
      <w:szCs w:val="24"/>
      <w:lang w:eastAsia="ar-SA"/>
    </w:rPr>
  </w:style>
  <w:style w:type="character" w:styleId="Emfaz">
    <w:name w:val="Emphasis"/>
    <w:basedOn w:val="Numatytasispastraiposriftas"/>
    <w:uiPriority w:val="20"/>
    <w:qFormat/>
    <w:rsid w:val="00D42B86"/>
    <w:rPr>
      <w:i/>
      <w:iCs/>
    </w:rPr>
  </w:style>
  <w:style w:type="character" w:styleId="Grietas">
    <w:name w:val="Strong"/>
    <w:basedOn w:val="Numatytasispastraiposriftas"/>
    <w:uiPriority w:val="22"/>
    <w:qFormat/>
    <w:rsid w:val="00D42B86"/>
    <w:rPr>
      <w:b/>
      <w:bCs/>
    </w:rPr>
  </w:style>
  <w:style w:type="character" w:customStyle="1" w:styleId="UnresolvedMention">
    <w:name w:val="Unresolved Mention"/>
    <w:basedOn w:val="Numatytasispastraiposriftas"/>
    <w:uiPriority w:val="99"/>
    <w:semiHidden/>
    <w:unhideWhenUsed/>
    <w:rsid w:val="0021590A"/>
    <w:rPr>
      <w:color w:val="605E5C"/>
      <w:shd w:val="clear" w:color="auto" w:fill="E1DFDD"/>
    </w:rPr>
  </w:style>
  <w:style w:type="paragraph" w:styleId="prastasiniatinklio">
    <w:name w:val="Normal (Web)"/>
    <w:basedOn w:val="prastasis"/>
    <w:uiPriority w:val="99"/>
    <w:semiHidden/>
    <w:unhideWhenUsed/>
    <w:rsid w:val="00782001"/>
    <w:pPr>
      <w:suppressAutoHyphens w:val="0"/>
      <w:spacing w:before="100" w:beforeAutospacing="1" w:after="100" w:afterAutospacing="1"/>
    </w:pPr>
    <w:rPr>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188965">
      <w:bodyDiv w:val="1"/>
      <w:marLeft w:val="0"/>
      <w:marRight w:val="0"/>
      <w:marTop w:val="0"/>
      <w:marBottom w:val="0"/>
      <w:divBdr>
        <w:top w:val="none" w:sz="0" w:space="0" w:color="auto"/>
        <w:left w:val="none" w:sz="0" w:space="0" w:color="auto"/>
        <w:bottom w:val="none" w:sz="0" w:space="0" w:color="auto"/>
        <w:right w:val="none" w:sz="0" w:space="0" w:color="auto"/>
      </w:divBdr>
    </w:div>
    <w:div w:id="136579369">
      <w:bodyDiv w:val="1"/>
      <w:marLeft w:val="0"/>
      <w:marRight w:val="0"/>
      <w:marTop w:val="0"/>
      <w:marBottom w:val="0"/>
      <w:divBdr>
        <w:top w:val="none" w:sz="0" w:space="0" w:color="auto"/>
        <w:left w:val="none" w:sz="0" w:space="0" w:color="auto"/>
        <w:bottom w:val="none" w:sz="0" w:space="0" w:color="auto"/>
        <w:right w:val="none" w:sz="0" w:space="0" w:color="auto"/>
      </w:divBdr>
    </w:div>
    <w:div w:id="632061910">
      <w:bodyDiv w:val="1"/>
      <w:marLeft w:val="0"/>
      <w:marRight w:val="0"/>
      <w:marTop w:val="0"/>
      <w:marBottom w:val="0"/>
      <w:divBdr>
        <w:top w:val="none" w:sz="0" w:space="0" w:color="auto"/>
        <w:left w:val="none" w:sz="0" w:space="0" w:color="auto"/>
        <w:bottom w:val="none" w:sz="0" w:space="0" w:color="auto"/>
        <w:right w:val="none" w:sz="0" w:space="0" w:color="auto"/>
      </w:divBdr>
    </w:div>
    <w:div w:id="765229775">
      <w:bodyDiv w:val="1"/>
      <w:marLeft w:val="0"/>
      <w:marRight w:val="0"/>
      <w:marTop w:val="0"/>
      <w:marBottom w:val="0"/>
      <w:divBdr>
        <w:top w:val="none" w:sz="0" w:space="0" w:color="auto"/>
        <w:left w:val="none" w:sz="0" w:space="0" w:color="auto"/>
        <w:bottom w:val="none" w:sz="0" w:space="0" w:color="auto"/>
        <w:right w:val="none" w:sz="0" w:space="0" w:color="auto"/>
      </w:divBdr>
      <w:divsChild>
        <w:div w:id="934827932">
          <w:marLeft w:val="0"/>
          <w:marRight w:val="0"/>
          <w:marTop w:val="0"/>
          <w:marBottom w:val="0"/>
          <w:divBdr>
            <w:top w:val="none" w:sz="0" w:space="0" w:color="auto"/>
            <w:left w:val="none" w:sz="0" w:space="0" w:color="auto"/>
            <w:bottom w:val="none" w:sz="0" w:space="0" w:color="auto"/>
            <w:right w:val="none" w:sz="0" w:space="0" w:color="auto"/>
          </w:divBdr>
        </w:div>
        <w:div w:id="715618397">
          <w:marLeft w:val="0"/>
          <w:marRight w:val="0"/>
          <w:marTop w:val="0"/>
          <w:marBottom w:val="0"/>
          <w:divBdr>
            <w:top w:val="none" w:sz="0" w:space="0" w:color="auto"/>
            <w:left w:val="none" w:sz="0" w:space="0" w:color="auto"/>
            <w:bottom w:val="none" w:sz="0" w:space="0" w:color="auto"/>
            <w:right w:val="none" w:sz="0" w:space="0" w:color="auto"/>
          </w:divBdr>
        </w:div>
      </w:divsChild>
    </w:div>
    <w:div w:id="883442126">
      <w:bodyDiv w:val="1"/>
      <w:marLeft w:val="0"/>
      <w:marRight w:val="0"/>
      <w:marTop w:val="0"/>
      <w:marBottom w:val="0"/>
      <w:divBdr>
        <w:top w:val="none" w:sz="0" w:space="0" w:color="auto"/>
        <w:left w:val="none" w:sz="0" w:space="0" w:color="auto"/>
        <w:bottom w:val="none" w:sz="0" w:space="0" w:color="auto"/>
        <w:right w:val="none" w:sz="0" w:space="0" w:color="auto"/>
      </w:divBdr>
    </w:div>
    <w:div w:id="1285232343">
      <w:bodyDiv w:val="1"/>
      <w:marLeft w:val="0"/>
      <w:marRight w:val="0"/>
      <w:marTop w:val="0"/>
      <w:marBottom w:val="0"/>
      <w:divBdr>
        <w:top w:val="none" w:sz="0" w:space="0" w:color="auto"/>
        <w:left w:val="none" w:sz="0" w:space="0" w:color="auto"/>
        <w:bottom w:val="none" w:sz="0" w:space="0" w:color="auto"/>
        <w:right w:val="none" w:sz="0" w:space="0" w:color="auto"/>
      </w:divBdr>
    </w:div>
    <w:div w:id="1361473150">
      <w:bodyDiv w:val="1"/>
      <w:marLeft w:val="0"/>
      <w:marRight w:val="0"/>
      <w:marTop w:val="0"/>
      <w:marBottom w:val="0"/>
      <w:divBdr>
        <w:top w:val="none" w:sz="0" w:space="0" w:color="auto"/>
        <w:left w:val="none" w:sz="0" w:space="0" w:color="auto"/>
        <w:bottom w:val="none" w:sz="0" w:space="0" w:color="auto"/>
        <w:right w:val="none" w:sz="0" w:space="0" w:color="auto"/>
      </w:divBdr>
    </w:div>
    <w:div w:id="1369988327">
      <w:bodyDiv w:val="1"/>
      <w:marLeft w:val="0"/>
      <w:marRight w:val="0"/>
      <w:marTop w:val="0"/>
      <w:marBottom w:val="0"/>
      <w:divBdr>
        <w:top w:val="none" w:sz="0" w:space="0" w:color="auto"/>
        <w:left w:val="none" w:sz="0" w:space="0" w:color="auto"/>
        <w:bottom w:val="none" w:sz="0" w:space="0" w:color="auto"/>
        <w:right w:val="none" w:sz="0" w:space="0" w:color="auto"/>
      </w:divBdr>
    </w:div>
    <w:div w:id="1383670418">
      <w:bodyDiv w:val="1"/>
      <w:marLeft w:val="0"/>
      <w:marRight w:val="0"/>
      <w:marTop w:val="0"/>
      <w:marBottom w:val="0"/>
      <w:divBdr>
        <w:top w:val="none" w:sz="0" w:space="0" w:color="auto"/>
        <w:left w:val="none" w:sz="0" w:space="0" w:color="auto"/>
        <w:bottom w:val="none" w:sz="0" w:space="0" w:color="auto"/>
        <w:right w:val="none" w:sz="0" w:space="0" w:color="auto"/>
      </w:divBdr>
    </w:div>
    <w:div w:id="1835489290">
      <w:bodyDiv w:val="1"/>
      <w:marLeft w:val="0"/>
      <w:marRight w:val="0"/>
      <w:marTop w:val="0"/>
      <w:marBottom w:val="0"/>
      <w:divBdr>
        <w:top w:val="none" w:sz="0" w:space="0" w:color="auto"/>
        <w:left w:val="none" w:sz="0" w:space="0" w:color="auto"/>
        <w:bottom w:val="none" w:sz="0" w:space="0" w:color="auto"/>
        <w:right w:val="none" w:sz="0" w:space="0" w:color="auto"/>
      </w:divBdr>
    </w:div>
    <w:div w:id="1933928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sa.smm.l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mokykla.lt"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7E73DF14C9753E449DF9025D61A17F23" ma:contentTypeVersion="2" ma:contentTypeDescription="" ma:contentTypeScope="" ma:versionID="5532d9f8ee81d4d16bc4b1b8dc512328">
  <xsd:schema xmlns:xsd="http://www.w3.org/2001/XMLSchema" xmlns:xs="http://www.w3.org/2001/XMLSchema" xmlns:p="http://schemas.microsoft.com/office/2006/metadata/properties" xmlns:ns1="http://schemas.microsoft.com/sharepoint/v3" xmlns:ns2="4a6cae65-3fae-4748-a4e1-59d3bb63688c" targetNamespace="http://schemas.microsoft.com/office/2006/metadata/properties" ma:root="true" ma:fieldsID="7985e761438e30e6f5576d0d31d54dca" ns1:_="" ns2:_="">
    <xsd:import namespace="http://schemas.microsoft.com/sharepoint/v3"/>
    <xsd:import namespace="4a6cae65-3fae-4748-a4e1-59d3bb63688c"/>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6cae65-3fae-4748-a4e1-59d3bb63688c"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agrindinis xmlns="4a6cae65-3fae-4748-a4e1-59d3bb63688c">true</Pagrindinis>
    <TemplateUrl xmlns="http://schemas.microsoft.com/sharepoint/v3" xsi:nil="true"/>
    <Viesas xmlns="4a6cae65-3fae-4748-a4e1-59d3bb63688c">true</Viesas>
    <Antrinis xmlns="4a6cae65-3fae-4748-a4e1-59d3bb63688c">false</Antrinis>
    <rusiavimas xmlns="4a6cae65-3fae-4748-a4e1-59d3bb63688c" xsi:nil="true"/>
    <xd_ProgID xmlns="http://schemas.microsoft.com/sharepoint/v3" xsi:nil="true"/>
  </documentManagement>
</p:properties>
</file>

<file path=customXml/itemProps1.xml><?xml version="1.0" encoding="utf-8"?>
<ds:datastoreItem xmlns:ds="http://schemas.openxmlformats.org/officeDocument/2006/customXml" ds:itemID="{D388D220-1312-4E03-9C1D-744633F662DC}">
  <ds:schemaRefs>
    <ds:schemaRef ds:uri="http://schemas.openxmlformats.org/officeDocument/2006/bibliography"/>
  </ds:schemaRefs>
</ds:datastoreItem>
</file>

<file path=customXml/itemProps2.xml><?xml version="1.0" encoding="utf-8"?>
<ds:datastoreItem xmlns:ds="http://schemas.openxmlformats.org/officeDocument/2006/customXml" ds:itemID="{502CB45E-9BA7-44F4-92BB-CFD417DF2112}"/>
</file>

<file path=customXml/itemProps3.xml><?xml version="1.0" encoding="utf-8"?>
<ds:datastoreItem xmlns:ds="http://schemas.openxmlformats.org/officeDocument/2006/customXml" ds:itemID="{B4424226-5B7E-4B77-9CA1-71EC8DED47B7}"/>
</file>

<file path=docProps/app.xml><?xml version="1.0" encoding="utf-8"?>
<Properties xmlns="http://schemas.openxmlformats.org/officeDocument/2006/extended-properties" xmlns:vt="http://schemas.openxmlformats.org/officeDocument/2006/docPropsVTypes">
  <Template>Normal.dotm</Template>
  <TotalTime>1327</TotalTime>
  <Pages>8</Pages>
  <Words>10959</Words>
  <Characters>6248</Characters>
  <Application>Microsoft Office Word</Application>
  <DocSecurity>0</DocSecurity>
  <Lines>52</Lines>
  <Paragraphs>34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[Adresatas]</vt:lpstr>
      <vt:lpstr>[Adresatas]</vt:lpstr>
    </vt:vector>
  </TitlesOfParts>
  <Company/>
  <LinksUpToDate>false</LinksUpToDate>
  <CharactersWithSpaces>17173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STT</dc:creator>
  <cp:lastModifiedBy>VINGRYTĖ Lina</cp:lastModifiedBy>
  <cp:revision>423</cp:revision>
  <cp:lastPrinted>2022-08-18T05:32:00Z</cp:lastPrinted>
  <dcterms:created xsi:type="dcterms:W3CDTF">2022-11-30T11:58:00Z</dcterms:created>
  <dcterms:modified xsi:type="dcterms:W3CDTF">2023-03-30T11:21:00Z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0x01010030D9DBA0AD9F4678BDDB4D5C3B1BB0E2007E73DF14C9753E449DF9025D61A17F23</vt:lpwstr>
  </property>
</Properties>
</file>