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DB768" w14:textId="48155FC8" w:rsidR="004C07C9" w:rsidRPr="00C21E39" w:rsidRDefault="004C07C9" w:rsidP="00336798">
      <w:pPr>
        <w:pStyle w:val="Pavadinimas"/>
      </w:pPr>
      <w:r w:rsidRPr="00C21E39">
        <w:rPr>
          <w:noProof/>
          <w:lang w:eastAsia="lt-LT"/>
        </w:rPr>
        <w:drawing>
          <wp:inline distT="0" distB="0" distL="0" distR="0" wp14:anchorId="3B9ED508" wp14:editId="575F7370">
            <wp:extent cx="542925" cy="55245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6E81C860" w14:textId="77777777" w:rsidR="004C07C9" w:rsidRPr="00C21E39" w:rsidRDefault="004C07C9" w:rsidP="00336798">
      <w:pPr>
        <w:pStyle w:val="Pavadinimas"/>
      </w:pPr>
      <w:r w:rsidRPr="00C21E39">
        <w:t xml:space="preserve"> </w:t>
      </w:r>
    </w:p>
    <w:p w14:paraId="03F1028A" w14:textId="77777777" w:rsidR="004C07C9" w:rsidRPr="00C21E39" w:rsidRDefault="004C07C9" w:rsidP="00336798">
      <w:pPr>
        <w:spacing w:after="0" w:line="240" w:lineRule="auto"/>
        <w:jc w:val="center"/>
        <w:rPr>
          <w:rFonts w:ascii="Times New Roman" w:hAnsi="Times New Roman" w:cs="Times New Roman"/>
          <w:b/>
          <w:sz w:val="24"/>
          <w:szCs w:val="24"/>
        </w:rPr>
      </w:pPr>
      <w:r w:rsidRPr="00C21E39">
        <w:rPr>
          <w:rFonts w:ascii="Times New Roman" w:hAnsi="Times New Roman" w:cs="Times New Roman"/>
          <w:b/>
          <w:sz w:val="24"/>
          <w:szCs w:val="24"/>
        </w:rPr>
        <w:t>LIETUVOS RESPUBLIKOS ŠVIETIMO, MOKSLO IR SPORTO MINISTERIJA</w:t>
      </w:r>
    </w:p>
    <w:p w14:paraId="4FFB1EC1" w14:textId="77777777" w:rsidR="004C07C9" w:rsidRPr="00C21E39" w:rsidRDefault="004C07C9" w:rsidP="00336798">
      <w:pPr>
        <w:spacing w:after="0" w:line="240" w:lineRule="auto"/>
        <w:jc w:val="center"/>
        <w:rPr>
          <w:rFonts w:ascii="Times New Roman" w:hAnsi="Times New Roman" w:cs="Times New Roman"/>
          <w:b/>
          <w:sz w:val="20"/>
          <w:szCs w:val="20"/>
        </w:rPr>
      </w:pPr>
    </w:p>
    <w:p w14:paraId="6FD7BBE9" w14:textId="77777777" w:rsidR="004C07C9" w:rsidRPr="00C21E39" w:rsidRDefault="004C07C9" w:rsidP="00336798">
      <w:pPr>
        <w:pStyle w:val="Porat"/>
        <w:tabs>
          <w:tab w:val="left" w:pos="720"/>
        </w:tabs>
        <w:jc w:val="center"/>
        <w:rPr>
          <w:rFonts w:ascii="Times New Roman" w:hAnsi="Times New Roman"/>
          <w:sz w:val="18"/>
          <w:szCs w:val="18"/>
          <w:lang w:val="lt-LT"/>
        </w:rPr>
      </w:pPr>
      <w:r w:rsidRPr="00C21E39">
        <w:rPr>
          <w:rFonts w:ascii="Times New Roman" w:hAnsi="Times New Roman"/>
          <w:sz w:val="18"/>
          <w:szCs w:val="18"/>
          <w:lang w:val="lt-LT"/>
        </w:rPr>
        <w:t xml:space="preserve">Biudžetinė įstaiga, A. </w:t>
      </w:r>
      <w:proofErr w:type="spellStart"/>
      <w:r w:rsidRPr="00C21E39">
        <w:rPr>
          <w:rFonts w:ascii="Times New Roman" w:hAnsi="Times New Roman"/>
          <w:sz w:val="18"/>
          <w:szCs w:val="18"/>
          <w:lang w:val="lt-LT"/>
        </w:rPr>
        <w:t>Volano</w:t>
      </w:r>
      <w:proofErr w:type="spellEnd"/>
      <w:r w:rsidRPr="00C21E39">
        <w:rPr>
          <w:rFonts w:ascii="Times New Roman" w:hAnsi="Times New Roman"/>
          <w:sz w:val="18"/>
          <w:szCs w:val="18"/>
          <w:lang w:val="lt-LT"/>
        </w:rPr>
        <w:t xml:space="preserve"> g. 2, 01516 </w:t>
      </w:r>
      <w:smartTag w:uri="urn:schemas-tilde-lv/tildestengine" w:element="firmas">
        <w:r w:rsidRPr="00C21E39">
          <w:rPr>
            <w:rFonts w:ascii="Times New Roman" w:hAnsi="Times New Roman"/>
            <w:sz w:val="18"/>
            <w:szCs w:val="18"/>
            <w:lang w:val="lt-LT"/>
          </w:rPr>
          <w:t>Vilnius</w:t>
        </w:r>
      </w:smartTag>
      <w:r w:rsidRPr="00C21E39">
        <w:rPr>
          <w:rFonts w:ascii="Times New Roman" w:hAnsi="Times New Roman"/>
          <w:sz w:val="18"/>
          <w:szCs w:val="18"/>
          <w:lang w:val="lt-LT"/>
        </w:rPr>
        <w:t xml:space="preserve">, tel. (8 5) 219 1225/219 1152, faks. (8 5) 261 2077, </w:t>
      </w:r>
    </w:p>
    <w:p w14:paraId="4250C5C4" w14:textId="77777777" w:rsidR="004C07C9" w:rsidRPr="00C21E39" w:rsidRDefault="004C07C9" w:rsidP="00336798">
      <w:pPr>
        <w:pStyle w:val="Porat"/>
        <w:tabs>
          <w:tab w:val="left" w:pos="720"/>
        </w:tabs>
        <w:jc w:val="center"/>
        <w:rPr>
          <w:rFonts w:ascii="Times New Roman" w:hAnsi="Times New Roman"/>
          <w:sz w:val="18"/>
          <w:szCs w:val="18"/>
          <w:lang w:val="lt-LT"/>
        </w:rPr>
      </w:pPr>
      <w:r w:rsidRPr="00C21E39">
        <w:rPr>
          <w:rFonts w:ascii="Times New Roman" w:hAnsi="Times New Roman"/>
          <w:sz w:val="18"/>
          <w:szCs w:val="18"/>
          <w:lang w:val="lt-LT"/>
        </w:rPr>
        <w:t xml:space="preserve">el. p. </w:t>
      </w:r>
      <w:proofErr w:type="spellStart"/>
      <w:r w:rsidRPr="00C21E39">
        <w:rPr>
          <w:rFonts w:ascii="Times New Roman" w:hAnsi="Times New Roman"/>
          <w:sz w:val="18"/>
          <w:szCs w:val="18"/>
          <w:lang w:val="lt-LT"/>
        </w:rPr>
        <w:t>smmin@smm.lt</w:t>
      </w:r>
      <w:proofErr w:type="spellEnd"/>
      <w:r w:rsidRPr="00C21E39">
        <w:rPr>
          <w:rFonts w:ascii="Times New Roman" w:hAnsi="Times New Roman"/>
          <w:sz w:val="18"/>
          <w:szCs w:val="18"/>
          <w:lang w:val="lt-LT"/>
        </w:rPr>
        <w:t xml:space="preserve">, http://www.smm.lt. Duomenys kaupiami ir saugomi Juridinių asmenų registre, kodas </w:t>
      </w:r>
      <w:r w:rsidRPr="00C21E39">
        <w:rPr>
          <w:rFonts w:ascii="Times New Roman" w:hAnsi="Times New Roman"/>
          <w:sz w:val="18"/>
          <w:szCs w:val="18"/>
          <w:lang w:val="lt-LT" w:eastAsia="en-GB"/>
        </w:rPr>
        <w:t>188603091.</w:t>
      </w:r>
    </w:p>
    <w:p w14:paraId="2FBFCE3D" w14:textId="77777777" w:rsidR="004C07C9" w:rsidRPr="00C21E39" w:rsidRDefault="004C07C9" w:rsidP="00336798">
      <w:pPr>
        <w:pStyle w:val="Porat"/>
        <w:tabs>
          <w:tab w:val="left" w:pos="720"/>
        </w:tabs>
        <w:jc w:val="center"/>
        <w:rPr>
          <w:rFonts w:ascii="Times New Roman" w:hAnsi="Times New Roman"/>
          <w:sz w:val="18"/>
          <w:szCs w:val="18"/>
          <w:lang w:val="lt-LT"/>
        </w:rPr>
      </w:pPr>
      <w:proofErr w:type="spellStart"/>
      <w:r w:rsidRPr="00C21E39">
        <w:rPr>
          <w:rFonts w:ascii="Times New Roman" w:hAnsi="Times New Roman"/>
          <w:sz w:val="18"/>
          <w:szCs w:val="18"/>
          <w:lang w:val="lt-LT"/>
        </w:rPr>
        <w:t>Atsisk</w:t>
      </w:r>
      <w:proofErr w:type="spellEnd"/>
      <w:r w:rsidRPr="00C21E39">
        <w:rPr>
          <w:rFonts w:ascii="Times New Roman" w:hAnsi="Times New Roman"/>
          <w:sz w:val="18"/>
          <w:szCs w:val="18"/>
          <w:lang w:val="lt-LT"/>
        </w:rPr>
        <w:t xml:space="preserve">. </w:t>
      </w:r>
      <w:proofErr w:type="spellStart"/>
      <w:r w:rsidRPr="00C21E39">
        <w:rPr>
          <w:rFonts w:ascii="Times New Roman" w:hAnsi="Times New Roman"/>
          <w:sz w:val="18"/>
          <w:szCs w:val="18"/>
          <w:lang w:val="lt-LT"/>
        </w:rPr>
        <w:t>sąsk</w:t>
      </w:r>
      <w:proofErr w:type="spellEnd"/>
      <w:r w:rsidRPr="00C21E39">
        <w:rPr>
          <w:rFonts w:ascii="Times New Roman" w:hAnsi="Times New Roman"/>
          <w:sz w:val="18"/>
          <w:szCs w:val="18"/>
          <w:lang w:val="lt-LT"/>
        </w:rPr>
        <w:t>. LT30 7300 0100 0245 7205 „Swedbank“, AB, kodas 73000</w:t>
      </w:r>
    </w:p>
    <w:p w14:paraId="04C16176" w14:textId="08E2F349" w:rsidR="000350B1" w:rsidRPr="00C21E39" w:rsidRDefault="004C07C9" w:rsidP="00336798">
      <w:pPr>
        <w:spacing w:after="0" w:line="240" w:lineRule="auto"/>
        <w:rPr>
          <w:rFonts w:ascii="Times New Roman" w:eastAsia="Times New Roman" w:hAnsi="Times New Roman" w:cs="Times New Roman"/>
          <w:sz w:val="24"/>
          <w:szCs w:val="24"/>
          <w:lang w:eastAsia="lt-LT"/>
        </w:rPr>
      </w:pPr>
      <w:r w:rsidRPr="00C21E39">
        <w:rPr>
          <w:rFonts w:ascii="Times New Roman" w:hAnsi="Times New Roman" w:cs="Times New Roman"/>
          <w:position w:val="10"/>
          <w:sz w:val="24"/>
          <w:szCs w:val="24"/>
        </w:rPr>
        <w:t>___________________________________________________________________________</w:t>
      </w:r>
    </w:p>
    <w:tbl>
      <w:tblPr>
        <w:tblW w:w="10066" w:type="dxa"/>
        <w:tblInd w:w="-284" w:type="dxa"/>
        <w:tblLayout w:type="fixed"/>
        <w:tblCellMar>
          <w:left w:w="0" w:type="dxa"/>
          <w:right w:w="0" w:type="dxa"/>
        </w:tblCellMar>
        <w:tblLook w:val="04A0" w:firstRow="1" w:lastRow="0" w:firstColumn="1" w:lastColumn="0" w:noHBand="0" w:noVBand="1"/>
      </w:tblPr>
      <w:tblGrid>
        <w:gridCol w:w="5087"/>
        <w:gridCol w:w="3561"/>
        <w:gridCol w:w="591"/>
        <w:gridCol w:w="827"/>
      </w:tblGrid>
      <w:tr w:rsidR="00F85AF4" w:rsidRPr="00C21E39" w14:paraId="0E250ECD" w14:textId="77777777" w:rsidTr="00AA164B">
        <w:tc>
          <w:tcPr>
            <w:tcW w:w="5087" w:type="dxa"/>
            <w:tcMar>
              <w:top w:w="0" w:type="dxa"/>
              <w:left w:w="0" w:type="dxa"/>
              <w:bottom w:w="0" w:type="dxa"/>
              <w:right w:w="28" w:type="dxa"/>
            </w:tcMar>
          </w:tcPr>
          <w:p w14:paraId="62DB5702" w14:textId="77777777" w:rsidR="00691626" w:rsidRPr="00C21E39" w:rsidRDefault="00691626" w:rsidP="00FE2A27">
            <w:pPr>
              <w:spacing w:after="0" w:line="240" w:lineRule="auto"/>
              <w:rPr>
                <w:rFonts w:ascii="Times New Roman" w:eastAsia="Times New Roman" w:hAnsi="Times New Roman" w:cs="Times New Roman"/>
                <w:sz w:val="24"/>
                <w:szCs w:val="24"/>
                <w:lang w:eastAsia="lt-LT"/>
              </w:rPr>
            </w:pPr>
          </w:p>
          <w:p w14:paraId="6BB40813" w14:textId="5E24E951" w:rsidR="00FE2A27" w:rsidRPr="00C21E39" w:rsidRDefault="00FE2A27" w:rsidP="00FE2A27">
            <w:pPr>
              <w:spacing w:after="0" w:line="240" w:lineRule="auto"/>
              <w:rPr>
                <w:rFonts w:ascii="Times New Roman" w:eastAsia="Times New Roman" w:hAnsi="Times New Roman" w:cs="Times New Roman"/>
                <w:sz w:val="24"/>
                <w:szCs w:val="24"/>
                <w:lang w:eastAsia="lt-LT"/>
              </w:rPr>
            </w:pPr>
            <w:r w:rsidRPr="00C21E39">
              <w:rPr>
                <w:rFonts w:ascii="Times New Roman" w:eastAsia="Times New Roman" w:hAnsi="Times New Roman" w:cs="Times New Roman"/>
                <w:sz w:val="24"/>
                <w:szCs w:val="24"/>
                <w:lang w:eastAsia="lt-LT"/>
              </w:rPr>
              <w:t>Lietuvos Respublikos specialiųjų tyrimų tarnybai</w:t>
            </w:r>
          </w:p>
          <w:p w14:paraId="2263A29D" w14:textId="15998ED7" w:rsidR="00FE2A27" w:rsidRPr="00C21E39" w:rsidRDefault="00FE2A27" w:rsidP="00336798">
            <w:pPr>
              <w:spacing w:after="0" w:line="240" w:lineRule="auto"/>
              <w:rPr>
                <w:rFonts w:ascii="Times New Roman" w:eastAsia="Times New Roman" w:hAnsi="Times New Roman" w:cs="Times New Roman"/>
                <w:sz w:val="24"/>
                <w:szCs w:val="24"/>
                <w:lang w:eastAsia="lt-LT"/>
              </w:rPr>
            </w:pPr>
          </w:p>
          <w:p w14:paraId="1A389F46" w14:textId="77777777" w:rsidR="0027221F" w:rsidRPr="00C21E39" w:rsidRDefault="0027221F" w:rsidP="00336798">
            <w:pPr>
              <w:spacing w:after="0" w:line="240" w:lineRule="auto"/>
              <w:rPr>
                <w:rFonts w:ascii="Times New Roman" w:eastAsia="Times New Roman" w:hAnsi="Times New Roman" w:cs="Times New Roman"/>
                <w:sz w:val="24"/>
                <w:szCs w:val="24"/>
                <w:lang w:eastAsia="lt-LT"/>
              </w:rPr>
            </w:pPr>
          </w:p>
          <w:p w14:paraId="3506D84A" w14:textId="29C23359" w:rsidR="001407AE" w:rsidRPr="00C21E39" w:rsidRDefault="001407AE" w:rsidP="00336798">
            <w:pPr>
              <w:spacing w:after="0" w:line="240" w:lineRule="auto"/>
              <w:rPr>
                <w:rFonts w:ascii="Times New Roman" w:eastAsia="Times New Roman" w:hAnsi="Times New Roman" w:cs="Times New Roman"/>
                <w:sz w:val="24"/>
                <w:szCs w:val="24"/>
                <w:lang w:eastAsia="lt-LT"/>
              </w:rPr>
            </w:pPr>
          </w:p>
        </w:tc>
        <w:tc>
          <w:tcPr>
            <w:tcW w:w="3561" w:type="dxa"/>
            <w:tcMar>
              <w:top w:w="0" w:type="dxa"/>
              <w:left w:w="0" w:type="dxa"/>
              <w:bottom w:w="0" w:type="dxa"/>
              <w:right w:w="28" w:type="dxa"/>
            </w:tcMar>
          </w:tcPr>
          <w:p w14:paraId="13A5E1A3" w14:textId="77777777" w:rsidR="00691626" w:rsidRPr="00C21E39" w:rsidRDefault="00691626" w:rsidP="00336798">
            <w:pPr>
              <w:spacing w:after="0" w:line="240" w:lineRule="auto"/>
              <w:ind w:firstLine="720"/>
              <w:rPr>
                <w:rFonts w:ascii="Times New Roman" w:eastAsia="Times New Roman" w:hAnsi="Times New Roman" w:cs="Times New Roman"/>
                <w:sz w:val="24"/>
                <w:szCs w:val="24"/>
                <w:lang w:eastAsia="lt-LT"/>
              </w:rPr>
            </w:pPr>
          </w:p>
          <w:p w14:paraId="59DE78B0" w14:textId="31D00CCB" w:rsidR="000350B1" w:rsidRPr="00C21E39" w:rsidRDefault="00FE2A27" w:rsidP="00336798">
            <w:pPr>
              <w:spacing w:after="0" w:line="240" w:lineRule="auto"/>
              <w:ind w:firstLine="720"/>
              <w:rPr>
                <w:rFonts w:ascii="Times New Roman" w:eastAsia="Times New Roman" w:hAnsi="Times New Roman" w:cs="Times New Roman"/>
                <w:sz w:val="24"/>
                <w:szCs w:val="24"/>
                <w:lang w:eastAsia="lt-LT"/>
              </w:rPr>
            </w:pPr>
            <w:r w:rsidRPr="00C21E39">
              <w:rPr>
                <w:rFonts w:ascii="Times New Roman" w:eastAsia="Times New Roman" w:hAnsi="Times New Roman" w:cs="Times New Roman"/>
                <w:sz w:val="24"/>
                <w:szCs w:val="24"/>
                <w:lang w:eastAsia="lt-LT"/>
              </w:rPr>
              <w:t>202</w:t>
            </w:r>
            <w:r w:rsidR="00D3798A" w:rsidRPr="00C21E39">
              <w:rPr>
                <w:rFonts w:ascii="Times New Roman" w:eastAsia="Times New Roman" w:hAnsi="Times New Roman" w:cs="Times New Roman"/>
                <w:sz w:val="24"/>
                <w:szCs w:val="24"/>
                <w:lang w:eastAsia="lt-LT"/>
              </w:rPr>
              <w:t>3</w:t>
            </w:r>
            <w:r w:rsidRPr="00C21E39">
              <w:rPr>
                <w:rFonts w:ascii="Times New Roman" w:eastAsia="Times New Roman" w:hAnsi="Times New Roman" w:cs="Times New Roman"/>
                <w:sz w:val="24"/>
                <w:szCs w:val="24"/>
                <w:lang w:eastAsia="lt-LT"/>
              </w:rPr>
              <w:t>-</w:t>
            </w:r>
            <w:r w:rsidR="00FE0CDE">
              <w:rPr>
                <w:rFonts w:ascii="Times New Roman" w:eastAsia="Times New Roman" w:hAnsi="Times New Roman" w:cs="Times New Roman"/>
                <w:sz w:val="24"/>
                <w:szCs w:val="24"/>
                <w:lang w:eastAsia="lt-LT"/>
              </w:rPr>
              <w:t>03</w:t>
            </w:r>
            <w:r w:rsidR="00DF4DFF" w:rsidRPr="00C21E39">
              <w:rPr>
                <w:rFonts w:ascii="Times New Roman" w:eastAsia="Times New Roman" w:hAnsi="Times New Roman" w:cs="Times New Roman"/>
                <w:sz w:val="24"/>
                <w:szCs w:val="24"/>
                <w:lang w:eastAsia="lt-LT"/>
              </w:rPr>
              <w:t>-</w:t>
            </w:r>
            <w:r w:rsidR="00FE0CDE">
              <w:rPr>
                <w:rFonts w:ascii="Times New Roman" w:eastAsia="Times New Roman" w:hAnsi="Times New Roman" w:cs="Times New Roman"/>
                <w:sz w:val="24"/>
                <w:szCs w:val="24"/>
                <w:lang w:eastAsia="lt-LT"/>
              </w:rPr>
              <w:t>13</w:t>
            </w:r>
            <w:r w:rsidR="00DF4DFF" w:rsidRPr="00C21E39">
              <w:rPr>
                <w:rFonts w:ascii="Times New Roman" w:eastAsia="Times New Roman" w:hAnsi="Times New Roman" w:cs="Times New Roman"/>
                <w:sz w:val="24"/>
                <w:szCs w:val="24"/>
                <w:lang w:eastAsia="lt-LT"/>
              </w:rPr>
              <w:t xml:space="preserve">        Nr. </w:t>
            </w:r>
            <w:r w:rsidR="00FE0CDE" w:rsidRPr="00FE0CDE">
              <w:rPr>
                <w:rFonts w:ascii="Times New Roman" w:eastAsia="Times New Roman" w:hAnsi="Times New Roman" w:cs="Times New Roman"/>
                <w:sz w:val="24"/>
                <w:szCs w:val="24"/>
                <w:lang w:eastAsia="lt-LT"/>
              </w:rPr>
              <w:t>SR-946</w:t>
            </w:r>
          </w:p>
          <w:p w14:paraId="62A44C53" w14:textId="4B7CD39D" w:rsidR="00FE2A27" w:rsidRPr="00C21E39" w:rsidRDefault="00FE2A27" w:rsidP="00336798">
            <w:pPr>
              <w:spacing w:after="0" w:line="240" w:lineRule="auto"/>
              <w:ind w:firstLine="720"/>
              <w:rPr>
                <w:rFonts w:ascii="Times New Roman" w:eastAsia="Times New Roman" w:hAnsi="Times New Roman" w:cs="Times New Roman"/>
                <w:sz w:val="24"/>
                <w:szCs w:val="24"/>
                <w:lang w:eastAsia="lt-LT"/>
              </w:rPr>
            </w:pPr>
            <w:r w:rsidRPr="00C21E39">
              <w:rPr>
                <w:rFonts w:ascii="Times New Roman" w:eastAsia="Times New Roman" w:hAnsi="Times New Roman" w:cs="Times New Roman"/>
                <w:sz w:val="24"/>
                <w:szCs w:val="24"/>
                <w:lang w:eastAsia="lt-LT"/>
              </w:rPr>
              <w:t>Į 2022-1</w:t>
            </w:r>
            <w:r w:rsidR="00DF4DFF" w:rsidRPr="00C21E39">
              <w:rPr>
                <w:rFonts w:ascii="Times New Roman" w:eastAsia="Times New Roman" w:hAnsi="Times New Roman" w:cs="Times New Roman"/>
                <w:sz w:val="24"/>
                <w:szCs w:val="24"/>
                <w:lang w:eastAsia="lt-LT"/>
              </w:rPr>
              <w:t>2</w:t>
            </w:r>
            <w:r w:rsidRPr="00C21E39">
              <w:rPr>
                <w:rFonts w:ascii="Times New Roman" w:eastAsia="Times New Roman" w:hAnsi="Times New Roman" w:cs="Times New Roman"/>
                <w:sz w:val="24"/>
                <w:szCs w:val="24"/>
                <w:lang w:eastAsia="lt-LT"/>
              </w:rPr>
              <w:t>-2</w:t>
            </w:r>
            <w:r w:rsidR="00DF4DFF" w:rsidRPr="00C21E39">
              <w:rPr>
                <w:rFonts w:ascii="Times New Roman" w:eastAsia="Times New Roman" w:hAnsi="Times New Roman" w:cs="Times New Roman"/>
                <w:sz w:val="24"/>
                <w:szCs w:val="24"/>
                <w:lang w:eastAsia="lt-LT"/>
              </w:rPr>
              <w:t>9</w:t>
            </w:r>
            <w:r w:rsidRPr="00C21E39">
              <w:rPr>
                <w:rFonts w:ascii="Times New Roman" w:eastAsia="Times New Roman" w:hAnsi="Times New Roman" w:cs="Times New Roman"/>
                <w:sz w:val="24"/>
                <w:szCs w:val="24"/>
                <w:lang w:eastAsia="lt-LT"/>
              </w:rPr>
              <w:t xml:space="preserve"> Nr. 4-01-</w:t>
            </w:r>
            <w:r w:rsidR="00DF4DFF" w:rsidRPr="00C21E39">
              <w:rPr>
                <w:rFonts w:ascii="Times New Roman" w:eastAsia="Times New Roman" w:hAnsi="Times New Roman" w:cs="Times New Roman"/>
                <w:sz w:val="24"/>
                <w:szCs w:val="24"/>
                <w:lang w:eastAsia="lt-LT"/>
              </w:rPr>
              <w:t>10467</w:t>
            </w:r>
          </w:p>
        </w:tc>
        <w:tc>
          <w:tcPr>
            <w:tcW w:w="591" w:type="dxa"/>
            <w:tcMar>
              <w:top w:w="0" w:type="dxa"/>
              <w:left w:w="0" w:type="dxa"/>
              <w:bottom w:w="0" w:type="dxa"/>
              <w:right w:w="28" w:type="dxa"/>
            </w:tcMar>
          </w:tcPr>
          <w:p w14:paraId="5410FAE5" w14:textId="10F0BC1C" w:rsidR="000350B1" w:rsidRPr="00C21E39" w:rsidRDefault="000350B1" w:rsidP="00336798">
            <w:pPr>
              <w:spacing w:after="0" w:line="240" w:lineRule="auto"/>
              <w:rPr>
                <w:rFonts w:ascii="Times New Roman" w:eastAsia="Times New Roman" w:hAnsi="Times New Roman" w:cs="Times New Roman"/>
                <w:sz w:val="24"/>
                <w:szCs w:val="24"/>
                <w:lang w:eastAsia="lt-LT"/>
              </w:rPr>
            </w:pPr>
          </w:p>
        </w:tc>
        <w:tc>
          <w:tcPr>
            <w:tcW w:w="827" w:type="dxa"/>
            <w:tcMar>
              <w:top w:w="0" w:type="dxa"/>
              <w:left w:w="0" w:type="dxa"/>
              <w:bottom w:w="0" w:type="dxa"/>
              <w:right w:w="28" w:type="dxa"/>
            </w:tcMar>
          </w:tcPr>
          <w:p w14:paraId="2A760EDD" w14:textId="56A4F250" w:rsidR="000350B1" w:rsidRPr="00C21E39" w:rsidRDefault="000350B1" w:rsidP="00336798">
            <w:pPr>
              <w:spacing w:after="0" w:line="240" w:lineRule="auto"/>
              <w:jc w:val="both"/>
              <w:rPr>
                <w:rFonts w:ascii="Times New Roman" w:eastAsia="Times New Roman" w:hAnsi="Times New Roman" w:cs="Times New Roman"/>
                <w:sz w:val="24"/>
                <w:szCs w:val="24"/>
                <w:lang w:eastAsia="lt-LT"/>
              </w:rPr>
            </w:pPr>
          </w:p>
        </w:tc>
      </w:tr>
      <w:tr w:rsidR="00F85AF4" w:rsidRPr="00C21E39" w14:paraId="53462AC3" w14:textId="77777777" w:rsidTr="00FE2A27">
        <w:tc>
          <w:tcPr>
            <w:tcW w:w="10066" w:type="dxa"/>
            <w:gridSpan w:val="4"/>
            <w:tcMar>
              <w:top w:w="0" w:type="dxa"/>
              <w:left w:w="0" w:type="dxa"/>
              <w:bottom w:w="0" w:type="dxa"/>
              <w:right w:w="28" w:type="dxa"/>
            </w:tcMar>
            <w:hideMark/>
          </w:tcPr>
          <w:tbl>
            <w:tblPr>
              <w:tblW w:w="9645" w:type="dxa"/>
              <w:tblInd w:w="280" w:type="dxa"/>
              <w:tblLayout w:type="fixed"/>
              <w:tblCellMar>
                <w:left w:w="0" w:type="dxa"/>
                <w:right w:w="0" w:type="dxa"/>
              </w:tblCellMar>
              <w:tblLook w:val="04A0" w:firstRow="1" w:lastRow="0" w:firstColumn="1" w:lastColumn="0" w:noHBand="0" w:noVBand="1"/>
            </w:tblPr>
            <w:tblGrid>
              <w:gridCol w:w="9645"/>
            </w:tblGrid>
            <w:tr w:rsidR="00F85AF4" w:rsidRPr="00C21E39" w14:paraId="24EB4925" w14:textId="77777777" w:rsidTr="00AA164B">
              <w:tc>
                <w:tcPr>
                  <w:tcW w:w="9645" w:type="dxa"/>
                  <w:tcMar>
                    <w:top w:w="0" w:type="dxa"/>
                    <w:left w:w="0" w:type="dxa"/>
                    <w:bottom w:w="0" w:type="dxa"/>
                    <w:right w:w="28" w:type="dxa"/>
                  </w:tcMar>
                  <w:hideMark/>
                </w:tcPr>
                <w:p w14:paraId="6632040B" w14:textId="2C610718" w:rsidR="007737C1" w:rsidRPr="00C21E39" w:rsidRDefault="000350B1" w:rsidP="007737C1">
                  <w:pPr>
                    <w:shd w:val="clear" w:color="auto" w:fill="FFFFFF"/>
                    <w:spacing w:after="0" w:line="240" w:lineRule="auto"/>
                    <w:rPr>
                      <w:rFonts w:ascii="Times New Roman" w:eastAsia="Times New Roman" w:hAnsi="Times New Roman" w:cs="Times New Roman"/>
                      <w:b/>
                      <w:bCs/>
                      <w:caps/>
                      <w:sz w:val="24"/>
                      <w:szCs w:val="24"/>
                      <w:lang w:eastAsia="lt-LT"/>
                    </w:rPr>
                  </w:pPr>
                  <w:r w:rsidRPr="00C21E39">
                    <w:rPr>
                      <w:rFonts w:ascii="Times New Roman" w:eastAsia="Times New Roman" w:hAnsi="Times New Roman" w:cs="Times New Roman"/>
                      <w:b/>
                      <w:bCs/>
                      <w:caps/>
                      <w:sz w:val="24"/>
                      <w:szCs w:val="24"/>
                      <w:lang w:eastAsia="lt-LT"/>
                    </w:rPr>
                    <w:t>DĖL </w:t>
                  </w:r>
                  <w:r w:rsidR="003B4EC0" w:rsidRPr="00C21E39">
                    <w:rPr>
                      <w:rFonts w:ascii="Times New Roman" w:hAnsi="Times New Roman" w:cs="Times New Roman"/>
                      <w:b/>
                      <w:sz w:val="24"/>
                      <w:szCs w:val="24"/>
                    </w:rPr>
                    <w:t>ANTIKORUPCINIO VERTINIMO IŠVAD</w:t>
                  </w:r>
                  <w:r w:rsidR="001407AE" w:rsidRPr="00C21E39">
                    <w:rPr>
                      <w:rFonts w:ascii="Times New Roman" w:hAnsi="Times New Roman" w:cs="Times New Roman"/>
                      <w:b/>
                      <w:sz w:val="24"/>
                      <w:szCs w:val="24"/>
                    </w:rPr>
                    <w:t>OS</w:t>
                  </w:r>
                  <w:r w:rsidR="009B47F4" w:rsidRPr="00C21E39">
                    <w:rPr>
                      <w:rFonts w:ascii="Times New Roman" w:hAnsi="Times New Roman" w:cs="Times New Roman"/>
                      <w:b/>
                      <w:sz w:val="24"/>
                      <w:szCs w:val="24"/>
                    </w:rPr>
                    <w:t xml:space="preserve"> </w:t>
                  </w:r>
                  <w:r w:rsidR="003B4EC0" w:rsidRPr="00C21E39">
                    <w:rPr>
                      <w:rFonts w:ascii="Times New Roman" w:hAnsi="Times New Roman" w:cs="Times New Roman"/>
                      <w:b/>
                      <w:caps/>
                      <w:sz w:val="24"/>
                      <w:szCs w:val="24"/>
                    </w:rPr>
                    <w:t xml:space="preserve">DĖL </w:t>
                  </w:r>
                  <w:r w:rsidR="007737C1" w:rsidRPr="00C21E39">
                    <w:rPr>
                      <w:rFonts w:ascii="Times New Roman" w:eastAsia="Times New Roman" w:hAnsi="Times New Roman" w:cs="Times New Roman"/>
                      <w:b/>
                      <w:bCs/>
                      <w:caps/>
                      <w:sz w:val="24"/>
                      <w:szCs w:val="24"/>
                      <w:lang w:eastAsia="lt-LT"/>
                    </w:rPr>
                    <w:t xml:space="preserve">BENDROJO UGDYMO DALYKŲ VADOVĖLIŲ IR MOKYMO PRIEMONIŲ ATITIKTIES TEISĖS AKTAMS ĮVERTINIMO IR APRŪPINIMO JAIS TVARKOS APRAŠO </w:t>
                  </w:r>
                </w:p>
                <w:p w14:paraId="176D651D" w14:textId="67FCDBE3" w:rsidR="001407AE" w:rsidRPr="00C21E39" w:rsidRDefault="001407AE" w:rsidP="00336798">
                  <w:pPr>
                    <w:shd w:val="clear" w:color="auto" w:fill="FFFFFF"/>
                    <w:spacing w:after="0" w:line="240" w:lineRule="auto"/>
                    <w:rPr>
                      <w:rFonts w:ascii="Times New Roman" w:hAnsi="Times New Roman" w:cs="Times New Roman"/>
                      <w:b/>
                      <w:caps/>
                      <w:sz w:val="24"/>
                      <w:szCs w:val="24"/>
                    </w:rPr>
                  </w:pPr>
                </w:p>
                <w:p w14:paraId="51FE540D" w14:textId="53BDBA20" w:rsidR="000350B1" w:rsidRPr="00C21E39" w:rsidRDefault="000350B1" w:rsidP="00336798">
                  <w:pPr>
                    <w:spacing w:after="0" w:line="240" w:lineRule="auto"/>
                    <w:jc w:val="both"/>
                    <w:rPr>
                      <w:rFonts w:ascii="Times New Roman" w:eastAsia="Times New Roman" w:hAnsi="Times New Roman" w:cs="Times New Roman"/>
                      <w:sz w:val="24"/>
                      <w:szCs w:val="24"/>
                      <w:lang w:eastAsia="lt-LT"/>
                    </w:rPr>
                  </w:pPr>
                </w:p>
              </w:tc>
            </w:tr>
          </w:tbl>
          <w:p w14:paraId="7161E2C9" w14:textId="77777777" w:rsidR="000350B1" w:rsidRPr="00C21E39" w:rsidRDefault="000350B1" w:rsidP="00336798">
            <w:pPr>
              <w:spacing w:after="0" w:line="240" w:lineRule="auto"/>
              <w:rPr>
                <w:rFonts w:ascii="Times New Roman" w:eastAsia="Times New Roman" w:hAnsi="Times New Roman" w:cs="Times New Roman"/>
                <w:sz w:val="24"/>
                <w:szCs w:val="24"/>
                <w:lang w:eastAsia="lt-LT"/>
              </w:rPr>
            </w:pPr>
          </w:p>
        </w:tc>
      </w:tr>
    </w:tbl>
    <w:p w14:paraId="45E34A7D" w14:textId="5756CE76" w:rsidR="000350B1" w:rsidRPr="00C21E39" w:rsidRDefault="00694108" w:rsidP="00336798">
      <w:pPr>
        <w:spacing w:after="0" w:line="240" w:lineRule="auto"/>
        <w:ind w:firstLine="1296"/>
        <w:jc w:val="both"/>
        <w:rPr>
          <w:rFonts w:ascii="Times New Roman" w:hAnsi="Times New Roman" w:cs="Times New Roman"/>
          <w:sz w:val="24"/>
          <w:szCs w:val="24"/>
          <w:lang w:eastAsia="lt-LT"/>
        </w:rPr>
      </w:pPr>
      <w:r w:rsidRPr="00C21E39">
        <w:rPr>
          <w:rFonts w:ascii="Times New Roman" w:hAnsi="Times New Roman" w:cs="Times New Roman"/>
          <w:sz w:val="24"/>
          <w:szCs w:val="24"/>
          <w:lang w:eastAsia="lt-LT"/>
        </w:rPr>
        <w:t>L</w:t>
      </w:r>
      <w:r w:rsidR="00774D53" w:rsidRPr="00C21E39">
        <w:rPr>
          <w:rFonts w:ascii="Times New Roman" w:hAnsi="Times New Roman" w:cs="Times New Roman"/>
          <w:sz w:val="24"/>
          <w:szCs w:val="24"/>
          <w:lang w:eastAsia="lt-LT"/>
        </w:rPr>
        <w:t xml:space="preserve">ietuvos </w:t>
      </w:r>
      <w:r w:rsidRPr="00C21E39">
        <w:rPr>
          <w:rFonts w:ascii="Times New Roman" w:hAnsi="Times New Roman" w:cs="Times New Roman"/>
          <w:sz w:val="24"/>
          <w:szCs w:val="24"/>
          <w:lang w:eastAsia="lt-LT"/>
        </w:rPr>
        <w:t>R</w:t>
      </w:r>
      <w:r w:rsidR="00774D53" w:rsidRPr="00C21E39">
        <w:rPr>
          <w:rFonts w:ascii="Times New Roman" w:hAnsi="Times New Roman" w:cs="Times New Roman"/>
          <w:sz w:val="24"/>
          <w:szCs w:val="24"/>
          <w:lang w:eastAsia="lt-LT"/>
        </w:rPr>
        <w:t>espublikos švietimo, mokslo ir sporto</w:t>
      </w:r>
      <w:bookmarkStart w:id="0" w:name="_GoBack"/>
      <w:bookmarkEnd w:id="0"/>
      <w:r w:rsidR="00774D53" w:rsidRPr="00C21E39">
        <w:rPr>
          <w:rFonts w:ascii="Times New Roman" w:hAnsi="Times New Roman" w:cs="Times New Roman"/>
          <w:sz w:val="24"/>
          <w:szCs w:val="24"/>
          <w:lang w:eastAsia="lt-LT"/>
        </w:rPr>
        <w:t xml:space="preserve"> ministerija kartu su </w:t>
      </w:r>
      <w:r w:rsidRPr="00C21E39">
        <w:rPr>
          <w:rFonts w:ascii="Times New Roman" w:hAnsi="Times New Roman" w:cs="Times New Roman"/>
          <w:sz w:val="24"/>
          <w:szCs w:val="24"/>
          <w:lang w:eastAsia="lt-LT"/>
        </w:rPr>
        <w:t>N</w:t>
      </w:r>
      <w:r w:rsidR="00774D53" w:rsidRPr="00C21E39">
        <w:rPr>
          <w:rFonts w:ascii="Times New Roman" w:hAnsi="Times New Roman" w:cs="Times New Roman"/>
          <w:sz w:val="24"/>
          <w:szCs w:val="24"/>
          <w:lang w:eastAsia="lt-LT"/>
        </w:rPr>
        <w:t>acionaline švietimo agentūra</w:t>
      </w:r>
      <w:r w:rsidR="003B182D" w:rsidRPr="00C21E39">
        <w:rPr>
          <w:rFonts w:ascii="Times New Roman" w:hAnsi="Times New Roman" w:cs="Times New Roman"/>
          <w:sz w:val="24"/>
          <w:szCs w:val="24"/>
          <w:lang w:eastAsia="lt-LT"/>
        </w:rPr>
        <w:t>,</w:t>
      </w:r>
      <w:r w:rsidR="00774D53" w:rsidRPr="00C21E39">
        <w:rPr>
          <w:rFonts w:ascii="Times New Roman" w:hAnsi="Times New Roman" w:cs="Times New Roman"/>
          <w:sz w:val="24"/>
          <w:szCs w:val="24"/>
          <w:lang w:eastAsia="lt-LT"/>
        </w:rPr>
        <w:t xml:space="preserve"> išnagrinė</w:t>
      </w:r>
      <w:r w:rsidR="001407AE" w:rsidRPr="00C21E39">
        <w:rPr>
          <w:rFonts w:ascii="Times New Roman" w:hAnsi="Times New Roman" w:cs="Times New Roman"/>
          <w:sz w:val="24"/>
          <w:szCs w:val="24"/>
          <w:lang w:eastAsia="lt-LT"/>
        </w:rPr>
        <w:t>j</w:t>
      </w:r>
      <w:r w:rsidR="006A1C47" w:rsidRPr="00C21E39">
        <w:rPr>
          <w:rFonts w:ascii="Times New Roman" w:hAnsi="Times New Roman" w:cs="Times New Roman"/>
          <w:sz w:val="24"/>
          <w:szCs w:val="24"/>
          <w:lang w:eastAsia="lt-LT"/>
        </w:rPr>
        <w:t>usios</w:t>
      </w:r>
      <w:r w:rsidR="00774D53" w:rsidRPr="00C21E39">
        <w:rPr>
          <w:rFonts w:ascii="Times New Roman" w:hAnsi="Times New Roman" w:cs="Times New Roman"/>
          <w:sz w:val="24"/>
          <w:szCs w:val="24"/>
          <w:lang w:eastAsia="lt-LT"/>
        </w:rPr>
        <w:t xml:space="preserve"> </w:t>
      </w:r>
      <w:r w:rsidRPr="00C21E39">
        <w:rPr>
          <w:rFonts w:ascii="Times New Roman" w:hAnsi="Times New Roman" w:cs="Times New Roman"/>
          <w:sz w:val="24"/>
          <w:szCs w:val="24"/>
          <w:lang w:eastAsia="lt-LT"/>
        </w:rPr>
        <w:t>L</w:t>
      </w:r>
      <w:r w:rsidR="00774D53" w:rsidRPr="00C21E39">
        <w:rPr>
          <w:rFonts w:ascii="Times New Roman" w:hAnsi="Times New Roman" w:cs="Times New Roman"/>
          <w:sz w:val="24"/>
          <w:szCs w:val="24"/>
          <w:lang w:eastAsia="lt-LT"/>
        </w:rPr>
        <w:t xml:space="preserve">ietuvos </w:t>
      </w:r>
      <w:r w:rsidRPr="00C21E39">
        <w:rPr>
          <w:rFonts w:ascii="Times New Roman" w:hAnsi="Times New Roman" w:cs="Times New Roman"/>
          <w:sz w:val="24"/>
          <w:szCs w:val="24"/>
          <w:lang w:eastAsia="lt-LT"/>
        </w:rPr>
        <w:t>R</w:t>
      </w:r>
      <w:r w:rsidR="00774D53" w:rsidRPr="00C21E39">
        <w:rPr>
          <w:rFonts w:ascii="Times New Roman" w:hAnsi="Times New Roman" w:cs="Times New Roman"/>
          <w:sz w:val="24"/>
          <w:szCs w:val="24"/>
          <w:lang w:eastAsia="lt-LT"/>
        </w:rPr>
        <w:t xml:space="preserve">espublikos specialiųjų tyrimų tarnybos 2022 m. </w:t>
      </w:r>
      <w:r w:rsidR="008D2D45" w:rsidRPr="00C21E39">
        <w:rPr>
          <w:rFonts w:ascii="Times New Roman" w:hAnsi="Times New Roman" w:cs="Times New Roman"/>
          <w:sz w:val="24"/>
          <w:szCs w:val="24"/>
          <w:lang w:eastAsia="lt-LT"/>
        </w:rPr>
        <w:t>gruodž</w:t>
      </w:r>
      <w:r w:rsidR="00774D53" w:rsidRPr="00C21E39">
        <w:rPr>
          <w:rFonts w:ascii="Times New Roman" w:hAnsi="Times New Roman" w:cs="Times New Roman"/>
          <w:sz w:val="24"/>
          <w:szCs w:val="24"/>
          <w:lang w:eastAsia="lt-LT"/>
        </w:rPr>
        <w:t>io 2</w:t>
      </w:r>
      <w:r w:rsidR="008D2D45" w:rsidRPr="00C21E39">
        <w:rPr>
          <w:rFonts w:ascii="Times New Roman" w:hAnsi="Times New Roman" w:cs="Times New Roman"/>
          <w:sz w:val="24"/>
          <w:szCs w:val="24"/>
          <w:lang w:eastAsia="lt-LT"/>
        </w:rPr>
        <w:t>9</w:t>
      </w:r>
      <w:r w:rsidR="00774D53" w:rsidRPr="00C21E39">
        <w:rPr>
          <w:rFonts w:ascii="Times New Roman" w:hAnsi="Times New Roman" w:cs="Times New Roman"/>
          <w:sz w:val="24"/>
          <w:szCs w:val="24"/>
          <w:lang w:eastAsia="lt-LT"/>
        </w:rPr>
        <w:t xml:space="preserve"> d. </w:t>
      </w:r>
      <w:r w:rsidR="001407AE" w:rsidRPr="00C21E39">
        <w:rPr>
          <w:rFonts w:ascii="Times New Roman" w:hAnsi="Times New Roman" w:cs="Times New Roman"/>
          <w:sz w:val="24"/>
          <w:szCs w:val="24"/>
          <w:lang w:eastAsia="lt-LT"/>
        </w:rPr>
        <w:t>A</w:t>
      </w:r>
      <w:r w:rsidR="00774D53" w:rsidRPr="00C21E39">
        <w:rPr>
          <w:rFonts w:ascii="Times New Roman" w:hAnsi="Times New Roman" w:cs="Times New Roman"/>
          <w:sz w:val="24"/>
          <w:szCs w:val="24"/>
          <w:lang w:eastAsia="lt-LT"/>
        </w:rPr>
        <w:t>ntikorupcinio vertinimo išvadą</w:t>
      </w:r>
      <w:r w:rsidR="001407AE" w:rsidRPr="00C21E39">
        <w:rPr>
          <w:rFonts w:ascii="Times New Roman" w:hAnsi="Times New Roman" w:cs="Times New Roman"/>
          <w:sz w:val="24"/>
          <w:szCs w:val="24"/>
          <w:lang w:eastAsia="lt-LT"/>
        </w:rPr>
        <w:t xml:space="preserve"> dėl </w:t>
      </w:r>
      <w:r w:rsidR="005E07C5" w:rsidRPr="00C21E39">
        <w:rPr>
          <w:rFonts w:ascii="Times New Roman" w:hAnsi="Times New Roman" w:cs="Times New Roman"/>
          <w:sz w:val="24"/>
          <w:szCs w:val="24"/>
          <w:lang w:eastAsia="lt-LT"/>
        </w:rPr>
        <w:t xml:space="preserve">Bendrojo ugdymo dalykų vadovėlių ir mokymo priemonių atitikties teisės aktams įvertinimo ir aprūpinimo jais tvarkos aprašo </w:t>
      </w:r>
      <w:r w:rsidRPr="00C21E39">
        <w:rPr>
          <w:rFonts w:ascii="Times New Roman" w:hAnsi="Times New Roman" w:cs="Times New Roman"/>
          <w:sz w:val="24"/>
          <w:szCs w:val="24"/>
          <w:lang w:eastAsia="lt-LT"/>
        </w:rPr>
        <w:t>Nr.</w:t>
      </w:r>
      <w:r w:rsidR="00774D53" w:rsidRPr="00C21E39">
        <w:rPr>
          <w:rFonts w:ascii="Times New Roman" w:hAnsi="Times New Roman" w:cs="Times New Roman"/>
          <w:sz w:val="24"/>
          <w:szCs w:val="24"/>
          <w:lang w:eastAsia="lt-LT"/>
        </w:rPr>
        <w:t xml:space="preserve"> 4-01-</w:t>
      </w:r>
      <w:r w:rsidR="008D2D45" w:rsidRPr="00C21E39">
        <w:rPr>
          <w:rFonts w:ascii="Times New Roman" w:eastAsia="Times New Roman" w:hAnsi="Times New Roman" w:cs="Times New Roman"/>
          <w:sz w:val="24"/>
          <w:szCs w:val="24"/>
          <w:lang w:eastAsia="lt-LT"/>
        </w:rPr>
        <w:t>10467</w:t>
      </w:r>
      <w:r w:rsidR="00C21E39">
        <w:rPr>
          <w:rFonts w:ascii="Times New Roman" w:eastAsia="Times New Roman" w:hAnsi="Times New Roman" w:cs="Times New Roman"/>
          <w:sz w:val="24"/>
          <w:szCs w:val="24"/>
          <w:lang w:eastAsia="lt-LT"/>
        </w:rPr>
        <w:t>,</w:t>
      </w:r>
      <w:r w:rsidR="001407AE" w:rsidRPr="00C21E39">
        <w:rPr>
          <w:rFonts w:ascii="Times New Roman" w:hAnsi="Times New Roman" w:cs="Times New Roman"/>
          <w:sz w:val="24"/>
          <w:szCs w:val="24"/>
          <w:lang w:eastAsia="lt-LT"/>
        </w:rPr>
        <w:t xml:space="preserve"> </w:t>
      </w:r>
      <w:r w:rsidR="00774D53" w:rsidRPr="00C21E39">
        <w:rPr>
          <w:rFonts w:ascii="Times New Roman" w:hAnsi="Times New Roman" w:cs="Times New Roman"/>
          <w:sz w:val="24"/>
          <w:szCs w:val="24"/>
          <w:lang w:eastAsia="lt-LT"/>
        </w:rPr>
        <w:t>teikia</w:t>
      </w:r>
      <w:r w:rsidR="00317501" w:rsidRPr="00C21E39">
        <w:rPr>
          <w:rFonts w:ascii="Times New Roman" w:hAnsi="Times New Roman" w:cs="Times New Roman"/>
          <w:sz w:val="24"/>
          <w:szCs w:val="24"/>
          <w:lang w:eastAsia="lt-LT"/>
        </w:rPr>
        <w:t xml:space="preserve"> Lietuvos Respublikos specialiųjų tyrimų tarnybos antikorupcinio vertinimo </w:t>
      </w:r>
      <w:r w:rsidR="00FE05A8" w:rsidRPr="00C21E39">
        <w:rPr>
          <w:rFonts w:ascii="Times New Roman" w:hAnsi="Times New Roman" w:cs="Times New Roman"/>
          <w:sz w:val="24"/>
          <w:szCs w:val="24"/>
          <w:lang w:eastAsia="lt-LT"/>
        </w:rPr>
        <w:t xml:space="preserve">išvados </w:t>
      </w:r>
      <w:r w:rsidR="00774D53" w:rsidRPr="00C21E39">
        <w:rPr>
          <w:rFonts w:ascii="Times New Roman" w:hAnsi="Times New Roman" w:cs="Times New Roman"/>
          <w:sz w:val="24"/>
          <w:szCs w:val="24"/>
        </w:rPr>
        <w:t xml:space="preserve">įgyvendinimo </w:t>
      </w:r>
      <w:r w:rsidR="00774D53" w:rsidRPr="00C21E39">
        <w:rPr>
          <w:rFonts w:ascii="Times New Roman" w:hAnsi="Times New Roman" w:cs="Times New Roman"/>
          <w:sz w:val="24"/>
          <w:szCs w:val="24"/>
          <w:lang w:eastAsia="lt-LT"/>
        </w:rPr>
        <w:t xml:space="preserve">pažymą (pridedama, </w:t>
      </w:r>
      <w:r w:rsidR="007C0003">
        <w:rPr>
          <w:rFonts w:ascii="Times New Roman" w:hAnsi="Times New Roman" w:cs="Times New Roman"/>
          <w:sz w:val="24"/>
          <w:szCs w:val="24"/>
          <w:lang w:eastAsia="lt-LT"/>
        </w:rPr>
        <w:t>6</w:t>
      </w:r>
      <w:r w:rsidR="00774D53" w:rsidRPr="00C21E39">
        <w:rPr>
          <w:rFonts w:ascii="Times New Roman" w:hAnsi="Times New Roman" w:cs="Times New Roman"/>
          <w:sz w:val="24"/>
          <w:szCs w:val="24"/>
          <w:lang w:eastAsia="lt-LT"/>
        </w:rPr>
        <w:t xml:space="preserve"> lapai).</w:t>
      </w:r>
    </w:p>
    <w:p w14:paraId="0BA01B09" w14:textId="2559AAD1" w:rsidR="00A9075D" w:rsidRPr="00C21E39" w:rsidRDefault="00774D53" w:rsidP="00336798">
      <w:pPr>
        <w:spacing w:after="0" w:line="240" w:lineRule="auto"/>
        <w:jc w:val="both"/>
        <w:rPr>
          <w:rFonts w:ascii="TimesNewRomanPSMT" w:hAnsi="TimesNewRomanPSMT" w:cs="TimesNewRomanPSMT"/>
          <w:sz w:val="20"/>
          <w:szCs w:val="20"/>
        </w:rPr>
      </w:pPr>
      <w:r w:rsidRPr="00C21E39">
        <w:rPr>
          <w:rFonts w:ascii="Times New Roman" w:hAnsi="Times New Roman" w:cs="Times New Roman"/>
          <w:sz w:val="24"/>
          <w:szCs w:val="24"/>
          <w:lang w:eastAsia="lt-LT"/>
        </w:rPr>
        <w:t> </w:t>
      </w:r>
    </w:p>
    <w:p w14:paraId="7BFAE6CB" w14:textId="3F4C5C3C" w:rsidR="00A74262" w:rsidRPr="00C21E39" w:rsidRDefault="00A74262" w:rsidP="00336798">
      <w:pPr>
        <w:spacing w:after="0" w:line="240" w:lineRule="auto"/>
        <w:jc w:val="both"/>
        <w:rPr>
          <w:rFonts w:ascii="Times New Roman" w:eastAsia="Times New Roman" w:hAnsi="Times New Roman" w:cs="Times New Roman"/>
          <w:sz w:val="24"/>
          <w:szCs w:val="24"/>
          <w:lang w:eastAsia="lt-LT"/>
        </w:rPr>
      </w:pPr>
    </w:p>
    <w:p w14:paraId="6F7B4176" w14:textId="668B39A3" w:rsidR="009A004F" w:rsidRPr="00C21E39" w:rsidRDefault="009A004F" w:rsidP="00336798">
      <w:pPr>
        <w:spacing w:after="0" w:line="240" w:lineRule="auto"/>
        <w:jc w:val="both"/>
        <w:rPr>
          <w:rFonts w:ascii="Times New Roman" w:eastAsia="Times New Roman" w:hAnsi="Times New Roman" w:cs="Times New Roman"/>
          <w:sz w:val="24"/>
          <w:szCs w:val="24"/>
          <w:lang w:eastAsia="lt-LT"/>
        </w:rPr>
      </w:pPr>
    </w:p>
    <w:p w14:paraId="5423AFC6" w14:textId="55BD931D" w:rsidR="009A004F" w:rsidRPr="00C21E39" w:rsidRDefault="009A004F" w:rsidP="009A004F">
      <w:pPr>
        <w:pStyle w:val="Default"/>
        <w:jc w:val="both"/>
      </w:pPr>
      <w:r w:rsidRPr="00C21E39">
        <w:t xml:space="preserve">Švietimo, mokslo ir sporto viceministras </w:t>
      </w:r>
      <w:r w:rsidRPr="00C21E39">
        <w:rPr>
          <w:bdr w:val="none" w:sz="0" w:space="0" w:color="auto" w:frame="1"/>
        </w:rPr>
        <w:tab/>
      </w:r>
      <w:r w:rsidRPr="00C21E39">
        <w:rPr>
          <w:bdr w:val="none" w:sz="0" w:space="0" w:color="auto" w:frame="1"/>
        </w:rPr>
        <w:tab/>
        <w:t xml:space="preserve">             </w:t>
      </w:r>
      <w:r w:rsidRPr="00C21E39">
        <w:t>Ramūnas Skaudžius</w:t>
      </w:r>
    </w:p>
    <w:p w14:paraId="062F001B" w14:textId="77777777" w:rsidR="009A004F" w:rsidRPr="00C21E39" w:rsidRDefault="009A004F" w:rsidP="00336798">
      <w:pPr>
        <w:spacing w:after="0" w:line="240" w:lineRule="auto"/>
        <w:jc w:val="both"/>
        <w:rPr>
          <w:rFonts w:ascii="Times New Roman" w:eastAsia="Times New Roman" w:hAnsi="Times New Roman" w:cs="Times New Roman"/>
          <w:sz w:val="24"/>
          <w:szCs w:val="24"/>
          <w:lang w:eastAsia="lt-LT"/>
        </w:rPr>
      </w:pPr>
    </w:p>
    <w:p w14:paraId="003334B7" w14:textId="010FCC79" w:rsidR="00A9075D" w:rsidRPr="00C21E39" w:rsidRDefault="00A9075D" w:rsidP="00336798">
      <w:pPr>
        <w:spacing w:after="0" w:line="240" w:lineRule="auto"/>
        <w:jc w:val="both"/>
        <w:rPr>
          <w:rFonts w:ascii="Times New Roman" w:hAnsi="Times New Roman" w:cs="Times New Roman"/>
          <w:sz w:val="24"/>
          <w:szCs w:val="24"/>
        </w:rPr>
      </w:pPr>
    </w:p>
    <w:p w14:paraId="5623EB70" w14:textId="3B0C0B58" w:rsidR="00A9075D" w:rsidRPr="00C21E39" w:rsidRDefault="00A9075D" w:rsidP="00336798">
      <w:pPr>
        <w:spacing w:after="0" w:line="240" w:lineRule="auto"/>
        <w:jc w:val="both"/>
        <w:rPr>
          <w:rFonts w:ascii="Times New Roman" w:hAnsi="Times New Roman" w:cs="Times New Roman"/>
          <w:sz w:val="24"/>
          <w:szCs w:val="24"/>
        </w:rPr>
      </w:pPr>
    </w:p>
    <w:p w14:paraId="581C043C" w14:textId="45DB66C3" w:rsidR="00A9075D" w:rsidRPr="00C21E39" w:rsidRDefault="00A9075D" w:rsidP="00336798">
      <w:pPr>
        <w:spacing w:after="0" w:line="240" w:lineRule="auto"/>
        <w:jc w:val="both"/>
        <w:rPr>
          <w:rFonts w:ascii="Times New Roman" w:hAnsi="Times New Roman" w:cs="Times New Roman"/>
          <w:sz w:val="24"/>
          <w:szCs w:val="24"/>
        </w:rPr>
      </w:pPr>
    </w:p>
    <w:p w14:paraId="0D020F13" w14:textId="23090347" w:rsidR="00A9075D" w:rsidRPr="00C21E39" w:rsidRDefault="00A9075D" w:rsidP="00336798">
      <w:pPr>
        <w:spacing w:after="0" w:line="240" w:lineRule="auto"/>
        <w:jc w:val="both"/>
        <w:rPr>
          <w:rFonts w:ascii="Times New Roman" w:hAnsi="Times New Roman" w:cs="Times New Roman"/>
          <w:sz w:val="24"/>
          <w:szCs w:val="24"/>
        </w:rPr>
      </w:pPr>
    </w:p>
    <w:p w14:paraId="2BCF7730" w14:textId="3AF05D7D" w:rsidR="00A9075D" w:rsidRPr="00C21E39" w:rsidRDefault="00A9075D" w:rsidP="00336798">
      <w:pPr>
        <w:spacing w:after="0" w:line="240" w:lineRule="auto"/>
        <w:jc w:val="both"/>
        <w:rPr>
          <w:rFonts w:ascii="Times New Roman" w:hAnsi="Times New Roman" w:cs="Times New Roman"/>
          <w:sz w:val="24"/>
          <w:szCs w:val="24"/>
        </w:rPr>
      </w:pPr>
    </w:p>
    <w:p w14:paraId="323F5DCD" w14:textId="43FE4FB3" w:rsidR="0027221F" w:rsidRPr="00C21E39" w:rsidRDefault="0027221F" w:rsidP="00336798">
      <w:pPr>
        <w:spacing w:after="0" w:line="240" w:lineRule="auto"/>
        <w:jc w:val="both"/>
        <w:rPr>
          <w:rFonts w:ascii="Times New Roman" w:hAnsi="Times New Roman" w:cs="Times New Roman"/>
          <w:sz w:val="24"/>
          <w:szCs w:val="24"/>
        </w:rPr>
      </w:pPr>
    </w:p>
    <w:p w14:paraId="0E4451C9" w14:textId="6E0231A2" w:rsidR="0027221F" w:rsidRPr="00C21E39" w:rsidRDefault="0027221F" w:rsidP="00336798">
      <w:pPr>
        <w:spacing w:after="0" w:line="240" w:lineRule="auto"/>
        <w:jc w:val="both"/>
        <w:rPr>
          <w:rFonts w:ascii="Times New Roman" w:hAnsi="Times New Roman" w:cs="Times New Roman"/>
          <w:sz w:val="24"/>
          <w:szCs w:val="24"/>
        </w:rPr>
      </w:pPr>
    </w:p>
    <w:p w14:paraId="6536F4BB" w14:textId="0857A4E5" w:rsidR="0027221F" w:rsidRPr="00C21E39" w:rsidRDefault="0027221F" w:rsidP="00336798">
      <w:pPr>
        <w:spacing w:after="0" w:line="240" w:lineRule="auto"/>
        <w:jc w:val="both"/>
        <w:rPr>
          <w:rFonts w:ascii="Times New Roman" w:hAnsi="Times New Roman" w:cs="Times New Roman"/>
          <w:sz w:val="24"/>
          <w:szCs w:val="24"/>
        </w:rPr>
      </w:pPr>
    </w:p>
    <w:p w14:paraId="255D9B71" w14:textId="77777777" w:rsidR="0027221F" w:rsidRPr="00C21E39" w:rsidRDefault="0027221F" w:rsidP="00336798">
      <w:pPr>
        <w:spacing w:after="0" w:line="240" w:lineRule="auto"/>
        <w:jc w:val="both"/>
        <w:rPr>
          <w:rFonts w:ascii="Times New Roman" w:hAnsi="Times New Roman" w:cs="Times New Roman"/>
          <w:sz w:val="24"/>
          <w:szCs w:val="24"/>
        </w:rPr>
      </w:pPr>
    </w:p>
    <w:p w14:paraId="41514B0A" w14:textId="66B89313" w:rsidR="00A9075D" w:rsidRPr="00C21E39" w:rsidRDefault="00A9075D" w:rsidP="00336798">
      <w:pPr>
        <w:spacing w:after="0" w:line="240" w:lineRule="auto"/>
        <w:jc w:val="both"/>
        <w:rPr>
          <w:rFonts w:ascii="Times New Roman" w:hAnsi="Times New Roman" w:cs="Times New Roman"/>
          <w:sz w:val="24"/>
          <w:szCs w:val="24"/>
        </w:rPr>
      </w:pPr>
    </w:p>
    <w:p w14:paraId="51EF34F1" w14:textId="2B7EA792" w:rsidR="00A9075D" w:rsidRPr="00C21E39" w:rsidRDefault="00A9075D" w:rsidP="00336798">
      <w:pPr>
        <w:spacing w:after="0" w:line="240" w:lineRule="auto"/>
        <w:jc w:val="both"/>
        <w:rPr>
          <w:rFonts w:ascii="Times New Roman" w:hAnsi="Times New Roman" w:cs="Times New Roman"/>
          <w:sz w:val="24"/>
          <w:szCs w:val="24"/>
        </w:rPr>
      </w:pPr>
    </w:p>
    <w:p w14:paraId="34EF656E" w14:textId="5F12FB2F" w:rsidR="006E3A7A" w:rsidRPr="00C21E39" w:rsidRDefault="006E3A7A" w:rsidP="00336798">
      <w:pPr>
        <w:spacing w:after="0" w:line="240" w:lineRule="auto"/>
        <w:jc w:val="both"/>
        <w:rPr>
          <w:rFonts w:ascii="Times New Roman" w:hAnsi="Times New Roman" w:cs="Times New Roman"/>
          <w:sz w:val="24"/>
          <w:szCs w:val="24"/>
        </w:rPr>
      </w:pPr>
    </w:p>
    <w:p w14:paraId="763B2C30" w14:textId="571B1FC7" w:rsidR="006E3A7A" w:rsidRPr="00C21E39" w:rsidRDefault="006E3A7A" w:rsidP="00336798">
      <w:pPr>
        <w:spacing w:after="0" w:line="240" w:lineRule="auto"/>
        <w:jc w:val="both"/>
        <w:rPr>
          <w:rFonts w:ascii="Times New Roman" w:hAnsi="Times New Roman" w:cs="Times New Roman"/>
          <w:sz w:val="24"/>
          <w:szCs w:val="24"/>
        </w:rPr>
      </w:pPr>
    </w:p>
    <w:p w14:paraId="469EF653" w14:textId="77777777" w:rsidR="006E3A7A" w:rsidRPr="00C21E39" w:rsidRDefault="006E3A7A" w:rsidP="00336798">
      <w:pPr>
        <w:spacing w:after="0" w:line="240" w:lineRule="auto"/>
        <w:jc w:val="both"/>
        <w:rPr>
          <w:rFonts w:ascii="Times New Roman" w:hAnsi="Times New Roman" w:cs="Times New Roman"/>
          <w:sz w:val="24"/>
          <w:szCs w:val="24"/>
        </w:rPr>
      </w:pPr>
    </w:p>
    <w:p w14:paraId="08BA0E89" w14:textId="64CC45DB" w:rsidR="003B182D" w:rsidRPr="00C21E39" w:rsidRDefault="003B182D" w:rsidP="00336798">
      <w:pPr>
        <w:spacing w:after="0" w:line="240" w:lineRule="auto"/>
        <w:jc w:val="both"/>
        <w:rPr>
          <w:rFonts w:ascii="Times New Roman" w:hAnsi="Times New Roman" w:cs="Times New Roman"/>
          <w:sz w:val="24"/>
          <w:szCs w:val="24"/>
        </w:rPr>
      </w:pPr>
    </w:p>
    <w:p w14:paraId="110BFE91" w14:textId="77777777" w:rsidR="00C671C1" w:rsidRPr="00C21E39" w:rsidRDefault="00C671C1" w:rsidP="00C671C1">
      <w:pPr>
        <w:pStyle w:val="prastasiniatinklio"/>
        <w:shd w:val="clear" w:color="auto" w:fill="FFFFFF"/>
        <w:spacing w:before="0" w:beforeAutospacing="0" w:after="0" w:afterAutospacing="0"/>
        <w:rPr>
          <w:sz w:val="22"/>
          <w:szCs w:val="22"/>
        </w:rPr>
      </w:pPr>
      <w:r w:rsidRPr="00C21E39">
        <w:t>Rimantas Jokimaitis, tel.:</w:t>
      </w:r>
      <w:r w:rsidRPr="00C21E39">
        <w:rPr>
          <w:sz w:val="22"/>
          <w:szCs w:val="22"/>
        </w:rPr>
        <w:t xml:space="preserve"> </w:t>
      </w:r>
      <w:r w:rsidRPr="00C21E39">
        <w:rPr>
          <w:shd w:val="clear" w:color="auto" w:fill="FFFFFF"/>
        </w:rPr>
        <w:t>+370 661 04 612,</w:t>
      </w:r>
      <w:r w:rsidRPr="00C21E39">
        <w:rPr>
          <w:sz w:val="22"/>
          <w:szCs w:val="22"/>
        </w:rPr>
        <w:t xml:space="preserve"> </w:t>
      </w:r>
      <w:r w:rsidRPr="00C21E39">
        <w:t>el. p. Rimantas.Jokimaitis@smsm.lt</w:t>
      </w:r>
    </w:p>
    <w:p w14:paraId="0BA0C338" w14:textId="77777777" w:rsidR="003B182D" w:rsidRPr="00C21E39" w:rsidRDefault="003B182D" w:rsidP="00336798">
      <w:pPr>
        <w:spacing w:after="0" w:line="240" w:lineRule="auto"/>
        <w:jc w:val="both"/>
        <w:rPr>
          <w:rFonts w:ascii="Times New Roman" w:hAnsi="Times New Roman" w:cs="Times New Roman"/>
          <w:sz w:val="24"/>
          <w:szCs w:val="24"/>
        </w:rPr>
      </w:pPr>
    </w:p>
    <w:p w14:paraId="792B2F5C" w14:textId="08C4E5EB" w:rsidR="00A9075D" w:rsidRPr="00C21E39" w:rsidRDefault="00A9075D" w:rsidP="00336798">
      <w:pPr>
        <w:spacing w:after="0" w:line="240" w:lineRule="auto"/>
        <w:jc w:val="both"/>
        <w:rPr>
          <w:rFonts w:ascii="Times New Roman" w:hAnsi="Times New Roman" w:cs="Times New Roman"/>
        </w:rPr>
      </w:pPr>
    </w:p>
    <w:p w14:paraId="04B527D7" w14:textId="34C610D0" w:rsidR="00A9075D" w:rsidRPr="00C21E39" w:rsidRDefault="00A9075D" w:rsidP="00336798">
      <w:pPr>
        <w:spacing w:after="0" w:line="240" w:lineRule="auto"/>
        <w:jc w:val="both"/>
        <w:rPr>
          <w:rFonts w:ascii="Times New Roman" w:hAnsi="Times New Roman" w:cs="Times New Roman"/>
        </w:rPr>
      </w:pPr>
    </w:p>
    <w:p w14:paraId="033EADB6" w14:textId="77777777" w:rsidR="003F0D72" w:rsidRPr="00C21E39" w:rsidRDefault="003F0D72" w:rsidP="00336798">
      <w:pPr>
        <w:spacing w:after="0" w:line="240" w:lineRule="auto"/>
        <w:jc w:val="both"/>
        <w:rPr>
          <w:rFonts w:ascii="Times New Roman" w:hAnsi="Times New Roman" w:cs="Times New Roman"/>
        </w:rPr>
        <w:sectPr w:rsidR="003F0D72" w:rsidRPr="00C21E39" w:rsidSect="00AA164B">
          <w:headerReference w:type="default" r:id="rId11"/>
          <w:headerReference w:type="first" r:id="rId12"/>
          <w:pgSz w:w="11906" w:h="16838"/>
          <w:pgMar w:top="1134" w:right="567" w:bottom="1134" w:left="1701" w:header="567" w:footer="567" w:gutter="0"/>
          <w:cols w:space="1296"/>
          <w:titlePg/>
          <w:docGrid w:linePitch="360"/>
        </w:sectPr>
      </w:pPr>
    </w:p>
    <w:p w14:paraId="1D760E54" w14:textId="7B05FC82" w:rsidR="003F0D72" w:rsidRPr="00C21E39" w:rsidRDefault="003F0D72" w:rsidP="00CB7161">
      <w:pPr>
        <w:spacing w:after="0" w:line="240" w:lineRule="auto"/>
        <w:jc w:val="center"/>
        <w:rPr>
          <w:rFonts w:ascii="Times New Roman" w:eastAsia="Times New Roman" w:hAnsi="Times New Roman" w:cs="Times New Roman"/>
          <w:b/>
          <w:sz w:val="24"/>
          <w:szCs w:val="24"/>
        </w:rPr>
      </w:pPr>
      <w:r w:rsidRPr="00C21E39">
        <w:rPr>
          <w:rFonts w:ascii="Times New Roman" w:eastAsia="Times New Roman" w:hAnsi="Times New Roman" w:cs="Times New Roman"/>
          <w:b/>
          <w:smallCaps/>
          <w:sz w:val="24"/>
          <w:szCs w:val="24"/>
        </w:rPr>
        <w:lastRenderedPageBreak/>
        <w:t xml:space="preserve">LIETUVOS RESPUBLIKOS SPECIALIŲJŲ TYRIMŲ TARNYBOS ANTIKORUPCINIO VERTINIMO IŠVADOS </w:t>
      </w:r>
      <w:r w:rsidRPr="00C21E39">
        <w:rPr>
          <w:rFonts w:ascii="Times New Roman" w:eastAsia="Times New Roman" w:hAnsi="Times New Roman" w:cs="Times New Roman"/>
          <w:b/>
          <w:sz w:val="24"/>
          <w:szCs w:val="24"/>
        </w:rPr>
        <w:t>ĮGYVENDINIMO PAŽYMA</w:t>
      </w:r>
    </w:p>
    <w:p w14:paraId="7341C248" w14:textId="77777777" w:rsidR="003F0D72" w:rsidRPr="00C21E39" w:rsidRDefault="003F0D72" w:rsidP="00336798">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mallCaps/>
          <w:sz w:val="24"/>
          <w:szCs w:val="24"/>
        </w:rPr>
        <w:t> </w:t>
      </w:r>
    </w:p>
    <w:tbl>
      <w:tblPr>
        <w:tblW w:w="14567" w:type="dxa"/>
        <w:tblLayout w:type="fixed"/>
        <w:tblLook w:val="0400" w:firstRow="0" w:lastRow="0" w:firstColumn="0" w:lastColumn="0" w:noHBand="0" w:noVBand="1"/>
      </w:tblPr>
      <w:tblGrid>
        <w:gridCol w:w="1975"/>
        <w:gridCol w:w="3544"/>
        <w:gridCol w:w="6945"/>
        <w:gridCol w:w="2103"/>
      </w:tblGrid>
      <w:tr w:rsidR="00F85AF4" w:rsidRPr="00C21E39" w14:paraId="29F14E01" w14:textId="77777777" w:rsidTr="001A56D1">
        <w:trPr>
          <w:trHeight w:val="264"/>
        </w:trPr>
        <w:tc>
          <w:tcPr>
            <w:tcW w:w="5519"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CC74C00" w14:textId="04221CAF" w:rsidR="003F0D72" w:rsidRPr="00C21E39" w:rsidRDefault="00046D08" w:rsidP="004861A2">
            <w:pPr>
              <w:spacing w:after="0" w:line="240" w:lineRule="auto"/>
              <w:jc w:val="both"/>
              <w:rPr>
                <w:rFonts w:ascii="Times New Roman" w:eastAsia="Times New Roman" w:hAnsi="Times New Roman" w:cs="Times New Roman"/>
                <w:sz w:val="24"/>
                <w:szCs w:val="24"/>
              </w:rPr>
            </w:pPr>
            <w:r w:rsidRPr="00C21E39">
              <w:rPr>
                <w:rFonts w:ascii="Times New Roman" w:hAnsi="Times New Roman" w:cs="Times New Roman"/>
                <w:sz w:val="24"/>
                <w:szCs w:val="24"/>
                <w:lang w:eastAsia="lt-LT"/>
              </w:rPr>
              <w:t>S</w:t>
            </w:r>
            <w:r w:rsidR="00691626" w:rsidRPr="00C21E39">
              <w:rPr>
                <w:rFonts w:ascii="Times New Roman" w:hAnsi="Times New Roman" w:cs="Times New Roman"/>
                <w:sz w:val="24"/>
                <w:szCs w:val="24"/>
                <w:lang w:eastAsia="lt-LT"/>
              </w:rPr>
              <w:t>pecialiųjų tyrimų tarnybos</w:t>
            </w:r>
            <w:r w:rsidR="003F0D72" w:rsidRPr="00C21E39">
              <w:rPr>
                <w:rFonts w:ascii="Times New Roman" w:eastAsia="Times New Roman" w:hAnsi="Times New Roman" w:cs="Times New Roman"/>
                <w:sz w:val="24"/>
                <w:szCs w:val="24"/>
              </w:rPr>
              <w:t xml:space="preserve"> pastabos ir pasiūlymai</w:t>
            </w:r>
          </w:p>
          <w:p w14:paraId="44BB81FA" w14:textId="77777777" w:rsidR="003F0D72" w:rsidRPr="00C21E39" w:rsidRDefault="003F0D72" w:rsidP="004861A2">
            <w:pPr>
              <w:spacing w:after="0" w:line="240" w:lineRule="auto"/>
              <w:jc w:val="both"/>
              <w:rPr>
                <w:rFonts w:ascii="Times New Roman" w:eastAsia="Times New Roman" w:hAnsi="Times New Roman" w:cs="Times New Roman"/>
                <w:sz w:val="24"/>
                <w:szCs w:val="24"/>
              </w:rPr>
            </w:pPr>
          </w:p>
        </w:tc>
        <w:tc>
          <w:tcPr>
            <w:tcW w:w="6945"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687635D3" w14:textId="77777777" w:rsidR="003F0D72" w:rsidRPr="00C21E39" w:rsidRDefault="003F0D72" w:rsidP="004861A2">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Informacija apie pastabų ir pasiūlymų įgyvendinimą</w:t>
            </w:r>
          </w:p>
          <w:p w14:paraId="19FBCFF9" w14:textId="77777777" w:rsidR="003F0D72" w:rsidRPr="00C21E39" w:rsidRDefault="003F0D72" w:rsidP="004861A2">
            <w:pPr>
              <w:spacing w:after="0" w:line="240" w:lineRule="auto"/>
              <w:jc w:val="both"/>
              <w:rPr>
                <w:rFonts w:ascii="Times New Roman" w:eastAsia="Times New Roman" w:hAnsi="Times New Roman" w:cs="Times New Roman"/>
                <w:sz w:val="24"/>
                <w:szCs w:val="24"/>
              </w:rPr>
            </w:pPr>
          </w:p>
        </w:tc>
        <w:tc>
          <w:tcPr>
            <w:tcW w:w="2103"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6C6641A5" w14:textId="77777777" w:rsidR="003F0D72" w:rsidRPr="00C21E39" w:rsidRDefault="003F0D72" w:rsidP="004861A2">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Specialiųjų tyrimų tarnybos vertinimas </w:t>
            </w:r>
          </w:p>
        </w:tc>
      </w:tr>
      <w:tr w:rsidR="00F85AF4" w:rsidRPr="00C21E39" w14:paraId="42320417" w14:textId="77777777" w:rsidTr="001A56D1">
        <w:trPr>
          <w:trHeight w:val="264"/>
        </w:trPr>
        <w:tc>
          <w:tcPr>
            <w:tcW w:w="5519"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94A47F8" w14:textId="77777777" w:rsidR="003F0D72" w:rsidRPr="00C21E39" w:rsidRDefault="003F0D72" w:rsidP="004861A2">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1</w:t>
            </w:r>
          </w:p>
        </w:tc>
        <w:tc>
          <w:tcPr>
            <w:tcW w:w="6945"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21B7B323" w14:textId="77777777" w:rsidR="003F0D72" w:rsidRPr="00C21E39" w:rsidRDefault="003F0D72" w:rsidP="004861A2">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2</w:t>
            </w:r>
          </w:p>
        </w:tc>
        <w:tc>
          <w:tcPr>
            <w:tcW w:w="2103"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1F60087A" w14:textId="77777777" w:rsidR="003F0D72" w:rsidRPr="00C21E39" w:rsidRDefault="003F0D72" w:rsidP="004861A2">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3</w:t>
            </w:r>
          </w:p>
        </w:tc>
      </w:tr>
      <w:tr w:rsidR="002F7834" w:rsidRPr="00C21E39" w14:paraId="4DA84DB0" w14:textId="77777777" w:rsidTr="001A56D1">
        <w:trPr>
          <w:trHeight w:val="2127"/>
        </w:trPr>
        <w:tc>
          <w:tcPr>
            <w:tcW w:w="1975" w:type="dxa"/>
            <w:vMerge w:val="restart"/>
            <w:tcBorders>
              <w:top w:val="single" w:sz="8" w:space="0" w:color="000000"/>
              <w:left w:val="single" w:sz="8" w:space="0" w:color="000000"/>
              <w:right w:val="single" w:sz="8" w:space="0" w:color="000000"/>
            </w:tcBorders>
            <w:tcMar>
              <w:top w:w="0" w:type="dxa"/>
              <w:left w:w="108" w:type="dxa"/>
              <w:bottom w:w="0" w:type="dxa"/>
              <w:right w:w="108" w:type="dxa"/>
            </w:tcMar>
          </w:tcPr>
          <w:p w14:paraId="13D3C30B" w14:textId="77777777" w:rsidR="002F7834" w:rsidRPr="00C21E39" w:rsidRDefault="002F7834"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Kritinės antikorupcinės pastabos ir pasiūlymai</w:t>
            </w:r>
          </w:p>
        </w:tc>
        <w:tc>
          <w:tcPr>
            <w:tcW w:w="3544"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14:paraId="06866A59" w14:textId="77777777" w:rsidR="002F7834" w:rsidRPr="00C21E39" w:rsidRDefault="002F7834"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1.1.</w:t>
            </w:r>
            <w:r w:rsidRPr="00C21E39">
              <w:rPr>
                <w:i/>
                <w:iCs/>
                <w:color w:val="000000"/>
                <w:lang w:eastAsia="lt-LT"/>
              </w:rPr>
              <w:t xml:space="preserve"> </w:t>
            </w:r>
            <w:r w:rsidRPr="00C21E39">
              <w:rPr>
                <w:rFonts w:ascii="Times New Roman" w:eastAsia="Times New Roman" w:hAnsi="Times New Roman" w:cs="Times New Roman"/>
                <w:sz w:val="24"/>
                <w:szCs w:val="24"/>
              </w:rPr>
              <w:t>Reikalavimai vadovėlių vertintojams išsamiai nereglamentuoti ir galimai neužtikrinama interesų konfliktų prevencija.</w:t>
            </w:r>
            <w:r w:rsidRPr="004D02A9">
              <w:rPr>
                <w:rFonts w:ascii="Times New Roman" w:eastAsia="Times New Roman" w:hAnsi="Times New Roman" w:cs="Times New Roman"/>
                <w:sz w:val="24"/>
                <w:szCs w:val="24"/>
              </w:rPr>
              <w:t xml:space="preserve"> &lt;...&gt;</w:t>
            </w:r>
          </w:p>
          <w:p w14:paraId="6DAA9EB0" w14:textId="77777777" w:rsidR="002F7834" w:rsidRPr="00C21E39" w:rsidRDefault="002F7834" w:rsidP="00A465A6">
            <w:pPr>
              <w:tabs>
                <w:tab w:val="left" w:pos="851"/>
              </w:tabs>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NŠA samdomiems vertintojams, kurie Agentūros užsakymu atlieka į tinkamų ugdymo procese naudoti vadovėlių sąrašą įtrauktų vadovėlių, apie kuriuos informacija paskelbta Švietimo portalo informacinėje sistemoje, vertinimą (Aprašo 15 punktas), analizuojamame teisės akte taip pat nėra įtvirtinta jokių kvalifikacijos, patirties ar kitų reikalavimų. </w:t>
            </w:r>
          </w:p>
          <w:p w14:paraId="4596B548" w14:textId="77777777" w:rsidR="002F7834" w:rsidRPr="00C21E39" w:rsidRDefault="002F7834" w:rsidP="00A465A6">
            <w:pPr>
              <w:tabs>
                <w:tab w:val="left" w:pos="851"/>
              </w:tabs>
              <w:spacing w:after="0" w:line="240" w:lineRule="auto"/>
              <w:rPr>
                <w:rFonts w:ascii="Times New Roman" w:eastAsia="Times New Roman" w:hAnsi="Times New Roman" w:cs="Times New Roman"/>
                <w:sz w:val="24"/>
                <w:szCs w:val="24"/>
              </w:rPr>
            </w:pPr>
          </w:p>
          <w:p w14:paraId="41B56200" w14:textId="77777777" w:rsidR="002F7834" w:rsidRPr="00C21E39" w:rsidRDefault="002F7834" w:rsidP="00A465A6">
            <w:pPr>
              <w:tabs>
                <w:tab w:val="left" w:pos="851"/>
              </w:tabs>
              <w:spacing w:after="0" w:line="240" w:lineRule="auto"/>
              <w:rPr>
                <w:rFonts w:ascii="Times New Roman" w:eastAsia="Times New Roman" w:hAnsi="Times New Roman" w:cs="Times New Roman"/>
                <w:sz w:val="24"/>
                <w:szCs w:val="24"/>
              </w:rPr>
            </w:pPr>
          </w:p>
          <w:p w14:paraId="667D617B" w14:textId="77777777" w:rsidR="002F7834" w:rsidRPr="00C21E39" w:rsidRDefault="002F7834" w:rsidP="00A465A6">
            <w:pPr>
              <w:tabs>
                <w:tab w:val="left" w:pos="851"/>
              </w:tabs>
              <w:spacing w:after="0" w:line="240" w:lineRule="auto"/>
              <w:rPr>
                <w:bCs/>
              </w:rPr>
            </w:pPr>
          </w:p>
          <w:p w14:paraId="73119076" w14:textId="77777777" w:rsidR="002F7834" w:rsidRPr="00C21E39" w:rsidRDefault="002F7834" w:rsidP="00A465A6">
            <w:pPr>
              <w:tabs>
                <w:tab w:val="left" w:pos="851"/>
              </w:tabs>
              <w:spacing w:after="0" w:line="240" w:lineRule="auto"/>
              <w:rPr>
                <w:bCs/>
              </w:rPr>
            </w:pPr>
          </w:p>
          <w:p w14:paraId="03DFE479" w14:textId="77777777" w:rsidR="002F7834" w:rsidRPr="00C21E39" w:rsidRDefault="002F7834" w:rsidP="00A465A6">
            <w:pPr>
              <w:tabs>
                <w:tab w:val="left" w:pos="851"/>
              </w:tabs>
              <w:spacing w:after="0" w:line="240" w:lineRule="auto"/>
              <w:rPr>
                <w:bCs/>
              </w:rPr>
            </w:pPr>
          </w:p>
          <w:p w14:paraId="3F4CB51F" w14:textId="77777777" w:rsidR="002F7834" w:rsidRPr="00C21E39" w:rsidRDefault="002F7834" w:rsidP="00A465A6">
            <w:pPr>
              <w:tabs>
                <w:tab w:val="left" w:pos="851"/>
              </w:tabs>
              <w:spacing w:after="0" w:line="240" w:lineRule="auto"/>
              <w:rPr>
                <w:bCs/>
              </w:rPr>
            </w:pPr>
          </w:p>
          <w:p w14:paraId="7CCD44D1" w14:textId="77777777" w:rsidR="002F7834" w:rsidRPr="00C21E39" w:rsidRDefault="002F7834" w:rsidP="00A465A6">
            <w:pPr>
              <w:tabs>
                <w:tab w:val="left" w:pos="851"/>
              </w:tabs>
              <w:spacing w:after="0" w:line="240" w:lineRule="auto"/>
              <w:rPr>
                <w:bCs/>
              </w:rPr>
            </w:pPr>
          </w:p>
          <w:p w14:paraId="69D60EF8" w14:textId="77777777" w:rsidR="002F7834" w:rsidRPr="00C21E39" w:rsidRDefault="002F7834" w:rsidP="00A465A6">
            <w:pPr>
              <w:tabs>
                <w:tab w:val="left" w:pos="851"/>
              </w:tabs>
              <w:spacing w:after="0" w:line="240" w:lineRule="auto"/>
              <w:rPr>
                <w:bCs/>
              </w:rPr>
            </w:pPr>
          </w:p>
          <w:p w14:paraId="3DEE4AEC" w14:textId="77A00CB3" w:rsidR="002F7834" w:rsidRPr="00C21E39" w:rsidRDefault="002F7834" w:rsidP="00A465A6">
            <w:pPr>
              <w:tabs>
                <w:tab w:val="left" w:pos="851"/>
              </w:tabs>
              <w:spacing w:after="0" w:line="240" w:lineRule="auto"/>
              <w:rPr>
                <w:rFonts w:ascii="Times New Roman" w:eastAsia="Times New Roman" w:hAnsi="Times New Roman" w:cs="Times New Roman"/>
                <w:sz w:val="24"/>
                <w:szCs w:val="24"/>
              </w:rPr>
            </w:pPr>
          </w:p>
        </w:tc>
        <w:tc>
          <w:tcPr>
            <w:tcW w:w="6945" w:type="dxa"/>
            <w:tcBorders>
              <w:top w:val="single" w:sz="8" w:space="0" w:color="000000"/>
              <w:left w:val="single" w:sz="8" w:space="0" w:color="000000"/>
              <w:bottom w:val="single" w:sz="4" w:space="0" w:color="auto"/>
              <w:right w:val="single" w:sz="8" w:space="0" w:color="000000"/>
            </w:tcBorders>
            <w:tcMar>
              <w:top w:w="0" w:type="dxa"/>
              <w:left w:w="10" w:type="dxa"/>
              <w:bottom w:w="0" w:type="dxa"/>
              <w:right w:w="10" w:type="dxa"/>
            </w:tcMar>
          </w:tcPr>
          <w:p w14:paraId="64FE2958" w14:textId="77777777" w:rsidR="002F7834" w:rsidRPr="00C21E39" w:rsidRDefault="002F7834"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Numatoma atsižvelgti. </w:t>
            </w:r>
          </w:p>
          <w:p w14:paraId="5C3F7987" w14:textId="5DCDF1FF" w:rsidR="002F7834" w:rsidRPr="00C21E39" w:rsidRDefault="002F7834"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Apraše nustatyta, kad vadovėlio turinio kokybę ir atitiktį bendriesiems ir specialiesiems reikalavimams vertina teikėjo pasitelkti ne mažiau kaip 3 vertintojai. Leidėjai yra objektyviai suinteresuoti, kad leidyklos vadovėlis būtų kuo kokybiškesnis, kad jame neliktų trūkumų. Tai užtikrinti gali pasitelkti kvalifikuoti dalyko specialistai arba mokytojai praktikai, galintys nešališkai ir objektyviai vertinti vadovėlį. </w:t>
            </w:r>
          </w:p>
          <w:p w14:paraId="45962594" w14:textId="22F89A29" w:rsidR="00AC4722" w:rsidRPr="00C21E39" w:rsidRDefault="002F7834"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Koreguojant Bendrojo ugdymo dalykų vadovėlių ir mokymo priemonių atitikties teisės aktams įvertinimo ir aprūpinimo jais tvarkos aprašą, bus </w:t>
            </w:r>
            <w:r w:rsidR="00832C4E" w:rsidRPr="00C21E39">
              <w:rPr>
                <w:rFonts w:ascii="Times New Roman" w:eastAsia="Times New Roman" w:hAnsi="Times New Roman" w:cs="Times New Roman"/>
                <w:sz w:val="24"/>
                <w:szCs w:val="24"/>
              </w:rPr>
              <w:t>nurodyta</w:t>
            </w:r>
            <w:r w:rsidRPr="00C21E39">
              <w:rPr>
                <w:rFonts w:ascii="Times New Roman" w:eastAsia="Times New Roman" w:hAnsi="Times New Roman" w:cs="Times New Roman"/>
                <w:sz w:val="24"/>
                <w:szCs w:val="24"/>
              </w:rPr>
              <w:t xml:space="preserve"> vadovėlių leidėjams</w:t>
            </w:r>
            <w:r w:rsidR="00691626" w:rsidRPr="00C21E39">
              <w:rPr>
                <w:rFonts w:ascii="Times New Roman" w:eastAsia="Times New Roman" w:hAnsi="Times New Roman" w:cs="Times New Roman"/>
                <w:sz w:val="24"/>
                <w:szCs w:val="24"/>
              </w:rPr>
              <w:t>,</w:t>
            </w:r>
            <w:r w:rsidRPr="00C21E39">
              <w:rPr>
                <w:rFonts w:ascii="Times New Roman" w:eastAsia="Times New Roman" w:hAnsi="Times New Roman" w:cs="Times New Roman"/>
                <w:sz w:val="24"/>
                <w:szCs w:val="24"/>
              </w:rPr>
              <w:t xml:space="preserve"> pasitelkiant vertintojus</w:t>
            </w:r>
            <w:r w:rsidR="00691626" w:rsidRPr="00C21E39">
              <w:rPr>
                <w:rFonts w:ascii="Times New Roman" w:eastAsia="Times New Roman" w:hAnsi="Times New Roman" w:cs="Times New Roman"/>
                <w:sz w:val="24"/>
                <w:szCs w:val="24"/>
              </w:rPr>
              <w:t>,</w:t>
            </w:r>
            <w:r w:rsidRPr="00C21E39">
              <w:rPr>
                <w:rFonts w:ascii="Times New Roman" w:eastAsia="Times New Roman" w:hAnsi="Times New Roman" w:cs="Times New Roman"/>
                <w:sz w:val="24"/>
                <w:szCs w:val="24"/>
              </w:rPr>
              <w:t xml:space="preserve"> atsižvelgti į galimus interesų konfliktus ir kt. </w:t>
            </w:r>
            <w:r w:rsidR="00B5043C" w:rsidRPr="00C21E39">
              <w:rPr>
                <w:rFonts w:ascii="Times New Roman" w:eastAsia="Times New Roman" w:hAnsi="Times New Roman" w:cs="Times New Roman"/>
                <w:sz w:val="24"/>
                <w:szCs w:val="24"/>
              </w:rPr>
              <w:t>V</w:t>
            </w:r>
            <w:r w:rsidRPr="00C21E39">
              <w:rPr>
                <w:rFonts w:ascii="Times New Roman" w:eastAsia="Times New Roman" w:hAnsi="Times New Roman" w:cs="Times New Roman"/>
                <w:sz w:val="24"/>
                <w:szCs w:val="24"/>
              </w:rPr>
              <w:t xml:space="preserve">ertintojai </w:t>
            </w:r>
            <w:r w:rsidR="00B5043C" w:rsidRPr="00C21E39">
              <w:rPr>
                <w:rFonts w:ascii="Times New Roman" w:eastAsia="Times New Roman" w:hAnsi="Times New Roman" w:cs="Times New Roman"/>
                <w:sz w:val="24"/>
                <w:szCs w:val="24"/>
              </w:rPr>
              <w:t xml:space="preserve">turi būti </w:t>
            </w:r>
            <w:r w:rsidRPr="00C21E39">
              <w:rPr>
                <w:rFonts w:ascii="Times New Roman" w:eastAsia="Times New Roman" w:hAnsi="Times New Roman" w:cs="Times New Roman"/>
                <w:sz w:val="24"/>
                <w:szCs w:val="24"/>
              </w:rPr>
              <w:t>dalyko (ar srities) specialistai</w:t>
            </w:r>
            <w:r w:rsidR="00985FD3" w:rsidRPr="00C21E39">
              <w:rPr>
                <w:rFonts w:ascii="Times New Roman" w:eastAsia="Times New Roman" w:hAnsi="Times New Roman" w:cs="Times New Roman"/>
                <w:sz w:val="24"/>
                <w:szCs w:val="24"/>
              </w:rPr>
              <w:t xml:space="preserve"> </w:t>
            </w:r>
            <w:r w:rsidRPr="00C21E39">
              <w:rPr>
                <w:rFonts w:ascii="Times New Roman" w:eastAsia="Times New Roman" w:hAnsi="Times New Roman" w:cs="Times New Roman"/>
                <w:sz w:val="24"/>
                <w:szCs w:val="24"/>
              </w:rPr>
              <w:t>arba mokytojai praktikai,</w:t>
            </w:r>
            <w:r w:rsidR="00AC4722" w:rsidRPr="00C21E39">
              <w:rPr>
                <w:rFonts w:ascii="Times New Roman" w:eastAsia="Times New Roman" w:hAnsi="Times New Roman" w:cs="Times New Roman"/>
                <w:sz w:val="24"/>
                <w:szCs w:val="24"/>
              </w:rPr>
              <w:t xml:space="preserve"> turėti dalyko </w:t>
            </w:r>
            <w:r w:rsidR="00A91719" w:rsidRPr="00C21E39">
              <w:rPr>
                <w:rFonts w:ascii="Times New Roman" w:eastAsia="Times New Roman" w:hAnsi="Times New Roman" w:cs="Times New Roman"/>
                <w:sz w:val="24"/>
                <w:szCs w:val="24"/>
              </w:rPr>
              <w:t>(</w:t>
            </w:r>
            <w:r w:rsidR="00AC4722" w:rsidRPr="00C21E39">
              <w:rPr>
                <w:rFonts w:ascii="Times New Roman" w:eastAsia="Times New Roman" w:hAnsi="Times New Roman" w:cs="Times New Roman"/>
                <w:sz w:val="24"/>
                <w:szCs w:val="24"/>
              </w:rPr>
              <w:t>ar srities</w:t>
            </w:r>
            <w:r w:rsidR="00A91719" w:rsidRPr="00C21E39">
              <w:rPr>
                <w:rFonts w:ascii="Times New Roman" w:eastAsia="Times New Roman" w:hAnsi="Times New Roman" w:cs="Times New Roman"/>
                <w:sz w:val="24"/>
                <w:szCs w:val="24"/>
              </w:rPr>
              <w:t>)</w:t>
            </w:r>
            <w:r w:rsidR="00AC4722" w:rsidRPr="00C21E39">
              <w:rPr>
                <w:rFonts w:ascii="Times New Roman" w:eastAsia="Times New Roman" w:hAnsi="Times New Roman" w:cs="Times New Roman"/>
                <w:sz w:val="24"/>
                <w:szCs w:val="24"/>
              </w:rPr>
              <w:t xml:space="preserve"> išsilavinimą,</w:t>
            </w:r>
            <w:r w:rsidRPr="00C21E39">
              <w:rPr>
                <w:rFonts w:ascii="Times New Roman" w:eastAsia="Times New Roman" w:hAnsi="Times New Roman" w:cs="Times New Roman"/>
                <w:sz w:val="24"/>
                <w:szCs w:val="24"/>
              </w:rPr>
              <w:t xml:space="preserve"> turėt</w:t>
            </w:r>
            <w:r w:rsidR="00467C56" w:rsidRPr="00C21E39">
              <w:rPr>
                <w:rFonts w:ascii="Times New Roman" w:eastAsia="Times New Roman" w:hAnsi="Times New Roman" w:cs="Times New Roman"/>
                <w:sz w:val="24"/>
                <w:szCs w:val="24"/>
              </w:rPr>
              <w:t>i</w:t>
            </w:r>
            <w:r w:rsidRPr="00C21E39">
              <w:rPr>
                <w:rFonts w:ascii="Times New Roman" w:eastAsia="Times New Roman" w:hAnsi="Times New Roman" w:cs="Times New Roman"/>
                <w:sz w:val="24"/>
                <w:szCs w:val="24"/>
              </w:rPr>
              <w:t xml:space="preserve"> pedagoginio ar mokslinio darbo patirties, išmanyt</w:t>
            </w:r>
            <w:r w:rsidR="00467C56" w:rsidRPr="00C21E39">
              <w:rPr>
                <w:rFonts w:ascii="Times New Roman" w:eastAsia="Times New Roman" w:hAnsi="Times New Roman" w:cs="Times New Roman"/>
                <w:sz w:val="24"/>
                <w:szCs w:val="24"/>
              </w:rPr>
              <w:t>i</w:t>
            </w:r>
            <w:r w:rsidRPr="00C21E39">
              <w:rPr>
                <w:rFonts w:ascii="Times New Roman" w:eastAsia="Times New Roman" w:hAnsi="Times New Roman" w:cs="Times New Roman"/>
                <w:sz w:val="24"/>
                <w:szCs w:val="24"/>
              </w:rPr>
              <w:t xml:space="preserve"> dalyko bendrąją programą, dalyko didaktiką, metodiką, turinį ir vadovėlio turinio rengimo principus. </w:t>
            </w:r>
            <w:r w:rsidR="005A4C07" w:rsidRPr="00C21E39">
              <w:rPr>
                <w:rFonts w:ascii="Times New Roman" w:eastAsia="Times New Roman" w:hAnsi="Times New Roman" w:cs="Times New Roman"/>
                <w:sz w:val="24"/>
                <w:szCs w:val="24"/>
              </w:rPr>
              <w:t xml:space="preserve">Atkreiptinas dėmesys, kad dalyko </w:t>
            </w:r>
            <w:r w:rsidR="00FB2BB8" w:rsidRPr="00C21E39">
              <w:rPr>
                <w:rFonts w:ascii="Times New Roman" w:eastAsia="Times New Roman" w:hAnsi="Times New Roman" w:cs="Times New Roman"/>
                <w:sz w:val="24"/>
                <w:szCs w:val="24"/>
              </w:rPr>
              <w:t>specialistas suprantamas taip, kaip tai apibrėžia Reikalavimų mokytojų kvalifikacijai aprašas</w:t>
            </w:r>
            <w:r w:rsidR="00C21E39">
              <w:rPr>
                <w:rFonts w:ascii="Times New Roman" w:eastAsia="Times New Roman" w:hAnsi="Times New Roman" w:cs="Times New Roman"/>
                <w:sz w:val="24"/>
                <w:szCs w:val="24"/>
              </w:rPr>
              <w:t>,</w:t>
            </w:r>
            <w:r w:rsidR="00AC4722" w:rsidRPr="00C21E39">
              <w:rPr>
                <w:rFonts w:ascii="Times New Roman" w:eastAsia="Times New Roman" w:hAnsi="Times New Roman" w:cs="Times New Roman"/>
                <w:sz w:val="24"/>
                <w:szCs w:val="24"/>
              </w:rPr>
              <w:t xml:space="preserve"> patvirtintas </w:t>
            </w:r>
            <w:r w:rsidR="00C21E39">
              <w:rPr>
                <w:rFonts w:ascii="Times New Roman" w:eastAsia="Times New Roman" w:hAnsi="Times New Roman" w:cs="Times New Roman"/>
                <w:sz w:val="24"/>
                <w:szCs w:val="24"/>
              </w:rPr>
              <w:t xml:space="preserve">Lietuvos Respublikos </w:t>
            </w:r>
            <w:r w:rsidR="00AC4722" w:rsidRPr="00C21E39">
              <w:rPr>
                <w:rFonts w:ascii="Times New Roman" w:eastAsia="Times New Roman" w:hAnsi="Times New Roman" w:cs="Times New Roman"/>
                <w:sz w:val="24"/>
                <w:szCs w:val="24"/>
              </w:rPr>
              <w:t>švietimo ir mokslo ministro 2014 m. rugpjūčio 29 d. įsakymu Nr. V-774 „Dėl Reikalavimų mokytojų kvalifikacijai aprašo patvirtinimo“</w:t>
            </w:r>
            <w:r w:rsidR="00C21E39">
              <w:rPr>
                <w:rFonts w:ascii="Times New Roman" w:eastAsia="Times New Roman" w:hAnsi="Times New Roman" w:cs="Times New Roman"/>
                <w:sz w:val="24"/>
                <w:szCs w:val="24"/>
              </w:rPr>
              <w:t>.</w:t>
            </w:r>
          </w:p>
          <w:p w14:paraId="0423EA0E" w14:textId="2C2C6786" w:rsidR="007361B2" w:rsidRPr="00C21E39" w:rsidRDefault="002E5732"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Kadangi vadovėlius </w:t>
            </w:r>
            <w:r w:rsidR="00BF7876" w:rsidRPr="00C21E39">
              <w:rPr>
                <w:rFonts w:ascii="Times New Roman" w:eastAsia="Times New Roman" w:hAnsi="Times New Roman" w:cs="Times New Roman"/>
                <w:sz w:val="24"/>
                <w:szCs w:val="24"/>
              </w:rPr>
              <w:t>leidžia ir vertintojus telkiasi privatūs teikėjai, vertintojų pirkimo procedūros Apraše reglamentuojamos nebus.</w:t>
            </w:r>
          </w:p>
          <w:p w14:paraId="2B1AAD53" w14:textId="77777777" w:rsidR="00E1734A" w:rsidRPr="00C21E39" w:rsidRDefault="00E1734A" w:rsidP="00A465A6">
            <w:pPr>
              <w:spacing w:after="0" w:line="240" w:lineRule="auto"/>
              <w:rPr>
                <w:rFonts w:ascii="Times New Roman" w:eastAsia="Times New Roman" w:hAnsi="Times New Roman" w:cs="Times New Roman"/>
                <w:sz w:val="24"/>
                <w:szCs w:val="24"/>
              </w:rPr>
            </w:pPr>
          </w:p>
          <w:p w14:paraId="61A59F4F" w14:textId="44CE9D2E" w:rsidR="002F7834" w:rsidRPr="00C21E39" w:rsidRDefault="002F7834"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Vadovėlių turinio kokybei užtikrinti dalis vadovėlių bus vertinama NŠA pasitelktų vertintojų. NŠA, vadovaudamasi Lietuvos Respublikos </w:t>
            </w:r>
            <w:r w:rsidR="00691626" w:rsidRPr="00C21E39">
              <w:rPr>
                <w:rFonts w:ascii="Times New Roman" w:eastAsia="Times New Roman" w:hAnsi="Times New Roman" w:cs="Times New Roman"/>
                <w:sz w:val="24"/>
                <w:szCs w:val="24"/>
              </w:rPr>
              <w:t>v</w:t>
            </w:r>
            <w:r w:rsidRPr="00C21E39">
              <w:rPr>
                <w:rFonts w:ascii="Times New Roman" w:eastAsia="Times New Roman" w:hAnsi="Times New Roman" w:cs="Times New Roman"/>
                <w:sz w:val="24"/>
                <w:szCs w:val="24"/>
              </w:rPr>
              <w:t xml:space="preserve">iešųjų pirkimų įstatymu, skelbdama vadovėlių vertinimo paslaugų </w:t>
            </w:r>
            <w:r w:rsidRPr="00C21E39">
              <w:rPr>
                <w:rFonts w:ascii="Times New Roman" w:eastAsia="Times New Roman" w:hAnsi="Times New Roman" w:cs="Times New Roman"/>
                <w:sz w:val="24"/>
                <w:szCs w:val="24"/>
              </w:rPr>
              <w:lastRenderedPageBreak/>
              <w:t>pirkimą (Aprašo 15 punktas), kiekvienu atveju nustat</w:t>
            </w:r>
            <w:r w:rsidR="00BF7876" w:rsidRPr="00C21E39">
              <w:rPr>
                <w:rFonts w:ascii="Times New Roman" w:eastAsia="Times New Roman" w:hAnsi="Times New Roman" w:cs="Times New Roman"/>
                <w:sz w:val="24"/>
                <w:szCs w:val="24"/>
              </w:rPr>
              <w:t>ys</w:t>
            </w:r>
            <w:r w:rsidRPr="00C21E39">
              <w:rPr>
                <w:rFonts w:ascii="Times New Roman" w:eastAsia="Times New Roman" w:hAnsi="Times New Roman" w:cs="Times New Roman"/>
                <w:sz w:val="24"/>
                <w:szCs w:val="24"/>
              </w:rPr>
              <w:t xml:space="preserve"> vertintojų kvalifikacijos, patirties ir kitus reikalavimus. </w:t>
            </w:r>
          </w:p>
          <w:p w14:paraId="29DD84B3" w14:textId="363EE7D1" w:rsidR="002F7834" w:rsidRPr="00C21E39" w:rsidRDefault="00D10863" w:rsidP="00C25D69">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V</w:t>
            </w:r>
            <w:r w:rsidR="002F7834" w:rsidRPr="00C21E39">
              <w:rPr>
                <w:rFonts w:ascii="Times New Roman" w:eastAsia="Times New Roman" w:hAnsi="Times New Roman" w:cs="Times New Roman"/>
                <w:sz w:val="24"/>
                <w:szCs w:val="24"/>
              </w:rPr>
              <w:t>ertintojai</w:t>
            </w:r>
            <w:r w:rsidRPr="00C21E39">
              <w:rPr>
                <w:rFonts w:ascii="Times New Roman" w:eastAsia="Times New Roman" w:hAnsi="Times New Roman" w:cs="Times New Roman"/>
                <w:sz w:val="24"/>
                <w:szCs w:val="24"/>
              </w:rPr>
              <w:t xml:space="preserve"> turi</w:t>
            </w:r>
            <w:r w:rsidR="002F7834" w:rsidRPr="00C21E39">
              <w:rPr>
                <w:rFonts w:ascii="Times New Roman" w:eastAsia="Times New Roman" w:hAnsi="Times New Roman" w:cs="Times New Roman"/>
                <w:sz w:val="24"/>
                <w:szCs w:val="24"/>
              </w:rPr>
              <w:t xml:space="preserve"> būt</w:t>
            </w:r>
            <w:r w:rsidRPr="00C21E39">
              <w:rPr>
                <w:rFonts w:ascii="Times New Roman" w:eastAsia="Times New Roman" w:hAnsi="Times New Roman" w:cs="Times New Roman"/>
                <w:sz w:val="24"/>
                <w:szCs w:val="24"/>
              </w:rPr>
              <w:t>i</w:t>
            </w:r>
            <w:r w:rsidR="002F7834" w:rsidRPr="00C21E39">
              <w:rPr>
                <w:rFonts w:ascii="Times New Roman" w:eastAsia="Times New Roman" w:hAnsi="Times New Roman" w:cs="Times New Roman"/>
                <w:sz w:val="24"/>
                <w:szCs w:val="24"/>
              </w:rPr>
              <w:t xml:space="preserve"> dalyko (ar srities) specialistai arba mokytojai praktikai, </w:t>
            </w:r>
            <w:r w:rsidR="00580F91" w:rsidRPr="00C21E39">
              <w:rPr>
                <w:rFonts w:ascii="Times New Roman" w:eastAsia="Times New Roman" w:hAnsi="Times New Roman" w:cs="Times New Roman"/>
                <w:sz w:val="24"/>
                <w:szCs w:val="24"/>
              </w:rPr>
              <w:t>turėti dalyko (ar srities) išsilavinimą</w:t>
            </w:r>
            <w:r w:rsidR="00AD7090" w:rsidRPr="00C21E39">
              <w:rPr>
                <w:rFonts w:ascii="Times New Roman" w:eastAsia="Times New Roman" w:hAnsi="Times New Roman" w:cs="Times New Roman"/>
                <w:sz w:val="24"/>
                <w:szCs w:val="24"/>
              </w:rPr>
              <w:t>,</w:t>
            </w:r>
            <w:r w:rsidR="002F7834" w:rsidRPr="00C21E39">
              <w:rPr>
                <w:rFonts w:ascii="Times New Roman" w:eastAsia="Times New Roman" w:hAnsi="Times New Roman" w:cs="Times New Roman"/>
                <w:sz w:val="24"/>
                <w:szCs w:val="24"/>
              </w:rPr>
              <w:t xml:space="preserve"> pedagoginio ar mokslinio darbo patirties, išmanyt</w:t>
            </w:r>
            <w:r w:rsidR="00C21E39">
              <w:rPr>
                <w:rFonts w:ascii="Times New Roman" w:eastAsia="Times New Roman" w:hAnsi="Times New Roman" w:cs="Times New Roman"/>
                <w:sz w:val="24"/>
                <w:szCs w:val="24"/>
              </w:rPr>
              <w:t>i</w:t>
            </w:r>
            <w:r w:rsidR="002F7834" w:rsidRPr="00C21E39">
              <w:rPr>
                <w:rFonts w:ascii="Times New Roman" w:eastAsia="Times New Roman" w:hAnsi="Times New Roman" w:cs="Times New Roman"/>
                <w:sz w:val="24"/>
                <w:szCs w:val="24"/>
              </w:rPr>
              <w:t xml:space="preserve"> dalyko bendrąją programą, dalyko didaktiką, metodiką, turinį ir vadovėlio turinio rengimo principus.</w:t>
            </w:r>
            <w:r w:rsidR="00502AA3" w:rsidRPr="00C21E39">
              <w:rPr>
                <w:rFonts w:ascii="Times New Roman" w:eastAsia="Times New Roman" w:hAnsi="Times New Roman" w:cs="Times New Roman"/>
                <w:sz w:val="24"/>
                <w:szCs w:val="24"/>
              </w:rPr>
              <w:t xml:space="preserve"> </w:t>
            </w:r>
            <w:r w:rsidR="002F7834" w:rsidRPr="00C21E39">
              <w:rPr>
                <w:rFonts w:ascii="Times New Roman" w:eastAsia="Times New Roman" w:hAnsi="Times New Roman" w:cs="Times New Roman"/>
                <w:sz w:val="24"/>
                <w:szCs w:val="24"/>
              </w:rPr>
              <w:t>Prieš vertindamas vadovėlio turinį</w:t>
            </w:r>
            <w:r w:rsidR="00691626" w:rsidRPr="00C21E39">
              <w:rPr>
                <w:rFonts w:ascii="Times New Roman" w:eastAsia="Times New Roman" w:hAnsi="Times New Roman" w:cs="Times New Roman"/>
                <w:sz w:val="24"/>
                <w:szCs w:val="24"/>
              </w:rPr>
              <w:t>,</w:t>
            </w:r>
            <w:r w:rsidR="002F7834" w:rsidRPr="00C21E39">
              <w:rPr>
                <w:rFonts w:ascii="Times New Roman" w:eastAsia="Times New Roman" w:hAnsi="Times New Roman" w:cs="Times New Roman"/>
                <w:sz w:val="24"/>
                <w:szCs w:val="24"/>
              </w:rPr>
              <w:t xml:space="preserve"> vertintojas turė</w:t>
            </w:r>
            <w:r w:rsidR="004E6DE3" w:rsidRPr="00C21E39">
              <w:rPr>
                <w:rFonts w:ascii="Times New Roman" w:eastAsia="Times New Roman" w:hAnsi="Times New Roman" w:cs="Times New Roman"/>
                <w:sz w:val="24"/>
                <w:szCs w:val="24"/>
              </w:rPr>
              <w:t>s</w:t>
            </w:r>
            <w:r w:rsidR="002F7834" w:rsidRPr="00C21E39">
              <w:rPr>
                <w:rFonts w:ascii="Times New Roman" w:eastAsia="Times New Roman" w:hAnsi="Times New Roman" w:cs="Times New Roman"/>
                <w:sz w:val="24"/>
                <w:szCs w:val="24"/>
              </w:rPr>
              <w:t xml:space="preserve"> pasirašyti nešališkumo deklaraciją.</w:t>
            </w:r>
          </w:p>
          <w:p w14:paraId="5D061B1D" w14:textId="50F27E66" w:rsidR="007E5939" w:rsidRPr="00C21E39" w:rsidRDefault="007E5939" w:rsidP="00C25D69">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Vertintojams numatoma </w:t>
            </w:r>
            <w:r w:rsidRPr="00C21E39">
              <w:rPr>
                <w:rFonts w:asciiTheme="majorBidi" w:hAnsiTheme="majorBidi" w:cstheme="majorBidi"/>
                <w:bCs/>
                <w:sz w:val="24"/>
                <w:szCs w:val="24"/>
              </w:rPr>
              <w:t>nustatyti reikalavimus būti nesusijusiems artimais ryšiais ar darbo ar jų esmę atitinkančiais santykiais su teikėju, jo vadovais / savininkais bei su jais artimais santykiais susijusiais asmenimis ir negauti iš jų pajamų, taip pat būti nesusijusiems darbo ar kitais jų esmę atitinkančiais santykiais ir negauti pajamų iš vadovėlio autorių, recenzentų, leidėjų, platintojų, taip pat nebūti susijus</w:t>
            </w:r>
            <w:r w:rsidR="00E53E09" w:rsidRPr="00C21E39">
              <w:rPr>
                <w:rFonts w:asciiTheme="majorBidi" w:hAnsiTheme="majorBidi" w:cstheme="majorBidi"/>
                <w:bCs/>
                <w:sz w:val="24"/>
                <w:szCs w:val="24"/>
              </w:rPr>
              <w:t>iems</w:t>
            </w:r>
            <w:r w:rsidRPr="00C21E39">
              <w:rPr>
                <w:rFonts w:asciiTheme="majorBidi" w:hAnsiTheme="majorBidi" w:cstheme="majorBidi"/>
                <w:bCs/>
                <w:sz w:val="24"/>
                <w:szCs w:val="24"/>
              </w:rPr>
              <w:t xml:space="preserve"> analogiškais santykiais su anksčiau vadovėlį vertinusiais asmenimis, jų vadovais ar savininkais, jiems artimais asmenimis.</w:t>
            </w:r>
          </w:p>
          <w:p w14:paraId="79BD15F9" w14:textId="44160231" w:rsidR="002F7834" w:rsidRPr="00C21E39" w:rsidRDefault="002F7834" w:rsidP="00691626">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Atvejai, kuomet NŠA vertina vadovėlius, yra nustatyti Apraše. NŠA  pasitelktų vertintojų vertinimo ataskaita bus skelbiama viešai. Vertinimo metu nustačius, kad vadovėlio turinys neatitinka bendrųjų ir</w:t>
            </w:r>
            <w:r w:rsidR="00691626" w:rsidRPr="00C21E39">
              <w:rPr>
                <w:rFonts w:ascii="Times New Roman" w:eastAsia="Times New Roman" w:hAnsi="Times New Roman" w:cs="Times New Roman"/>
                <w:sz w:val="24"/>
                <w:szCs w:val="24"/>
              </w:rPr>
              <w:t> </w:t>
            </w:r>
            <w:r w:rsidRPr="00C21E39">
              <w:rPr>
                <w:rFonts w:ascii="Times New Roman" w:eastAsia="Times New Roman" w:hAnsi="Times New Roman" w:cs="Times New Roman"/>
                <w:sz w:val="24"/>
                <w:szCs w:val="24"/>
              </w:rPr>
              <w:t xml:space="preserve">/ ar specialiųjų reikalavimų, vadovėlio teikėjas apie nustatytus neatitikimus bus informuojamas raštu, nustatant neatitikimo mastui ištaisyti proporcingą bei protingą terminą jam pašalinti. Jei teikėjas per nustatytą terminą nepašalins vertinimo metu nustatytų trūkumų, informacija apie vadovėlį bus šalinama iš Švietimo portalo informacinės sistemos, nurodant pašalinimo priežastis. </w:t>
            </w:r>
          </w:p>
        </w:tc>
        <w:tc>
          <w:tcPr>
            <w:tcW w:w="2103" w:type="dxa"/>
            <w:tcBorders>
              <w:top w:val="single" w:sz="8" w:space="0" w:color="000000"/>
              <w:left w:val="single" w:sz="8" w:space="0" w:color="000000"/>
              <w:bottom w:val="single" w:sz="4" w:space="0" w:color="auto"/>
              <w:right w:val="single" w:sz="8" w:space="0" w:color="000000"/>
            </w:tcBorders>
            <w:tcMar>
              <w:top w:w="0" w:type="dxa"/>
              <w:left w:w="10" w:type="dxa"/>
              <w:bottom w:w="0" w:type="dxa"/>
              <w:right w:w="10" w:type="dxa"/>
            </w:tcMar>
          </w:tcPr>
          <w:p w14:paraId="6600F448" w14:textId="77777777" w:rsidR="002F7834" w:rsidRPr="00C21E39" w:rsidRDefault="002F7834" w:rsidP="00A465A6">
            <w:pPr>
              <w:spacing w:after="0" w:line="240" w:lineRule="auto"/>
              <w:rPr>
                <w:rFonts w:ascii="Times New Roman" w:eastAsia="Times New Roman" w:hAnsi="Times New Roman" w:cs="Times New Roman"/>
                <w:sz w:val="24"/>
                <w:szCs w:val="24"/>
              </w:rPr>
            </w:pPr>
          </w:p>
        </w:tc>
      </w:tr>
      <w:tr w:rsidR="002F7834" w:rsidRPr="00C21E39" w14:paraId="6631BAF6" w14:textId="77777777" w:rsidTr="00985FD3">
        <w:trPr>
          <w:trHeight w:val="2127"/>
        </w:trPr>
        <w:tc>
          <w:tcPr>
            <w:tcW w:w="1975" w:type="dxa"/>
            <w:vMerge/>
            <w:tcBorders>
              <w:left w:val="single" w:sz="8" w:space="0" w:color="000000"/>
              <w:right w:val="single" w:sz="8" w:space="0" w:color="000000"/>
            </w:tcBorders>
            <w:tcMar>
              <w:top w:w="0" w:type="dxa"/>
              <w:left w:w="108" w:type="dxa"/>
              <w:bottom w:w="0" w:type="dxa"/>
              <w:right w:w="108" w:type="dxa"/>
            </w:tcMar>
          </w:tcPr>
          <w:p w14:paraId="54FBC2DC" w14:textId="77777777" w:rsidR="002F7834" w:rsidRPr="00C21E39" w:rsidRDefault="002F7834" w:rsidP="00A465A6">
            <w:pP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14:paraId="689D6E1A" w14:textId="77777777" w:rsidR="003A766F" w:rsidRPr="00C21E39" w:rsidRDefault="003A766F" w:rsidP="003A766F">
            <w:pPr>
              <w:tabs>
                <w:tab w:val="left" w:pos="851"/>
              </w:tabs>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1.1.2. Atkreiptinas dėmesys, kad, remiantis analizuojamo teisės akto nuostatomis, nėra privaloma Agentūrai pateikti paties atlikto vadovėlio vertinimo su jame pateikiama detalia vertinimo informacija. Vertinimo </w:t>
            </w:r>
            <w:r w:rsidRPr="00C21E39">
              <w:rPr>
                <w:rFonts w:ascii="Times New Roman" w:eastAsia="Times New Roman" w:hAnsi="Times New Roman" w:cs="Times New Roman"/>
                <w:sz w:val="24"/>
                <w:szCs w:val="24"/>
              </w:rPr>
              <w:lastRenderedPageBreak/>
              <w:t>informacija taip pat nėra skelbiama Švietimo portalo informacinėje sistemoje. Minėtoje teikėjo pateikiamoje deklaracijoje tenurodomos vertintojų patvirtinimas, kad mokymo priemonė (nurodant jos autorių (-</w:t>
            </w:r>
            <w:proofErr w:type="spellStart"/>
            <w:r w:rsidRPr="00C21E39">
              <w:rPr>
                <w:rFonts w:ascii="Times New Roman" w:eastAsia="Times New Roman" w:hAnsi="Times New Roman" w:cs="Times New Roman"/>
                <w:sz w:val="24"/>
                <w:szCs w:val="24"/>
              </w:rPr>
              <w:t>ius</w:t>
            </w:r>
            <w:proofErr w:type="spellEnd"/>
            <w:r w:rsidRPr="00C21E39">
              <w:rPr>
                <w:rFonts w:ascii="Times New Roman" w:eastAsia="Times New Roman" w:hAnsi="Times New Roman" w:cs="Times New Roman"/>
                <w:sz w:val="24"/>
                <w:szCs w:val="24"/>
              </w:rPr>
              <w:t xml:space="preserve">), pavadinimą, dalyką, klasę, metus, seriją) atitinka Bendrojo ugdymo dalykų vadovėlių ir mokymo priemonių atitikties teisės aktams įvertinimo ir aprūpinimo jais tvarkos aprašo II skyriuje nustatytus bendruosius ir specialiuosius reikalavimus. </w:t>
            </w:r>
          </w:p>
          <w:p w14:paraId="596F4A7C" w14:textId="7F38FA82" w:rsidR="002F7834" w:rsidRPr="00C21E39" w:rsidRDefault="003A766F" w:rsidP="00B676DF">
            <w:pPr>
              <w:tabs>
                <w:tab w:val="left" w:pos="851"/>
              </w:tabs>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Atsižvelgiant į tai, įžvelgtina rizika, kad teikėjo užsakymu atliekamas vertinimas gali būti formalus, neišsamus bei nenustatantis aktualių vadovėlio turinio trūkumų. </w:t>
            </w:r>
          </w:p>
        </w:tc>
        <w:tc>
          <w:tcPr>
            <w:tcW w:w="6945" w:type="dxa"/>
            <w:tcBorders>
              <w:top w:val="single" w:sz="8" w:space="0" w:color="000000"/>
              <w:left w:val="single" w:sz="8" w:space="0" w:color="000000"/>
              <w:bottom w:val="single" w:sz="4" w:space="0" w:color="auto"/>
              <w:right w:val="single" w:sz="8" w:space="0" w:color="000000"/>
            </w:tcBorders>
            <w:tcMar>
              <w:top w:w="0" w:type="dxa"/>
              <w:left w:w="10" w:type="dxa"/>
              <w:bottom w:w="0" w:type="dxa"/>
              <w:right w:w="10" w:type="dxa"/>
            </w:tcMar>
          </w:tcPr>
          <w:p w14:paraId="4C95AC9A" w14:textId="77777777" w:rsidR="003A766F" w:rsidRPr="00C21E39" w:rsidRDefault="003A766F" w:rsidP="003A766F">
            <w:pPr>
              <w:spacing w:after="0" w:line="240" w:lineRule="auto"/>
              <w:ind w:right="127"/>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lastRenderedPageBreak/>
              <w:t xml:space="preserve">Numatoma atsižvelgti. </w:t>
            </w:r>
          </w:p>
          <w:p w14:paraId="44AC15BF" w14:textId="52428091" w:rsidR="003A766F" w:rsidRPr="00C21E39" w:rsidRDefault="003A766F" w:rsidP="003A766F">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Aprašas bus papildytas reikalavimu su vadovėlio ar mokymo priemonės turinio kokybę ir atliktą vertinimą patvirtinančia deklaracija (Aprašo 19.3 punktas) Agentūrai pateikti ir atliktus vadovėlio vertinimus. Vertinimo informacija bus skelbiama Švietimo portalo informacinėje sistemoje. </w:t>
            </w:r>
          </w:p>
          <w:p w14:paraId="18CB2BB0" w14:textId="21102072" w:rsidR="003A766F" w:rsidRPr="00C21E39" w:rsidRDefault="003A766F" w:rsidP="003A766F">
            <w:pPr>
              <w:spacing w:after="0" w:line="240" w:lineRule="auto"/>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lastRenderedPageBreak/>
              <w:t>Atkreiptinas dėmesys, kad už vadovėlių turinio kokybę atsako su vadovėlių ar mokymo priemonių rengimu ir leidyba susiję fiziniai ar juridiniai asmenys (toliau – teikėjas). Bendrojo ugdymo dalykų vadovėlių ir mokymo priemonių atitikties teisės aktams įvertinimo ir aprūpinimo jais tvarkos aprašas nustato, kad</w:t>
            </w:r>
            <w:r w:rsidR="00691626" w:rsidRPr="00C21E39">
              <w:rPr>
                <w:rFonts w:ascii="Times New Roman" w:eastAsia="Times New Roman" w:hAnsi="Times New Roman" w:cs="Times New Roman"/>
                <w:sz w:val="24"/>
                <w:szCs w:val="24"/>
              </w:rPr>
              <w:t>,</w:t>
            </w:r>
            <w:r w:rsidRPr="00C21E39">
              <w:rPr>
                <w:rFonts w:ascii="Times New Roman" w:eastAsia="Times New Roman" w:hAnsi="Times New Roman" w:cs="Times New Roman"/>
                <w:sz w:val="24"/>
                <w:szCs w:val="24"/>
              </w:rPr>
              <w:t xml:space="preserve"> gavęs informacijos dėl vadovėliuose ar mokymo priemonėse pastebėtų fakto, dalyko klaidų ar neatitikties bendriesiems ir / ar specialiesiems reikalavimams, teikėjas privalo nedelsdamas paskelbti viešai ir raštu apie tai informuoti mokyklas, pakeisti jų įsigytus vadovėlius ar mokymo priemones pataisytomis arba kitais būdais ištaisyti klaidas. </w:t>
            </w:r>
          </w:p>
          <w:p w14:paraId="1D896BB6" w14:textId="77777777" w:rsidR="002F7834" w:rsidRPr="00C21E39" w:rsidRDefault="002F7834" w:rsidP="00A465A6">
            <w:pPr>
              <w:spacing w:after="0" w:line="240" w:lineRule="auto"/>
              <w:rPr>
                <w:rFonts w:ascii="Times New Roman" w:eastAsia="Times New Roman" w:hAnsi="Times New Roman" w:cs="Times New Roman"/>
                <w:b/>
                <w:bCs/>
                <w:sz w:val="24"/>
                <w:szCs w:val="24"/>
              </w:rPr>
            </w:pPr>
          </w:p>
        </w:tc>
        <w:tc>
          <w:tcPr>
            <w:tcW w:w="2103" w:type="dxa"/>
            <w:tcBorders>
              <w:top w:val="single" w:sz="8" w:space="0" w:color="000000"/>
              <w:left w:val="single" w:sz="8" w:space="0" w:color="000000"/>
              <w:bottom w:val="single" w:sz="4" w:space="0" w:color="auto"/>
              <w:right w:val="single" w:sz="8" w:space="0" w:color="000000"/>
            </w:tcBorders>
            <w:tcMar>
              <w:top w:w="0" w:type="dxa"/>
              <w:left w:w="10" w:type="dxa"/>
              <w:bottom w:w="0" w:type="dxa"/>
              <w:right w:w="10" w:type="dxa"/>
            </w:tcMar>
          </w:tcPr>
          <w:p w14:paraId="3BF5F7D7" w14:textId="77777777" w:rsidR="002F7834" w:rsidRPr="00C21E39" w:rsidRDefault="002F7834" w:rsidP="00A465A6">
            <w:pPr>
              <w:spacing w:after="0" w:line="240" w:lineRule="auto"/>
              <w:rPr>
                <w:rFonts w:ascii="Times New Roman" w:eastAsia="Times New Roman" w:hAnsi="Times New Roman" w:cs="Times New Roman"/>
                <w:sz w:val="24"/>
                <w:szCs w:val="24"/>
              </w:rPr>
            </w:pPr>
          </w:p>
        </w:tc>
      </w:tr>
      <w:tr w:rsidR="00A465A6" w:rsidRPr="00C21E39" w14:paraId="461D1C7B" w14:textId="77777777" w:rsidTr="00985FD3">
        <w:trPr>
          <w:trHeight w:val="42"/>
        </w:trPr>
        <w:tc>
          <w:tcPr>
            <w:tcW w:w="1975"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CB9497B" w14:textId="77777777" w:rsidR="00A465A6" w:rsidRPr="00C21E39" w:rsidRDefault="00A465A6"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Kitos antikorupcinės pastabos ir pasiūlymai</w:t>
            </w:r>
          </w:p>
        </w:tc>
        <w:tc>
          <w:tcPr>
            <w:tcW w:w="35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7D62F03" w14:textId="2024E4DD" w:rsidR="00A465A6" w:rsidRPr="00C21E39" w:rsidRDefault="00A465A6"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2.1. Pagal esamą reglamentavimą vadovėlių vertinimas gali būti formalus ir nepakankamai išsamus</w:t>
            </w:r>
          </w:p>
          <w:p w14:paraId="1ED676EF" w14:textId="02A77189" w:rsidR="00A465A6" w:rsidRPr="00C21E39" w:rsidRDefault="00A465A6"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Aprašo 15 punkte numatyta, kad vadovėlių, skaitmeninių ar suskaitmenintų mokymo priemonių turinio kokybei užtikrinti NŠA kasmet vykdo vadovėlių ir / ar skaitmeninių ar suskaitmenintų mokymo priemonių, apie kuriuos </w:t>
            </w:r>
            <w:r w:rsidRPr="00C21E39">
              <w:rPr>
                <w:rFonts w:ascii="Times New Roman" w:eastAsia="Times New Roman" w:hAnsi="Times New Roman" w:cs="Times New Roman"/>
                <w:sz w:val="24"/>
                <w:szCs w:val="24"/>
              </w:rPr>
              <w:lastRenderedPageBreak/>
              <w:t>informacija paskelbta Švietimo portalo informacinėje sistemoje, vertinimą. &lt;...&gt; Šiam vertinimui atlikti NŠA turi pasitelkti vertintojus: analogiškai kaip vadovėlio teikėjo atveju – neapibrėžtos kvalifikacijos ir kompetencijos dalyko specialistus arba mokytojus praktikus. &lt;...&gt;</w:t>
            </w:r>
          </w:p>
          <w:p w14:paraId="7B44C6C7" w14:textId="5500CBFF" w:rsidR="00A465A6" w:rsidRPr="00C21E39" w:rsidRDefault="00A465A6"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Apie NŠA atliekamą vadovėlių vertinimą informacija skelbiama labai ribotos apimties. &lt;...&gt; Prie atskirų vadovėlių duomenų bazėje viešinama tik trumpa informacija, kurioje nurodoma vadovėlio pavadinimas, autoriai ir teiginys, kad vadovėlis įvertintas ir pripažintas tinkamu naudoti ugdymo procese, nurodant vertintojų pavardes, tačiau išsamesnės analizės, pagrindžiančios vadovėlio atitikimą reikalavimams, nepateikiama. &lt;...&gt;</w:t>
            </w:r>
          </w:p>
        </w:tc>
        <w:tc>
          <w:tcPr>
            <w:tcW w:w="694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40C37A6" w14:textId="788D2B47" w:rsidR="00A465A6" w:rsidRPr="00C21E39" w:rsidRDefault="00A465A6" w:rsidP="00A465A6">
            <w:pPr>
              <w:spacing w:after="0" w:line="240" w:lineRule="auto"/>
              <w:rPr>
                <w:rFonts w:ascii="Times New Roman" w:eastAsia="Times New Roman" w:hAnsi="Times New Roman" w:cs="Times New Roman"/>
                <w:bCs/>
                <w:sz w:val="24"/>
                <w:szCs w:val="24"/>
              </w:rPr>
            </w:pPr>
            <w:r w:rsidRPr="00C21E39">
              <w:rPr>
                <w:rFonts w:ascii="Times New Roman" w:eastAsia="Times New Roman" w:hAnsi="Times New Roman" w:cs="Times New Roman"/>
                <w:bCs/>
                <w:sz w:val="24"/>
                <w:szCs w:val="24"/>
              </w:rPr>
              <w:lastRenderedPageBreak/>
              <w:t>Numatoma atsižvelgti</w:t>
            </w:r>
            <w:r w:rsidR="00E32CA2" w:rsidRPr="00C21E39">
              <w:rPr>
                <w:rFonts w:ascii="Times New Roman" w:eastAsia="Times New Roman" w:hAnsi="Times New Roman" w:cs="Times New Roman"/>
                <w:bCs/>
                <w:sz w:val="24"/>
                <w:szCs w:val="24"/>
              </w:rPr>
              <w:t xml:space="preserve"> iš dalies</w:t>
            </w:r>
            <w:r w:rsidRPr="00C21E39">
              <w:rPr>
                <w:rFonts w:ascii="Times New Roman" w:eastAsia="Times New Roman" w:hAnsi="Times New Roman" w:cs="Times New Roman"/>
                <w:bCs/>
                <w:sz w:val="24"/>
                <w:szCs w:val="24"/>
              </w:rPr>
              <w:t>.</w:t>
            </w:r>
          </w:p>
          <w:p w14:paraId="177C8A7A" w14:textId="20E8C612" w:rsidR="00A465A6" w:rsidRPr="00C21E39" w:rsidRDefault="00AF504B"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Aprašo 15 punktas bus papildytas, </w:t>
            </w:r>
            <w:r w:rsidR="000616AD" w:rsidRPr="00C21E39">
              <w:rPr>
                <w:rFonts w:ascii="Times New Roman" w:eastAsia="Times New Roman" w:hAnsi="Times New Roman" w:cs="Times New Roman"/>
                <w:sz w:val="24"/>
                <w:szCs w:val="24"/>
              </w:rPr>
              <w:t>atsižvelgiant</w:t>
            </w:r>
            <w:r w:rsidRPr="00C21E39">
              <w:rPr>
                <w:rFonts w:ascii="Times New Roman" w:eastAsia="Times New Roman" w:hAnsi="Times New Roman" w:cs="Times New Roman"/>
                <w:sz w:val="24"/>
                <w:szCs w:val="24"/>
              </w:rPr>
              <w:t xml:space="preserve"> į </w:t>
            </w:r>
            <w:r w:rsidR="000616AD" w:rsidRPr="00C21E39">
              <w:rPr>
                <w:rFonts w:ascii="Times New Roman" w:eastAsia="Times New Roman" w:hAnsi="Times New Roman" w:cs="Times New Roman"/>
                <w:sz w:val="24"/>
                <w:szCs w:val="24"/>
              </w:rPr>
              <w:t xml:space="preserve">pažymos 1.1 punkto komentarą. </w:t>
            </w:r>
            <w:r w:rsidR="00FA7CE2" w:rsidRPr="00C21E39">
              <w:rPr>
                <w:rFonts w:ascii="Times New Roman" w:eastAsia="Times New Roman" w:hAnsi="Times New Roman" w:cs="Times New Roman"/>
                <w:sz w:val="24"/>
                <w:szCs w:val="24"/>
              </w:rPr>
              <w:t xml:space="preserve">NŠA, vadovaudamasi Lietuvos Respublikos </w:t>
            </w:r>
            <w:r w:rsidR="00691626" w:rsidRPr="00C21E39">
              <w:rPr>
                <w:rFonts w:ascii="Times New Roman" w:eastAsia="Times New Roman" w:hAnsi="Times New Roman" w:cs="Times New Roman"/>
                <w:sz w:val="24"/>
                <w:szCs w:val="24"/>
              </w:rPr>
              <w:t>v</w:t>
            </w:r>
            <w:r w:rsidR="00FA7CE2" w:rsidRPr="00C21E39">
              <w:rPr>
                <w:rFonts w:ascii="Times New Roman" w:eastAsia="Times New Roman" w:hAnsi="Times New Roman" w:cs="Times New Roman"/>
                <w:sz w:val="24"/>
                <w:szCs w:val="24"/>
              </w:rPr>
              <w:t>iešųjų pirkimų įstatymu, skelbdama vadovėlių vertinimo paslaugų atranką</w:t>
            </w:r>
            <w:r w:rsidR="00691626" w:rsidRPr="00C21E39">
              <w:rPr>
                <w:rFonts w:ascii="Times New Roman" w:eastAsia="Times New Roman" w:hAnsi="Times New Roman" w:cs="Times New Roman"/>
                <w:sz w:val="24"/>
                <w:szCs w:val="24"/>
              </w:rPr>
              <w:t xml:space="preserve"> </w:t>
            </w:r>
            <w:r w:rsidR="00FA7CE2" w:rsidRPr="00C21E39">
              <w:rPr>
                <w:rFonts w:ascii="Times New Roman" w:eastAsia="Times New Roman" w:hAnsi="Times New Roman" w:cs="Times New Roman"/>
                <w:sz w:val="24"/>
                <w:szCs w:val="24"/>
              </w:rPr>
              <w:t>/</w:t>
            </w:r>
            <w:r w:rsidR="00691626" w:rsidRPr="00C21E39">
              <w:rPr>
                <w:rFonts w:ascii="Times New Roman" w:eastAsia="Times New Roman" w:hAnsi="Times New Roman" w:cs="Times New Roman"/>
                <w:sz w:val="24"/>
                <w:szCs w:val="24"/>
              </w:rPr>
              <w:t xml:space="preserve"> </w:t>
            </w:r>
            <w:r w:rsidR="00FA7CE2" w:rsidRPr="00C21E39">
              <w:rPr>
                <w:rFonts w:ascii="Times New Roman" w:eastAsia="Times New Roman" w:hAnsi="Times New Roman" w:cs="Times New Roman"/>
                <w:sz w:val="24"/>
                <w:szCs w:val="24"/>
              </w:rPr>
              <w:t>pirkimą (Aprašo 15 punktas), kiekvienu atveju nustato</w:t>
            </w:r>
            <w:r w:rsidR="00691626" w:rsidRPr="00C21E39">
              <w:rPr>
                <w:rFonts w:ascii="Times New Roman" w:eastAsia="Times New Roman" w:hAnsi="Times New Roman" w:cs="Times New Roman"/>
                <w:sz w:val="24"/>
                <w:szCs w:val="24"/>
              </w:rPr>
              <w:t xml:space="preserve"> </w:t>
            </w:r>
            <w:r w:rsidR="00FA7CE2" w:rsidRPr="00C21E39">
              <w:rPr>
                <w:rFonts w:ascii="Times New Roman" w:eastAsia="Times New Roman" w:hAnsi="Times New Roman" w:cs="Times New Roman"/>
                <w:sz w:val="24"/>
                <w:szCs w:val="24"/>
              </w:rPr>
              <w:t>/</w:t>
            </w:r>
            <w:r w:rsidR="00691626" w:rsidRPr="00C21E39">
              <w:rPr>
                <w:rFonts w:ascii="Times New Roman" w:eastAsia="Times New Roman" w:hAnsi="Times New Roman" w:cs="Times New Roman"/>
                <w:sz w:val="24"/>
                <w:szCs w:val="24"/>
              </w:rPr>
              <w:t xml:space="preserve"> </w:t>
            </w:r>
            <w:r w:rsidR="00FA7CE2" w:rsidRPr="00C21E39">
              <w:rPr>
                <w:rFonts w:ascii="Times New Roman" w:eastAsia="Times New Roman" w:hAnsi="Times New Roman" w:cs="Times New Roman"/>
                <w:sz w:val="24"/>
                <w:szCs w:val="24"/>
              </w:rPr>
              <w:t>nurodo potencialių vertintojų kvalifikacijos, patirties ir kitus reikalavimus</w:t>
            </w:r>
            <w:r w:rsidR="00A465A6" w:rsidRPr="00C21E39">
              <w:rPr>
                <w:rFonts w:ascii="Times New Roman" w:eastAsia="Times New Roman" w:hAnsi="Times New Roman" w:cs="Times New Roman"/>
                <w:sz w:val="24"/>
                <w:szCs w:val="24"/>
              </w:rPr>
              <w:t xml:space="preserve">. </w:t>
            </w:r>
          </w:p>
          <w:p w14:paraId="1E646B70" w14:textId="1A246D06" w:rsidR="00B447E2" w:rsidRPr="00C21E39" w:rsidRDefault="00B447E2" w:rsidP="00B447E2">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Vadovėlių turinio kokybei užtikrinti dalis vadovėlių bus vertinama NŠA pasitelktų vertintojų. NŠA, vadovaudamasi Lietuvos Respublikos </w:t>
            </w:r>
            <w:r w:rsidR="00691626" w:rsidRPr="00C21E39">
              <w:rPr>
                <w:rFonts w:ascii="Times New Roman" w:eastAsia="Times New Roman" w:hAnsi="Times New Roman" w:cs="Times New Roman"/>
                <w:sz w:val="24"/>
                <w:szCs w:val="24"/>
              </w:rPr>
              <w:t>v</w:t>
            </w:r>
            <w:r w:rsidRPr="00C21E39">
              <w:rPr>
                <w:rFonts w:ascii="Times New Roman" w:eastAsia="Times New Roman" w:hAnsi="Times New Roman" w:cs="Times New Roman"/>
                <w:sz w:val="24"/>
                <w:szCs w:val="24"/>
              </w:rPr>
              <w:t xml:space="preserve">iešųjų pirkimų įstatymu, skelbdama vadovėlių vertinimo paslaugų pirkimą (Aprašo 15 punktas), kiekvienu atveju nustato vertintojų kvalifikacijos, patirties ir kitus reikalavimus. </w:t>
            </w:r>
          </w:p>
          <w:p w14:paraId="0D7A765E" w14:textId="088DA458" w:rsidR="00B447E2" w:rsidRPr="00C21E39" w:rsidRDefault="001E527A" w:rsidP="00B447E2">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lastRenderedPageBreak/>
              <w:t>Nurodoma</w:t>
            </w:r>
            <w:r w:rsidR="00B447E2" w:rsidRPr="00C21E39">
              <w:rPr>
                <w:rFonts w:ascii="Times New Roman" w:eastAsia="Times New Roman" w:hAnsi="Times New Roman" w:cs="Times New Roman"/>
                <w:sz w:val="24"/>
                <w:szCs w:val="24"/>
              </w:rPr>
              <w:t>, kad vertintojai būtų dalyko (ar srities) specialistai arba mokytojai praktikai, turėtų pedagoginio ar mokslinio darbo patirties, gerai išmanytų dalyko bendrąją programą, dalyko didaktiką, metodiką, turinį ir vadovėlio turinio rengimo principus. Prieš vertindamas vadovėlio turinį</w:t>
            </w:r>
            <w:r w:rsidR="00691626" w:rsidRPr="00C21E39">
              <w:rPr>
                <w:rFonts w:ascii="Times New Roman" w:eastAsia="Times New Roman" w:hAnsi="Times New Roman" w:cs="Times New Roman"/>
                <w:sz w:val="24"/>
                <w:szCs w:val="24"/>
              </w:rPr>
              <w:t>,</w:t>
            </w:r>
            <w:r w:rsidR="00B447E2" w:rsidRPr="00C21E39">
              <w:rPr>
                <w:rFonts w:ascii="Times New Roman" w:eastAsia="Times New Roman" w:hAnsi="Times New Roman" w:cs="Times New Roman"/>
                <w:sz w:val="24"/>
                <w:szCs w:val="24"/>
              </w:rPr>
              <w:t xml:space="preserve"> vertintojas turėtų pasirašyti nešališkumo deklaraciją.</w:t>
            </w:r>
          </w:p>
          <w:p w14:paraId="5F6AC715" w14:textId="77777777" w:rsidR="00B447E2" w:rsidRPr="00C21E39" w:rsidRDefault="00B447E2" w:rsidP="00A465A6">
            <w:pPr>
              <w:spacing w:after="0" w:line="240" w:lineRule="auto"/>
              <w:rPr>
                <w:rFonts w:ascii="Times New Roman" w:eastAsia="Times New Roman" w:hAnsi="Times New Roman" w:cs="Times New Roman"/>
                <w:sz w:val="24"/>
                <w:szCs w:val="24"/>
              </w:rPr>
            </w:pPr>
          </w:p>
          <w:p w14:paraId="6ADF842C" w14:textId="55F139EA" w:rsidR="00A465A6" w:rsidRPr="00C21E39" w:rsidRDefault="00E32CA2"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Taip pat </w:t>
            </w:r>
            <w:r w:rsidR="00A465A6" w:rsidRPr="00C21E39">
              <w:rPr>
                <w:rFonts w:ascii="Times New Roman" w:eastAsia="Times New Roman" w:hAnsi="Times New Roman" w:cs="Times New Roman"/>
                <w:sz w:val="24"/>
                <w:szCs w:val="24"/>
              </w:rPr>
              <w:t xml:space="preserve">Aprašas bus papildytas reikalavimu </w:t>
            </w:r>
            <w:r w:rsidR="00691626" w:rsidRPr="00C21E39">
              <w:rPr>
                <w:rFonts w:ascii="Times New Roman" w:eastAsia="Times New Roman" w:hAnsi="Times New Roman" w:cs="Times New Roman"/>
                <w:sz w:val="24"/>
                <w:szCs w:val="24"/>
              </w:rPr>
              <w:t xml:space="preserve">NŠA </w:t>
            </w:r>
            <w:r w:rsidR="00A465A6" w:rsidRPr="00C21E39">
              <w:rPr>
                <w:rFonts w:ascii="Times New Roman" w:eastAsia="Times New Roman" w:hAnsi="Times New Roman" w:cs="Times New Roman"/>
                <w:sz w:val="24"/>
                <w:szCs w:val="24"/>
              </w:rPr>
              <w:t xml:space="preserve">(Aprašo 15 punktas) Švietimo portalo informacinėje sistemoje pateikti ir atliktus vadovėlių vertinimus su detalia vertinimo informacija. </w:t>
            </w:r>
          </w:p>
          <w:p w14:paraId="109C422A" w14:textId="55A2F210" w:rsidR="00A465A6" w:rsidRPr="00C21E39" w:rsidRDefault="00A465A6" w:rsidP="00A465A6">
            <w:pPr>
              <w:spacing w:after="0" w:line="240" w:lineRule="auto"/>
              <w:rPr>
                <w:rFonts w:ascii="Times New Roman" w:eastAsia="Times New Roman" w:hAnsi="Times New Roman" w:cs="Times New Roman"/>
                <w:sz w:val="24"/>
                <w:szCs w:val="24"/>
              </w:rPr>
            </w:pPr>
          </w:p>
          <w:p w14:paraId="672D417A" w14:textId="2C4A4455" w:rsidR="00A465A6" w:rsidRPr="00C21E39" w:rsidRDefault="00A465A6" w:rsidP="00A465A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Atkreiptinas dėmesys, kad nuo 2022 m. gegužės 25 d., kai įsigaliojo Bendrojo ugdymo dalykų vadovėlių ir mokymo priemonių atitikties teisės aktams įvertinimo ir aprūpinimo jais tvarkos aprašas, vertinimų 15 punkte nustatyta tvarka atlikta nebuvo. Vadovėliai bus vertinami švietimo, mokslo ir sporto ministrui nustačius vertinimo apimtį ir trukmę. </w:t>
            </w:r>
          </w:p>
          <w:p w14:paraId="50280523" w14:textId="77777777" w:rsidR="00A465A6" w:rsidRPr="00C21E39" w:rsidRDefault="00A465A6" w:rsidP="00A465A6">
            <w:pPr>
              <w:spacing w:after="0" w:line="240" w:lineRule="auto"/>
              <w:ind w:left="120" w:right="117"/>
              <w:jc w:val="both"/>
              <w:rPr>
                <w:rFonts w:ascii="Times New Roman" w:eastAsia="Times New Roman" w:hAnsi="Times New Roman" w:cs="Times New Roman"/>
                <w:color w:val="FF0000"/>
                <w:sz w:val="24"/>
                <w:szCs w:val="24"/>
              </w:rPr>
            </w:pPr>
          </w:p>
          <w:p w14:paraId="59B497FA" w14:textId="77777777" w:rsidR="00A465A6" w:rsidRPr="00C21E39" w:rsidRDefault="00A465A6" w:rsidP="00A465A6">
            <w:pPr>
              <w:spacing w:after="0" w:line="240" w:lineRule="auto"/>
              <w:ind w:left="120" w:right="117"/>
              <w:jc w:val="both"/>
              <w:rPr>
                <w:rFonts w:ascii="Times New Roman" w:eastAsia="Times New Roman" w:hAnsi="Times New Roman" w:cs="Times New Roman"/>
                <w:color w:val="FF0000"/>
                <w:sz w:val="24"/>
                <w:szCs w:val="24"/>
              </w:rPr>
            </w:pPr>
          </w:p>
          <w:p w14:paraId="60AC7764" w14:textId="77777777" w:rsidR="00A465A6" w:rsidRPr="00C21E39" w:rsidRDefault="00A465A6" w:rsidP="00A465A6">
            <w:pPr>
              <w:spacing w:after="0" w:line="240" w:lineRule="auto"/>
              <w:ind w:left="120" w:right="117"/>
              <w:jc w:val="both"/>
              <w:rPr>
                <w:rFonts w:ascii="Times New Roman" w:eastAsia="Times New Roman" w:hAnsi="Times New Roman" w:cs="Times New Roman"/>
                <w:color w:val="FF0000"/>
                <w:sz w:val="24"/>
                <w:szCs w:val="24"/>
              </w:rPr>
            </w:pPr>
          </w:p>
          <w:p w14:paraId="1CDEE029" w14:textId="77777777" w:rsidR="00A465A6" w:rsidRPr="00C21E39" w:rsidRDefault="00A465A6" w:rsidP="00A465A6">
            <w:pPr>
              <w:spacing w:after="0" w:line="240" w:lineRule="auto"/>
              <w:ind w:left="120" w:right="117"/>
              <w:jc w:val="both"/>
              <w:rPr>
                <w:rFonts w:ascii="Times New Roman" w:eastAsia="Times New Roman" w:hAnsi="Times New Roman" w:cs="Times New Roman"/>
                <w:color w:val="FF0000"/>
                <w:sz w:val="24"/>
                <w:szCs w:val="24"/>
              </w:rPr>
            </w:pPr>
          </w:p>
          <w:p w14:paraId="1652844E" w14:textId="77777777" w:rsidR="00A465A6" w:rsidRPr="00C21E39" w:rsidRDefault="00A465A6" w:rsidP="00A465A6">
            <w:pPr>
              <w:spacing w:after="0" w:line="240" w:lineRule="auto"/>
              <w:ind w:left="120" w:right="117"/>
              <w:jc w:val="both"/>
              <w:rPr>
                <w:rFonts w:ascii="Times New Roman" w:eastAsia="Times New Roman" w:hAnsi="Times New Roman" w:cs="Times New Roman"/>
                <w:color w:val="FF0000"/>
                <w:sz w:val="24"/>
                <w:szCs w:val="24"/>
              </w:rPr>
            </w:pPr>
          </w:p>
          <w:p w14:paraId="7F11A294" w14:textId="77777777" w:rsidR="00A465A6" w:rsidRPr="00C21E39" w:rsidRDefault="00A465A6" w:rsidP="00A465A6">
            <w:pPr>
              <w:spacing w:after="0" w:line="240" w:lineRule="auto"/>
              <w:ind w:left="120" w:right="117"/>
              <w:jc w:val="both"/>
              <w:rPr>
                <w:rFonts w:ascii="Times New Roman" w:eastAsia="Times New Roman" w:hAnsi="Times New Roman" w:cs="Times New Roman"/>
                <w:color w:val="FF0000"/>
                <w:sz w:val="24"/>
                <w:szCs w:val="24"/>
              </w:rPr>
            </w:pPr>
          </w:p>
          <w:p w14:paraId="54B82242" w14:textId="77777777" w:rsidR="00A465A6" w:rsidRPr="00C21E39" w:rsidRDefault="00A465A6" w:rsidP="00A465A6">
            <w:pPr>
              <w:spacing w:after="0" w:line="240" w:lineRule="auto"/>
              <w:ind w:left="120" w:right="117"/>
              <w:jc w:val="both"/>
              <w:rPr>
                <w:rFonts w:ascii="Times New Roman" w:eastAsia="Times New Roman" w:hAnsi="Times New Roman" w:cs="Times New Roman"/>
                <w:color w:val="FF0000"/>
                <w:sz w:val="24"/>
                <w:szCs w:val="24"/>
              </w:rPr>
            </w:pPr>
          </w:p>
          <w:p w14:paraId="03B3BCF9" w14:textId="67E4C4F6" w:rsidR="00A465A6" w:rsidRPr="00C21E39" w:rsidRDefault="00A465A6" w:rsidP="00A465A6">
            <w:pPr>
              <w:spacing w:after="0" w:line="240" w:lineRule="auto"/>
              <w:ind w:right="117"/>
              <w:jc w:val="both"/>
              <w:rPr>
                <w:rFonts w:ascii="Times New Roman" w:eastAsia="Times New Roman" w:hAnsi="Times New Roman" w:cs="Times New Roman"/>
                <w:sz w:val="24"/>
                <w:szCs w:val="24"/>
              </w:rPr>
            </w:pPr>
          </w:p>
        </w:tc>
        <w:tc>
          <w:tcPr>
            <w:tcW w:w="2103"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21654BE4" w14:textId="77777777" w:rsidR="00A465A6" w:rsidRPr="00C21E39" w:rsidRDefault="00A465A6" w:rsidP="00A465A6">
            <w:pPr>
              <w:spacing w:after="0" w:line="240" w:lineRule="auto"/>
              <w:rPr>
                <w:rFonts w:ascii="Times New Roman" w:eastAsia="Times New Roman" w:hAnsi="Times New Roman" w:cs="Times New Roman"/>
                <w:sz w:val="24"/>
                <w:szCs w:val="24"/>
              </w:rPr>
            </w:pPr>
          </w:p>
        </w:tc>
      </w:tr>
      <w:tr w:rsidR="00A465A6" w:rsidRPr="00C21E39" w14:paraId="1A08EC13" w14:textId="77777777" w:rsidTr="007C0003">
        <w:trPr>
          <w:trHeight w:val="709"/>
        </w:trPr>
        <w:tc>
          <w:tcPr>
            <w:tcW w:w="1975" w:type="dxa"/>
            <w:vMerge/>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5DA6C6E" w14:textId="77777777" w:rsidR="00A465A6" w:rsidRPr="00C21E39" w:rsidRDefault="00A465A6" w:rsidP="00A465A6">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right w:val="single" w:sz="8" w:space="0" w:color="000000"/>
            </w:tcBorders>
            <w:tcMar>
              <w:top w:w="0" w:type="dxa"/>
              <w:left w:w="108" w:type="dxa"/>
              <w:bottom w:w="0" w:type="dxa"/>
              <w:right w:w="108" w:type="dxa"/>
            </w:tcMar>
          </w:tcPr>
          <w:p w14:paraId="55BBF4C8" w14:textId="77777777" w:rsidR="00A465A6" w:rsidRPr="00C21E39" w:rsidRDefault="00A465A6" w:rsidP="00A465A6">
            <w:pPr>
              <w:tabs>
                <w:tab w:val="left" w:pos="851"/>
              </w:tabs>
              <w:spacing w:after="0" w:line="240" w:lineRule="auto"/>
              <w:ind w:firstLine="851"/>
              <w:contextualSpacing/>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2.2. Aprašo 19.5 papunktyje įtvirtinta, kad teikėjas, nusprendęs atnaujinti anksčiau išleistus vadovėlius ir mokymo priemones pagal pasikeitusias dalykų bendrąsias programas, privalo tai atlikti ne vėliau nei per </w:t>
            </w:r>
            <w:r w:rsidRPr="00C21E39">
              <w:rPr>
                <w:rFonts w:ascii="Times New Roman" w:eastAsia="Times New Roman" w:hAnsi="Times New Roman" w:cs="Times New Roman"/>
                <w:sz w:val="24"/>
                <w:szCs w:val="24"/>
              </w:rPr>
              <w:lastRenderedPageBreak/>
              <w:t>3 metus nuo pasikeitusių bendrųjų programų įsigaliojimo.  &lt;...&gt;</w:t>
            </w:r>
          </w:p>
          <w:p w14:paraId="26AA779F" w14:textId="77777777" w:rsidR="00A465A6" w:rsidRPr="00C21E39" w:rsidRDefault="00A465A6" w:rsidP="00A465A6">
            <w:pPr>
              <w:tabs>
                <w:tab w:val="left" w:pos="851"/>
              </w:tabs>
              <w:spacing w:after="0" w:line="240" w:lineRule="auto"/>
              <w:ind w:firstLine="851"/>
              <w:contextualSpacing/>
              <w:jc w:val="both"/>
              <w:rPr>
                <w:rFonts w:ascii="Times New Roman" w:eastAsia="Times New Roman" w:hAnsi="Times New Roman" w:cs="Times New Roman"/>
                <w:sz w:val="24"/>
                <w:szCs w:val="24"/>
              </w:rPr>
            </w:pPr>
          </w:p>
          <w:p w14:paraId="1EA64BE5" w14:textId="78E86785" w:rsidR="00A465A6" w:rsidRPr="00C21E39" w:rsidRDefault="00A465A6" w:rsidP="00A465A6">
            <w:pPr>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6945" w:type="dxa"/>
            <w:tcBorders>
              <w:top w:val="single" w:sz="8" w:space="0" w:color="000000"/>
              <w:left w:val="single" w:sz="8" w:space="0" w:color="000000"/>
              <w:right w:val="single" w:sz="8" w:space="0" w:color="000000"/>
            </w:tcBorders>
            <w:tcMar>
              <w:top w:w="0" w:type="dxa"/>
              <w:left w:w="10" w:type="dxa"/>
              <w:bottom w:w="0" w:type="dxa"/>
              <w:right w:w="10" w:type="dxa"/>
            </w:tcMar>
          </w:tcPr>
          <w:p w14:paraId="173A5D99" w14:textId="77777777" w:rsidR="00AA46D4" w:rsidRPr="00C21E39" w:rsidRDefault="00A465A6" w:rsidP="00AA46D4">
            <w:pPr>
              <w:spacing w:after="0" w:line="240" w:lineRule="auto"/>
              <w:rPr>
                <w:rFonts w:ascii="Times New Roman" w:eastAsia="Times New Roman" w:hAnsi="Times New Roman" w:cs="Times New Roman"/>
                <w:bCs/>
                <w:sz w:val="24"/>
                <w:szCs w:val="24"/>
              </w:rPr>
            </w:pPr>
            <w:r w:rsidRPr="00C21E39">
              <w:rPr>
                <w:rFonts w:ascii="Times New Roman" w:eastAsia="Times New Roman" w:hAnsi="Times New Roman" w:cs="Times New Roman"/>
                <w:sz w:val="24"/>
                <w:szCs w:val="24"/>
              </w:rPr>
              <w:lastRenderedPageBreak/>
              <w:t xml:space="preserve"> </w:t>
            </w:r>
            <w:r w:rsidR="00AA46D4" w:rsidRPr="00C21E39">
              <w:rPr>
                <w:rFonts w:ascii="Times New Roman" w:eastAsia="Times New Roman" w:hAnsi="Times New Roman" w:cs="Times New Roman"/>
                <w:bCs/>
                <w:sz w:val="24"/>
                <w:szCs w:val="24"/>
              </w:rPr>
              <w:t>Numatoma atsižvelgti.</w:t>
            </w:r>
          </w:p>
          <w:p w14:paraId="470EBE12" w14:textId="11B05356" w:rsidR="00913212" w:rsidRPr="00C21E39" w:rsidRDefault="000F01E6" w:rsidP="003D48FA">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Šio papunkčio atsisakoma kaip perteklinio</w:t>
            </w:r>
            <w:r w:rsidR="00813936" w:rsidRPr="00C21E39">
              <w:rPr>
                <w:rFonts w:ascii="Times New Roman" w:eastAsia="Times New Roman" w:hAnsi="Times New Roman" w:cs="Times New Roman"/>
                <w:sz w:val="24"/>
                <w:szCs w:val="24"/>
              </w:rPr>
              <w:t>.</w:t>
            </w:r>
            <w:r w:rsidR="003D48FA" w:rsidRPr="00C21E39">
              <w:rPr>
                <w:rFonts w:ascii="Times New Roman" w:eastAsia="Times New Roman" w:hAnsi="Times New Roman" w:cs="Times New Roman"/>
                <w:sz w:val="24"/>
                <w:szCs w:val="24"/>
              </w:rPr>
              <w:t xml:space="preserve"> </w:t>
            </w:r>
            <w:r w:rsidR="00913212" w:rsidRPr="00C21E39">
              <w:rPr>
                <w:rFonts w:ascii="Times New Roman" w:eastAsia="Times New Roman" w:hAnsi="Times New Roman" w:cs="Times New Roman"/>
                <w:sz w:val="24"/>
                <w:szCs w:val="24"/>
              </w:rPr>
              <w:t>Tai neįpareigojanti nuostata, skirtingai suprantama ir interpretuojama.</w:t>
            </w:r>
          </w:p>
          <w:p w14:paraId="19CC07FD" w14:textId="77777777" w:rsidR="001F744D" w:rsidRPr="00C21E39" w:rsidRDefault="001F744D" w:rsidP="007A29D6">
            <w:pPr>
              <w:spacing w:after="0" w:line="240" w:lineRule="auto"/>
              <w:rPr>
                <w:rFonts w:ascii="Times New Roman" w:eastAsia="Times New Roman" w:hAnsi="Times New Roman" w:cs="Times New Roman"/>
                <w:sz w:val="24"/>
                <w:szCs w:val="24"/>
              </w:rPr>
            </w:pPr>
          </w:p>
          <w:p w14:paraId="3CA3AB0B" w14:textId="0F5B7EB2" w:rsidR="00A465A6" w:rsidRPr="00C21E39" w:rsidRDefault="00A465A6" w:rsidP="00813936">
            <w:pPr>
              <w:spacing w:after="0" w:line="240" w:lineRule="auto"/>
              <w:ind w:right="117"/>
              <w:jc w:val="both"/>
            </w:pPr>
          </w:p>
        </w:tc>
        <w:tc>
          <w:tcPr>
            <w:tcW w:w="2103" w:type="dxa"/>
            <w:tcBorders>
              <w:top w:val="single" w:sz="8" w:space="0" w:color="000000"/>
              <w:left w:val="single" w:sz="8" w:space="0" w:color="000000"/>
              <w:right w:val="single" w:sz="8" w:space="0" w:color="000000"/>
            </w:tcBorders>
            <w:tcMar>
              <w:top w:w="0" w:type="dxa"/>
              <w:left w:w="10" w:type="dxa"/>
              <w:bottom w:w="0" w:type="dxa"/>
              <w:right w:w="10" w:type="dxa"/>
            </w:tcMar>
          </w:tcPr>
          <w:p w14:paraId="6DE58AC0" w14:textId="77777777" w:rsidR="00A465A6" w:rsidRPr="00C21E39" w:rsidRDefault="00A465A6" w:rsidP="00A465A6">
            <w:pPr>
              <w:spacing w:after="0" w:line="240" w:lineRule="auto"/>
              <w:rPr>
                <w:rFonts w:ascii="Times New Roman" w:eastAsia="Times New Roman" w:hAnsi="Times New Roman" w:cs="Times New Roman"/>
                <w:sz w:val="24"/>
                <w:szCs w:val="24"/>
              </w:rPr>
            </w:pPr>
          </w:p>
        </w:tc>
      </w:tr>
      <w:tr w:rsidR="00A465A6" w:rsidRPr="00C21E39" w14:paraId="53433D9A" w14:textId="77777777" w:rsidTr="00985FD3">
        <w:trPr>
          <w:trHeight w:val="240"/>
        </w:trPr>
        <w:tc>
          <w:tcPr>
            <w:tcW w:w="1975" w:type="dxa"/>
            <w:vMerge/>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3556659" w14:textId="77777777" w:rsidR="00A465A6" w:rsidRPr="00C21E39" w:rsidRDefault="00A465A6" w:rsidP="00A465A6">
            <w:pPr>
              <w:widowControl w:val="0"/>
              <w:pBdr>
                <w:top w:val="nil"/>
                <w:left w:val="nil"/>
                <w:bottom w:val="nil"/>
                <w:right w:val="nil"/>
                <w:between w:val="nil"/>
              </w:pBdr>
              <w:spacing w:after="0" w:line="240" w:lineRule="auto"/>
              <w:rPr>
                <w:rFonts w:ascii="Times New Roman" w:eastAsia="Times New Roman" w:hAnsi="Times New Roman" w:cs="Times New Roman"/>
                <w:sz w:val="24"/>
                <w:szCs w:val="24"/>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578CB0" w14:textId="77777777" w:rsidR="00A465A6" w:rsidRPr="00C21E39" w:rsidRDefault="00A465A6" w:rsidP="00A465A6">
            <w:pPr>
              <w:tabs>
                <w:tab w:val="left" w:pos="851"/>
              </w:tabs>
              <w:spacing w:after="0" w:line="240" w:lineRule="auto"/>
              <w:ind w:firstLine="851"/>
              <w:contextualSpacing/>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2.3. Aprašo 20.2 papunktyje numatyta, kad gavusi informacijos dėl vadovėlyje ar mokymo priemonėje pastebėtų klaidų, NŠA privalo kreiptis į teikėją, prašydama ištaisyti klaidas ir informuoti apie tai mokyklas. Tačiau teisės akte nedetalizuojama nei terminas, per kurį klaidos turi būti ištaisytos, nei pasekmės, kilsiančios neįvykdžius minėtų prievolių. </w:t>
            </w:r>
          </w:p>
          <w:p w14:paraId="5E444F2E" w14:textId="006D9F6F" w:rsidR="00A465A6" w:rsidRPr="00C21E39" w:rsidRDefault="00A465A6" w:rsidP="00E702FB">
            <w:pPr>
              <w:tabs>
                <w:tab w:val="left" w:pos="851"/>
              </w:tabs>
              <w:spacing w:after="0" w:line="240" w:lineRule="auto"/>
              <w:ind w:firstLine="851"/>
              <w:contextualSpacing/>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Aukščiau minėta pastaba aktuali ir tuo aspektu, kad Aprašo 22.5 papunktis numato, jog mokyklos vadovas, gavęs informacijos apie įsigytame vadovėlyje ar mokymo priemonėje fakto, dalyko klaidų ar neatitiktį Aprašo II skyriuje nustatytiems bendriesiems ar specialiesiems reikalavimams, informuoja apie tai teikėją, o teikėjui atsisakius spręsti problemą, apie tai informuoja NŠA. Tačiau teisės akte nėra nustatyta tolimesnių imperatyvių NŠA veiksmų ir procedūrų, siekiant užtikrinti, kad vadovėlis </w:t>
            </w:r>
            <w:r w:rsidRPr="00C21E39">
              <w:rPr>
                <w:rFonts w:ascii="Times New Roman" w:eastAsia="Times New Roman" w:hAnsi="Times New Roman" w:cs="Times New Roman"/>
                <w:sz w:val="24"/>
                <w:szCs w:val="24"/>
              </w:rPr>
              <w:lastRenderedPageBreak/>
              <w:t xml:space="preserve">būtų išimtas iš tinkamų naudoti duomenų bazės, o mokyklom būtų kompensuotos išlaidos dėl netinkamo turinio vadovėlio įsigijimo ar vadovėliai būtų pakeisti kokybiškais. </w:t>
            </w:r>
          </w:p>
        </w:tc>
        <w:tc>
          <w:tcPr>
            <w:tcW w:w="6945"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0652A56B" w14:textId="77777777" w:rsidR="00813936" w:rsidRPr="00C21E39" w:rsidRDefault="00813936" w:rsidP="00813936">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lastRenderedPageBreak/>
              <w:t>Numatoma atsižvelgti.</w:t>
            </w:r>
          </w:p>
          <w:p w14:paraId="3E0D947F" w14:textId="3AA59F08" w:rsidR="00645F04" w:rsidRPr="00C21E39" w:rsidRDefault="00A465A6" w:rsidP="006E55E1">
            <w:pPr>
              <w:spacing w:after="0" w:line="240" w:lineRule="auto"/>
              <w:ind w:left="130" w:right="127"/>
              <w:jc w:val="both"/>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20.2 punktas bus pakoreguotas</w:t>
            </w:r>
            <w:r w:rsidR="006E55E1" w:rsidRPr="00C21E39">
              <w:rPr>
                <w:rFonts w:ascii="Times New Roman" w:eastAsia="Times New Roman" w:hAnsi="Times New Roman" w:cs="Times New Roman"/>
                <w:sz w:val="24"/>
                <w:szCs w:val="24"/>
              </w:rPr>
              <w:t xml:space="preserve">. </w:t>
            </w:r>
            <w:r w:rsidRPr="00C21E39">
              <w:rPr>
                <w:rFonts w:ascii="Times New Roman" w:eastAsia="Times New Roman" w:hAnsi="Times New Roman" w:cs="Times New Roman"/>
                <w:sz w:val="24"/>
                <w:szCs w:val="24"/>
              </w:rPr>
              <w:t>NŠA, gavusi informacijos dėl vadovėlyje ar mokymo priemonėje pastebėtų klaidų, nedelsdama kreip</w:t>
            </w:r>
            <w:r w:rsidR="00F05494" w:rsidRPr="00C21E39">
              <w:rPr>
                <w:rFonts w:ascii="Times New Roman" w:eastAsia="Times New Roman" w:hAnsi="Times New Roman" w:cs="Times New Roman"/>
                <w:sz w:val="24"/>
                <w:szCs w:val="24"/>
              </w:rPr>
              <w:t xml:space="preserve">sis </w:t>
            </w:r>
            <w:r w:rsidRPr="00C21E39">
              <w:rPr>
                <w:rFonts w:ascii="Times New Roman" w:eastAsia="Times New Roman" w:hAnsi="Times New Roman" w:cs="Times New Roman"/>
                <w:sz w:val="24"/>
                <w:szCs w:val="24"/>
              </w:rPr>
              <w:t xml:space="preserve">į teikėją, </w:t>
            </w:r>
            <w:r w:rsidR="00A60D74" w:rsidRPr="00C21E39">
              <w:rPr>
                <w:rFonts w:ascii="Times New Roman" w:eastAsia="Times New Roman" w:hAnsi="Times New Roman" w:cs="Times New Roman"/>
                <w:sz w:val="24"/>
                <w:szCs w:val="24"/>
              </w:rPr>
              <w:t xml:space="preserve">nurodydama </w:t>
            </w:r>
            <w:r w:rsidRPr="00C21E39">
              <w:rPr>
                <w:rFonts w:ascii="Times New Roman" w:eastAsia="Times New Roman" w:hAnsi="Times New Roman" w:cs="Times New Roman"/>
                <w:sz w:val="24"/>
                <w:szCs w:val="24"/>
              </w:rPr>
              <w:t>ištaisyti klaidas ir informuoti apie tai mokyklas. Jei teikėjas per nustatytą terminą nepašalin</w:t>
            </w:r>
            <w:r w:rsidR="00A60D74" w:rsidRPr="00C21E39">
              <w:rPr>
                <w:rFonts w:ascii="Times New Roman" w:eastAsia="Times New Roman" w:hAnsi="Times New Roman" w:cs="Times New Roman"/>
                <w:sz w:val="24"/>
                <w:szCs w:val="24"/>
              </w:rPr>
              <w:t>s</w:t>
            </w:r>
            <w:r w:rsidRPr="00C21E39">
              <w:rPr>
                <w:rFonts w:ascii="Times New Roman" w:eastAsia="Times New Roman" w:hAnsi="Times New Roman" w:cs="Times New Roman"/>
                <w:sz w:val="24"/>
                <w:szCs w:val="24"/>
              </w:rPr>
              <w:t xml:space="preserve"> vertinimo metu nustatytų trūkumų, informacija apie vadovėlį ar mokymo priemonę </w:t>
            </w:r>
            <w:r w:rsidR="00A60D74" w:rsidRPr="00C21E39">
              <w:rPr>
                <w:rFonts w:ascii="Times New Roman" w:eastAsia="Times New Roman" w:hAnsi="Times New Roman" w:cs="Times New Roman"/>
                <w:sz w:val="24"/>
                <w:szCs w:val="24"/>
              </w:rPr>
              <w:t xml:space="preserve">bus </w:t>
            </w:r>
            <w:r w:rsidRPr="00C21E39">
              <w:rPr>
                <w:rFonts w:ascii="Times New Roman" w:eastAsia="Times New Roman" w:hAnsi="Times New Roman" w:cs="Times New Roman"/>
                <w:sz w:val="24"/>
                <w:szCs w:val="24"/>
              </w:rPr>
              <w:t>šalinama iš Švietimo portalo informacinės sistemos</w:t>
            </w:r>
            <w:r w:rsidR="00A425F1" w:rsidRPr="00C21E39">
              <w:rPr>
                <w:rFonts w:ascii="Times New Roman" w:eastAsia="Times New Roman" w:hAnsi="Times New Roman" w:cs="Times New Roman"/>
                <w:sz w:val="24"/>
                <w:szCs w:val="24"/>
              </w:rPr>
              <w:t>, nurodant priežastis</w:t>
            </w:r>
            <w:r w:rsidRPr="00C21E39">
              <w:rPr>
                <w:rFonts w:ascii="Times New Roman" w:eastAsia="Times New Roman" w:hAnsi="Times New Roman" w:cs="Times New Roman"/>
                <w:sz w:val="24"/>
                <w:szCs w:val="24"/>
              </w:rPr>
              <w:t xml:space="preserve">. </w:t>
            </w:r>
            <w:r w:rsidR="006E55E1" w:rsidRPr="00C21E39">
              <w:rPr>
                <w:rFonts w:ascii="Times New Roman" w:eastAsia="Times New Roman" w:hAnsi="Times New Roman" w:cs="Times New Roman"/>
                <w:sz w:val="24"/>
                <w:szCs w:val="24"/>
              </w:rPr>
              <w:t xml:space="preserve">Teikėjas privalės </w:t>
            </w:r>
            <w:bookmarkStart w:id="1" w:name="_Hlk114038914"/>
            <w:r w:rsidR="00645F04" w:rsidRPr="00C21E39">
              <w:rPr>
                <w:rFonts w:ascii="Times New Roman" w:eastAsia="Times New Roman" w:hAnsi="Times New Roman" w:cs="Times New Roman"/>
                <w:sz w:val="24"/>
                <w:szCs w:val="24"/>
              </w:rPr>
              <w:t>per vien</w:t>
            </w:r>
            <w:r w:rsidR="00046D08" w:rsidRPr="00C21E39">
              <w:rPr>
                <w:rFonts w:ascii="Times New Roman" w:eastAsia="Times New Roman" w:hAnsi="Times New Roman" w:cs="Times New Roman"/>
                <w:sz w:val="24"/>
                <w:szCs w:val="24"/>
              </w:rPr>
              <w:t>us</w:t>
            </w:r>
            <w:r w:rsidR="00645F04" w:rsidRPr="00C21E39">
              <w:rPr>
                <w:rFonts w:ascii="Times New Roman" w:eastAsia="Times New Roman" w:hAnsi="Times New Roman" w:cs="Times New Roman"/>
                <w:sz w:val="24"/>
                <w:szCs w:val="24"/>
              </w:rPr>
              <w:t xml:space="preserve"> metus pakeisti jų įsigytus vadovėlius ar mokymo priemones pataisytomis arba kitais būdais (atnaujinant vadovėlių turinį, naudojant įklijas su pataisytu turiniu ar pan.) ištaisyti klaidas.</w:t>
            </w:r>
          </w:p>
          <w:bookmarkEnd w:id="1"/>
          <w:p w14:paraId="39947918" w14:textId="0FF65C8C" w:rsidR="00A465A6" w:rsidRPr="00C21E39" w:rsidRDefault="00A465A6" w:rsidP="00A465A6">
            <w:pPr>
              <w:spacing w:after="0" w:line="240" w:lineRule="auto"/>
              <w:ind w:left="130" w:right="127"/>
              <w:jc w:val="both"/>
              <w:rPr>
                <w:rFonts w:ascii="Times New Roman" w:eastAsia="Times New Roman" w:hAnsi="Times New Roman" w:cs="Times New Roman"/>
                <w:sz w:val="24"/>
                <w:szCs w:val="24"/>
              </w:rPr>
            </w:pPr>
          </w:p>
          <w:p w14:paraId="672DBD61" w14:textId="1287FF2E" w:rsidR="00A465A6" w:rsidRPr="00C21E39" w:rsidRDefault="00A465A6" w:rsidP="00A465A6">
            <w:pPr>
              <w:spacing w:after="0" w:line="240" w:lineRule="auto"/>
              <w:ind w:left="130" w:right="127"/>
              <w:jc w:val="both"/>
              <w:rPr>
                <w:rFonts w:ascii="Times New Roman" w:eastAsia="Times New Roman" w:hAnsi="Times New Roman" w:cs="Times New Roman"/>
                <w:sz w:val="24"/>
                <w:szCs w:val="24"/>
              </w:rPr>
            </w:pPr>
          </w:p>
        </w:tc>
        <w:tc>
          <w:tcPr>
            <w:tcW w:w="2103"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60C72780" w14:textId="77777777" w:rsidR="00A465A6" w:rsidRPr="00C21E39" w:rsidRDefault="00A465A6" w:rsidP="00A465A6">
            <w:pPr>
              <w:spacing w:after="0" w:line="240" w:lineRule="auto"/>
              <w:rPr>
                <w:rFonts w:ascii="Times New Roman" w:eastAsia="Times New Roman" w:hAnsi="Times New Roman" w:cs="Times New Roman"/>
                <w:sz w:val="24"/>
                <w:szCs w:val="24"/>
              </w:rPr>
            </w:pPr>
          </w:p>
        </w:tc>
      </w:tr>
      <w:tr w:rsidR="00A465A6" w:rsidRPr="00C21E39" w14:paraId="7D92E0CE" w14:textId="77777777" w:rsidTr="00985FD3">
        <w:trPr>
          <w:trHeight w:val="264"/>
        </w:trPr>
        <w:tc>
          <w:tcPr>
            <w:tcW w:w="19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731A0BB" w14:textId="77777777" w:rsidR="00A465A6" w:rsidRPr="00C21E39" w:rsidRDefault="00A465A6" w:rsidP="00A465A6">
            <w:pPr>
              <w:widowControl w:val="0"/>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Kitos pastabos ir pasiūlymai</w:t>
            </w:r>
          </w:p>
        </w:tc>
        <w:tc>
          <w:tcPr>
            <w:tcW w:w="35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FE49B55" w14:textId="77777777" w:rsidR="00A465A6" w:rsidRPr="00C21E39" w:rsidRDefault="00A465A6" w:rsidP="00A465A6">
            <w:pPr>
              <w:widowControl w:val="0"/>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3.1. Nėra detalizuotos užsienyje išleistų vadovėlių turinio kokybės užtikrinimo aspektai </w:t>
            </w:r>
          </w:p>
          <w:p w14:paraId="55EFFC2D" w14:textId="5D44D7B7" w:rsidR="00A465A6" w:rsidRPr="00C21E39" w:rsidRDefault="00A465A6" w:rsidP="00A465A6">
            <w:pPr>
              <w:widowControl w:val="0"/>
              <w:spacing w:after="0" w:line="240" w:lineRule="auto"/>
              <w:rPr>
                <w:rFonts w:ascii="Times New Roman" w:eastAsia="Times New Roman" w:hAnsi="Times New Roman" w:cs="Times New Roman"/>
                <w:b/>
                <w:bCs/>
                <w:sz w:val="24"/>
                <w:szCs w:val="24"/>
              </w:rPr>
            </w:pPr>
            <w:r w:rsidRPr="00C21E39">
              <w:rPr>
                <w:rFonts w:ascii="Times New Roman" w:eastAsia="Times New Roman" w:hAnsi="Times New Roman" w:cs="Times New Roman"/>
                <w:sz w:val="24"/>
                <w:szCs w:val="24"/>
              </w:rPr>
              <w:t xml:space="preserve">Aprašo 4 punkte įtvirtinta, kad užsienio valstybėje išleisto vadovėlio ar mokymo priemonės užsienio kalbai mokytis turinys, Europos Sąjungos šalyse parengto ir išleisto vadovėlio ir / ar mokymo priemonės gimtosioms kalboms, kurių mokomasi Lietuvos tautinių mažumų mokyklose, mokytis turinys turi atitikti Aprašo 3.3 ir 3.4 papunkčiuose nustatytus reikalavimus. Tačiau išsamiau nėra detalizuota, kuris subjektas yra atsakingas už minėtų reikalavimų įgyvendinimo užtikrinimo kontrolę. </w:t>
            </w:r>
          </w:p>
        </w:tc>
        <w:tc>
          <w:tcPr>
            <w:tcW w:w="6945"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24DF14AC" w14:textId="77777777" w:rsidR="00F07B7F" w:rsidRPr="00C21E39" w:rsidRDefault="00F07B7F" w:rsidP="00F07B7F">
            <w:pPr>
              <w:spacing w:after="0" w:line="240" w:lineRule="auto"/>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Numatoma atsižvelgti.</w:t>
            </w:r>
          </w:p>
          <w:p w14:paraId="1AEDB803" w14:textId="26501D5C" w:rsidR="00132317" w:rsidRPr="00C21E39" w:rsidRDefault="005B441E" w:rsidP="00130514">
            <w:pPr>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 xml:space="preserve">Papildytas </w:t>
            </w:r>
            <w:r w:rsidR="0059058F" w:rsidRPr="00C21E39">
              <w:rPr>
                <w:rFonts w:ascii="Times New Roman" w:eastAsia="Times New Roman" w:hAnsi="Times New Roman" w:cs="Times New Roman"/>
                <w:sz w:val="24"/>
                <w:szCs w:val="24"/>
              </w:rPr>
              <w:t xml:space="preserve">Aprašo </w:t>
            </w:r>
            <w:r w:rsidRPr="00C21E39">
              <w:rPr>
                <w:rFonts w:ascii="Times New Roman" w:eastAsia="Times New Roman" w:hAnsi="Times New Roman" w:cs="Times New Roman"/>
                <w:sz w:val="24"/>
                <w:szCs w:val="24"/>
              </w:rPr>
              <w:t xml:space="preserve">10 punktas. </w:t>
            </w:r>
            <w:r w:rsidR="00A465A6" w:rsidRPr="00C21E39">
              <w:rPr>
                <w:rFonts w:ascii="Times New Roman" w:eastAsia="Times New Roman" w:hAnsi="Times New Roman" w:cs="Times New Roman"/>
                <w:sz w:val="24"/>
                <w:szCs w:val="24"/>
              </w:rPr>
              <w:t>Už užsienio valstybėje išleisto vadovėlio ar mokymo priemonės užsienio kalbai mokytis turin</w:t>
            </w:r>
            <w:r w:rsidR="00F74A70" w:rsidRPr="00C21E39">
              <w:rPr>
                <w:rFonts w:ascii="Times New Roman" w:eastAsia="Times New Roman" w:hAnsi="Times New Roman" w:cs="Times New Roman"/>
                <w:sz w:val="24"/>
                <w:szCs w:val="24"/>
              </w:rPr>
              <w:t>į</w:t>
            </w:r>
            <w:r w:rsidR="00A465A6" w:rsidRPr="00C21E39">
              <w:rPr>
                <w:rFonts w:ascii="Times New Roman" w:eastAsia="Times New Roman" w:hAnsi="Times New Roman" w:cs="Times New Roman"/>
                <w:sz w:val="24"/>
                <w:szCs w:val="24"/>
              </w:rPr>
              <w:t xml:space="preserve">, </w:t>
            </w:r>
            <w:r w:rsidR="00BB6E49" w:rsidRPr="00C21E39">
              <w:rPr>
                <w:rFonts w:ascii="Times New Roman" w:eastAsia="Times New Roman" w:hAnsi="Times New Roman" w:cs="Times New Roman"/>
                <w:sz w:val="24"/>
                <w:szCs w:val="24"/>
              </w:rPr>
              <w:t xml:space="preserve">už </w:t>
            </w:r>
            <w:r w:rsidR="00A465A6" w:rsidRPr="00C21E39">
              <w:rPr>
                <w:rFonts w:ascii="Times New Roman" w:eastAsia="Times New Roman" w:hAnsi="Times New Roman" w:cs="Times New Roman"/>
                <w:sz w:val="24"/>
                <w:szCs w:val="24"/>
              </w:rPr>
              <w:t>Europos Sąjungos šalyse parengto ir išleisto vadovėlio ir / ar mokymo priemonės gimtosioms kalboms, kurių mokomasi Lietuvos tautinių mažumų mokyklose, mokytis</w:t>
            </w:r>
            <w:r w:rsidR="004A06B8" w:rsidRPr="00C21E39">
              <w:rPr>
                <w:rFonts w:ascii="Times New Roman" w:eastAsia="Times New Roman" w:hAnsi="Times New Roman" w:cs="Times New Roman"/>
                <w:sz w:val="24"/>
                <w:szCs w:val="24"/>
              </w:rPr>
              <w:t>,</w:t>
            </w:r>
            <w:r w:rsidR="00A465A6" w:rsidRPr="00C21E39">
              <w:rPr>
                <w:rFonts w:ascii="Times New Roman" w:eastAsia="Times New Roman" w:hAnsi="Times New Roman" w:cs="Times New Roman"/>
                <w:sz w:val="24"/>
                <w:szCs w:val="24"/>
              </w:rPr>
              <w:t xml:space="preserve"> </w:t>
            </w:r>
            <w:r w:rsidR="00F07B7F" w:rsidRPr="00C21E39">
              <w:rPr>
                <w:rFonts w:ascii="Times New Roman" w:eastAsia="Times New Roman" w:hAnsi="Times New Roman" w:cs="Times New Roman"/>
                <w:sz w:val="24"/>
                <w:szCs w:val="24"/>
              </w:rPr>
              <w:t xml:space="preserve">už </w:t>
            </w:r>
            <w:r w:rsidR="00ED70C0" w:rsidRPr="00C21E39">
              <w:rPr>
                <w:rFonts w:ascii="Times New Roman" w:eastAsia="Times New Roman" w:hAnsi="Times New Roman" w:cs="Times New Roman"/>
                <w:sz w:val="24"/>
                <w:szCs w:val="24"/>
              </w:rPr>
              <w:t xml:space="preserve">Apraše nustatytų </w:t>
            </w:r>
            <w:r w:rsidR="00F07B7F" w:rsidRPr="00C21E39">
              <w:rPr>
                <w:rFonts w:ascii="Times New Roman" w:eastAsia="Times New Roman" w:hAnsi="Times New Roman" w:cs="Times New Roman"/>
                <w:sz w:val="24"/>
                <w:szCs w:val="24"/>
              </w:rPr>
              <w:t>reikalavimų įgyvendinimo užtikrinimo kontrolę</w:t>
            </w:r>
            <w:r w:rsidR="00ED70C0" w:rsidRPr="00C21E39">
              <w:rPr>
                <w:rFonts w:ascii="Times New Roman" w:eastAsia="Times New Roman" w:hAnsi="Times New Roman" w:cs="Times New Roman"/>
                <w:sz w:val="24"/>
                <w:szCs w:val="24"/>
              </w:rPr>
              <w:t xml:space="preserve"> atsako</w:t>
            </w:r>
            <w:r w:rsidR="00151235" w:rsidRPr="00C21E39">
              <w:rPr>
                <w:rFonts w:ascii="Times New Roman" w:eastAsia="Times New Roman" w:hAnsi="Times New Roman" w:cs="Times New Roman"/>
                <w:sz w:val="24"/>
                <w:szCs w:val="24"/>
              </w:rPr>
              <w:t xml:space="preserve"> su vadovėlių ar mokymo priemonių rengimu </w:t>
            </w:r>
            <w:r w:rsidR="00C21E39">
              <w:rPr>
                <w:rFonts w:ascii="Times New Roman" w:eastAsia="Times New Roman" w:hAnsi="Times New Roman" w:cs="Times New Roman"/>
                <w:sz w:val="24"/>
                <w:szCs w:val="24"/>
              </w:rPr>
              <w:t>i</w:t>
            </w:r>
            <w:r w:rsidR="00151235" w:rsidRPr="00C21E39">
              <w:rPr>
                <w:rFonts w:ascii="Times New Roman" w:eastAsia="Times New Roman" w:hAnsi="Times New Roman" w:cs="Times New Roman"/>
                <w:sz w:val="24"/>
                <w:szCs w:val="24"/>
              </w:rPr>
              <w:t>r leidyba</w:t>
            </w:r>
            <w:r w:rsidR="006F10A8" w:rsidRPr="00C21E39">
              <w:rPr>
                <w:rFonts w:ascii="Times New Roman" w:eastAsia="Times New Roman" w:hAnsi="Times New Roman" w:cs="Times New Roman"/>
                <w:sz w:val="24"/>
                <w:szCs w:val="24"/>
              </w:rPr>
              <w:t xml:space="preserve"> </w:t>
            </w:r>
            <w:r w:rsidR="00C21E39">
              <w:rPr>
                <w:rFonts w:ascii="Times New Roman" w:eastAsia="Times New Roman" w:hAnsi="Times New Roman" w:cs="Times New Roman"/>
                <w:sz w:val="24"/>
                <w:szCs w:val="24"/>
              </w:rPr>
              <w:t>bei</w:t>
            </w:r>
            <w:r w:rsidR="006F10A8" w:rsidRPr="00C21E39">
              <w:rPr>
                <w:rFonts w:ascii="Times New Roman" w:eastAsia="Times New Roman" w:hAnsi="Times New Roman" w:cs="Times New Roman"/>
                <w:sz w:val="24"/>
                <w:szCs w:val="24"/>
              </w:rPr>
              <w:t xml:space="preserve"> </w:t>
            </w:r>
            <w:r w:rsidR="0059058F" w:rsidRPr="00C21E39">
              <w:rPr>
                <w:rFonts w:ascii="Times New Roman" w:eastAsia="Times New Roman" w:hAnsi="Times New Roman" w:cs="Times New Roman"/>
                <w:sz w:val="24"/>
                <w:szCs w:val="24"/>
              </w:rPr>
              <w:t>platinimu</w:t>
            </w:r>
            <w:r w:rsidR="00151235" w:rsidRPr="00C21E39">
              <w:rPr>
                <w:rFonts w:ascii="Times New Roman" w:eastAsia="Times New Roman" w:hAnsi="Times New Roman" w:cs="Times New Roman"/>
                <w:sz w:val="24"/>
                <w:szCs w:val="24"/>
              </w:rPr>
              <w:t xml:space="preserve"> susijęs fizinis ar juridinis asmuo</w:t>
            </w:r>
            <w:r w:rsidR="004B70DF" w:rsidRPr="00C21E39">
              <w:rPr>
                <w:rFonts w:ascii="Times New Roman" w:eastAsia="Times New Roman" w:hAnsi="Times New Roman" w:cs="Times New Roman"/>
                <w:sz w:val="24"/>
                <w:szCs w:val="24"/>
              </w:rPr>
              <w:t>,</w:t>
            </w:r>
            <w:r w:rsidR="00561276" w:rsidRPr="00C21E39">
              <w:rPr>
                <w:rFonts w:ascii="Times New Roman" w:eastAsia="Times New Roman" w:hAnsi="Times New Roman" w:cs="Times New Roman"/>
                <w:sz w:val="24"/>
                <w:szCs w:val="24"/>
              </w:rPr>
              <w:t xml:space="preserve"> </w:t>
            </w:r>
            <w:r w:rsidR="0053736D" w:rsidRPr="00C21E39">
              <w:rPr>
                <w:rFonts w:ascii="Times New Roman" w:eastAsia="Times New Roman" w:hAnsi="Times New Roman" w:cs="Times New Roman"/>
                <w:sz w:val="24"/>
                <w:szCs w:val="24"/>
              </w:rPr>
              <w:t xml:space="preserve">NŠA pateikęs </w:t>
            </w:r>
            <w:bookmarkStart w:id="2" w:name="_Hlk125716787"/>
            <w:r w:rsidR="00132317" w:rsidRPr="00C21E39">
              <w:rPr>
                <w:rFonts w:ascii="Times New Roman" w:eastAsia="Times New Roman" w:hAnsi="Times New Roman" w:cs="Times New Roman"/>
                <w:sz w:val="24"/>
                <w:szCs w:val="24"/>
              </w:rPr>
              <w:t xml:space="preserve">užsienio valstybėje išleisto </w:t>
            </w:r>
            <w:bookmarkEnd w:id="2"/>
            <w:r w:rsidR="00132317" w:rsidRPr="00C21E39">
              <w:rPr>
                <w:rFonts w:ascii="Times New Roman" w:eastAsia="Times New Roman" w:hAnsi="Times New Roman" w:cs="Times New Roman"/>
                <w:sz w:val="24"/>
                <w:szCs w:val="24"/>
              </w:rPr>
              <w:t>vadovėlio turinio kokybę patvirtinan</w:t>
            </w:r>
            <w:r w:rsidR="004B70DF" w:rsidRPr="00C21E39">
              <w:rPr>
                <w:rFonts w:ascii="Times New Roman" w:eastAsia="Times New Roman" w:hAnsi="Times New Roman" w:cs="Times New Roman"/>
                <w:sz w:val="24"/>
                <w:szCs w:val="24"/>
              </w:rPr>
              <w:t>čią</w:t>
            </w:r>
            <w:r w:rsidR="00132317" w:rsidRPr="00C21E39">
              <w:rPr>
                <w:rFonts w:ascii="Times New Roman" w:eastAsia="Times New Roman" w:hAnsi="Times New Roman" w:cs="Times New Roman"/>
                <w:sz w:val="24"/>
                <w:szCs w:val="24"/>
              </w:rPr>
              <w:t xml:space="preserve"> deklaraciją. </w:t>
            </w:r>
          </w:p>
          <w:p w14:paraId="72AA26CE" w14:textId="3A54F74E" w:rsidR="00F07B7F" w:rsidRPr="00C21E39" w:rsidRDefault="00F07B7F" w:rsidP="00132317">
            <w:pPr>
              <w:widowControl w:val="0"/>
              <w:spacing w:after="0" w:line="240" w:lineRule="auto"/>
              <w:rPr>
                <w:rFonts w:ascii="Times New Roman" w:eastAsia="Times New Roman" w:hAnsi="Times New Roman" w:cs="Times New Roman"/>
                <w:sz w:val="24"/>
                <w:szCs w:val="24"/>
              </w:rPr>
            </w:pPr>
          </w:p>
        </w:tc>
        <w:tc>
          <w:tcPr>
            <w:tcW w:w="2103"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049FB296" w14:textId="77777777" w:rsidR="00A465A6" w:rsidRPr="00C21E39" w:rsidRDefault="00A465A6" w:rsidP="00A465A6">
            <w:pPr>
              <w:widowControl w:val="0"/>
              <w:spacing w:after="0" w:line="240" w:lineRule="auto"/>
              <w:rPr>
                <w:rFonts w:ascii="Times New Roman" w:eastAsia="Times New Roman" w:hAnsi="Times New Roman" w:cs="Times New Roman"/>
                <w:sz w:val="24"/>
                <w:szCs w:val="24"/>
              </w:rPr>
            </w:pPr>
          </w:p>
        </w:tc>
      </w:tr>
    </w:tbl>
    <w:p w14:paraId="06C74782" w14:textId="77777777" w:rsidR="003F0D72" w:rsidRPr="00C21E39" w:rsidRDefault="003F0D72" w:rsidP="00336798">
      <w:pPr>
        <w:widowControl w:val="0"/>
        <w:spacing w:after="0" w:line="240" w:lineRule="auto"/>
        <w:rPr>
          <w:rFonts w:ascii="Times New Roman" w:eastAsia="Times New Roman" w:hAnsi="Times New Roman" w:cs="Times New Roman"/>
          <w:sz w:val="24"/>
          <w:szCs w:val="24"/>
        </w:rPr>
      </w:pPr>
    </w:p>
    <w:p w14:paraId="260F05B1" w14:textId="77777777" w:rsidR="003F0D72" w:rsidRPr="00C21E39" w:rsidRDefault="003F0D72" w:rsidP="00AA164B">
      <w:pPr>
        <w:widowControl w:val="0"/>
        <w:spacing w:after="0" w:line="240" w:lineRule="auto"/>
        <w:jc w:val="center"/>
        <w:rPr>
          <w:rFonts w:ascii="Times New Roman" w:eastAsia="Times New Roman" w:hAnsi="Times New Roman" w:cs="Times New Roman"/>
          <w:sz w:val="24"/>
          <w:szCs w:val="24"/>
        </w:rPr>
      </w:pPr>
      <w:r w:rsidRPr="00C21E39">
        <w:rPr>
          <w:rFonts w:ascii="Times New Roman" w:eastAsia="Times New Roman" w:hAnsi="Times New Roman" w:cs="Times New Roman"/>
          <w:sz w:val="24"/>
          <w:szCs w:val="24"/>
        </w:rPr>
        <w:t>__________________________________</w:t>
      </w:r>
    </w:p>
    <w:p w14:paraId="295A2B5F" w14:textId="77777777" w:rsidR="003F0D72" w:rsidRPr="00C21E39" w:rsidRDefault="003F0D72" w:rsidP="00336798">
      <w:pPr>
        <w:widowControl w:val="0"/>
        <w:spacing w:after="0" w:line="240" w:lineRule="auto"/>
        <w:rPr>
          <w:rFonts w:ascii="Times New Roman" w:eastAsia="Times New Roman" w:hAnsi="Times New Roman" w:cs="Times New Roman"/>
          <w:sz w:val="24"/>
          <w:szCs w:val="24"/>
        </w:rPr>
      </w:pPr>
    </w:p>
    <w:p w14:paraId="43F640F0" w14:textId="27EDB3A7" w:rsidR="003F0D72" w:rsidRPr="00C21E39" w:rsidRDefault="003F0D72" w:rsidP="00336798">
      <w:pPr>
        <w:widowControl w:val="0"/>
        <w:spacing w:after="0" w:line="240" w:lineRule="auto"/>
        <w:rPr>
          <w:rFonts w:ascii="Times New Roman" w:eastAsia="Times New Roman" w:hAnsi="Times New Roman" w:cs="Times New Roman"/>
          <w:sz w:val="24"/>
          <w:szCs w:val="24"/>
        </w:rPr>
        <w:sectPr w:rsidR="003F0D72" w:rsidRPr="00C21E39" w:rsidSect="00635BF9">
          <w:pgSz w:w="16838" w:h="11906" w:orient="landscape"/>
          <w:pgMar w:top="1134" w:right="1134" w:bottom="1134" w:left="1134" w:header="567" w:footer="567" w:gutter="0"/>
          <w:pgNumType w:start="1"/>
          <w:cols w:space="1296"/>
          <w:titlePg/>
          <w:docGrid w:linePitch="360"/>
        </w:sectPr>
      </w:pPr>
    </w:p>
    <w:p w14:paraId="48D867D8" w14:textId="77777777" w:rsidR="00A9075D" w:rsidRPr="00C21E39" w:rsidRDefault="00A9075D" w:rsidP="00336798">
      <w:pPr>
        <w:widowControl w:val="0"/>
        <w:spacing w:after="0" w:line="240" w:lineRule="auto"/>
        <w:rPr>
          <w:rFonts w:ascii="Times New Roman" w:eastAsia="Times New Roman" w:hAnsi="Times New Roman" w:cs="Times New Roman"/>
          <w:sz w:val="24"/>
          <w:szCs w:val="24"/>
        </w:rPr>
      </w:pPr>
    </w:p>
    <w:sectPr w:rsidR="00A9075D" w:rsidRPr="00C21E39" w:rsidSect="003F0D72">
      <w:type w:val="continuous"/>
      <w:pgSz w:w="16838" w:h="11906" w:orient="landscape"/>
      <w:pgMar w:top="1134" w:right="1134" w:bottom="1134"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7D9D73" w14:textId="77777777" w:rsidR="001C6898" w:rsidRDefault="001C6898" w:rsidP="003F0D72">
      <w:pPr>
        <w:spacing w:after="0" w:line="240" w:lineRule="auto"/>
      </w:pPr>
      <w:r>
        <w:separator/>
      </w:r>
    </w:p>
  </w:endnote>
  <w:endnote w:type="continuationSeparator" w:id="0">
    <w:p w14:paraId="3A3D9F1F" w14:textId="77777777" w:rsidR="001C6898" w:rsidRDefault="001C6898" w:rsidP="003F0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7D1E1" w14:textId="77777777" w:rsidR="001C6898" w:rsidRDefault="001C6898" w:rsidP="003F0D72">
      <w:pPr>
        <w:spacing w:after="0" w:line="240" w:lineRule="auto"/>
      </w:pPr>
      <w:r>
        <w:separator/>
      </w:r>
    </w:p>
  </w:footnote>
  <w:footnote w:type="continuationSeparator" w:id="0">
    <w:p w14:paraId="3A486B50" w14:textId="77777777" w:rsidR="001C6898" w:rsidRDefault="001C6898" w:rsidP="003F0D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243649"/>
      <w:docPartObj>
        <w:docPartGallery w:val="Page Numbers (Top of Page)"/>
        <w:docPartUnique/>
      </w:docPartObj>
    </w:sdtPr>
    <w:sdtEndPr/>
    <w:sdtContent>
      <w:p w14:paraId="0A2C2CD5" w14:textId="0B948F37" w:rsidR="00861A35" w:rsidRDefault="00861A35">
        <w:pPr>
          <w:pStyle w:val="Antrats"/>
          <w:jc w:val="center"/>
        </w:pPr>
        <w:r>
          <w:fldChar w:fldCharType="begin"/>
        </w:r>
        <w:r>
          <w:instrText>PAGE   \* MERGEFORMAT</w:instrText>
        </w:r>
        <w:r>
          <w:fldChar w:fldCharType="separate"/>
        </w:r>
        <w:r w:rsidR="00FE0CDE">
          <w:rPr>
            <w:noProof/>
          </w:rPr>
          <w:t>6</w:t>
        </w:r>
        <w:r>
          <w:fldChar w:fldCharType="end"/>
        </w:r>
      </w:p>
    </w:sdtContent>
  </w:sdt>
  <w:p w14:paraId="30FD541C" w14:textId="77777777" w:rsidR="003F0D72" w:rsidRDefault="003F0D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ACA4D" w14:textId="72F19EAF" w:rsidR="00861A35" w:rsidRDefault="00861A35">
    <w:pPr>
      <w:pStyle w:val="Antrats"/>
      <w:jc w:val="center"/>
    </w:pPr>
  </w:p>
  <w:p w14:paraId="06CE25BE" w14:textId="77777777" w:rsidR="003F0D72" w:rsidRDefault="003F0D7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ocumentProtection w:edit="trackedChange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19D"/>
    <w:rsid w:val="000007AC"/>
    <w:rsid w:val="000061E6"/>
    <w:rsid w:val="0001445D"/>
    <w:rsid w:val="00016BD9"/>
    <w:rsid w:val="00017423"/>
    <w:rsid w:val="0002344A"/>
    <w:rsid w:val="000350B1"/>
    <w:rsid w:val="00035742"/>
    <w:rsid w:val="00035D88"/>
    <w:rsid w:val="00041E66"/>
    <w:rsid w:val="00042FE9"/>
    <w:rsid w:val="00045B3E"/>
    <w:rsid w:val="000466F7"/>
    <w:rsid w:val="00046D08"/>
    <w:rsid w:val="00047497"/>
    <w:rsid w:val="000474B6"/>
    <w:rsid w:val="00047A1C"/>
    <w:rsid w:val="00053445"/>
    <w:rsid w:val="00060152"/>
    <w:rsid w:val="000601E8"/>
    <w:rsid w:val="00060B48"/>
    <w:rsid w:val="000616AD"/>
    <w:rsid w:val="00062144"/>
    <w:rsid w:val="00072802"/>
    <w:rsid w:val="00077D4D"/>
    <w:rsid w:val="00080FA6"/>
    <w:rsid w:val="0008403F"/>
    <w:rsid w:val="0008435E"/>
    <w:rsid w:val="00086DA3"/>
    <w:rsid w:val="00094BFA"/>
    <w:rsid w:val="00096AA2"/>
    <w:rsid w:val="000A79F9"/>
    <w:rsid w:val="000B059A"/>
    <w:rsid w:val="000B66A4"/>
    <w:rsid w:val="000C2DB7"/>
    <w:rsid w:val="000D6CAE"/>
    <w:rsid w:val="000D7014"/>
    <w:rsid w:val="000E0D5B"/>
    <w:rsid w:val="000E627F"/>
    <w:rsid w:val="000E68D8"/>
    <w:rsid w:val="000F01E6"/>
    <w:rsid w:val="000F4FDD"/>
    <w:rsid w:val="000F6F8C"/>
    <w:rsid w:val="000F750E"/>
    <w:rsid w:val="00106D50"/>
    <w:rsid w:val="00112FEB"/>
    <w:rsid w:val="00130514"/>
    <w:rsid w:val="001310BE"/>
    <w:rsid w:val="00132317"/>
    <w:rsid w:val="0013305D"/>
    <w:rsid w:val="001348F7"/>
    <w:rsid w:val="001407AE"/>
    <w:rsid w:val="00140FB8"/>
    <w:rsid w:val="00151235"/>
    <w:rsid w:val="001551D9"/>
    <w:rsid w:val="00161DBC"/>
    <w:rsid w:val="001644A8"/>
    <w:rsid w:val="001644B3"/>
    <w:rsid w:val="001714B6"/>
    <w:rsid w:val="001723D8"/>
    <w:rsid w:val="00174BB9"/>
    <w:rsid w:val="00174C08"/>
    <w:rsid w:val="00174C35"/>
    <w:rsid w:val="00182B4C"/>
    <w:rsid w:val="00184D19"/>
    <w:rsid w:val="00194B40"/>
    <w:rsid w:val="00196125"/>
    <w:rsid w:val="00196D10"/>
    <w:rsid w:val="001A554B"/>
    <w:rsid w:val="001A56D1"/>
    <w:rsid w:val="001B0E67"/>
    <w:rsid w:val="001C5DFE"/>
    <w:rsid w:val="001C6898"/>
    <w:rsid w:val="001D033E"/>
    <w:rsid w:val="001D4C57"/>
    <w:rsid w:val="001E3BC8"/>
    <w:rsid w:val="001E3DA3"/>
    <w:rsid w:val="001E4CC2"/>
    <w:rsid w:val="001E527A"/>
    <w:rsid w:val="001E6E78"/>
    <w:rsid w:val="001F4F3A"/>
    <w:rsid w:val="001F5B00"/>
    <w:rsid w:val="001F744D"/>
    <w:rsid w:val="00201233"/>
    <w:rsid w:val="00207430"/>
    <w:rsid w:val="00207C9F"/>
    <w:rsid w:val="00214FF8"/>
    <w:rsid w:val="00215E97"/>
    <w:rsid w:val="0022182F"/>
    <w:rsid w:val="00221C61"/>
    <w:rsid w:val="00232034"/>
    <w:rsid w:val="002320EB"/>
    <w:rsid w:val="00234C02"/>
    <w:rsid w:val="0024110F"/>
    <w:rsid w:val="002479DE"/>
    <w:rsid w:val="00250040"/>
    <w:rsid w:val="002506E7"/>
    <w:rsid w:val="002510E9"/>
    <w:rsid w:val="00253453"/>
    <w:rsid w:val="00255C3B"/>
    <w:rsid w:val="002564C7"/>
    <w:rsid w:val="0026545A"/>
    <w:rsid w:val="00265CA0"/>
    <w:rsid w:val="0026681B"/>
    <w:rsid w:val="0027006C"/>
    <w:rsid w:val="0027221F"/>
    <w:rsid w:val="00282245"/>
    <w:rsid w:val="00282A49"/>
    <w:rsid w:val="00285E7C"/>
    <w:rsid w:val="0028761B"/>
    <w:rsid w:val="0029704F"/>
    <w:rsid w:val="002973A6"/>
    <w:rsid w:val="002A0F08"/>
    <w:rsid w:val="002A130C"/>
    <w:rsid w:val="002A402A"/>
    <w:rsid w:val="002A4183"/>
    <w:rsid w:val="002A42E2"/>
    <w:rsid w:val="002A51E1"/>
    <w:rsid w:val="002A57E0"/>
    <w:rsid w:val="002B0450"/>
    <w:rsid w:val="002B09C7"/>
    <w:rsid w:val="002B651E"/>
    <w:rsid w:val="002C21AD"/>
    <w:rsid w:val="002D3535"/>
    <w:rsid w:val="002D5F1B"/>
    <w:rsid w:val="002D604F"/>
    <w:rsid w:val="002D7716"/>
    <w:rsid w:val="002E3732"/>
    <w:rsid w:val="002E5732"/>
    <w:rsid w:val="002E5B06"/>
    <w:rsid w:val="002F5E5D"/>
    <w:rsid w:val="002F7834"/>
    <w:rsid w:val="00305D39"/>
    <w:rsid w:val="00312846"/>
    <w:rsid w:val="00317501"/>
    <w:rsid w:val="003218EC"/>
    <w:rsid w:val="00326B8C"/>
    <w:rsid w:val="00333828"/>
    <w:rsid w:val="00333AFE"/>
    <w:rsid w:val="00336798"/>
    <w:rsid w:val="00354D04"/>
    <w:rsid w:val="00355E85"/>
    <w:rsid w:val="00356CFE"/>
    <w:rsid w:val="00357526"/>
    <w:rsid w:val="003640A4"/>
    <w:rsid w:val="00367684"/>
    <w:rsid w:val="0037272F"/>
    <w:rsid w:val="00382344"/>
    <w:rsid w:val="003842C8"/>
    <w:rsid w:val="003849E4"/>
    <w:rsid w:val="00386061"/>
    <w:rsid w:val="00392EB3"/>
    <w:rsid w:val="00394497"/>
    <w:rsid w:val="00397D60"/>
    <w:rsid w:val="003A20C7"/>
    <w:rsid w:val="003A766F"/>
    <w:rsid w:val="003B0AA7"/>
    <w:rsid w:val="003B182D"/>
    <w:rsid w:val="003B4EC0"/>
    <w:rsid w:val="003B5F87"/>
    <w:rsid w:val="003B6C48"/>
    <w:rsid w:val="003B720D"/>
    <w:rsid w:val="003C65F1"/>
    <w:rsid w:val="003D372C"/>
    <w:rsid w:val="003D48FA"/>
    <w:rsid w:val="003D4AFC"/>
    <w:rsid w:val="003E3045"/>
    <w:rsid w:val="003E4CCA"/>
    <w:rsid w:val="003F0D72"/>
    <w:rsid w:val="003F10AC"/>
    <w:rsid w:val="003F1FB3"/>
    <w:rsid w:val="004165EC"/>
    <w:rsid w:val="00416A62"/>
    <w:rsid w:val="00420C32"/>
    <w:rsid w:val="00425FBB"/>
    <w:rsid w:val="0042659D"/>
    <w:rsid w:val="004267A1"/>
    <w:rsid w:val="004273F1"/>
    <w:rsid w:val="00434F9A"/>
    <w:rsid w:val="00435DF5"/>
    <w:rsid w:val="00435F3D"/>
    <w:rsid w:val="004377ED"/>
    <w:rsid w:val="004379B4"/>
    <w:rsid w:val="0044015B"/>
    <w:rsid w:val="00440983"/>
    <w:rsid w:val="004421F9"/>
    <w:rsid w:val="00445F83"/>
    <w:rsid w:val="004539B7"/>
    <w:rsid w:val="00465CCE"/>
    <w:rsid w:val="00467583"/>
    <w:rsid w:val="00467C56"/>
    <w:rsid w:val="00470EB8"/>
    <w:rsid w:val="00471247"/>
    <w:rsid w:val="00474678"/>
    <w:rsid w:val="00481AC1"/>
    <w:rsid w:val="00483B4E"/>
    <w:rsid w:val="00485198"/>
    <w:rsid w:val="004861A2"/>
    <w:rsid w:val="00492036"/>
    <w:rsid w:val="004964E3"/>
    <w:rsid w:val="004A06B8"/>
    <w:rsid w:val="004A2C95"/>
    <w:rsid w:val="004A3729"/>
    <w:rsid w:val="004A3CFC"/>
    <w:rsid w:val="004B0DFB"/>
    <w:rsid w:val="004B59FB"/>
    <w:rsid w:val="004B70DF"/>
    <w:rsid w:val="004C07C9"/>
    <w:rsid w:val="004C5611"/>
    <w:rsid w:val="004D018F"/>
    <w:rsid w:val="004D02A9"/>
    <w:rsid w:val="004E6DE3"/>
    <w:rsid w:val="004E7AEC"/>
    <w:rsid w:val="004F4FCF"/>
    <w:rsid w:val="004F5679"/>
    <w:rsid w:val="004F5F00"/>
    <w:rsid w:val="004F6520"/>
    <w:rsid w:val="0050126D"/>
    <w:rsid w:val="00502AA3"/>
    <w:rsid w:val="005033E9"/>
    <w:rsid w:val="00503BAF"/>
    <w:rsid w:val="00504468"/>
    <w:rsid w:val="00505BF9"/>
    <w:rsid w:val="005152E6"/>
    <w:rsid w:val="00520814"/>
    <w:rsid w:val="00522F3A"/>
    <w:rsid w:val="00524D85"/>
    <w:rsid w:val="00526648"/>
    <w:rsid w:val="00530E37"/>
    <w:rsid w:val="00536A02"/>
    <w:rsid w:val="0053736D"/>
    <w:rsid w:val="0054115E"/>
    <w:rsid w:val="005414F2"/>
    <w:rsid w:val="00543E66"/>
    <w:rsid w:val="00544974"/>
    <w:rsid w:val="00553C86"/>
    <w:rsid w:val="00554283"/>
    <w:rsid w:val="005563C6"/>
    <w:rsid w:val="00561276"/>
    <w:rsid w:val="00567CE5"/>
    <w:rsid w:val="00572B76"/>
    <w:rsid w:val="00573CE8"/>
    <w:rsid w:val="0057751F"/>
    <w:rsid w:val="00580255"/>
    <w:rsid w:val="00580F91"/>
    <w:rsid w:val="00587573"/>
    <w:rsid w:val="005900A6"/>
    <w:rsid w:val="005902E3"/>
    <w:rsid w:val="0059058F"/>
    <w:rsid w:val="0059316F"/>
    <w:rsid w:val="005967B1"/>
    <w:rsid w:val="005A3D0A"/>
    <w:rsid w:val="005A4C07"/>
    <w:rsid w:val="005B1E79"/>
    <w:rsid w:val="005B3CF6"/>
    <w:rsid w:val="005B4388"/>
    <w:rsid w:val="005B441E"/>
    <w:rsid w:val="005B45CE"/>
    <w:rsid w:val="005B48AF"/>
    <w:rsid w:val="005B6369"/>
    <w:rsid w:val="005B65C3"/>
    <w:rsid w:val="005C1AB2"/>
    <w:rsid w:val="005C6CD3"/>
    <w:rsid w:val="005D113B"/>
    <w:rsid w:val="005E07C5"/>
    <w:rsid w:val="005E1256"/>
    <w:rsid w:val="005E2F9D"/>
    <w:rsid w:val="005E7B4E"/>
    <w:rsid w:val="005F12CE"/>
    <w:rsid w:val="005F147E"/>
    <w:rsid w:val="00610CA4"/>
    <w:rsid w:val="006110C5"/>
    <w:rsid w:val="00620159"/>
    <w:rsid w:val="00620632"/>
    <w:rsid w:val="00620BF3"/>
    <w:rsid w:val="0062378E"/>
    <w:rsid w:val="006261AD"/>
    <w:rsid w:val="006307F3"/>
    <w:rsid w:val="006320E9"/>
    <w:rsid w:val="00632C6B"/>
    <w:rsid w:val="00635BF9"/>
    <w:rsid w:val="00640C8C"/>
    <w:rsid w:val="00645F04"/>
    <w:rsid w:val="006607C5"/>
    <w:rsid w:val="0066304F"/>
    <w:rsid w:val="00663710"/>
    <w:rsid w:val="006638EC"/>
    <w:rsid w:val="0067376B"/>
    <w:rsid w:val="0068022C"/>
    <w:rsid w:val="0068241D"/>
    <w:rsid w:val="0068364F"/>
    <w:rsid w:val="00684A12"/>
    <w:rsid w:val="00684F21"/>
    <w:rsid w:val="00685750"/>
    <w:rsid w:val="006865A7"/>
    <w:rsid w:val="00686BAD"/>
    <w:rsid w:val="00691626"/>
    <w:rsid w:val="00691F78"/>
    <w:rsid w:val="006928BF"/>
    <w:rsid w:val="00694108"/>
    <w:rsid w:val="00694C91"/>
    <w:rsid w:val="006968C5"/>
    <w:rsid w:val="00697169"/>
    <w:rsid w:val="006A1C47"/>
    <w:rsid w:val="006A224D"/>
    <w:rsid w:val="006A34A9"/>
    <w:rsid w:val="006B09EB"/>
    <w:rsid w:val="006B4CC7"/>
    <w:rsid w:val="006B7F9B"/>
    <w:rsid w:val="006C05B1"/>
    <w:rsid w:val="006C1F99"/>
    <w:rsid w:val="006C6973"/>
    <w:rsid w:val="006C6D79"/>
    <w:rsid w:val="006D172A"/>
    <w:rsid w:val="006D3BA2"/>
    <w:rsid w:val="006D4370"/>
    <w:rsid w:val="006D4DFA"/>
    <w:rsid w:val="006D6E1D"/>
    <w:rsid w:val="006E2C80"/>
    <w:rsid w:val="006E3016"/>
    <w:rsid w:val="006E3A7A"/>
    <w:rsid w:val="006E3E21"/>
    <w:rsid w:val="006E4757"/>
    <w:rsid w:val="006E55E1"/>
    <w:rsid w:val="006F10A8"/>
    <w:rsid w:val="006F1264"/>
    <w:rsid w:val="006F3BC2"/>
    <w:rsid w:val="006F58E0"/>
    <w:rsid w:val="0070371B"/>
    <w:rsid w:val="007041A7"/>
    <w:rsid w:val="00704DD7"/>
    <w:rsid w:val="00705259"/>
    <w:rsid w:val="00720548"/>
    <w:rsid w:val="00723C51"/>
    <w:rsid w:val="00732C8C"/>
    <w:rsid w:val="007361B2"/>
    <w:rsid w:val="00737C60"/>
    <w:rsid w:val="00741BE0"/>
    <w:rsid w:val="007422A3"/>
    <w:rsid w:val="007535B2"/>
    <w:rsid w:val="0075386E"/>
    <w:rsid w:val="007625E5"/>
    <w:rsid w:val="00764AB5"/>
    <w:rsid w:val="00764EEE"/>
    <w:rsid w:val="00770797"/>
    <w:rsid w:val="0077253A"/>
    <w:rsid w:val="007737C1"/>
    <w:rsid w:val="00773C45"/>
    <w:rsid w:val="007741AA"/>
    <w:rsid w:val="00774D53"/>
    <w:rsid w:val="00781857"/>
    <w:rsid w:val="00785D34"/>
    <w:rsid w:val="007879EE"/>
    <w:rsid w:val="0079149F"/>
    <w:rsid w:val="007959CC"/>
    <w:rsid w:val="007A29D6"/>
    <w:rsid w:val="007A77A1"/>
    <w:rsid w:val="007B0B34"/>
    <w:rsid w:val="007B0D2D"/>
    <w:rsid w:val="007B188C"/>
    <w:rsid w:val="007B7EBE"/>
    <w:rsid w:val="007C0003"/>
    <w:rsid w:val="007D0458"/>
    <w:rsid w:val="007D3486"/>
    <w:rsid w:val="007E5939"/>
    <w:rsid w:val="007F0C8D"/>
    <w:rsid w:val="007F1C36"/>
    <w:rsid w:val="007F7198"/>
    <w:rsid w:val="008032FF"/>
    <w:rsid w:val="00805E2D"/>
    <w:rsid w:val="00807268"/>
    <w:rsid w:val="00813936"/>
    <w:rsid w:val="00813965"/>
    <w:rsid w:val="00825C46"/>
    <w:rsid w:val="00826F26"/>
    <w:rsid w:val="00830F16"/>
    <w:rsid w:val="00831341"/>
    <w:rsid w:val="00832680"/>
    <w:rsid w:val="00832C4E"/>
    <w:rsid w:val="0084296A"/>
    <w:rsid w:val="00843575"/>
    <w:rsid w:val="00846062"/>
    <w:rsid w:val="00853462"/>
    <w:rsid w:val="00861693"/>
    <w:rsid w:val="00861A35"/>
    <w:rsid w:val="00861A51"/>
    <w:rsid w:val="008646F8"/>
    <w:rsid w:val="0087326B"/>
    <w:rsid w:val="00877D4E"/>
    <w:rsid w:val="00880935"/>
    <w:rsid w:val="00880994"/>
    <w:rsid w:val="008810C9"/>
    <w:rsid w:val="00882604"/>
    <w:rsid w:val="008904B7"/>
    <w:rsid w:val="00890C4A"/>
    <w:rsid w:val="008A1D3E"/>
    <w:rsid w:val="008A22AF"/>
    <w:rsid w:val="008A2C92"/>
    <w:rsid w:val="008A3D1A"/>
    <w:rsid w:val="008A4837"/>
    <w:rsid w:val="008A560D"/>
    <w:rsid w:val="008B5040"/>
    <w:rsid w:val="008C103C"/>
    <w:rsid w:val="008C3AC6"/>
    <w:rsid w:val="008C5E7D"/>
    <w:rsid w:val="008C6EB4"/>
    <w:rsid w:val="008C7C16"/>
    <w:rsid w:val="008D2D45"/>
    <w:rsid w:val="008E035F"/>
    <w:rsid w:val="008E03D5"/>
    <w:rsid w:val="008E0AB9"/>
    <w:rsid w:val="008E2A33"/>
    <w:rsid w:val="008E7327"/>
    <w:rsid w:val="008F26F5"/>
    <w:rsid w:val="008F2893"/>
    <w:rsid w:val="008F7188"/>
    <w:rsid w:val="008F77AC"/>
    <w:rsid w:val="00901C28"/>
    <w:rsid w:val="00903015"/>
    <w:rsid w:val="009040BD"/>
    <w:rsid w:val="009051A8"/>
    <w:rsid w:val="009075E1"/>
    <w:rsid w:val="00911B79"/>
    <w:rsid w:val="00912603"/>
    <w:rsid w:val="00913212"/>
    <w:rsid w:val="009139CB"/>
    <w:rsid w:val="0091565B"/>
    <w:rsid w:val="0092650F"/>
    <w:rsid w:val="00932BB1"/>
    <w:rsid w:val="0093686F"/>
    <w:rsid w:val="00937066"/>
    <w:rsid w:val="009372A6"/>
    <w:rsid w:val="00937F08"/>
    <w:rsid w:val="009461CB"/>
    <w:rsid w:val="00946CE1"/>
    <w:rsid w:val="00954E2E"/>
    <w:rsid w:val="00956427"/>
    <w:rsid w:val="00961A94"/>
    <w:rsid w:val="0097287C"/>
    <w:rsid w:val="009741BC"/>
    <w:rsid w:val="009752F2"/>
    <w:rsid w:val="00975892"/>
    <w:rsid w:val="0098480A"/>
    <w:rsid w:val="00985FD3"/>
    <w:rsid w:val="00986A93"/>
    <w:rsid w:val="0099041C"/>
    <w:rsid w:val="00990967"/>
    <w:rsid w:val="00991C71"/>
    <w:rsid w:val="00992B03"/>
    <w:rsid w:val="00995F97"/>
    <w:rsid w:val="00997EE9"/>
    <w:rsid w:val="009A004F"/>
    <w:rsid w:val="009A1242"/>
    <w:rsid w:val="009B10D5"/>
    <w:rsid w:val="009B3FFF"/>
    <w:rsid w:val="009B47F4"/>
    <w:rsid w:val="009C307D"/>
    <w:rsid w:val="009D7F6C"/>
    <w:rsid w:val="009E4C3A"/>
    <w:rsid w:val="009F0794"/>
    <w:rsid w:val="009F0E8A"/>
    <w:rsid w:val="009F35A2"/>
    <w:rsid w:val="009F3E0E"/>
    <w:rsid w:val="009F4590"/>
    <w:rsid w:val="00A00775"/>
    <w:rsid w:val="00A01217"/>
    <w:rsid w:val="00A01BF6"/>
    <w:rsid w:val="00A05A0E"/>
    <w:rsid w:val="00A10659"/>
    <w:rsid w:val="00A15212"/>
    <w:rsid w:val="00A208E8"/>
    <w:rsid w:val="00A2142C"/>
    <w:rsid w:val="00A2243F"/>
    <w:rsid w:val="00A238AE"/>
    <w:rsid w:val="00A33C90"/>
    <w:rsid w:val="00A33E9A"/>
    <w:rsid w:val="00A40395"/>
    <w:rsid w:val="00A425F1"/>
    <w:rsid w:val="00A460F6"/>
    <w:rsid w:val="00A465A6"/>
    <w:rsid w:val="00A53F02"/>
    <w:rsid w:val="00A60D4E"/>
    <w:rsid w:val="00A60D74"/>
    <w:rsid w:val="00A65808"/>
    <w:rsid w:val="00A6719D"/>
    <w:rsid w:val="00A671F7"/>
    <w:rsid w:val="00A704E7"/>
    <w:rsid w:val="00A723DD"/>
    <w:rsid w:val="00A730E9"/>
    <w:rsid w:val="00A74262"/>
    <w:rsid w:val="00A74696"/>
    <w:rsid w:val="00A77627"/>
    <w:rsid w:val="00A84E5F"/>
    <w:rsid w:val="00A864A0"/>
    <w:rsid w:val="00A9075D"/>
    <w:rsid w:val="00A91719"/>
    <w:rsid w:val="00A94281"/>
    <w:rsid w:val="00A94A6B"/>
    <w:rsid w:val="00A95E6C"/>
    <w:rsid w:val="00A95E84"/>
    <w:rsid w:val="00AA164B"/>
    <w:rsid w:val="00AA46D4"/>
    <w:rsid w:val="00AB7067"/>
    <w:rsid w:val="00AC4722"/>
    <w:rsid w:val="00AD7090"/>
    <w:rsid w:val="00AE0291"/>
    <w:rsid w:val="00AE1ACC"/>
    <w:rsid w:val="00AE484D"/>
    <w:rsid w:val="00AF1457"/>
    <w:rsid w:val="00AF504B"/>
    <w:rsid w:val="00B011FE"/>
    <w:rsid w:val="00B03011"/>
    <w:rsid w:val="00B14C52"/>
    <w:rsid w:val="00B17A98"/>
    <w:rsid w:val="00B21D6E"/>
    <w:rsid w:val="00B23F78"/>
    <w:rsid w:val="00B25A7C"/>
    <w:rsid w:val="00B26CEF"/>
    <w:rsid w:val="00B26DD1"/>
    <w:rsid w:val="00B30F8E"/>
    <w:rsid w:val="00B36932"/>
    <w:rsid w:val="00B405FE"/>
    <w:rsid w:val="00B447E2"/>
    <w:rsid w:val="00B44F3D"/>
    <w:rsid w:val="00B44F49"/>
    <w:rsid w:val="00B46779"/>
    <w:rsid w:val="00B46DEF"/>
    <w:rsid w:val="00B46FBC"/>
    <w:rsid w:val="00B47A9F"/>
    <w:rsid w:val="00B5043C"/>
    <w:rsid w:val="00B52637"/>
    <w:rsid w:val="00B52D86"/>
    <w:rsid w:val="00B6053D"/>
    <w:rsid w:val="00B649B9"/>
    <w:rsid w:val="00B66658"/>
    <w:rsid w:val="00B676DF"/>
    <w:rsid w:val="00B679D9"/>
    <w:rsid w:val="00B724CF"/>
    <w:rsid w:val="00B80C16"/>
    <w:rsid w:val="00B876EE"/>
    <w:rsid w:val="00B95505"/>
    <w:rsid w:val="00B9723A"/>
    <w:rsid w:val="00BA14B6"/>
    <w:rsid w:val="00BA2DC2"/>
    <w:rsid w:val="00BA79D4"/>
    <w:rsid w:val="00BA7EC9"/>
    <w:rsid w:val="00BB6E49"/>
    <w:rsid w:val="00BC0505"/>
    <w:rsid w:val="00BC0D4D"/>
    <w:rsid w:val="00BD2668"/>
    <w:rsid w:val="00BD6633"/>
    <w:rsid w:val="00BE3747"/>
    <w:rsid w:val="00BE3AC0"/>
    <w:rsid w:val="00BE5BA5"/>
    <w:rsid w:val="00BE685F"/>
    <w:rsid w:val="00BF3F80"/>
    <w:rsid w:val="00BF7876"/>
    <w:rsid w:val="00BF7BC6"/>
    <w:rsid w:val="00C118EA"/>
    <w:rsid w:val="00C17601"/>
    <w:rsid w:val="00C2005B"/>
    <w:rsid w:val="00C21E39"/>
    <w:rsid w:val="00C25702"/>
    <w:rsid w:val="00C25D69"/>
    <w:rsid w:val="00C31A0C"/>
    <w:rsid w:val="00C35839"/>
    <w:rsid w:val="00C375F6"/>
    <w:rsid w:val="00C41B7D"/>
    <w:rsid w:val="00C42D71"/>
    <w:rsid w:val="00C43C1A"/>
    <w:rsid w:val="00C459EC"/>
    <w:rsid w:val="00C510BB"/>
    <w:rsid w:val="00C545BF"/>
    <w:rsid w:val="00C567EE"/>
    <w:rsid w:val="00C6261E"/>
    <w:rsid w:val="00C6516F"/>
    <w:rsid w:val="00C65F96"/>
    <w:rsid w:val="00C671C1"/>
    <w:rsid w:val="00C76570"/>
    <w:rsid w:val="00C82130"/>
    <w:rsid w:val="00C83671"/>
    <w:rsid w:val="00C84C06"/>
    <w:rsid w:val="00C945BC"/>
    <w:rsid w:val="00CA1C40"/>
    <w:rsid w:val="00CB317A"/>
    <w:rsid w:val="00CB3985"/>
    <w:rsid w:val="00CB4DAD"/>
    <w:rsid w:val="00CB50A7"/>
    <w:rsid w:val="00CB7161"/>
    <w:rsid w:val="00CC7F00"/>
    <w:rsid w:val="00CE0D3A"/>
    <w:rsid w:val="00CE287B"/>
    <w:rsid w:val="00CF02C5"/>
    <w:rsid w:val="00D059A4"/>
    <w:rsid w:val="00D10863"/>
    <w:rsid w:val="00D16542"/>
    <w:rsid w:val="00D231EA"/>
    <w:rsid w:val="00D2503F"/>
    <w:rsid w:val="00D257D0"/>
    <w:rsid w:val="00D323B8"/>
    <w:rsid w:val="00D34D24"/>
    <w:rsid w:val="00D3798A"/>
    <w:rsid w:val="00D4391A"/>
    <w:rsid w:val="00D47986"/>
    <w:rsid w:val="00D52CF8"/>
    <w:rsid w:val="00D55295"/>
    <w:rsid w:val="00D611CB"/>
    <w:rsid w:val="00D6325C"/>
    <w:rsid w:val="00D6401F"/>
    <w:rsid w:val="00D64328"/>
    <w:rsid w:val="00D66394"/>
    <w:rsid w:val="00D67864"/>
    <w:rsid w:val="00D71B6D"/>
    <w:rsid w:val="00D8035B"/>
    <w:rsid w:val="00D827E0"/>
    <w:rsid w:val="00D8665F"/>
    <w:rsid w:val="00D92E99"/>
    <w:rsid w:val="00D93C18"/>
    <w:rsid w:val="00D94017"/>
    <w:rsid w:val="00D950D5"/>
    <w:rsid w:val="00D9689C"/>
    <w:rsid w:val="00DA2344"/>
    <w:rsid w:val="00DA24F4"/>
    <w:rsid w:val="00DA50D6"/>
    <w:rsid w:val="00DB013A"/>
    <w:rsid w:val="00DB1C26"/>
    <w:rsid w:val="00DB29BF"/>
    <w:rsid w:val="00DB7923"/>
    <w:rsid w:val="00DC0181"/>
    <w:rsid w:val="00DC1E85"/>
    <w:rsid w:val="00DC2AD8"/>
    <w:rsid w:val="00DC3F35"/>
    <w:rsid w:val="00DC5525"/>
    <w:rsid w:val="00DC767B"/>
    <w:rsid w:val="00DD1CCC"/>
    <w:rsid w:val="00DD3B03"/>
    <w:rsid w:val="00DD4A5D"/>
    <w:rsid w:val="00DE0107"/>
    <w:rsid w:val="00DE32B8"/>
    <w:rsid w:val="00DE42AE"/>
    <w:rsid w:val="00DF0538"/>
    <w:rsid w:val="00DF1FC3"/>
    <w:rsid w:val="00DF4DFF"/>
    <w:rsid w:val="00E0434F"/>
    <w:rsid w:val="00E1734A"/>
    <w:rsid w:val="00E20D06"/>
    <w:rsid w:val="00E223AF"/>
    <w:rsid w:val="00E237E0"/>
    <w:rsid w:val="00E24120"/>
    <w:rsid w:val="00E31603"/>
    <w:rsid w:val="00E32CA2"/>
    <w:rsid w:val="00E4241D"/>
    <w:rsid w:val="00E45A63"/>
    <w:rsid w:val="00E46016"/>
    <w:rsid w:val="00E510FA"/>
    <w:rsid w:val="00E52B70"/>
    <w:rsid w:val="00E53E09"/>
    <w:rsid w:val="00E540DD"/>
    <w:rsid w:val="00E5577C"/>
    <w:rsid w:val="00E560F5"/>
    <w:rsid w:val="00E56A4C"/>
    <w:rsid w:val="00E67280"/>
    <w:rsid w:val="00E702FB"/>
    <w:rsid w:val="00E7033E"/>
    <w:rsid w:val="00E74F0C"/>
    <w:rsid w:val="00E85A9E"/>
    <w:rsid w:val="00E86B54"/>
    <w:rsid w:val="00E874F0"/>
    <w:rsid w:val="00E93C40"/>
    <w:rsid w:val="00E94BDD"/>
    <w:rsid w:val="00E955C3"/>
    <w:rsid w:val="00E97A33"/>
    <w:rsid w:val="00E97FD5"/>
    <w:rsid w:val="00EA2F2F"/>
    <w:rsid w:val="00EA3216"/>
    <w:rsid w:val="00EB0553"/>
    <w:rsid w:val="00EB2079"/>
    <w:rsid w:val="00EB2137"/>
    <w:rsid w:val="00EB3582"/>
    <w:rsid w:val="00EB4ACD"/>
    <w:rsid w:val="00EB5261"/>
    <w:rsid w:val="00EB5807"/>
    <w:rsid w:val="00EB5DB6"/>
    <w:rsid w:val="00EB7DB9"/>
    <w:rsid w:val="00EC1227"/>
    <w:rsid w:val="00EC2123"/>
    <w:rsid w:val="00EC2248"/>
    <w:rsid w:val="00EC7E25"/>
    <w:rsid w:val="00ED545F"/>
    <w:rsid w:val="00ED5A71"/>
    <w:rsid w:val="00ED6A6F"/>
    <w:rsid w:val="00ED70C0"/>
    <w:rsid w:val="00EE13BA"/>
    <w:rsid w:val="00EE5308"/>
    <w:rsid w:val="00EE624E"/>
    <w:rsid w:val="00EE662C"/>
    <w:rsid w:val="00EE7CBC"/>
    <w:rsid w:val="00EF05FB"/>
    <w:rsid w:val="00EF342B"/>
    <w:rsid w:val="00EF62C4"/>
    <w:rsid w:val="00F05494"/>
    <w:rsid w:val="00F07161"/>
    <w:rsid w:val="00F07B7F"/>
    <w:rsid w:val="00F10E04"/>
    <w:rsid w:val="00F12950"/>
    <w:rsid w:val="00F13733"/>
    <w:rsid w:val="00F14105"/>
    <w:rsid w:val="00F170E6"/>
    <w:rsid w:val="00F2423F"/>
    <w:rsid w:val="00F2597B"/>
    <w:rsid w:val="00F33E9B"/>
    <w:rsid w:val="00F440AE"/>
    <w:rsid w:val="00F4558C"/>
    <w:rsid w:val="00F53A2F"/>
    <w:rsid w:val="00F60D85"/>
    <w:rsid w:val="00F641AA"/>
    <w:rsid w:val="00F719D2"/>
    <w:rsid w:val="00F71FD2"/>
    <w:rsid w:val="00F74A70"/>
    <w:rsid w:val="00F752B6"/>
    <w:rsid w:val="00F75F69"/>
    <w:rsid w:val="00F82941"/>
    <w:rsid w:val="00F846D1"/>
    <w:rsid w:val="00F85AF4"/>
    <w:rsid w:val="00FA4EFC"/>
    <w:rsid w:val="00FA772A"/>
    <w:rsid w:val="00FA7CE2"/>
    <w:rsid w:val="00FB2BB8"/>
    <w:rsid w:val="00FB2BD8"/>
    <w:rsid w:val="00FB7700"/>
    <w:rsid w:val="00FC0387"/>
    <w:rsid w:val="00FC1B86"/>
    <w:rsid w:val="00FC6C76"/>
    <w:rsid w:val="00FD3DFA"/>
    <w:rsid w:val="00FD6BBD"/>
    <w:rsid w:val="00FE05A8"/>
    <w:rsid w:val="00FE0CDE"/>
    <w:rsid w:val="00FE2A27"/>
    <w:rsid w:val="00FE4FB5"/>
    <w:rsid w:val="00FF0AB8"/>
    <w:rsid w:val="00FF34CF"/>
    <w:rsid w:val="00FF58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tilde-lv/tildestengine" w:name="firmas"/>
  <w:shapeDefaults>
    <o:shapedefaults v:ext="edit" spidmax="1026"/>
    <o:shapelayout v:ext="edit">
      <o:idmap v:ext="edit" data="1"/>
    </o:shapelayout>
  </w:shapeDefaults>
  <w:decimalSymbol w:val=","/>
  <w:listSeparator w:val=";"/>
  <w14:docId w14:val="6A6B7CEC"/>
  <w15:docId w15:val="{11AE0F18-4904-4A6A-A06A-E9E100B54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0350B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ntratsDiagrama">
    <w:name w:val="Antraštės Diagrama"/>
    <w:basedOn w:val="Numatytasispastraiposriftas"/>
    <w:link w:val="Antrats"/>
    <w:uiPriority w:val="99"/>
    <w:rsid w:val="000350B1"/>
    <w:rPr>
      <w:rFonts w:ascii="Times New Roman" w:eastAsia="Times New Roman" w:hAnsi="Times New Roman" w:cs="Times New Roman"/>
      <w:sz w:val="24"/>
      <w:szCs w:val="24"/>
      <w:lang w:eastAsia="lt-LT"/>
    </w:rPr>
  </w:style>
  <w:style w:type="character" w:styleId="Hipersaitas">
    <w:name w:val="Hyperlink"/>
    <w:basedOn w:val="Numatytasispastraiposriftas"/>
    <w:unhideWhenUsed/>
    <w:rsid w:val="000350B1"/>
    <w:rPr>
      <w:color w:val="0000FF"/>
      <w:u w:val="single"/>
    </w:rPr>
  </w:style>
  <w:style w:type="paragraph" w:styleId="Porat">
    <w:name w:val="footer"/>
    <w:basedOn w:val="prastasis"/>
    <w:link w:val="PoratDiagrama"/>
    <w:rsid w:val="004C07C9"/>
    <w:pPr>
      <w:tabs>
        <w:tab w:val="center" w:pos="4153"/>
        <w:tab w:val="right" w:pos="8306"/>
      </w:tabs>
      <w:overflowPunct w:val="0"/>
      <w:autoSpaceDE w:val="0"/>
      <w:autoSpaceDN w:val="0"/>
      <w:adjustRightInd w:val="0"/>
      <w:spacing w:after="0" w:line="240" w:lineRule="auto"/>
      <w:textAlignment w:val="baseline"/>
    </w:pPr>
    <w:rPr>
      <w:rFonts w:ascii="HelveticaLT" w:eastAsia="Times New Roman" w:hAnsi="HelveticaLT" w:cs="Times New Roman"/>
      <w:sz w:val="20"/>
      <w:szCs w:val="20"/>
      <w:lang w:val="en-GB"/>
    </w:rPr>
  </w:style>
  <w:style w:type="character" w:customStyle="1" w:styleId="PoratDiagrama">
    <w:name w:val="Poraštė Diagrama"/>
    <w:basedOn w:val="Numatytasispastraiposriftas"/>
    <w:link w:val="Porat"/>
    <w:rsid w:val="004C07C9"/>
    <w:rPr>
      <w:rFonts w:ascii="HelveticaLT" w:eastAsia="Times New Roman" w:hAnsi="HelveticaLT" w:cs="Times New Roman"/>
      <w:sz w:val="20"/>
      <w:szCs w:val="20"/>
      <w:lang w:val="en-GB"/>
    </w:rPr>
  </w:style>
  <w:style w:type="paragraph" w:styleId="Pavadinimas">
    <w:name w:val="Title"/>
    <w:basedOn w:val="prastasis"/>
    <w:link w:val="PavadinimasDiagrama"/>
    <w:qFormat/>
    <w:rsid w:val="004C07C9"/>
    <w:pPr>
      <w:spacing w:after="0" w:line="240" w:lineRule="auto"/>
      <w:jc w:val="center"/>
    </w:pPr>
    <w:rPr>
      <w:rFonts w:ascii="Times New Roman" w:eastAsia="Times New Roman" w:hAnsi="Times New Roman" w:cs="Times New Roman"/>
      <w:b/>
      <w:bCs/>
      <w:sz w:val="24"/>
      <w:szCs w:val="24"/>
    </w:rPr>
  </w:style>
  <w:style w:type="character" w:customStyle="1" w:styleId="PavadinimasDiagrama">
    <w:name w:val="Pavadinimas Diagrama"/>
    <w:basedOn w:val="Numatytasispastraiposriftas"/>
    <w:link w:val="Pavadinimas"/>
    <w:rsid w:val="004C07C9"/>
    <w:rPr>
      <w:rFonts w:ascii="Times New Roman" w:eastAsia="Times New Roman" w:hAnsi="Times New Roman" w:cs="Times New Roman"/>
      <w:b/>
      <w:bCs/>
      <w:sz w:val="24"/>
      <w:szCs w:val="24"/>
    </w:rPr>
  </w:style>
  <w:style w:type="character" w:styleId="Emfaz">
    <w:name w:val="Emphasis"/>
    <w:basedOn w:val="Numatytasispastraiposriftas"/>
    <w:uiPriority w:val="20"/>
    <w:qFormat/>
    <w:rsid w:val="00B17A98"/>
    <w:rPr>
      <w:i/>
      <w:iCs/>
    </w:rPr>
  </w:style>
  <w:style w:type="paragraph" w:styleId="Pataisymai">
    <w:name w:val="Revision"/>
    <w:hidden/>
    <w:uiPriority w:val="99"/>
    <w:semiHidden/>
    <w:rsid w:val="00E86B54"/>
    <w:pPr>
      <w:spacing w:after="0" w:line="240" w:lineRule="auto"/>
    </w:pPr>
  </w:style>
  <w:style w:type="paragraph" w:customStyle="1" w:styleId="pf0">
    <w:name w:val="pf0"/>
    <w:basedOn w:val="prastasis"/>
    <w:rsid w:val="00684A1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cf01">
    <w:name w:val="cf01"/>
    <w:basedOn w:val="Numatytasispastraiposriftas"/>
    <w:rsid w:val="00684A12"/>
    <w:rPr>
      <w:rFonts w:ascii="Segoe UI" w:hAnsi="Segoe UI" w:cs="Segoe UI" w:hint="default"/>
      <w:color w:val="ED7D31"/>
      <w:sz w:val="18"/>
      <w:szCs w:val="18"/>
    </w:rPr>
  </w:style>
  <w:style w:type="character" w:styleId="Komentaronuoroda">
    <w:name w:val="annotation reference"/>
    <w:basedOn w:val="Numatytasispastraiposriftas"/>
    <w:semiHidden/>
    <w:unhideWhenUsed/>
    <w:rsid w:val="00D6401F"/>
    <w:rPr>
      <w:sz w:val="16"/>
      <w:szCs w:val="16"/>
    </w:rPr>
  </w:style>
  <w:style w:type="paragraph" w:styleId="Komentarotekstas">
    <w:name w:val="annotation text"/>
    <w:basedOn w:val="prastasis"/>
    <w:link w:val="KomentarotekstasDiagrama"/>
    <w:unhideWhenUsed/>
    <w:rsid w:val="00D6401F"/>
    <w:pPr>
      <w:spacing w:line="240" w:lineRule="auto"/>
    </w:pPr>
    <w:rPr>
      <w:sz w:val="20"/>
      <w:szCs w:val="20"/>
    </w:rPr>
  </w:style>
  <w:style w:type="character" w:customStyle="1" w:styleId="KomentarotekstasDiagrama">
    <w:name w:val="Komentaro tekstas Diagrama"/>
    <w:basedOn w:val="Numatytasispastraiposriftas"/>
    <w:link w:val="Komentarotekstas"/>
    <w:rsid w:val="00D6401F"/>
    <w:rPr>
      <w:sz w:val="20"/>
      <w:szCs w:val="20"/>
    </w:rPr>
  </w:style>
  <w:style w:type="paragraph" w:customStyle="1" w:styleId="Sraopastraipa1">
    <w:name w:val="Sąrašo pastraipa1"/>
    <w:basedOn w:val="prastasis"/>
    <w:uiPriority w:val="99"/>
    <w:qFormat/>
    <w:rsid w:val="00F75F69"/>
    <w:pPr>
      <w:spacing w:after="0" w:line="240" w:lineRule="auto"/>
      <w:ind w:left="720"/>
      <w:contextualSpacing/>
    </w:pPr>
    <w:rPr>
      <w:rFonts w:ascii="Times New Roman" w:eastAsia="Times New Roman" w:hAnsi="Times New Roman" w:cs="Times New Roman"/>
      <w:sz w:val="24"/>
      <w:szCs w:val="24"/>
      <w:lang w:eastAsia="lt-LT"/>
    </w:rPr>
  </w:style>
  <w:style w:type="paragraph" w:customStyle="1" w:styleId="xmsonormal">
    <w:name w:val="x_msonormal"/>
    <w:basedOn w:val="prastasis"/>
    <w:rsid w:val="00882604"/>
    <w:pPr>
      <w:spacing w:after="0" w:line="240" w:lineRule="auto"/>
    </w:pPr>
    <w:rPr>
      <w:rFonts w:ascii="Calibri" w:hAnsi="Calibri" w:cs="Calibri"/>
      <w:lang w:eastAsia="lt-LT"/>
    </w:rPr>
  </w:style>
  <w:style w:type="paragraph" w:styleId="Komentarotema">
    <w:name w:val="annotation subject"/>
    <w:basedOn w:val="Komentarotekstas"/>
    <w:next w:val="Komentarotekstas"/>
    <w:link w:val="KomentarotemaDiagrama"/>
    <w:uiPriority w:val="99"/>
    <w:semiHidden/>
    <w:unhideWhenUsed/>
    <w:rsid w:val="00312846"/>
    <w:rPr>
      <w:b/>
      <w:bCs/>
    </w:rPr>
  </w:style>
  <w:style w:type="character" w:customStyle="1" w:styleId="KomentarotemaDiagrama">
    <w:name w:val="Komentaro tema Diagrama"/>
    <w:basedOn w:val="KomentarotekstasDiagrama"/>
    <w:link w:val="Komentarotema"/>
    <w:uiPriority w:val="99"/>
    <w:semiHidden/>
    <w:rsid w:val="00312846"/>
    <w:rPr>
      <w:b/>
      <w:bCs/>
      <w:sz w:val="20"/>
      <w:szCs w:val="20"/>
    </w:rPr>
  </w:style>
  <w:style w:type="paragraph" w:styleId="prastasiniatinklio">
    <w:name w:val="Normal (Web)"/>
    <w:basedOn w:val="prastasis"/>
    <w:uiPriority w:val="99"/>
    <w:rsid w:val="00C671C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PuslapioinaostekstasDiagrama">
    <w:name w:val="Puslapio išnašos tekstas Diagrama"/>
    <w:basedOn w:val="Numatytasispastraiposriftas"/>
    <w:link w:val="Puslapioinaostekstas"/>
    <w:uiPriority w:val="99"/>
    <w:qFormat/>
    <w:rsid w:val="000D6CAE"/>
  </w:style>
  <w:style w:type="paragraph" w:styleId="Puslapioinaostekstas">
    <w:name w:val="footnote text"/>
    <w:basedOn w:val="prastasis"/>
    <w:link w:val="PuslapioinaostekstasDiagrama"/>
    <w:uiPriority w:val="99"/>
    <w:rsid w:val="000D6CAE"/>
    <w:pPr>
      <w:spacing w:after="0" w:line="240" w:lineRule="auto"/>
    </w:pPr>
  </w:style>
  <w:style w:type="character" w:customStyle="1" w:styleId="PuslapioinaostekstasDiagrama1">
    <w:name w:val="Puslapio išnašos tekstas Diagrama1"/>
    <w:basedOn w:val="Numatytasispastraiposriftas"/>
    <w:uiPriority w:val="99"/>
    <w:semiHidden/>
    <w:rsid w:val="000D6CAE"/>
    <w:rPr>
      <w:sz w:val="20"/>
      <w:szCs w:val="20"/>
    </w:rPr>
  </w:style>
  <w:style w:type="character" w:styleId="Puslapioinaosnuoroda">
    <w:name w:val="footnote reference"/>
    <w:aliases w:val="fr,BVI fnr,ftref,Footnote symbol,16 Point,Superscript 6 Point,Voetnootverwijzing,Times 10 Point, Exposant 3 Point,Exposant 3 Point,Footnote Reference Superscript,Footnote number,o,Footnotemark,FR,Footnotemark1,Footnotemark2"/>
    <w:basedOn w:val="Numatytasispastraiposriftas"/>
    <w:unhideWhenUsed/>
    <w:rsid w:val="000D6CAE"/>
    <w:rPr>
      <w:vertAlign w:val="superscript"/>
    </w:rPr>
  </w:style>
  <w:style w:type="paragraph" w:customStyle="1" w:styleId="xxxxmsonormal">
    <w:name w:val="x_x_x_x_msonormal"/>
    <w:basedOn w:val="prastasis"/>
    <w:rsid w:val="00B011F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xcontentpasted0">
    <w:name w:val="x_contentpasted0"/>
    <w:basedOn w:val="Numatytasispastraiposriftas"/>
    <w:rsid w:val="00B011FE"/>
  </w:style>
  <w:style w:type="character" w:customStyle="1" w:styleId="xfluidplugincopy">
    <w:name w:val="x_fluidplugincopy"/>
    <w:basedOn w:val="Numatytasispastraiposriftas"/>
    <w:rsid w:val="00B011FE"/>
  </w:style>
  <w:style w:type="character" w:customStyle="1" w:styleId="xnormaltextrun">
    <w:name w:val="x_normaltextrun"/>
    <w:basedOn w:val="Numatytasispastraiposriftas"/>
    <w:rsid w:val="00B011FE"/>
  </w:style>
  <w:style w:type="paragraph" w:customStyle="1" w:styleId="Default">
    <w:name w:val="Default"/>
    <w:rsid w:val="009A004F"/>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Debesliotekstas">
    <w:name w:val="Balloon Text"/>
    <w:basedOn w:val="prastasis"/>
    <w:link w:val="DebesliotekstasDiagrama"/>
    <w:uiPriority w:val="99"/>
    <w:semiHidden/>
    <w:unhideWhenUsed/>
    <w:rsid w:val="00FA7CE2"/>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7C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94684">
      <w:bodyDiv w:val="1"/>
      <w:marLeft w:val="0"/>
      <w:marRight w:val="0"/>
      <w:marTop w:val="0"/>
      <w:marBottom w:val="0"/>
      <w:divBdr>
        <w:top w:val="none" w:sz="0" w:space="0" w:color="auto"/>
        <w:left w:val="none" w:sz="0" w:space="0" w:color="auto"/>
        <w:bottom w:val="none" w:sz="0" w:space="0" w:color="auto"/>
        <w:right w:val="none" w:sz="0" w:space="0" w:color="auto"/>
      </w:divBdr>
    </w:div>
    <w:div w:id="294222390">
      <w:bodyDiv w:val="1"/>
      <w:marLeft w:val="0"/>
      <w:marRight w:val="0"/>
      <w:marTop w:val="0"/>
      <w:marBottom w:val="0"/>
      <w:divBdr>
        <w:top w:val="none" w:sz="0" w:space="0" w:color="auto"/>
        <w:left w:val="none" w:sz="0" w:space="0" w:color="auto"/>
        <w:bottom w:val="none" w:sz="0" w:space="0" w:color="auto"/>
        <w:right w:val="none" w:sz="0" w:space="0" w:color="auto"/>
      </w:divBdr>
    </w:div>
    <w:div w:id="432626968">
      <w:bodyDiv w:val="1"/>
      <w:marLeft w:val="0"/>
      <w:marRight w:val="0"/>
      <w:marTop w:val="0"/>
      <w:marBottom w:val="0"/>
      <w:divBdr>
        <w:top w:val="none" w:sz="0" w:space="0" w:color="auto"/>
        <w:left w:val="none" w:sz="0" w:space="0" w:color="auto"/>
        <w:bottom w:val="none" w:sz="0" w:space="0" w:color="auto"/>
        <w:right w:val="none" w:sz="0" w:space="0" w:color="auto"/>
      </w:divBdr>
    </w:div>
    <w:div w:id="473378365">
      <w:bodyDiv w:val="1"/>
      <w:marLeft w:val="0"/>
      <w:marRight w:val="0"/>
      <w:marTop w:val="0"/>
      <w:marBottom w:val="0"/>
      <w:divBdr>
        <w:top w:val="none" w:sz="0" w:space="0" w:color="auto"/>
        <w:left w:val="none" w:sz="0" w:space="0" w:color="auto"/>
        <w:bottom w:val="none" w:sz="0" w:space="0" w:color="auto"/>
        <w:right w:val="none" w:sz="0" w:space="0" w:color="auto"/>
      </w:divBdr>
    </w:div>
    <w:div w:id="706756349">
      <w:bodyDiv w:val="1"/>
      <w:marLeft w:val="0"/>
      <w:marRight w:val="0"/>
      <w:marTop w:val="0"/>
      <w:marBottom w:val="0"/>
      <w:divBdr>
        <w:top w:val="none" w:sz="0" w:space="0" w:color="auto"/>
        <w:left w:val="none" w:sz="0" w:space="0" w:color="auto"/>
        <w:bottom w:val="none" w:sz="0" w:space="0" w:color="auto"/>
        <w:right w:val="none" w:sz="0" w:space="0" w:color="auto"/>
      </w:divBdr>
    </w:div>
    <w:div w:id="736324033">
      <w:bodyDiv w:val="1"/>
      <w:marLeft w:val="0"/>
      <w:marRight w:val="0"/>
      <w:marTop w:val="0"/>
      <w:marBottom w:val="0"/>
      <w:divBdr>
        <w:top w:val="none" w:sz="0" w:space="0" w:color="auto"/>
        <w:left w:val="none" w:sz="0" w:space="0" w:color="auto"/>
        <w:bottom w:val="none" w:sz="0" w:space="0" w:color="auto"/>
        <w:right w:val="none" w:sz="0" w:space="0" w:color="auto"/>
      </w:divBdr>
    </w:div>
    <w:div w:id="823085930">
      <w:bodyDiv w:val="1"/>
      <w:marLeft w:val="0"/>
      <w:marRight w:val="0"/>
      <w:marTop w:val="0"/>
      <w:marBottom w:val="0"/>
      <w:divBdr>
        <w:top w:val="none" w:sz="0" w:space="0" w:color="auto"/>
        <w:left w:val="none" w:sz="0" w:space="0" w:color="auto"/>
        <w:bottom w:val="none" w:sz="0" w:space="0" w:color="auto"/>
        <w:right w:val="none" w:sz="0" w:space="0" w:color="auto"/>
      </w:divBdr>
    </w:div>
    <w:div w:id="879628801">
      <w:bodyDiv w:val="1"/>
      <w:marLeft w:val="0"/>
      <w:marRight w:val="0"/>
      <w:marTop w:val="0"/>
      <w:marBottom w:val="0"/>
      <w:divBdr>
        <w:top w:val="none" w:sz="0" w:space="0" w:color="auto"/>
        <w:left w:val="none" w:sz="0" w:space="0" w:color="auto"/>
        <w:bottom w:val="none" w:sz="0" w:space="0" w:color="auto"/>
        <w:right w:val="none" w:sz="0" w:space="0" w:color="auto"/>
      </w:divBdr>
    </w:div>
    <w:div w:id="1104306576">
      <w:bodyDiv w:val="1"/>
      <w:marLeft w:val="0"/>
      <w:marRight w:val="0"/>
      <w:marTop w:val="0"/>
      <w:marBottom w:val="0"/>
      <w:divBdr>
        <w:top w:val="none" w:sz="0" w:space="0" w:color="auto"/>
        <w:left w:val="none" w:sz="0" w:space="0" w:color="auto"/>
        <w:bottom w:val="none" w:sz="0" w:space="0" w:color="auto"/>
        <w:right w:val="none" w:sz="0" w:space="0" w:color="auto"/>
      </w:divBdr>
    </w:div>
    <w:div w:id="1211573830">
      <w:bodyDiv w:val="1"/>
      <w:marLeft w:val="0"/>
      <w:marRight w:val="0"/>
      <w:marTop w:val="0"/>
      <w:marBottom w:val="0"/>
      <w:divBdr>
        <w:top w:val="none" w:sz="0" w:space="0" w:color="auto"/>
        <w:left w:val="none" w:sz="0" w:space="0" w:color="auto"/>
        <w:bottom w:val="none" w:sz="0" w:space="0" w:color="auto"/>
        <w:right w:val="none" w:sz="0" w:space="0" w:color="auto"/>
      </w:divBdr>
    </w:div>
    <w:div w:id="1430661219">
      <w:bodyDiv w:val="1"/>
      <w:marLeft w:val="0"/>
      <w:marRight w:val="0"/>
      <w:marTop w:val="0"/>
      <w:marBottom w:val="0"/>
      <w:divBdr>
        <w:top w:val="none" w:sz="0" w:space="0" w:color="auto"/>
        <w:left w:val="none" w:sz="0" w:space="0" w:color="auto"/>
        <w:bottom w:val="none" w:sz="0" w:space="0" w:color="auto"/>
        <w:right w:val="none" w:sz="0" w:space="0" w:color="auto"/>
      </w:divBdr>
    </w:div>
    <w:div w:id="1602908519">
      <w:bodyDiv w:val="1"/>
      <w:marLeft w:val="0"/>
      <w:marRight w:val="0"/>
      <w:marTop w:val="0"/>
      <w:marBottom w:val="0"/>
      <w:divBdr>
        <w:top w:val="none" w:sz="0" w:space="0" w:color="auto"/>
        <w:left w:val="none" w:sz="0" w:space="0" w:color="auto"/>
        <w:bottom w:val="none" w:sz="0" w:space="0" w:color="auto"/>
        <w:right w:val="none" w:sz="0" w:space="0" w:color="auto"/>
      </w:divBdr>
    </w:div>
    <w:div w:id="178908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1" Type="http://schemas.openxmlformats.org/officeDocument/2006/relationships/header" Target="header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agrindinis xmlns="4a6cae65-3fae-4748-a4e1-59d3bb63688c">true</Pagrindinis>
    <TemplateUrl xmlns="http://schemas.microsoft.com/sharepoint/v3" xsi:nil="true"/>
    <Viesas xmlns="4a6cae65-3fae-4748-a4e1-59d3bb63688c">true</Viesas>
    <Antrinis xmlns="4a6cae65-3fae-4748-a4e1-59d3bb63688c">false</Antrinis>
    <rusiavimas xmlns="4a6cae65-3fae-4748-a4e1-59d3bb63688c" xsi:nil="true"/>
    <xd_ProgID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0D6A2-E7DE-480F-95E9-94824B7C1130}">
  <ds:schemaRefs>
    <ds:schemaRef ds:uri="http://schemas.microsoft.com/sharepoint/v3/contenttype/forms"/>
  </ds:schemaRefs>
</ds:datastoreItem>
</file>

<file path=customXml/itemProps2.xml><?xml version="1.0" encoding="utf-8"?>
<ds:datastoreItem xmlns:ds="http://schemas.openxmlformats.org/officeDocument/2006/customXml" ds:itemID="{C7692FFD-0686-4E47-805F-A881ADC4C24D}"/>
</file>

<file path=customXml/itemProps3.xml><?xml version="1.0" encoding="utf-8"?>
<ds:datastoreItem xmlns:ds="http://schemas.openxmlformats.org/officeDocument/2006/customXml" ds:itemID="{81DB3FA1-42E1-436E-A8A2-F39E83C141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546E2C-BE39-4DEB-B7BE-29EBAFC5F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8352</Words>
  <Characters>4762</Characters>
  <Application>Microsoft Office Word</Application>
  <DocSecurity>0</DocSecurity>
  <Lines>39</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a6421270-ea48-4129-a7c4-1b3cc5128cd9</vt:lpstr>
      <vt:lpstr>a6421270-ea48-4129-a7c4-1b3cc5128cd9</vt:lpstr>
    </vt:vector>
  </TitlesOfParts>
  <Company/>
  <LinksUpToDate>false</LinksUpToDate>
  <CharactersWithSpaces>13088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Graželienė Loreta | ŠMSM</dc:creator>
  <cp:lastModifiedBy>VINGRYTĖ Lina</cp:lastModifiedBy>
  <cp:revision>6</cp:revision>
  <dcterms:created xsi:type="dcterms:W3CDTF">2023-03-07T08:06:00Z</dcterms:created>
  <dcterms:modified xsi:type="dcterms:W3CDTF">2023-03-30T11:23:00Z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0x01010030D9DBA0AD9F4678BDDB4D5C3B1BB0E2007E73DF14C9753E449DF9025D61A17F23</vt:lpwstr>
  </property>
  <property fmtid="{D5CDD505-2E9C-101B-9397-08002B2CF9AE}" pid="3" name="Komentarai">
    <vt:lpwstr>Pridėta vizavimo metu</vt:lpwstr>
  </property>
</Properties>
</file>