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4678"/>
        <w:gridCol w:w="284"/>
        <w:gridCol w:w="1275"/>
        <w:gridCol w:w="567"/>
        <w:gridCol w:w="2834"/>
      </w:tblGrid>
      <w:tr w:rsidR="00796197" w14:paraId="33599D86" w14:textId="77777777" w:rsidTr="0B7EFC03">
        <w:tc>
          <w:tcPr>
            <w:tcW w:w="9638" w:type="dxa"/>
            <w:gridSpan w:val="5"/>
            <w:tcBorders>
              <w:bottom w:val="single" w:sz="4" w:space="0" w:color="000000" w:themeColor="text1"/>
            </w:tcBorders>
          </w:tcPr>
          <w:p w14:paraId="672A6659" w14:textId="77777777" w:rsidR="00796197" w:rsidRDefault="00C95351">
            <w:pPr>
              <w:pStyle w:val="TableContents"/>
              <w:jc w:val="center"/>
              <w:rPr>
                <w:b/>
                <w:bCs/>
                <w:spacing w:val="20"/>
                <w:sz w:val="28"/>
                <w:szCs w:val="28"/>
              </w:rPr>
            </w:pPr>
            <w:bookmarkStart w:id="0" w:name="_GoBack"/>
            <w:bookmarkEnd w:id="0"/>
            <w:r>
              <w:rPr>
                <w:b/>
                <w:bCs/>
                <w:noProof/>
                <w:spacing w:val="20"/>
                <w:sz w:val="26"/>
                <w:szCs w:val="26"/>
                <w:lang w:eastAsia="lt-LT" w:bidi="ar-SA"/>
              </w:rPr>
              <w:drawing>
                <wp:inline distT="0" distB="0" distL="0" distR="0" wp14:anchorId="412A76A3" wp14:editId="15162AC0">
                  <wp:extent cx="524510" cy="620395"/>
                  <wp:effectExtent l="0" t="0" r="889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24510" cy="620395"/>
                          </a:xfrm>
                          <a:prstGeom prst="rect">
                            <a:avLst/>
                          </a:prstGeom>
                          <a:solidFill>
                            <a:srgbClr val="FFFFFF">
                              <a:alpha val="0"/>
                            </a:srgbClr>
                          </a:solidFill>
                          <a:ln>
                            <a:noFill/>
                          </a:ln>
                        </pic:spPr>
                      </pic:pic>
                    </a:graphicData>
                  </a:graphic>
                </wp:inline>
              </w:drawing>
            </w:r>
          </w:p>
          <w:p w14:paraId="40607378" w14:textId="77777777" w:rsidR="00796197" w:rsidRDefault="00796197">
            <w:pPr>
              <w:pStyle w:val="TableContents"/>
              <w:spacing w:before="113" w:after="113"/>
              <w:jc w:val="center"/>
              <w:rPr>
                <w:b/>
                <w:bCs/>
                <w:spacing w:val="20"/>
                <w:sz w:val="28"/>
                <w:szCs w:val="28"/>
              </w:rPr>
            </w:pPr>
            <w:bookmarkStart w:id="1" w:name="DDE_LINK"/>
            <w:r>
              <w:rPr>
                <w:b/>
                <w:bCs/>
                <w:spacing w:val="20"/>
                <w:sz w:val="28"/>
                <w:szCs w:val="28"/>
              </w:rPr>
              <w:t>LIETUVOS RESPUBLIKOS APLINKOS MINISTERIJA</w:t>
            </w:r>
          </w:p>
          <w:p w14:paraId="7701EEF8" w14:textId="77777777" w:rsidR="00796197" w:rsidRDefault="00205479">
            <w:pPr>
              <w:pStyle w:val="TableContents"/>
              <w:jc w:val="center"/>
              <w:rPr>
                <w:rFonts w:ascii="Arial" w:hAnsi="Arial"/>
                <w:b/>
                <w:bCs/>
                <w:spacing w:val="12"/>
                <w:sz w:val="14"/>
                <w:szCs w:val="14"/>
              </w:rPr>
            </w:pPr>
            <w:r>
              <w:rPr>
                <w:rFonts w:ascii="Arial" w:hAnsi="Arial"/>
                <w:b/>
                <w:bCs/>
                <w:spacing w:val="12"/>
                <w:sz w:val="14"/>
                <w:szCs w:val="14"/>
              </w:rPr>
              <w:t>B</w:t>
            </w:r>
            <w:r w:rsidR="00796197">
              <w:rPr>
                <w:rFonts w:ascii="Arial" w:hAnsi="Arial"/>
                <w:b/>
                <w:bCs/>
                <w:spacing w:val="12"/>
                <w:sz w:val="14"/>
                <w:szCs w:val="14"/>
              </w:rPr>
              <w:t>iud</w:t>
            </w:r>
            <w:r w:rsidR="007227D8">
              <w:rPr>
                <w:rFonts w:ascii="Arial" w:hAnsi="Arial"/>
                <w:b/>
                <w:bCs/>
                <w:spacing w:val="12"/>
                <w:sz w:val="14"/>
                <w:szCs w:val="14"/>
              </w:rPr>
              <w:t>žetinė įstaiga, A. Jakšto g. 4</w:t>
            </w:r>
            <w:r w:rsidR="00796197">
              <w:rPr>
                <w:rFonts w:ascii="Arial" w:hAnsi="Arial"/>
                <w:b/>
                <w:bCs/>
                <w:spacing w:val="12"/>
                <w:sz w:val="14"/>
                <w:szCs w:val="14"/>
              </w:rPr>
              <w:t>, LT-01105 Vilnius,</w:t>
            </w:r>
          </w:p>
          <w:p w14:paraId="5C8B6FED" w14:textId="77777777" w:rsidR="00796197" w:rsidRDefault="00796197">
            <w:pPr>
              <w:pStyle w:val="TableContents"/>
              <w:jc w:val="center"/>
              <w:rPr>
                <w:rFonts w:ascii="Arial" w:hAnsi="Arial"/>
                <w:b/>
                <w:bCs/>
                <w:spacing w:val="12"/>
                <w:sz w:val="14"/>
                <w:szCs w:val="14"/>
              </w:rPr>
            </w:pPr>
            <w:r>
              <w:rPr>
                <w:rFonts w:ascii="Arial" w:hAnsi="Arial"/>
                <w:b/>
                <w:bCs/>
                <w:spacing w:val="12"/>
                <w:sz w:val="14"/>
                <w:szCs w:val="14"/>
              </w:rPr>
              <w:t>tel. (8~5) 266 3661, faks. (8~5) 266 3663, el. p. info@am.lt, http://www.am.lt.</w:t>
            </w:r>
          </w:p>
          <w:p w14:paraId="13C5E89A" w14:textId="77777777" w:rsidR="00796197" w:rsidRDefault="00796197">
            <w:pPr>
              <w:pStyle w:val="TableContents"/>
              <w:jc w:val="center"/>
              <w:rPr>
                <w:rFonts w:ascii="Arial" w:hAnsi="Arial"/>
                <w:b/>
                <w:bCs/>
                <w:spacing w:val="12"/>
                <w:sz w:val="14"/>
                <w:szCs w:val="14"/>
              </w:rPr>
            </w:pPr>
            <w:r>
              <w:rPr>
                <w:rFonts w:ascii="Arial" w:hAnsi="Arial"/>
                <w:b/>
                <w:bCs/>
                <w:spacing w:val="12"/>
                <w:sz w:val="14"/>
                <w:szCs w:val="14"/>
              </w:rPr>
              <w:t>Duomenys kaupiami ir saugomi Juridinių asmenų registre,</w:t>
            </w:r>
            <w:bookmarkEnd w:id="1"/>
            <w:r>
              <w:rPr>
                <w:rFonts w:ascii="Arial" w:hAnsi="Arial"/>
                <w:b/>
                <w:bCs/>
                <w:spacing w:val="12"/>
                <w:sz w:val="14"/>
                <w:szCs w:val="14"/>
              </w:rPr>
              <w:t xml:space="preserve"> kodas 188602370</w:t>
            </w:r>
          </w:p>
        </w:tc>
      </w:tr>
      <w:tr w:rsidR="00796197" w14:paraId="0A37501D" w14:textId="77777777" w:rsidTr="0B7EFC03">
        <w:tc>
          <w:tcPr>
            <w:tcW w:w="9638" w:type="dxa"/>
            <w:gridSpan w:val="5"/>
            <w:tcMar>
              <w:top w:w="0" w:type="dxa"/>
              <w:left w:w="0" w:type="dxa"/>
              <w:bottom w:w="0" w:type="dxa"/>
              <w:right w:w="0" w:type="dxa"/>
            </w:tcMar>
          </w:tcPr>
          <w:p w14:paraId="5DAB6C7B" w14:textId="77777777" w:rsidR="00796197" w:rsidRDefault="00796197">
            <w:pPr>
              <w:pStyle w:val="TableContents"/>
            </w:pPr>
          </w:p>
        </w:tc>
      </w:tr>
      <w:tr w:rsidR="00D31D67" w:rsidRPr="00FF0C37" w14:paraId="022FC0F6" w14:textId="77777777" w:rsidTr="0B7EFC03">
        <w:trPr>
          <w:cantSplit/>
          <w:trHeight w:val="340"/>
        </w:trPr>
        <w:tc>
          <w:tcPr>
            <w:tcW w:w="4678" w:type="dxa"/>
            <w:vMerge w:val="restart"/>
            <w:tcMar>
              <w:top w:w="0" w:type="dxa"/>
              <w:left w:w="0" w:type="dxa"/>
              <w:bottom w:w="0" w:type="dxa"/>
              <w:right w:w="0" w:type="dxa"/>
            </w:tcMar>
          </w:tcPr>
          <w:p w14:paraId="17A86F7F" w14:textId="5F15308A" w:rsidR="00001F31" w:rsidRDefault="004D09BC" w:rsidP="00001F31">
            <w:pPr>
              <w:pStyle w:val="TableContents"/>
              <w:rPr>
                <w:rFonts w:cs="Times New Roman"/>
              </w:rPr>
            </w:pPr>
            <w:r>
              <w:rPr>
                <w:rFonts w:cs="Times New Roman"/>
              </w:rPr>
              <w:t>LR Seimo Valstybės valdymo ir savivaldybių komitetui</w:t>
            </w:r>
          </w:p>
          <w:p w14:paraId="2ADE3841" w14:textId="77777777" w:rsidR="004F37E1" w:rsidRDefault="004F37E1" w:rsidP="003320A8">
            <w:pPr>
              <w:pStyle w:val="TableContents"/>
              <w:rPr>
                <w:rFonts w:cs="Times New Roman"/>
              </w:rPr>
            </w:pPr>
          </w:p>
          <w:p w14:paraId="69870E2E" w14:textId="77777777" w:rsidR="004D09BC" w:rsidRDefault="004F37E1" w:rsidP="004D09BC">
            <w:pPr>
              <w:pStyle w:val="TableContents"/>
              <w:rPr>
                <w:rFonts w:cs="Times New Roman"/>
              </w:rPr>
            </w:pPr>
            <w:r>
              <w:rPr>
                <w:rFonts w:cs="Times New Roman"/>
              </w:rPr>
              <w:t>Kopija</w:t>
            </w:r>
          </w:p>
          <w:p w14:paraId="192C582A" w14:textId="77777777" w:rsidR="004D09BC" w:rsidRDefault="004D09BC" w:rsidP="004D09BC">
            <w:pPr>
              <w:pStyle w:val="TableContents"/>
              <w:rPr>
                <w:color w:val="000000"/>
                <w:sz w:val="27"/>
                <w:szCs w:val="27"/>
              </w:rPr>
            </w:pPr>
            <w:r>
              <w:rPr>
                <w:color w:val="000000"/>
                <w:sz w:val="27"/>
                <w:szCs w:val="27"/>
              </w:rPr>
              <w:t>Lietuvos savivaldybių asociacijai</w:t>
            </w:r>
          </w:p>
          <w:p w14:paraId="39EED624" w14:textId="77777777" w:rsidR="003320A8" w:rsidRDefault="003320A8" w:rsidP="003320A8">
            <w:pPr>
              <w:pStyle w:val="TableContents"/>
              <w:rPr>
                <w:rStyle w:val="Hipersaitas"/>
                <w:rFonts w:cs="Times New Roman"/>
                <w:lang w:val="en-US"/>
              </w:rPr>
            </w:pPr>
          </w:p>
          <w:p w14:paraId="6A05A809" w14:textId="0969F016" w:rsidR="003320A8" w:rsidRPr="00FF0C37" w:rsidRDefault="003320A8" w:rsidP="003320A8">
            <w:pPr>
              <w:pStyle w:val="TableContents"/>
            </w:pPr>
          </w:p>
        </w:tc>
        <w:tc>
          <w:tcPr>
            <w:tcW w:w="284" w:type="dxa"/>
            <w:tcMar>
              <w:top w:w="0" w:type="dxa"/>
              <w:left w:w="0" w:type="dxa"/>
              <w:bottom w:w="0" w:type="dxa"/>
              <w:right w:w="0" w:type="dxa"/>
            </w:tcMar>
          </w:tcPr>
          <w:p w14:paraId="5A39BBE3" w14:textId="77777777" w:rsidR="00D31D67" w:rsidRPr="00FF0C37" w:rsidRDefault="00D31D67" w:rsidP="00A977C7">
            <w:pPr>
              <w:ind w:right="67"/>
              <w:jc w:val="right"/>
              <w:rPr>
                <w:spacing w:val="10"/>
              </w:rPr>
            </w:pPr>
          </w:p>
        </w:tc>
        <w:tc>
          <w:tcPr>
            <w:tcW w:w="1275" w:type="dxa"/>
            <w:tcMar>
              <w:top w:w="0" w:type="dxa"/>
              <w:left w:w="0" w:type="dxa"/>
              <w:bottom w:w="0" w:type="dxa"/>
              <w:right w:w="0" w:type="dxa"/>
            </w:tcMar>
          </w:tcPr>
          <w:p w14:paraId="49368DD5" w14:textId="60AC9410" w:rsidR="00D31D67" w:rsidRPr="00FF0C37" w:rsidRDefault="00C45096" w:rsidP="001E3F95">
            <w:pPr>
              <w:pStyle w:val="TableContents"/>
              <w:ind w:right="67"/>
            </w:pPr>
            <w:r>
              <w:t>2021-07</w:t>
            </w:r>
            <w:r w:rsidR="00FC2C19">
              <w:t>-</w:t>
            </w:r>
          </w:p>
        </w:tc>
        <w:tc>
          <w:tcPr>
            <w:tcW w:w="567" w:type="dxa"/>
          </w:tcPr>
          <w:p w14:paraId="16A3DE68" w14:textId="77777777" w:rsidR="00D31D67" w:rsidRPr="00FF0C37" w:rsidRDefault="00D31D67" w:rsidP="00A977C7">
            <w:pPr>
              <w:ind w:right="67"/>
              <w:jc w:val="right"/>
              <w:rPr>
                <w:spacing w:val="10"/>
              </w:rPr>
            </w:pPr>
            <w:r w:rsidRPr="00FF0C37">
              <w:rPr>
                <w:spacing w:val="10"/>
              </w:rPr>
              <w:t>Nr.</w:t>
            </w:r>
          </w:p>
        </w:tc>
        <w:tc>
          <w:tcPr>
            <w:tcW w:w="2834" w:type="dxa"/>
          </w:tcPr>
          <w:p w14:paraId="41C8F396" w14:textId="1DAFE2F8" w:rsidR="00D31D67" w:rsidRPr="00FF0C37" w:rsidRDefault="00FC2C19" w:rsidP="007227D8">
            <w:pPr>
              <w:pStyle w:val="TableContents"/>
              <w:ind w:right="67"/>
            </w:pPr>
            <w:r>
              <w:t>(10)-D8(E)-</w:t>
            </w:r>
          </w:p>
        </w:tc>
      </w:tr>
      <w:tr w:rsidR="00D31D67" w14:paraId="2F1B3151" w14:textId="77777777" w:rsidTr="0B7EFC03">
        <w:trPr>
          <w:cantSplit/>
          <w:trHeight w:val="340"/>
        </w:trPr>
        <w:tc>
          <w:tcPr>
            <w:tcW w:w="4678" w:type="dxa"/>
            <w:vMerge/>
            <w:tcMar>
              <w:top w:w="0" w:type="dxa"/>
              <w:left w:w="0" w:type="dxa"/>
              <w:bottom w:w="0" w:type="dxa"/>
              <w:right w:w="0" w:type="dxa"/>
            </w:tcMar>
          </w:tcPr>
          <w:p w14:paraId="72A3D3EC" w14:textId="77777777" w:rsidR="00D31D67" w:rsidRPr="00FF0C37" w:rsidRDefault="00D31D67"/>
        </w:tc>
        <w:tc>
          <w:tcPr>
            <w:tcW w:w="284" w:type="dxa"/>
            <w:tcMar>
              <w:top w:w="0" w:type="dxa"/>
              <w:left w:w="0" w:type="dxa"/>
              <w:bottom w:w="0" w:type="dxa"/>
              <w:right w:w="0" w:type="dxa"/>
            </w:tcMar>
          </w:tcPr>
          <w:p w14:paraId="2D00E29B" w14:textId="77777777" w:rsidR="00D31D67" w:rsidRDefault="00D31D67">
            <w:pPr>
              <w:tabs>
                <w:tab w:val="left" w:pos="2869"/>
              </w:tabs>
              <w:ind w:right="67"/>
              <w:jc w:val="right"/>
              <w:rPr>
                <w:spacing w:val="10"/>
              </w:rPr>
            </w:pPr>
            <w:r>
              <w:rPr>
                <w:spacing w:val="10"/>
              </w:rPr>
              <w:t>Į</w:t>
            </w:r>
          </w:p>
        </w:tc>
        <w:tc>
          <w:tcPr>
            <w:tcW w:w="1275" w:type="dxa"/>
            <w:tcMar>
              <w:top w:w="0" w:type="dxa"/>
              <w:left w:w="0" w:type="dxa"/>
              <w:bottom w:w="0" w:type="dxa"/>
              <w:right w:w="0" w:type="dxa"/>
            </w:tcMar>
          </w:tcPr>
          <w:p w14:paraId="19C3D45E" w14:textId="3A473B73" w:rsidR="007E42B8" w:rsidRDefault="007E42B8" w:rsidP="00FF0C37">
            <w:pPr>
              <w:pStyle w:val="TableContents"/>
              <w:ind w:right="67"/>
            </w:pPr>
          </w:p>
        </w:tc>
        <w:tc>
          <w:tcPr>
            <w:tcW w:w="567" w:type="dxa"/>
          </w:tcPr>
          <w:p w14:paraId="2B452E9B" w14:textId="77777777" w:rsidR="00D31D67" w:rsidRDefault="00D31D67">
            <w:pPr>
              <w:tabs>
                <w:tab w:val="left" w:pos="2869"/>
              </w:tabs>
              <w:ind w:right="67"/>
              <w:jc w:val="right"/>
              <w:rPr>
                <w:spacing w:val="10"/>
              </w:rPr>
            </w:pPr>
            <w:r>
              <w:rPr>
                <w:spacing w:val="10"/>
              </w:rPr>
              <w:t>Nr.</w:t>
            </w:r>
          </w:p>
        </w:tc>
        <w:tc>
          <w:tcPr>
            <w:tcW w:w="2834" w:type="dxa"/>
          </w:tcPr>
          <w:p w14:paraId="0D0B940D" w14:textId="77777777" w:rsidR="007E42B8" w:rsidRDefault="007E42B8" w:rsidP="001C6B91">
            <w:pPr>
              <w:pStyle w:val="TableContents"/>
              <w:ind w:right="67"/>
            </w:pPr>
          </w:p>
        </w:tc>
      </w:tr>
      <w:tr w:rsidR="00D31D67" w14:paraId="0E27B00A" w14:textId="77777777" w:rsidTr="0B7EFC03">
        <w:trPr>
          <w:cantSplit/>
        </w:trPr>
        <w:tc>
          <w:tcPr>
            <w:tcW w:w="4678" w:type="dxa"/>
            <w:vMerge/>
            <w:tcMar>
              <w:top w:w="0" w:type="dxa"/>
              <w:left w:w="0" w:type="dxa"/>
              <w:bottom w:w="0" w:type="dxa"/>
              <w:right w:w="0" w:type="dxa"/>
            </w:tcMar>
          </w:tcPr>
          <w:p w14:paraId="60061E4C" w14:textId="77777777" w:rsidR="00D31D67" w:rsidRPr="00FF0C37" w:rsidRDefault="00D31D67"/>
        </w:tc>
        <w:tc>
          <w:tcPr>
            <w:tcW w:w="4960" w:type="dxa"/>
            <w:gridSpan w:val="4"/>
            <w:tcMar>
              <w:top w:w="0" w:type="dxa"/>
              <w:left w:w="0" w:type="dxa"/>
              <w:bottom w:w="0" w:type="dxa"/>
              <w:right w:w="0" w:type="dxa"/>
            </w:tcMar>
          </w:tcPr>
          <w:p w14:paraId="44EAFD9C" w14:textId="77777777" w:rsidR="00D31D67" w:rsidRDefault="00D31D67">
            <w:pPr>
              <w:tabs>
                <w:tab w:val="left" w:pos="2869"/>
              </w:tabs>
              <w:ind w:right="67"/>
              <w:rPr>
                <w:spacing w:val="10"/>
              </w:rPr>
            </w:pPr>
          </w:p>
        </w:tc>
      </w:tr>
      <w:tr w:rsidR="00D31D67" w14:paraId="3A13D292" w14:textId="77777777" w:rsidTr="0B7EFC03">
        <w:trPr>
          <w:trHeight w:val="340"/>
        </w:trPr>
        <w:tc>
          <w:tcPr>
            <w:tcW w:w="9638" w:type="dxa"/>
            <w:gridSpan w:val="5"/>
            <w:tcMar>
              <w:top w:w="0" w:type="dxa"/>
              <w:left w:w="0" w:type="dxa"/>
              <w:bottom w:w="0" w:type="dxa"/>
              <w:right w:w="0" w:type="dxa"/>
            </w:tcMar>
          </w:tcPr>
          <w:p w14:paraId="5043DEC3" w14:textId="0B53BDC0" w:rsidR="0052468A" w:rsidRPr="00BB5C9D" w:rsidRDefault="0052468A" w:rsidP="00BB5C9D">
            <w:pPr>
              <w:jc w:val="both"/>
              <w:rPr>
                <w:b/>
              </w:rPr>
            </w:pPr>
            <w:r>
              <w:rPr>
                <w:b/>
                <w:bCs/>
                <w:caps/>
              </w:rPr>
              <w:t xml:space="preserve">dėl </w:t>
            </w:r>
            <w:r w:rsidR="00BB5C9D">
              <w:rPr>
                <w:b/>
              </w:rPr>
              <w:t xml:space="preserve">INDIVIDUALIŲ NUOTEKŲ VALYMO ĮRENGINIŲ </w:t>
            </w:r>
          </w:p>
          <w:p w14:paraId="4B94D5A5" w14:textId="77777777" w:rsidR="00FF0C37" w:rsidRPr="00FF0C37" w:rsidRDefault="00FF0C37" w:rsidP="00C136B6">
            <w:pPr>
              <w:pStyle w:val="TableContents"/>
              <w:ind w:firstLine="709"/>
              <w:rPr>
                <w:b/>
                <w:bCs/>
              </w:rPr>
            </w:pPr>
          </w:p>
        </w:tc>
      </w:tr>
    </w:tbl>
    <w:p w14:paraId="2D17B469" w14:textId="69CF896E" w:rsidR="002C31DB" w:rsidRDefault="004D09BC" w:rsidP="00EF54B3">
      <w:pPr>
        <w:pStyle w:val="TableContents"/>
        <w:ind w:firstLine="709"/>
        <w:jc w:val="both"/>
        <w:rPr>
          <w:color w:val="000000"/>
          <w:spacing w:val="-4"/>
        </w:rPr>
      </w:pPr>
      <w:r w:rsidRPr="00D3401F">
        <w:rPr>
          <w:rFonts w:eastAsia="Lucida Sans Unicode"/>
        </w:rPr>
        <w:t>Atsakydami į</w:t>
      </w:r>
      <w:r w:rsidR="00A83F91" w:rsidRPr="00D3401F">
        <w:rPr>
          <w:rFonts w:eastAsia="Lucida Sans Unicode"/>
        </w:rPr>
        <w:t xml:space="preserve"> </w:t>
      </w:r>
      <w:r w:rsidR="00A24F52" w:rsidRPr="00D3401F">
        <w:rPr>
          <w:rFonts w:eastAsia="Lucida Sans Unicode"/>
        </w:rPr>
        <w:t xml:space="preserve">2021 m. </w:t>
      </w:r>
      <w:r w:rsidR="00BB5C9D" w:rsidRPr="00D3401F">
        <w:rPr>
          <w:rFonts w:eastAsia="Lucida Sans Unicode"/>
        </w:rPr>
        <w:t>gegužės</w:t>
      </w:r>
      <w:r w:rsidR="00DD3442" w:rsidRPr="00D3401F">
        <w:rPr>
          <w:rFonts w:eastAsia="Lucida Sans Unicode"/>
        </w:rPr>
        <w:t xml:space="preserve"> </w:t>
      </w:r>
      <w:r w:rsidR="00D3401F" w:rsidRPr="00D3401F">
        <w:rPr>
          <w:rFonts w:eastAsia="Lucida Sans Unicode"/>
        </w:rPr>
        <w:t>24</w:t>
      </w:r>
      <w:r w:rsidR="00966D97" w:rsidRPr="00D3401F">
        <w:rPr>
          <w:rFonts w:eastAsia="Lucida Sans Unicode"/>
        </w:rPr>
        <w:t xml:space="preserve"> d. </w:t>
      </w:r>
      <w:r w:rsidRPr="00D3401F">
        <w:rPr>
          <w:rFonts w:eastAsia="Lucida Sans Unicode"/>
        </w:rPr>
        <w:t>LR Seimo Valstybės valdymo ir savivaldybių komiteto rašte Nr</w:t>
      </w:r>
      <w:r w:rsidR="00D3401F" w:rsidRPr="00D3401F">
        <w:rPr>
          <w:rFonts w:eastAsia="Lucida Sans Unicode"/>
        </w:rPr>
        <w:t>.S-2021-2690</w:t>
      </w:r>
      <w:r w:rsidRPr="00D3401F">
        <w:rPr>
          <w:rFonts w:eastAsia="Lucida Sans Unicode"/>
        </w:rPr>
        <w:t xml:space="preserve"> „</w:t>
      </w:r>
      <w:r w:rsidRPr="00EF54B3">
        <w:rPr>
          <w:rFonts w:eastAsia="Lucida Sans Unicode"/>
        </w:rPr>
        <w:t xml:space="preserve">Dėl </w:t>
      </w:r>
      <w:r w:rsidR="00BB5C9D">
        <w:rPr>
          <w:rFonts w:eastAsia="Lucida Sans Unicode"/>
        </w:rPr>
        <w:t>individualių nuotekų val</w:t>
      </w:r>
      <w:r w:rsidRPr="00EF54B3">
        <w:rPr>
          <w:rFonts w:eastAsia="Lucida Sans Unicode"/>
        </w:rPr>
        <w:t>ymo</w:t>
      </w:r>
      <w:r w:rsidR="00BB5C9D">
        <w:rPr>
          <w:rFonts w:eastAsia="Lucida Sans Unicode"/>
        </w:rPr>
        <w:t xml:space="preserve"> įrenginių</w:t>
      </w:r>
      <w:r w:rsidRPr="00EF54B3">
        <w:rPr>
          <w:rFonts w:eastAsia="Lucida Sans Unicode"/>
        </w:rPr>
        <w:t>“ pateiktus klausimus</w:t>
      </w:r>
      <w:r w:rsidR="00A24F52" w:rsidRPr="00EF54B3">
        <w:rPr>
          <w:color w:val="000000"/>
          <w:spacing w:val="-4"/>
        </w:rPr>
        <w:t xml:space="preserve">, </w:t>
      </w:r>
      <w:r w:rsidRPr="00EF54B3">
        <w:rPr>
          <w:color w:val="000000"/>
          <w:spacing w:val="-4"/>
        </w:rPr>
        <w:t>teikiame informaciją pagal Aplinkos ministerijos kompetenciją</w:t>
      </w:r>
      <w:r w:rsidR="006E6F8B">
        <w:rPr>
          <w:color w:val="000000"/>
          <w:spacing w:val="-4"/>
        </w:rPr>
        <w:t xml:space="preserve"> atsakydami į 1-3 klausimus</w:t>
      </w:r>
      <w:r w:rsidRPr="00EF54B3">
        <w:rPr>
          <w:color w:val="000000"/>
          <w:spacing w:val="-4"/>
        </w:rPr>
        <w:t>.</w:t>
      </w:r>
    </w:p>
    <w:p w14:paraId="26D10F59" w14:textId="2A15C026" w:rsidR="00D3401F" w:rsidRDefault="00BB5C9D" w:rsidP="00D3401F">
      <w:pPr>
        <w:pStyle w:val="TableContents"/>
        <w:ind w:firstLine="709"/>
        <w:jc w:val="both"/>
        <w:rPr>
          <w:color w:val="000000"/>
          <w:spacing w:val="-4"/>
        </w:rPr>
      </w:pPr>
      <w:r>
        <w:rPr>
          <w:color w:val="000000"/>
          <w:spacing w:val="-4"/>
        </w:rPr>
        <w:t>Atsakydami į pirmą klausimą „</w:t>
      </w:r>
      <w:r w:rsidRPr="00BB5C9D">
        <w:rPr>
          <w:i/>
          <w:color w:val="000000"/>
          <w:spacing w:val="-4"/>
        </w:rPr>
        <w:t>kokie reikalavimai ir kokiais teisės aktais yra nustatyti</w:t>
      </w:r>
      <w:r>
        <w:rPr>
          <w:color w:val="000000"/>
          <w:spacing w:val="-4"/>
        </w:rPr>
        <w:t>“,</w:t>
      </w:r>
      <w:r w:rsidR="00D3401F">
        <w:rPr>
          <w:color w:val="000000"/>
          <w:spacing w:val="-4"/>
        </w:rPr>
        <w:t xml:space="preserve"> informuojame, kad r</w:t>
      </w:r>
      <w:r w:rsidR="00D3401F" w:rsidRPr="00D3401F">
        <w:rPr>
          <w:color w:val="000000"/>
          <w:spacing w:val="-4"/>
        </w:rPr>
        <w:t>eikalavimai visiems nuotekų valymo įrenginiams, taip pat ir individualiems ir grupiniams, šalinti azotą ir fosforą nustatyti Lietuvos Respublikos aplinkos ministro 2018 m. rugsėjo 25 d. įsakymu Nr. D1-847 „Dėl Lietuvos Respublikos aplinkos ministro 2006 m. gegužės 17 d. įsakymo Nr. D1-236 „Dėl Nuotekų tvarkymo reglamento patvirtinimo“ pakeitimo“. Šiuo įsakymu nustatyti DLK normatyvai azotui ir fosforui ir išleidimams, kai išleidžiama mažiau nei 5 m3/d nuotekų. Normatyvai nustatyti vadovaujantis  Helsinkio komisijos 2007 m. lapkričio 15 d. rekomendacijų „Dėl individualių namų, mažų įmonių ir gyvenviečių iki 300 GE nuotekų valymo“, nuostatomis. Įsakymo įsigaliojimo terminas - 2019 m. lapkričio 1 d. (t. y. naujai projektuojamiems/įrengiamiems nuotekų valymo įrenginiams, nuostatos/normatyvai azotui ir fosforui taikomi nuo 2019 m. lapkričio 1 d.). Iki teisės akto įsigaliojimo datos įrengtiems individualiems valymo įrenginiams, valantiems iki 5 m3/d nuotekų, reikalavimų įgyvendinimui numatytas pereinamasis laikotarpis – iki 2030 m. sausio 1 d.</w:t>
      </w:r>
    </w:p>
    <w:p w14:paraId="6642B780" w14:textId="3D46881F" w:rsidR="00BB5C9D" w:rsidRDefault="00D3401F" w:rsidP="00EF54B3">
      <w:pPr>
        <w:pStyle w:val="TableContents"/>
        <w:ind w:firstLine="709"/>
        <w:jc w:val="both"/>
        <w:rPr>
          <w:color w:val="000000"/>
          <w:spacing w:val="-4"/>
        </w:rPr>
      </w:pPr>
      <w:r>
        <w:rPr>
          <w:color w:val="000000"/>
          <w:spacing w:val="-4"/>
        </w:rPr>
        <w:t>P</w:t>
      </w:r>
      <w:r w:rsidR="002C374C">
        <w:rPr>
          <w:color w:val="000000"/>
          <w:spacing w:val="-4"/>
        </w:rPr>
        <w:t>ažymime</w:t>
      </w:r>
      <w:r w:rsidR="00BB5C9D">
        <w:rPr>
          <w:color w:val="000000"/>
          <w:spacing w:val="-4"/>
        </w:rPr>
        <w:t xml:space="preserve">, kad </w:t>
      </w:r>
      <w:r w:rsidR="002C374C">
        <w:rPr>
          <w:color w:val="000000"/>
          <w:spacing w:val="-4"/>
        </w:rPr>
        <w:t>Lietuvos Respublikos geriamojo vandens tiekimo ir nuotekų tvarkymo į</w:t>
      </w:r>
      <w:r w:rsidR="002C374C" w:rsidRPr="006B1BEC">
        <w:rPr>
          <w:color w:val="000000"/>
          <w:spacing w:val="-4"/>
        </w:rPr>
        <w:t xml:space="preserve">statymo </w:t>
      </w:r>
      <w:r w:rsidR="002C374C">
        <w:rPr>
          <w:color w:val="000000"/>
          <w:spacing w:val="-4"/>
        </w:rPr>
        <w:t>(toliau – Įstatymo) 12 str. 2 d. nustatyta, kad</w:t>
      </w:r>
      <w:r w:rsidR="00D0525B" w:rsidRPr="00D0525B">
        <w:rPr>
          <w:color w:val="000000"/>
          <w:spacing w:val="-4"/>
        </w:rPr>
        <w:t xml:space="preserve"> „</w:t>
      </w:r>
      <w:r w:rsidR="00D0525B" w:rsidRPr="002C374C">
        <w:rPr>
          <w:i/>
          <w:color w:val="000000"/>
          <w:spacing w:val="-4"/>
        </w:rPr>
        <w:t xml:space="preserve">savivaldybių institucijos turi siekti, kad pagal geriamojo vandens tiekimo ir nuotekų tvarkymo infrastruktūros plėtros planus visi savivaldybės gyventojai gautų saugos ir kokybės reikalavimus atitinkantį geriamąjį vandenį ir nuotekų tvarkymo paslaugas </w:t>
      </w:r>
      <w:r w:rsidR="00D0525B" w:rsidRPr="002C374C">
        <w:rPr>
          <w:i/>
          <w:color w:val="000000"/>
          <w:spacing w:val="-4"/>
          <w:u w:val="single"/>
        </w:rPr>
        <w:t>arba turėtų galimybę individualiai apsirūpinti geriamuoju vandeniu ir (arba) individualiai tvarkyti nuotekas</w:t>
      </w:r>
      <w:r w:rsidR="002C374C">
        <w:rPr>
          <w:i/>
          <w:color w:val="000000"/>
          <w:spacing w:val="-4"/>
        </w:rPr>
        <w:t>“</w:t>
      </w:r>
      <w:r w:rsidR="00D0525B" w:rsidRPr="00D0525B">
        <w:rPr>
          <w:color w:val="000000"/>
          <w:spacing w:val="-4"/>
        </w:rPr>
        <w:t>.</w:t>
      </w:r>
      <w:r w:rsidR="00D0525B">
        <w:rPr>
          <w:color w:val="000000"/>
          <w:spacing w:val="-4"/>
        </w:rPr>
        <w:t xml:space="preserve"> </w:t>
      </w:r>
      <w:r w:rsidR="002C374C">
        <w:rPr>
          <w:color w:val="000000"/>
          <w:spacing w:val="-4"/>
        </w:rPr>
        <w:t>Informuojame</w:t>
      </w:r>
      <w:r w:rsidR="00D0525B" w:rsidRPr="00D0525B">
        <w:rPr>
          <w:color w:val="000000"/>
          <w:spacing w:val="-4"/>
        </w:rPr>
        <w:t xml:space="preserve">, kad pagal </w:t>
      </w:r>
      <w:r w:rsidR="00D0525B">
        <w:rPr>
          <w:color w:val="000000"/>
          <w:spacing w:val="-4"/>
        </w:rPr>
        <w:t xml:space="preserve">Įstatymo </w:t>
      </w:r>
      <w:r w:rsidR="006B1BEC" w:rsidRPr="006B1BEC">
        <w:rPr>
          <w:color w:val="000000"/>
          <w:spacing w:val="-4"/>
        </w:rPr>
        <w:t>23 str. ir Įstatymo įgyvendinamuosiuose teisės aktuose įtvirtintos asmenų, individualiai tvarkančių nuotekas, teisės ir pareigos. Pažymėtina, kad prie viešųjų nuotekų valymo įrenginių neprisijungęs fizinis asmuo prisiima atsakomybę dėl tinkamo nuotekų tvarkymo, valymo įrenginių įrengimo ir eksploatavimo, aplinkosaugos, higienos ir kitų savivaldybės tarybos nustatytų reikalavimų, teisių laikymosi ir pareigų vykdymo.</w:t>
      </w:r>
    </w:p>
    <w:p w14:paraId="26DC77B2" w14:textId="131AD051" w:rsidR="00BB5C9D" w:rsidRPr="00EF54B3" w:rsidRDefault="00BB5C9D" w:rsidP="00BB5C9D">
      <w:pPr>
        <w:pStyle w:val="TableContents"/>
        <w:ind w:firstLine="709"/>
        <w:jc w:val="both"/>
        <w:rPr>
          <w:color w:val="000000"/>
          <w:spacing w:val="-4"/>
        </w:rPr>
      </w:pPr>
      <w:r w:rsidRPr="00C45096">
        <w:rPr>
          <w:color w:val="000000"/>
          <w:spacing w:val="-4"/>
        </w:rPr>
        <w:t>Atsakydami į antrą klausimą „</w:t>
      </w:r>
      <w:r w:rsidRPr="00C45096">
        <w:rPr>
          <w:i/>
          <w:color w:val="000000"/>
          <w:spacing w:val="-4"/>
        </w:rPr>
        <w:t>kokie vidutiniai numatytų reikalavimų įgyvendinimo kaštai gyventojams</w:t>
      </w:r>
      <w:r w:rsidRPr="00C45096">
        <w:rPr>
          <w:color w:val="000000"/>
          <w:spacing w:val="-4"/>
        </w:rPr>
        <w:t xml:space="preserve">“, informuojame, kad </w:t>
      </w:r>
      <w:r w:rsidR="00D3401F" w:rsidRPr="00C45096">
        <w:rPr>
          <w:color w:val="000000"/>
          <w:spacing w:val="-4"/>
        </w:rPr>
        <w:t>tokios informacijos Aplinkos ministerija neturi</w:t>
      </w:r>
      <w:r w:rsidR="00C45096" w:rsidRPr="00C45096">
        <w:rPr>
          <w:color w:val="000000"/>
          <w:spacing w:val="-4"/>
        </w:rPr>
        <w:t xml:space="preserve">, tačiau </w:t>
      </w:r>
      <w:r w:rsidR="00C45096" w:rsidRPr="00C45096">
        <w:t>manome, kad numatytas pakankamai</w:t>
      </w:r>
      <w:r w:rsidR="00C45096">
        <w:t xml:space="preserve"> ilgas pereinamasis laikotarpis (10 metų), per kurį esami įrenginiai turės būti atnaujinti.</w:t>
      </w:r>
      <w:r w:rsidR="00C45096">
        <w:rPr>
          <w:color w:val="000000"/>
          <w:spacing w:val="-4"/>
        </w:rPr>
        <w:t xml:space="preserve"> </w:t>
      </w:r>
    </w:p>
    <w:p w14:paraId="07CADF3A" w14:textId="36F43959" w:rsidR="006E4D61" w:rsidRPr="00EF54B3" w:rsidRDefault="00BB5C9D" w:rsidP="00EF54B3">
      <w:pPr>
        <w:pStyle w:val="TableContents"/>
        <w:ind w:firstLine="709"/>
        <w:jc w:val="both"/>
        <w:rPr>
          <w:color w:val="000000"/>
          <w:spacing w:val="-4"/>
        </w:rPr>
      </w:pPr>
      <w:r>
        <w:rPr>
          <w:color w:val="000000"/>
          <w:spacing w:val="-4"/>
        </w:rPr>
        <w:t>Atsakydami į trečią klausimą „</w:t>
      </w:r>
      <w:r>
        <w:rPr>
          <w:i/>
          <w:color w:val="000000"/>
          <w:spacing w:val="-4"/>
        </w:rPr>
        <w:t>a</w:t>
      </w:r>
      <w:r w:rsidRPr="00BB5C9D">
        <w:rPr>
          <w:i/>
          <w:color w:val="000000"/>
          <w:spacing w:val="-4"/>
        </w:rPr>
        <w:t>r jūsų institucija yra gavusi nusiskundimų dėl per didelių administracinių ir finansinių kaštų įsirengiant individualius nuotekų valymo įrenginius (jei taip, kokia jūsų institucijos pozicija ir kokių veiksmų ketinama imtis)</w:t>
      </w:r>
      <w:r>
        <w:rPr>
          <w:color w:val="000000"/>
          <w:spacing w:val="-4"/>
        </w:rPr>
        <w:t xml:space="preserve">“, informuojame, kad konkrečių skundų ir nusiskundimų dėl per didelių administracinių ir finansinių kaštų įsirengiant individualius nuotekų valymo įrenginius nesame gavę, tačiau susitikimų </w:t>
      </w:r>
      <w:r w:rsidR="006E6F8B">
        <w:rPr>
          <w:color w:val="000000"/>
          <w:spacing w:val="-4"/>
        </w:rPr>
        <w:t xml:space="preserve">su savivaldybių atstovais metu </w:t>
      </w:r>
      <w:r>
        <w:rPr>
          <w:color w:val="000000"/>
          <w:spacing w:val="-4"/>
        </w:rPr>
        <w:t>gird</w:t>
      </w:r>
      <w:r w:rsidR="006E6F8B">
        <w:rPr>
          <w:color w:val="000000"/>
          <w:spacing w:val="-4"/>
        </w:rPr>
        <w:t>ime</w:t>
      </w:r>
      <w:r>
        <w:rPr>
          <w:color w:val="000000"/>
          <w:spacing w:val="-4"/>
        </w:rPr>
        <w:t>, kad kyla sunkumų siekiant padėti gyventojams, gyvenantiems mažesnėse nei 2000 GE gyvenvietėse</w:t>
      </w:r>
      <w:r w:rsidR="006E6F8B">
        <w:rPr>
          <w:color w:val="000000"/>
          <w:spacing w:val="-4"/>
        </w:rPr>
        <w:t xml:space="preserve">, finansuoti </w:t>
      </w:r>
      <w:r w:rsidR="006E6F8B">
        <w:rPr>
          <w:color w:val="000000"/>
          <w:spacing w:val="-4"/>
        </w:rPr>
        <w:lastRenderedPageBreak/>
        <w:t>nesandarių nuotekų kaupimo rezervuarų pakeitimą į individualius tvarkymo įrenginius ar tiesiog jų įrengimą</w:t>
      </w:r>
      <w:r>
        <w:rPr>
          <w:color w:val="000000"/>
          <w:spacing w:val="-4"/>
        </w:rPr>
        <w:t xml:space="preserve">. </w:t>
      </w:r>
      <w:r w:rsidR="006E6F8B">
        <w:rPr>
          <w:color w:val="000000"/>
          <w:spacing w:val="-4"/>
        </w:rPr>
        <w:t xml:space="preserve">Atsižvelgiant į tai, </w:t>
      </w:r>
      <w:r>
        <w:rPr>
          <w:color w:val="000000"/>
          <w:spacing w:val="-4"/>
        </w:rPr>
        <w:t>i</w:t>
      </w:r>
      <w:r w:rsidR="00EF3B34" w:rsidRPr="00EF3B34">
        <w:rPr>
          <w:rFonts w:eastAsia="Calibri" w:cs="Times New Roman"/>
          <w:lang w:bidi="ar-SA"/>
        </w:rPr>
        <w:t xml:space="preserve">nformuojame, kad </w:t>
      </w:r>
      <w:r w:rsidR="006B1BEC" w:rsidRPr="00EF3B34">
        <w:rPr>
          <w:rFonts w:eastAsia="Calibri" w:cs="Times New Roman"/>
          <w:lang w:bidi="ar-SA"/>
        </w:rPr>
        <w:t xml:space="preserve">šiuo metu yra vykdomos derybos su Europos Komisija, kurių metu siekiama gauti lėšų iš Europos Sąjungos fondų </w:t>
      </w:r>
      <w:r w:rsidR="006B1BEC">
        <w:rPr>
          <w:rFonts w:eastAsia="Calibri" w:cs="Times New Roman"/>
          <w:lang w:bidi="ar-SA"/>
        </w:rPr>
        <w:t xml:space="preserve">vandentvarkos sektoriui. </w:t>
      </w:r>
      <w:r w:rsidR="006B1BEC" w:rsidRPr="006B1BEC">
        <w:rPr>
          <w:rFonts w:eastAsia="Calibri" w:cs="Times New Roman"/>
          <w:lang w:bidi="ar-SA"/>
        </w:rPr>
        <w:t>2021–2027 m. finansavimo periodo Veiksmų programa išsiųsta derinti Europos Komisijai, tačiau dar nėra gautas pritarimas skirti lėšų vandentvarkos s</w:t>
      </w:r>
      <w:r w:rsidR="006B1BEC">
        <w:rPr>
          <w:rFonts w:eastAsia="Calibri" w:cs="Times New Roman"/>
          <w:lang w:bidi="ar-SA"/>
        </w:rPr>
        <w:t xml:space="preserve">ektoriui iš ES Sanglaudos fondo. </w:t>
      </w:r>
      <w:r w:rsidR="002745A7">
        <w:rPr>
          <w:rFonts w:eastAsia="Calibri" w:cs="Times New Roman"/>
          <w:lang w:bidi="ar-SA"/>
        </w:rPr>
        <w:t>Pažymime, kad</w:t>
      </w:r>
      <w:r w:rsidR="00B666B5">
        <w:rPr>
          <w:rFonts w:eastAsia="Calibri" w:cs="Times New Roman"/>
          <w:lang w:bidi="ar-SA"/>
        </w:rPr>
        <w:t xml:space="preserve"> taip pat</w:t>
      </w:r>
      <w:r w:rsidR="002745A7">
        <w:rPr>
          <w:rFonts w:eastAsia="Calibri" w:cs="Times New Roman"/>
          <w:lang w:bidi="ar-SA"/>
        </w:rPr>
        <w:t xml:space="preserve"> šiuo metu yra vykdomas viešasis pirkimas projekto „Investicijų į Lietuvos vandentvarkos sektorių plano rengimas“ paslaugoms, kurį įgyvendinus bus nustatytos aiškios kryptys, į kurias </w:t>
      </w:r>
      <w:r w:rsidR="00B666B5">
        <w:rPr>
          <w:rFonts w:eastAsia="Calibri" w:cs="Times New Roman"/>
          <w:lang w:bidi="ar-SA"/>
        </w:rPr>
        <w:t xml:space="preserve">vandentvarkos sektoriaus </w:t>
      </w:r>
      <w:r w:rsidR="002745A7">
        <w:rPr>
          <w:rFonts w:eastAsia="Calibri" w:cs="Times New Roman"/>
          <w:lang w:bidi="ar-SA"/>
        </w:rPr>
        <w:t>sritis geriausia kreipti lėšas</w:t>
      </w:r>
      <w:r w:rsidR="00EF3B34" w:rsidRPr="00EF3B34">
        <w:rPr>
          <w:rFonts w:eastAsia="Calibri" w:cs="Times New Roman"/>
          <w:lang w:bidi="ar-SA"/>
        </w:rPr>
        <w:t xml:space="preserve">. </w:t>
      </w:r>
      <w:r w:rsidR="006E4D61" w:rsidRPr="00EF54B3">
        <w:rPr>
          <w:color w:val="000000"/>
          <w:spacing w:val="-4"/>
        </w:rPr>
        <w:t>Taip pat informuojame, kad Aplinkos ministerija yra pateikusi siūlymą finansuoti vandens tiekimo ir nuotekų valdymo sektoriaus reformą,</w:t>
      </w:r>
      <w:r w:rsidR="00B666B5">
        <w:rPr>
          <w:color w:val="000000"/>
          <w:spacing w:val="-4"/>
        </w:rPr>
        <w:t xml:space="preserve"> suteikiant finansavimą besistambinančioms geriamojo vandens tiek</w:t>
      </w:r>
      <w:r>
        <w:rPr>
          <w:color w:val="000000"/>
          <w:spacing w:val="-4"/>
        </w:rPr>
        <w:t>imo ir nuotekų tvarkymo įmonėms</w:t>
      </w:r>
      <w:r w:rsidR="006E4D61" w:rsidRPr="00EF54B3">
        <w:rPr>
          <w:color w:val="000000"/>
          <w:spacing w:val="-4"/>
        </w:rPr>
        <w:t>. Mažiau nei 2000 gyventojų turinčiose gyvenvietėse būtų skatinamos decentralizuotos geriamojo vandens tiekimo ir nuotekų tvarkymo sistemos, suteikiant paskolas ir subsidijas vandens įmonėms šių sistemų įdiegimui.</w:t>
      </w:r>
      <w:r w:rsidR="00340DE1" w:rsidRPr="00EF54B3">
        <w:rPr>
          <w:color w:val="000000"/>
          <w:spacing w:val="-4"/>
        </w:rPr>
        <w:t xml:space="preserve"> </w:t>
      </w:r>
      <w:r w:rsidR="006E4D61" w:rsidRPr="00EF54B3">
        <w:rPr>
          <w:color w:val="000000"/>
          <w:spacing w:val="-4"/>
        </w:rPr>
        <w:t>Galimybės finansuoti nurodytas sritis paaiškės baigus derybas su Europos Komisija.</w:t>
      </w:r>
    </w:p>
    <w:p w14:paraId="4373B8D2" w14:textId="6AFB126D" w:rsidR="00340DE1" w:rsidRDefault="00B666B5" w:rsidP="006E4D61">
      <w:pPr>
        <w:pStyle w:val="TableContents"/>
        <w:ind w:firstLine="709"/>
        <w:jc w:val="both"/>
        <w:rPr>
          <w:color w:val="000000"/>
          <w:spacing w:val="-4"/>
        </w:rPr>
      </w:pPr>
      <w:r>
        <w:rPr>
          <w:color w:val="000000"/>
          <w:spacing w:val="-4"/>
        </w:rPr>
        <w:t>Taip pat informuojame, kad Lietuvos Respublikos Vyriau</w:t>
      </w:r>
      <w:r w:rsidR="00655416">
        <w:rPr>
          <w:color w:val="000000"/>
          <w:spacing w:val="-4"/>
        </w:rPr>
        <w:t>s</w:t>
      </w:r>
      <w:r>
        <w:rPr>
          <w:color w:val="000000"/>
          <w:spacing w:val="-4"/>
        </w:rPr>
        <w:t xml:space="preserve">ybės programoje yra numatytas Geriamojo vandens tiekimo ir nuotekų tvarkymo įstatymo pakeitimas, kuriuo siekiama numatyti įmonių stambinimo skatinimą nustatant naujus licencijuojamos veiklos kriterijus, pakeičiant garantinio geriamojoje vandens tiekėjo institutą, nustatant kainodaros priemones, skatinančias įmonių stambėjimą. </w:t>
      </w:r>
    </w:p>
    <w:p w14:paraId="0CA69EDF" w14:textId="553333EF" w:rsidR="00D0525B" w:rsidRDefault="00453395" w:rsidP="00D0525B">
      <w:pPr>
        <w:pStyle w:val="Pagrindinistekstas"/>
        <w:spacing w:line="264" w:lineRule="auto"/>
        <w:ind w:firstLine="652"/>
        <w:rPr>
          <w:color w:val="000000"/>
        </w:rPr>
      </w:pPr>
      <w:r>
        <w:t>Taip pat</w:t>
      </w:r>
      <w:r w:rsidR="00D0525B">
        <w:t xml:space="preserve"> informuojame, kad </w:t>
      </w:r>
      <w:r w:rsidR="00D0525B">
        <w:rPr>
          <w:lang w:val="lt-LT"/>
        </w:rPr>
        <w:t>šiuo metu yra rengiamas Įstatymo pakeitimo</w:t>
      </w:r>
      <w:r w:rsidR="00D0525B">
        <w:t xml:space="preserve"> projekta</w:t>
      </w:r>
      <w:r w:rsidR="00D0525B">
        <w:rPr>
          <w:lang w:val="lt-LT"/>
        </w:rPr>
        <w:t>s, kuriuo</w:t>
      </w:r>
      <w:r w:rsidR="00D0525B">
        <w:t xml:space="preserve"> p</w:t>
      </w:r>
      <w:r w:rsidR="00D0525B" w:rsidRPr="00DE59E4">
        <w:t>lanuojama numatyti papildomus reikalavimus individualių nuotekų tvarkymo įrenginių naudojimo priežiūrai. Jau šiuo metu tokių įrenginių nau</w:t>
      </w:r>
      <w:r w:rsidR="00D0525B">
        <w:t xml:space="preserve">dotojai privalo turėti sutartį </w:t>
      </w:r>
      <w:r>
        <w:t>su įrengini</w:t>
      </w:r>
      <w:r>
        <w:rPr>
          <w:lang w:val="lt-LT"/>
        </w:rPr>
        <w:t>us</w:t>
      </w:r>
      <w:r w:rsidR="00D0525B" w:rsidRPr="00DE59E4">
        <w:t xml:space="preserve"> prižiūrinči</w:t>
      </w:r>
      <w:r>
        <w:rPr>
          <w:lang w:val="lt-LT"/>
        </w:rPr>
        <w:t>omis</w:t>
      </w:r>
      <w:r>
        <w:t xml:space="preserve"> įmon</w:t>
      </w:r>
      <w:r>
        <w:rPr>
          <w:lang w:val="lt-LT"/>
        </w:rPr>
        <w:t>ėmis</w:t>
      </w:r>
      <w:r w:rsidR="00D0525B" w:rsidRPr="00DE59E4">
        <w:t xml:space="preserve">, tačiau nėra detalizuota priežiūros tvarka. Numatoma šią tvarką detalizuoti. Individualių nuotekų tvarkymo įrenginių informacija taip pat bus teikiame į </w:t>
      </w:r>
      <w:r w:rsidR="00D0525B">
        <w:t>nuotekų tvarkymo informacinę sistemą (</w:t>
      </w:r>
      <w:r w:rsidR="00D0525B" w:rsidRPr="00DE59E4">
        <w:t>NTIS</w:t>
      </w:r>
      <w:r w:rsidR="00D0525B">
        <w:t>)</w:t>
      </w:r>
      <w:r w:rsidR="00D0525B" w:rsidRPr="00DE59E4">
        <w:t>. Visos šios</w:t>
      </w:r>
      <w:r w:rsidR="00D0525B">
        <w:t xml:space="preserve"> </w:t>
      </w:r>
      <w:r w:rsidR="00D0525B" w:rsidRPr="00723D71">
        <w:rPr>
          <w:color w:val="000000"/>
        </w:rPr>
        <w:t>priemonės leis geriau valdyti individualiai tvarkomų nuotekų sritį, efektyvinti kontrolę, mažinti aplinkos taršą ir prisidėtų prie to, kad kokybiški ir nustatyta tvarka sertifikuoti individualūs biologinio valymo įrenginiai būtų diegiami Lietuvoje.</w:t>
      </w:r>
    </w:p>
    <w:p w14:paraId="4F7312D7" w14:textId="7B55F43B" w:rsidR="00D0525B" w:rsidRPr="004D09BC" w:rsidRDefault="00D0525B" w:rsidP="006E4D61">
      <w:pPr>
        <w:pStyle w:val="TableContents"/>
        <w:ind w:firstLine="709"/>
        <w:jc w:val="both"/>
        <w:rPr>
          <w:color w:val="000000"/>
          <w:spacing w:val="-4"/>
        </w:rPr>
      </w:pPr>
    </w:p>
    <w:tbl>
      <w:tblPr>
        <w:tblW w:w="9643" w:type="dxa"/>
        <w:tblInd w:w="8" w:type="dxa"/>
        <w:tblLayout w:type="fixed"/>
        <w:tblCellMar>
          <w:left w:w="0" w:type="dxa"/>
          <w:right w:w="0" w:type="dxa"/>
        </w:tblCellMar>
        <w:tblLook w:val="0000" w:firstRow="0" w:lastRow="0" w:firstColumn="0" w:lastColumn="0" w:noHBand="0" w:noVBand="0"/>
      </w:tblPr>
      <w:tblGrid>
        <w:gridCol w:w="4817"/>
        <w:gridCol w:w="4826"/>
      </w:tblGrid>
      <w:tr w:rsidR="00D31D67" w14:paraId="7585CE92" w14:textId="77777777" w:rsidTr="00A977C7">
        <w:trPr>
          <w:trHeight w:val="340"/>
        </w:trPr>
        <w:tc>
          <w:tcPr>
            <w:tcW w:w="4817" w:type="dxa"/>
            <w:vAlign w:val="bottom"/>
          </w:tcPr>
          <w:p w14:paraId="1A4EAE9F" w14:textId="2601D41E" w:rsidR="00D31D67" w:rsidRDefault="00D31D67" w:rsidP="002E7B22">
            <w:pPr>
              <w:pStyle w:val="TableContents"/>
            </w:pPr>
          </w:p>
        </w:tc>
        <w:tc>
          <w:tcPr>
            <w:tcW w:w="4826" w:type="dxa"/>
            <w:vAlign w:val="bottom"/>
          </w:tcPr>
          <w:p w14:paraId="0EE1E46F" w14:textId="74BD8770" w:rsidR="00D31D67" w:rsidRDefault="00D31D67" w:rsidP="00A977C7">
            <w:pPr>
              <w:ind w:right="34"/>
              <w:jc w:val="right"/>
            </w:pPr>
          </w:p>
        </w:tc>
      </w:tr>
      <w:tr w:rsidR="00D31D67" w14:paraId="17B6CD2D" w14:textId="77777777" w:rsidTr="00A977C7">
        <w:trPr>
          <w:trHeight w:val="340"/>
        </w:trPr>
        <w:tc>
          <w:tcPr>
            <w:tcW w:w="9643" w:type="dxa"/>
            <w:gridSpan w:val="2"/>
          </w:tcPr>
          <w:p w14:paraId="15D41411" w14:textId="77777777" w:rsidR="003669F4" w:rsidRDefault="003669F4" w:rsidP="00A977C7">
            <w:pPr>
              <w:pStyle w:val="TableContents"/>
            </w:pPr>
          </w:p>
          <w:p w14:paraId="45FB0818" w14:textId="4974830B" w:rsidR="00D31D67" w:rsidRDefault="003669F4" w:rsidP="00A977C7">
            <w:pPr>
              <w:pStyle w:val="TableContents"/>
            </w:pPr>
            <w:r>
              <w:t>Aplinkos viceministrė                                                                                          Raminta Radavičienė</w:t>
            </w:r>
          </w:p>
          <w:p w14:paraId="049F31CB" w14:textId="77777777" w:rsidR="00D31D67" w:rsidRDefault="00D31D67" w:rsidP="00A977C7">
            <w:pPr>
              <w:pStyle w:val="TableContents"/>
            </w:pPr>
          </w:p>
          <w:p w14:paraId="5ABB858D" w14:textId="77777777" w:rsidR="003D1EA0" w:rsidRDefault="003D1EA0" w:rsidP="00A977C7">
            <w:pPr>
              <w:pStyle w:val="TableContents"/>
            </w:pPr>
          </w:p>
          <w:p w14:paraId="66FF567A" w14:textId="77777777" w:rsidR="003D1EA0" w:rsidRDefault="003D1EA0" w:rsidP="00A977C7">
            <w:pPr>
              <w:pStyle w:val="TableContents"/>
            </w:pPr>
          </w:p>
          <w:p w14:paraId="6CA56181" w14:textId="77777777" w:rsidR="003D1EA0" w:rsidRDefault="003D1EA0" w:rsidP="00A977C7">
            <w:pPr>
              <w:pStyle w:val="TableContents"/>
            </w:pPr>
          </w:p>
          <w:p w14:paraId="1F9A943E" w14:textId="77777777" w:rsidR="003D1EA0" w:rsidRDefault="003D1EA0" w:rsidP="00A977C7">
            <w:pPr>
              <w:pStyle w:val="TableContents"/>
            </w:pPr>
          </w:p>
          <w:p w14:paraId="0340EC4F" w14:textId="77777777" w:rsidR="00302516" w:rsidRDefault="00302516" w:rsidP="00A977C7">
            <w:pPr>
              <w:pStyle w:val="TableContents"/>
            </w:pPr>
          </w:p>
          <w:p w14:paraId="64310C64" w14:textId="77777777" w:rsidR="003D1EA0" w:rsidRDefault="003D1EA0" w:rsidP="00A977C7">
            <w:pPr>
              <w:pStyle w:val="TableContents"/>
            </w:pPr>
          </w:p>
          <w:p w14:paraId="33CD631E" w14:textId="77777777" w:rsidR="00D3401F" w:rsidRDefault="00D3401F" w:rsidP="00A977C7">
            <w:pPr>
              <w:pStyle w:val="TableContents"/>
            </w:pPr>
          </w:p>
          <w:p w14:paraId="6960404D" w14:textId="77777777" w:rsidR="00D3401F" w:rsidRDefault="00D3401F" w:rsidP="00A977C7">
            <w:pPr>
              <w:pStyle w:val="TableContents"/>
            </w:pPr>
          </w:p>
          <w:p w14:paraId="2C8FB1FA" w14:textId="77777777" w:rsidR="00D3401F" w:rsidRDefault="00D3401F" w:rsidP="00A977C7">
            <w:pPr>
              <w:pStyle w:val="TableContents"/>
            </w:pPr>
          </w:p>
          <w:p w14:paraId="1FAB7BCB" w14:textId="77777777" w:rsidR="00D3401F" w:rsidRDefault="00D3401F" w:rsidP="00A977C7">
            <w:pPr>
              <w:pStyle w:val="TableContents"/>
            </w:pPr>
          </w:p>
          <w:p w14:paraId="10B8E886" w14:textId="77777777" w:rsidR="00D3401F" w:rsidRDefault="00D3401F" w:rsidP="00A977C7">
            <w:pPr>
              <w:pStyle w:val="TableContents"/>
            </w:pPr>
          </w:p>
          <w:p w14:paraId="3582C1E3" w14:textId="77777777" w:rsidR="00D3401F" w:rsidRDefault="00D3401F" w:rsidP="00A977C7">
            <w:pPr>
              <w:pStyle w:val="TableContents"/>
            </w:pPr>
          </w:p>
          <w:p w14:paraId="7454E4BF" w14:textId="77777777" w:rsidR="00D3401F" w:rsidRDefault="00D3401F" w:rsidP="00A977C7">
            <w:pPr>
              <w:pStyle w:val="TableContents"/>
            </w:pPr>
          </w:p>
          <w:p w14:paraId="77D877EF" w14:textId="77777777" w:rsidR="00D3401F" w:rsidRDefault="00D3401F" w:rsidP="00A977C7">
            <w:pPr>
              <w:pStyle w:val="TableContents"/>
            </w:pPr>
          </w:p>
          <w:p w14:paraId="467DF21A" w14:textId="77777777" w:rsidR="00D3401F" w:rsidRDefault="00D3401F" w:rsidP="00A977C7">
            <w:pPr>
              <w:pStyle w:val="TableContents"/>
            </w:pPr>
          </w:p>
          <w:p w14:paraId="6DFB9E20" w14:textId="77777777" w:rsidR="00D31D67" w:rsidRDefault="00D31D67" w:rsidP="00A977C7">
            <w:pPr>
              <w:pStyle w:val="TableContents"/>
            </w:pPr>
          </w:p>
        </w:tc>
      </w:tr>
    </w:tbl>
    <w:p w14:paraId="37D2196F" w14:textId="4EE192F3" w:rsidR="009E3F2E" w:rsidRDefault="00987476" w:rsidP="001A1914">
      <w:pPr>
        <w:jc w:val="both"/>
      </w:pPr>
      <w:r>
        <w:t>M. Sakalauskaitė</w:t>
      </w:r>
      <w:r w:rsidR="008904A2" w:rsidRPr="008904A2">
        <w:t>, 8 6</w:t>
      </w:r>
      <w:r>
        <w:t>1461578</w:t>
      </w:r>
      <w:r w:rsidR="008904A2" w:rsidRPr="008904A2">
        <w:t xml:space="preserve"> , el. p. </w:t>
      </w:r>
      <w:hyperlink r:id="rId12" w:history="1">
        <w:r w:rsidR="00D3401F" w:rsidRPr="00757617">
          <w:rPr>
            <w:rStyle w:val="Hipersaitas"/>
          </w:rPr>
          <w:t>monika.sakalauskaite@am.lt</w:t>
        </w:r>
      </w:hyperlink>
      <w:r w:rsidR="008904A2" w:rsidRPr="008904A2">
        <w:t xml:space="preserve"> </w:t>
      </w:r>
    </w:p>
    <w:p w14:paraId="6E3C972D" w14:textId="77777777" w:rsidR="009E3F2E" w:rsidRPr="008904A2" w:rsidRDefault="009E3F2E" w:rsidP="008904A2">
      <w:pPr>
        <w:jc w:val="both"/>
        <w:rPr>
          <w:rFonts w:cs="Times New Roman"/>
        </w:rPr>
      </w:pPr>
    </w:p>
    <w:sectPr w:rsidR="009E3F2E" w:rsidRPr="008904A2" w:rsidSect="00292187">
      <w:headerReference w:type="even" r:id="rId13"/>
      <w:headerReference w:type="default" r:id="rId14"/>
      <w:footerReference w:type="default" r:id="rId15"/>
      <w:footerReference w:type="first" r:id="rId16"/>
      <w:footnotePr>
        <w:pos w:val="beneathText"/>
        <w:numRestart w:val="eachPage"/>
      </w:footnotePr>
      <w:endnotePr>
        <w:numFmt w:val="decimal"/>
      </w:endnotePr>
      <w:pgSz w:w="11905" w:h="16837"/>
      <w:pgMar w:top="671" w:right="567" w:bottom="1089" w:left="1701" w:header="567" w:footer="230" w:gutter="0"/>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71958A" w14:textId="77777777" w:rsidR="00DF3FF4" w:rsidRDefault="00DF3FF4">
      <w:r>
        <w:separator/>
      </w:r>
    </w:p>
  </w:endnote>
  <w:endnote w:type="continuationSeparator" w:id="0">
    <w:p w14:paraId="6AD91552" w14:textId="77777777" w:rsidR="00DF3FF4" w:rsidRDefault="00DF3F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Andale Sans UI">
    <w:altName w:val="Arial Unicode MS"/>
    <w:charset w:val="00"/>
    <w:family w:val="swiss"/>
    <w:pitch w:val="variable"/>
  </w:font>
  <w:font w:name="Tahoma">
    <w:panose1 w:val="020B0604030504040204"/>
    <w:charset w:val="00"/>
    <w:family w:val="swiss"/>
    <w:pitch w:val="variable"/>
    <w:sig w:usb0="E1002EFF" w:usb1="C000605B" w:usb2="00000029" w:usb3="00000000" w:csb0="000101FF" w:csb1="00000000"/>
  </w:font>
  <w:font w:name="StarSymbol">
    <w:charset w:val="00"/>
    <w:family w:val="auto"/>
    <w:pitch w:val="variable"/>
    <w:sig w:usb0="00000003" w:usb1="10008000" w:usb2="00000000" w:usb3="00000000" w:csb0="00000001"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0002AFF" w:usb1="C000247B" w:usb2="00000009" w:usb3="00000000" w:csb0="000001FF" w:csb1="00000000"/>
  </w:font>
  <w:font w:name="Arial">
    <w:panose1 w:val="020B0604020202020204"/>
    <w:charset w:val="BA"/>
    <w:family w:val="swiss"/>
    <w:pitch w:val="variable"/>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BA"/>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8610EB" w14:textId="77777777" w:rsidR="00D900FF" w:rsidRDefault="00D900FF">
    <w:pPr>
      <w:pStyle w:val="Porat"/>
      <w:jc w:val="right"/>
      <w:rPr>
        <w:rFonts w:ascii="Arial" w:hAnsi="Arial"/>
        <w:sz w:val="10"/>
        <w:lang w:val="en-US"/>
      </w:rPr>
    </w:pPr>
  </w:p>
  <w:p w14:paraId="637805D2" w14:textId="77777777" w:rsidR="00D900FF" w:rsidRDefault="00D900FF">
    <w:pPr>
      <w:pStyle w:val="Porat"/>
      <w:jc w:val="right"/>
      <w:rPr>
        <w:rFonts w:ascii="Arial" w:hAnsi="Arial"/>
        <w:sz w:val="10"/>
        <w:lang w:val="en-US"/>
      </w:rPr>
    </w:pPr>
  </w:p>
  <w:p w14:paraId="463F29E8" w14:textId="77777777" w:rsidR="00D900FF" w:rsidRDefault="00D900FF">
    <w:pPr>
      <w:pStyle w:val="Porat"/>
      <w:jc w:val="right"/>
      <w:rPr>
        <w:rFonts w:ascii="Arial" w:hAnsi="Arial"/>
        <w:sz w:val="10"/>
        <w:lang w:val="en-US"/>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AD93B2" w14:textId="57F0422A" w:rsidR="00D900FF" w:rsidRPr="00796197" w:rsidRDefault="008904A2" w:rsidP="0053170E">
    <w:pPr>
      <w:pStyle w:val="Porat"/>
      <w:jc w:val="right"/>
    </w:pPr>
    <w:r>
      <w:rPr>
        <w:noProof/>
        <w:lang w:eastAsia="lt-LT" w:bidi="ar-SA"/>
      </w:rPr>
      <w:drawing>
        <wp:inline distT="0" distB="0" distL="0" distR="0" wp14:anchorId="372724A4" wp14:editId="73B58A2E">
          <wp:extent cx="447675" cy="740034"/>
          <wp:effectExtent l="19050" t="0" r="9525" b="0"/>
          <wp:docPr id="2" name="Picture 2" descr="emas_zenklas_gr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mas_zenklas_grey"/>
                  <pic:cNvPicPr>
                    <a:picLocks noChangeAspect="1" noChangeArrowheads="1"/>
                  </pic:cNvPicPr>
                </pic:nvPicPr>
                <pic:blipFill>
                  <a:blip r:embed="rId1"/>
                  <a:srcRect/>
                  <a:stretch>
                    <a:fillRect/>
                  </a:stretch>
                </pic:blipFill>
                <pic:spPr bwMode="auto">
                  <a:xfrm>
                    <a:off x="0" y="0"/>
                    <a:ext cx="447675" cy="740034"/>
                  </a:xfrm>
                  <a:prstGeom prst="rect">
                    <a:avLst/>
                  </a:prstGeom>
                  <a:noFill/>
                  <a:ln w="9525">
                    <a:noFill/>
                    <a:miter lim="800000"/>
                    <a:headEnd/>
                    <a:tailEnd/>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A2298" w14:textId="77777777" w:rsidR="00DF3FF4" w:rsidRDefault="00DF3FF4">
      <w:r>
        <w:separator/>
      </w:r>
    </w:p>
  </w:footnote>
  <w:footnote w:type="continuationSeparator" w:id="0">
    <w:p w14:paraId="0AB8FDCC" w14:textId="77777777" w:rsidR="00DF3FF4" w:rsidRDefault="00DF3F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928121" w14:textId="77777777" w:rsidR="00D900FF" w:rsidRDefault="00D900FF">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2BA226A1" w14:textId="77777777" w:rsidR="00D900FF" w:rsidRDefault="00D900FF">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F4D5D3" w14:textId="473F1E13" w:rsidR="00D900FF" w:rsidRDefault="00D900FF">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ED776F">
      <w:rPr>
        <w:rStyle w:val="Puslapionumeris"/>
        <w:noProof/>
      </w:rPr>
      <w:t>2</w:t>
    </w:r>
    <w:r>
      <w:rPr>
        <w:rStyle w:val="Puslapionumeris"/>
      </w:rPr>
      <w:fldChar w:fldCharType="end"/>
    </w:r>
  </w:p>
  <w:p w14:paraId="5630AD66" w14:textId="77777777" w:rsidR="00D900FF" w:rsidRDefault="00D900FF">
    <w:pPr>
      <w:pStyle w:val="Antrats"/>
    </w:pPr>
  </w:p>
  <w:p w14:paraId="61829076" w14:textId="77777777" w:rsidR="00200CB0" w:rsidRDefault="00200CB0">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1" w15:restartNumberingAfterBreak="0">
    <w:nsid w:val="0E3B1FD2"/>
    <w:multiLevelType w:val="hybridMultilevel"/>
    <w:tmpl w:val="B68CA9D2"/>
    <w:lvl w:ilvl="0" w:tplc="1D1643CE">
      <w:start w:val="1"/>
      <w:numFmt w:val="decimal"/>
      <w:lvlText w:val="%1."/>
      <w:lvlJc w:val="left"/>
      <w:pPr>
        <w:ind w:left="927" w:hanging="360"/>
      </w:pPr>
      <w:rPr>
        <w:rFonts w:cs="Times New Roman"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2" w15:restartNumberingAfterBreak="0">
    <w:nsid w:val="1538365F"/>
    <w:multiLevelType w:val="hybridMultilevel"/>
    <w:tmpl w:val="0F5203C2"/>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1EBF4AC8"/>
    <w:multiLevelType w:val="hybridMultilevel"/>
    <w:tmpl w:val="F300F39C"/>
    <w:lvl w:ilvl="0" w:tplc="7286DEF4">
      <w:start w:val="1"/>
      <w:numFmt w:val="lowerLetter"/>
      <w:lvlText w:val="%1)"/>
      <w:lvlJc w:val="left"/>
      <w:pPr>
        <w:ind w:left="993" w:hanging="360"/>
      </w:pPr>
      <w:rPr>
        <w:rFonts w:hint="default"/>
      </w:rPr>
    </w:lvl>
    <w:lvl w:ilvl="1" w:tplc="04270019" w:tentative="1">
      <w:start w:val="1"/>
      <w:numFmt w:val="lowerLetter"/>
      <w:lvlText w:val="%2."/>
      <w:lvlJc w:val="left"/>
      <w:pPr>
        <w:ind w:left="1713" w:hanging="360"/>
      </w:pPr>
    </w:lvl>
    <w:lvl w:ilvl="2" w:tplc="0427001B" w:tentative="1">
      <w:start w:val="1"/>
      <w:numFmt w:val="lowerRoman"/>
      <w:lvlText w:val="%3."/>
      <w:lvlJc w:val="right"/>
      <w:pPr>
        <w:ind w:left="2433" w:hanging="180"/>
      </w:pPr>
    </w:lvl>
    <w:lvl w:ilvl="3" w:tplc="0427000F" w:tentative="1">
      <w:start w:val="1"/>
      <w:numFmt w:val="decimal"/>
      <w:lvlText w:val="%4."/>
      <w:lvlJc w:val="left"/>
      <w:pPr>
        <w:ind w:left="3153" w:hanging="360"/>
      </w:pPr>
    </w:lvl>
    <w:lvl w:ilvl="4" w:tplc="04270019" w:tentative="1">
      <w:start w:val="1"/>
      <w:numFmt w:val="lowerLetter"/>
      <w:lvlText w:val="%5."/>
      <w:lvlJc w:val="left"/>
      <w:pPr>
        <w:ind w:left="3873" w:hanging="360"/>
      </w:pPr>
    </w:lvl>
    <w:lvl w:ilvl="5" w:tplc="0427001B" w:tentative="1">
      <w:start w:val="1"/>
      <w:numFmt w:val="lowerRoman"/>
      <w:lvlText w:val="%6."/>
      <w:lvlJc w:val="right"/>
      <w:pPr>
        <w:ind w:left="4593" w:hanging="180"/>
      </w:pPr>
    </w:lvl>
    <w:lvl w:ilvl="6" w:tplc="0427000F" w:tentative="1">
      <w:start w:val="1"/>
      <w:numFmt w:val="decimal"/>
      <w:lvlText w:val="%7."/>
      <w:lvlJc w:val="left"/>
      <w:pPr>
        <w:ind w:left="5313" w:hanging="360"/>
      </w:pPr>
    </w:lvl>
    <w:lvl w:ilvl="7" w:tplc="04270019" w:tentative="1">
      <w:start w:val="1"/>
      <w:numFmt w:val="lowerLetter"/>
      <w:lvlText w:val="%8."/>
      <w:lvlJc w:val="left"/>
      <w:pPr>
        <w:ind w:left="6033" w:hanging="360"/>
      </w:pPr>
    </w:lvl>
    <w:lvl w:ilvl="8" w:tplc="0427001B" w:tentative="1">
      <w:start w:val="1"/>
      <w:numFmt w:val="lowerRoman"/>
      <w:lvlText w:val="%9."/>
      <w:lvlJc w:val="right"/>
      <w:pPr>
        <w:ind w:left="6753" w:hanging="180"/>
      </w:pPr>
    </w:lvl>
  </w:abstractNum>
  <w:abstractNum w:abstractNumId="4" w15:restartNumberingAfterBreak="0">
    <w:nsid w:val="2D2113F1"/>
    <w:multiLevelType w:val="hybridMultilevel"/>
    <w:tmpl w:val="8B4C476C"/>
    <w:lvl w:ilvl="0" w:tplc="DAA48952">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5" w15:restartNumberingAfterBreak="0">
    <w:nsid w:val="3BBA7E9F"/>
    <w:multiLevelType w:val="hybridMultilevel"/>
    <w:tmpl w:val="5170C63A"/>
    <w:lvl w:ilvl="0" w:tplc="B0EA8896">
      <w:start w:val="1"/>
      <w:numFmt w:val="decimal"/>
      <w:lvlText w:val="%1)"/>
      <w:lvlJc w:val="left"/>
      <w:pPr>
        <w:ind w:left="930" w:hanging="360"/>
      </w:pPr>
      <w:rPr>
        <w:rFonts w:hint="default"/>
      </w:rPr>
    </w:lvl>
    <w:lvl w:ilvl="1" w:tplc="04270019" w:tentative="1">
      <w:start w:val="1"/>
      <w:numFmt w:val="lowerLetter"/>
      <w:lvlText w:val="%2."/>
      <w:lvlJc w:val="left"/>
      <w:pPr>
        <w:ind w:left="1650" w:hanging="360"/>
      </w:pPr>
    </w:lvl>
    <w:lvl w:ilvl="2" w:tplc="0427001B" w:tentative="1">
      <w:start w:val="1"/>
      <w:numFmt w:val="lowerRoman"/>
      <w:lvlText w:val="%3."/>
      <w:lvlJc w:val="right"/>
      <w:pPr>
        <w:ind w:left="2370" w:hanging="180"/>
      </w:pPr>
    </w:lvl>
    <w:lvl w:ilvl="3" w:tplc="0427000F" w:tentative="1">
      <w:start w:val="1"/>
      <w:numFmt w:val="decimal"/>
      <w:lvlText w:val="%4."/>
      <w:lvlJc w:val="left"/>
      <w:pPr>
        <w:ind w:left="3090" w:hanging="360"/>
      </w:pPr>
    </w:lvl>
    <w:lvl w:ilvl="4" w:tplc="04270019" w:tentative="1">
      <w:start w:val="1"/>
      <w:numFmt w:val="lowerLetter"/>
      <w:lvlText w:val="%5."/>
      <w:lvlJc w:val="left"/>
      <w:pPr>
        <w:ind w:left="3810" w:hanging="360"/>
      </w:pPr>
    </w:lvl>
    <w:lvl w:ilvl="5" w:tplc="0427001B" w:tentative="1">
      <w:start w:val="1"/>
      <w:numFmt w:val="lowerRoman"/>
      <w:lvlText w:val="%6."/>
      <w:lvlJc w:val="right"/>
      <w:pPr>
        <w:ind w:left="4530" w:hanging="180"/>
      </w:pPr>
    </w:lvl>
    <w:lvl w:ilvl="6" w:tplc="0427000F" w:tentative="1">
      <w:start w:val="1"/>
      <w:numFmt w:val="decimal"/>
      <w:lvlText w:val="%7."/>
      <w:lvlJc w:val="left"/>
      <w:pPr>
        <w:ind w:left="5250" w:hanging="360"/>
      </w:pPr>
    </w:lvl>
    <w:lvl w:ilvl="7" w:tplc="04270019" w:tentative="1">
      <w:start w:val="1"/>
      <w:numFmt w:val="lowerLetter"/>
      <w:lvlText w:val="%8."/>
      <w:lvlJc w:val="left"/>
      <w:pPr>
        <w:ind w:left="5970" w:hanging="360"/>
      </w:pPr>
    </w:lvl>
    <w:lvl w:ilvl="8" w:tplc="0427001B" w:tentative="1">
      <w:start w:val="1"/>
      <w:numFmt w:val="lowerRoman"/>
      <w:lvlText w:val="%9."/>
      <w:lvlJc w:val="right"/>
      <w:pPr>
        <w:ind w:left="6690" w:hanging="180"/>
      </w:pPr>
    </w:lvl>
  </w:abstractNum>
  <w:abstractNum w:abstractNumId="6" w15:restartNumberingAfterBreak="0">
    <w:nsid w:val="535F201A"/>
    <w:multiLevelType w:val="hybridMultilevel"/>
    <w:tmpl w:val="01DEF140"/>
    <w:lvl w:ilvl="0" w:tplc="25544A98">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7" w15:restartNumberingAfterBreak="0">
    <w:nsid w:val="5DFD6EAC"/>
    <w:multiLevelType w:val="hybridMultilevel"/>
    <w:tmpl w:val="664831F0"/>
    <w:lvl w:ilvl="0" w:tplc="1450ABD4">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8" w15:restartNumberingAfterBreak="0">
    <w:nsid w:val="62D12A58"/>
    <w:multiLevelType w:val="hybridMultilevel"/>
    <w:tmpl w:val="60109922"/>
    <w:lvl w:ilvl="0" w:tplc="AAFC0F4E">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9" w15:restartNumberingAfterBreak="0">
    <w:nsid w:val="6C455FDD"/>
    <w:multiLevelType w:val="hybridMultilevel"/>
    <w:tmpl w:val="54A46A68"/>
    <w:lvl w:ilvl="0" w:tplc="BA3891D0">
      <w:start w:val="1"/>
      <w:numFmt w:val="decimal"/>
      <w:lvlText w:val="%1."/>
      <w:lvlJc w:val="left"/>
      <w:pPr>
        <w:ind w:left="1710" w:hanging="99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0" w15:restartNumberingAfterBreak="0">
    <w:nsid w:val="76F67A58"/>
    <w:multiLevelType w:val="hybridMultilevel"/>
    <w:tmpl w:val="773EF2EA"/>
    <w:lvl w:ilvl="0" w:tplc="9224DA48">
      <w:start w:val="3"/>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num w:numId="1">
    <w:abstractNumId w:val="0"/>
  </w:num>
  <w:num w:numId="2">
    <w:abstractNumId w:val="6"/>
  </w:num>
  <w:num w:numId="3">
    <w:abstractNumId w:val="8"/>
  </w:num>
  <w:num w:numId="4">
    <w:abstractNumId w:val="10"/>
  </w:num>
  <w:num w:numId="5">
    <w:abstractNumId w:val="3"/>
  </w:num>
  <w:num w:numId="6">
    <w:abstractNumId w:val="4"/>
  </w:num>
  <w:num w:numId="7">
    <w:abstractNumId w:val="5"/>
  </w:num>
  <w:num w:numId="8">
    <w:abstractNumId w:val="2"/>
  </w:num>
  <w:num w:numId="9">
    <w:abstractNumId w:val="7"/>
  </w:num>
  <w:num w:numId="10">
    <w:abstractNumId w:val="1"/>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movePersonalInformation/>
  <w:removeDateAndTime/>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567"/>
  <w:hyphenationZone w:val="396"/>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30721"/>
  </w:hdrShapeDefaults>
  <w:footnotePr>
    <w:pos w:val="beneathText"/>
    <w:numRestart w:val="eachPage"/>
    <w:footnote w:id="-1"/>
    <w:footnote w:id="0"/>
  </w:footnotePr>
  <w:endnotePr>
    <w:numFmt w:val="decimal"/>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6B37"/>
    <w:rsid w:val="00000040"/>
    <w:rsid w:val="00001F31"/>
    <w:rsid w:val="000021F3"/>
    <w:rsid w:val="00004963"/>
    <w:rsid w:val="00010F4A"/>
    <w:rsid w:val="00011C3B"/>
    <w:rsid w:val="00014FA1"/>
    <w:rsid w:val="00016801"/>
    <w:rsid w:val="00020FAA"/>
    <w:rsid w:val="000220FC"/>
    <w:rsid w:val="00026362"/>
    <w:rsid w:val="00027BF7"/>
    <w:rsid w:val="00027D41"/>
    <w:rsid w:val="000300D9"/>
    <w:rsid w:val="00031E69"/>
    <w:rsid w:val="000337B1"/>
    <w:rsid w:val="00033C66"/>
    <w:rsid w:val="0004549C"/>
    <w:rsid w:val="00046864"/>
    <w:rsid w:val="00047D2C"/>
    <w:rsid w:val="0005023A"/>
    <w:rsid w:val="00053B27"/>
    <w:rsid w:val="00061ACD"/>
    <w:rsid w:val="00063B94"/>
    <w:rsid w:val="000672F9"/>
    <w:rsid w:val="000727B3"/>
    <w:rsid w:val="00073088"/>
    <w:rsid w:val="00074D10"/>
    <w:rsid w:val="000761AF"/>
    <w:rsid w:val="00087ECD"/>
    <w:rsid w:val="0009123A"/>
    <w:rsid w:val="0009781F"/>
    <w:rsid w:val="000A22B8"/>
    <w:rsid w:val="000A306C"/>
    <w:rsid w:val="000A3BCE"/>
    <w:rsid w:val="000A7A12"/>
    <w:rsid w:val="000B3CC8"/>
    <w:rsid w:val="000B4B09"/>
    <w:rsid w:val="000C0780"/>
    <w:rsid w:val="000C08D3"/>
    <w:rsid w:val="000C2EDE"/>
    <w:rsid w:val="000D33F5"/>
    <w:rsid w:val="000D40C3"/>
    <w:rsid w:val="000E555A"/>
    <w:rsid w:val="000E7AC5"/>
    <w:rsid w:val="000F3559"/>
    <w:rsid w:val="00101422"/>
    <w:rsid w:val="00101B46"/>
    <w:rsid w:val="00102D30"/>
    <w:rsid w:val="00110B73"/>
    <w:rsid w:val="00113F0E"/>
    <w:rsid w:val="00114C09"/>
    <w:rsid w:val="00117EA3"/>
    <w:rsid w:val="00121D30"/>
    <w:rsid w:val="00123345"/>
    <w:rsid w:val="00124F16"/>
    <w:rsid w:val="00130898"/>
    <w:rsid w:val="00131406"/>
    <w:rsid w:val="00143B80"/>
    <w:rsid w:val="0014525C"/>
    <w:rsid w:val="00146321"/>
    <w:rsid w:val="001478A4"/>
    <w:rsid w:val="00152C1F"/>
    <w:rsid w:val="00156B2E"/>
    <w:rsid w:val="00160947"/>
    <w:rsid w:val="00162B92"/>
    <w:rsid w:val="00180D30"/>
    <w:rsid w:val="0019409C"/>
    <w:rsid w:val="00196CFC"/>
    <w:rsid w:val="001A1914"/>
    <w:rsid w:val="001A2087"/>
    <w:rsid w:val="001A40C6"/>
    <w:rsid w:val="001A534D"/>
    <w:rsid w:val="001A5F44"/>
    <w:rsid w:val="001B07AC"/>
    <w:rsid w:val="001B0F34"/>
    <w:rsid w:val="001B2D10"/>
    <w:rsid w:val="001B74F3"/>
    <w:rsid w:val="001C5153"/>
    <w:rsid w:val="001C6B91"/>
    <w:rsid w:val="001D4D36"/>
    <w:rsid w:val="001D6BD0"/>
    <w:rsid w:val="001D6E7E"/>
    <w:rsid w:val="001E3F43"/>
    <w:rsid w:val="001E3F95"/>
    <w:rsid w:val="001F512D"/>
    <w:rsid w:val="0020005D"/>
    <w:rsid w:val="00200CB0"/>
    <w:rsid w:val="0020223E"/>
    <w:rsid w:val="00205479"/>
    <w:rsid w:val="00216E1F"/>
    <w:rsid w:val="00223812"/>
    <w:rsid w:val="002328B7"/>
    <w:rsid w:val="0023636F"/>
    <w:rsid w:val="002418A1"/>
    <w:rsid w:val="002504E9"/>
    <w:rsid w:val="0025237D"/>
    <w:rsid w:val="00257D07"/>
    <w:rsid w:val="0026037A"/>
    <w:rsid w:val="00260F3C"/>
    <w:rsid w:val="00264B02"/>
    <w:rsid w:val="002655B1"/>
    <w:rsid w:val="002744BF"/>
    <w:rsid w:val="002745A7"/>
    <w:rsid w:val="00281458"/>
    <w:rsid w:val="002855E4"/>
    <w:rsid w:val="00292187"/>
    <w:rsid w:val="0029222A"/>
    <w:rsid w:val="0029287E"/>
    <w:rsid w:val="002941EA"/>
    <w:rsid w:val="00296356"/>
    <w:rsid w:val="002A1184"/>
    <w:rsid w:val="002A22C5"/>
    <w:rsid w:val="002A4549"/>
    <w:rsid w:val="002A6162"/>
    <w:rsid w:val="002A67FA"/>
    <w:rsid w:val="002B2BE1"/>
    <w:rsid w:val="002B3DB7"/>
    <w:rsid w:val="002B5C6B"/>
    <w:rsid w:val="002B7021"/>
    <w:rsid w:val="002C0B6D"/>
    <w:rsid w:val="002C133B"/>
    <w:rsid w:val="002C31C0"/>
    <w:rsid w:val="002C31DB"/>
    <w:rsid w:val="002C374C"/>
    <w:rsid w:val="002D15AB"/>
    <w:rsid w:val="002D5467"/>
    <w:rsid w:val="002E7B22"/>
    <w:rsid w:val="002F00C3"/>
    <w:rsid w:val="002F1085"/>
    <w:rsid w:val="002F369A"/>
    <w:rsid w:val="002F3C2A"/>
    <w:rsid w:val="002F5776"/>
    <w:rsid w:val="002F5AEF"/>
    <w:rsid w:val="002F6D14"/>
    <w:rsid w:val="00300208"/>
    <w:rsid w:val="00302516"/>
    <w:rsid w:val="0030593E"/>
    <w:rsid w:val="00306BA5"/>
    <w:rsid w:val="00307DED"/>
    <w:rsid w:val="00310CC8"/>
    <w:rsid w:val="003116D7"/>
    <w:rsid w:val="00313B49"/>
    <w:rsid w:val="0031724B"/>
    <w:rsid w:val="003177E1"/>
    <w:rsid w:val="00326365"/>
    <w:rsid w:val="003271EA"/>
    <w:rsid w:val="003320A8"/>
    <w:rsid w:val="003402DC"/>
    <w:rsid w:val="00340DE1"/>
    <w:rsid w:val="003411E8"/>
    <w:rsid w:val="00344034"/>
    <w:rsid w:val="00355095"/>
    <w:rsid w:val="00356C03"/>
    <w:rsid w:val="00363911"/>
    <w:rsid w:val="003669F4"/>
    <w:rsid w:val="003749E6"/>
    <w:rsid w:val="00376469"/>
    <w:rsid w:val="00382E1F"/>
    <w:rsid w:val="00385ABA"/>
    <w:rsid w:val="00386F67"/>
    <w:rsid w:val="003930A1"/>
    <w:rsid w:val="003939F7"/>
    <w:rsid w:val="0039428E"/>
    <w:rsid w:val="00394689"/>
    <w:rsid w:val="003A1F12"/>
    <w:rsid w:val="003A529E"/>
    <w:rsid w:val="003A7E8B"/>
    <w:rsid w:val="003C0AEE"/>
    <w:rsid w:val="003C115E"/>
    <w:rsid w:val="003C11C6"/>
    <w:rsid w:val="003C2856"/>
    <w:rsid w:val="003C60CA"/>
    <w:rsid w:val="003D1EA0"/>
    <w:rsid w:val="003D3664"/>
    <w:rsid w:val="003D6511"/>
    <w:rsid w:val="003E013C"/>
    <w:rsid w:val="003F4D96"/>
    <w:rsid w:val="003F72C2"/>
    <w:rsid w:val="0040017A"/>
    <w:rsid w:val="00401829"/>
    <w:rsid w:val="00403FDF"/>
    <w:rsid w:val="00407368"/>
    <w:rsid w:val="00413DC9"/>
    <w:rsid w:val="00414B4D"/>
    <w:rsid w:val="00416338"/>
    <w:rsid w:val="00420D48"/>
    <w:rsid w:val="00430E25"/>
    <w:rsid w:val="004322E0"/>
    <w:rsid w:val="00437CB4"/>
    <w:rsid w:val="0044204D"/>
    <w:rsid w:val="0044712C"/>
    <w:rsid w:val="00451E7F"/>
    <w:rsid w:val="00453395"/>
    <w:rsid w:val="0045633A"/>
    <w:rsid w:val="00464EA7"/>
    <w:rsid w:val="0046787D"/>
    <w:rsid w:val="00475EC9"/>
    <w:rsid w:val="00481885"/>
    <w:rsid w:val="00484611"/>
    <w:rsid w:val="00484F8E"/>
    <w:rsid w:val="004871CC"/>
    <w:rsid w:val="00490B18"/>
    <w:rsid w:val="0049322B"/>
    <w:rsid w:val="004A02EA"/>
    <w:rsid w:val="004A40CE"/>
    <w:rsid w:val="004A5412"/>
    <w:rsid w:val="004B09CF"/>
    <w:rsid w:val="004B4FCB"/>
    <w:rsid w:val="004B7C90"/>
    <w:rsid w:val="004C0E27"/>
    <w:rsid w:val="004C217B"/>
    <w:rsid w:val="004C3B34"/>
    <w:rsid w:val="004C54A9"/>
    <w:rsid w:val="004C5770"/>
    <w:rsid w:val="004C7710"/>
    <w:rsid w:val="004C7D80"/>
    <w:rsid w:val="004D09BC"/>
    <w:rsid w:val="004D1440"/>
    <w:rsid w:val="004D23E5"/>
    <w:rsid w:val="004D2802"/>
    <w:rsid w:val="004D5063"/>
    <w:rsid w:val="004D5664"/>
    <w:rsid w:val="004D6F4F"/>
    <w:rsid w:val="004E04ED"/>
    <w:rsid w:val="004E1117"/>
    <w:rsid w:val="004E15E4"/>
    <w:rsid w:val="004E360D"/>
    <w:rsid w:val="004F0DA9"/>
    <w:rsid w:val="004F3441"/>
    <w:rsid w:val="004F37E1"/>
    <w:rsid w:val="004F691E"/>
    <w:rsid w:val="00511517"/>
    <w:rsid w:val="00517A84"/>
    <w:rsid w:val="00520275"/>
    <w:rsid w:val="0052468A"/>
    <w:rsid w:val="00524DC9"/>
    <w:rsid w:val="00525424"/>
    <w:rsid w:val="00530A21"/>
    <w:rsid w:val="0053170E"/>
    <w:rsid w:val="00531EED"/>
    <w:rsid w:val="00535FFC"/>
    <w:rsid w:val="00536048"/>
    <w:rsid w:val="00547A83"/>
    <w:rsid w:val="00550AE0"/>
    <w:rsid w:val="00561A00"/>
    <w:rsid w:val="005754AA"/>
    <w:rsid w:val="00577CA7"/>
    <w:rsid w:val="005822F8"/>
    <w:rsid w:val="00583798"/>
    <w:rsid w:val="00586974"/>
    <w:rsid w:val="0059118A"/>
    <w:rsid w:val="00597ED2"/>
    <w:rsid w:val="005B55A5"/>
    <w:rsid w:val="005B585E"/>
    <w:rsid w:val="005B6AB7"/>
    <w:rsid w:val="005B7E51"/>
    <w:rsid w:val="005C25E4"/>
    <w:rsid w:val="005C45E3"/>
    <w:rsid w:val="005C556F"/>
    <w:rsid w:val="005C5823"/>
    <w:rsid w:val="005D13E5"/>
    <w:rsid w:val="005D7874"/>
    <w:rsid w:val="005E5D50"/>
    <w:rsid w:val="005E6E64"/>
    <w:rsid w:val="005F153E"/>
    <w:rsid w:val="005F376D"/>
    <w:rsid w:val="005F4AA1"/>
    <w:rsid w:val="00600386"/>
    <w:rsid w:val="00600C5E"/>
    <w:rsid w:val="0060149E"/>
    <w:rsid w:val="00604B21"/>
    <w:rsid w:val="00610129"/>
    <w:rsid w:val="00610B9A"/>
    <w:rsid w:val="006129D4"/>
    <w:rsid w:val="00620DBF"/>
    <w:rsid w:val="00621B33"/>
    <w:rsid w:val="00621CC6"/>
    <w:rsid w:val="00621FAF"/>
    <w:rsid w:val="006315C3"/>
    <w:rsid w:val="00632F06"/>
    <w:rsid w:val="006336DA"/>
    <w:rsid w:val="00634FE7"/>
    <w:rsid w:val="00640E60"/>
    <w:rsid w:val="006432A5"/>
    <w:rsid w:val="00643FD4"/>
    <w:rsid w:val="00644D8F"/>
    <w:rsid w:val="00644EAA"/>
    <w:rsid w:val="0064515A"/>
    <w:rsid w:val="006511B8"/>
    <w:rsid w:val="00654A98"/>
    <w:rsid w:val="00655416"/>
    <w:rsid w:val="0066159E"/>
    <w:rsid w:val="00661B0A"/>
    <w:rsid w:val="00666273"/>
    <w:rsid w:val="00667C8B"/>
    <w:rsid w:val="00674328"/>
    <w:rsid w:val="006802A5"/>
    <w:rsid w:val="00680CF7"/>
    <w:rsid w:val="00686FAA"/>
    <w:rsid w:val="00687320"/>
    <w:rsid w:val="0069096B"/>
    <w:rsid w:val="0069155D"/>
    <w:rsid w:val="00693398"/>
    <w:rsid w:val="006A0BD1"/>
    <w:rsid w:val="006A342A"/>
    <w:rsid w:val="006A5E3B"/>
    <w:rsid w:val="006B1BEC"/>
    <w:rsid w:val="006C0A3C"/>
    <w:rsid w:val="006C27E2"/>
    <w:rsid w:val="006C6D09"/>
    <w:rsid w:val="006D087A"/>
    <w:rsid w:val="006D1B62"/>
    <w:rsid w:val="006E4D61"/>
    <w:rsid w:val="006E6F8B"/>
    <w:rsid w:val="006F26D8"/>
    <w:rsid w:val="006F5CD7"/>
    <w:rsid w:val="006F65D6"/>
    <w:rsid w:val="006F6CD0"/>
    <w:rsid w:val="007019E7"/>
    <w:rsid w:val="00707C15"/>
    <w:rsid w:val="00710EB6"/>
    <w:rsid w:val="00710FA0"/>
    <w:rsid w:val="00715046"/>
    <w:rsid w:val="007165C1"/>
    <w:rsid w:val="00721448"/>
    <w:rsid w:val="007227D8"/>
    <w:rsid w:val="0072468D"/>
    <w:rsid w:val="00732F3C"/>
    <w:rsid w:val="00736A5A"/>
    <w:rsid w:val="007434B8"/>
    <w:rsid w:val="007505FB"/>
    <w:rsid w:val="007606BB"/>
    <w:rsid w:val="00760D51"/>
    <w:rsid w:val="00763D78"/>
    <w:rsid w:val="007708E2"/>
    <w:rsid w:val="0077190E"/>
    <w:rsid w:val="0077318A"/>
    <w:rsid w:val="00775AE4"/>
    <w:rsid w:val="00781B02"/>
    <w:rsid w:val="0078268A"/>
    <w:rsid w:val="00796197"/>
    <w:rsid w:val="00796440"/>
    <w:rsid w:val="00796D08"/>
    <w:rsid w:val="007A0C93"/>
    <w:rsid w:val="007B0DEC"/>
    <w:rsid w:val="007B42A6"/>
    <w:rsid w:val="007B7860"/>
    <w:rsid w:val="007C0D79"/>
    <w:rsid w:val="007C7E60"/>
    <w:rsid w:val="007D37B5"/>
    <w:rsid w:val="007D5EC6"/>
    <w:rsid w:val="007D750D"/>
    <w:rsid w:val="007E18B2"/>
    <w:rsid w:val="007E42B8"/>
    <w:rsid w:val="007E73E5"/>
    <w:rsid w:val="007E7734"/>
    <w:rsid w:val="007F3AC7"/>
    <w:rsid w:val="007F6F3C"/>
    <w:rsid w:val="00803AB5"/>
    <w:rsid w:val="00803FD8"/>
    <w:rsid w:val="0080425D"/>
    <w:rsid w:val="0081539D"/>
    <w:rsid w:val="0081578B"/>
    <w:rsid w:val="008175E4"/>
    <w:rsid w:val="00820DBD"/>
    <w:rsid w:val="0082272F"/>
    <w:rsid w:val="00824792"/>
    <w:rsid w:val="00830598"/>
    <w:rsid w:val="00841E2F"/>
    <w:rsid w:val="0085071C"/>
    <w:rsid w:val="00861C14"/>
    <w:rsid w:val="008635D6"/>
    <w:rsid w:val="00864CB3"/>
    <w:rsid w:val="00864E25"/>
    <w:rsid w:val="00865BB2"/>
    <w:rsid w:val="008678E3"/>
    <w:rsid w:val="0087124D"/>
    <w:rsid w:val="008718EE"/>
    <w:rsid w:val="00875853"/>
    <w:rsid w:val="00875903"/>
    <w:rsid w:val="00880227"/>
    <w:rsid w:val="00880B31"/>
    <w:rsid w:val="00881AEE"/>
    <w:rsid w:val="00882860"/>
    <w:rsid w:val="008879B6"/>
    <w:rsid w:val="008904A2"/>
    <w:rsid w:val="00890D7A"/>
    <w:rsid w:val="00892529"/>
    <w:rsid w:val="008A039B"/>
    <w:rsid w:val="008A6045"/>
    <w:rsid w:val="008B433A"/>
    <w:rsid w:val="008B478C"/>
    <w:rsid w:val="008B58DA"/>
    <w:rsid w:val="008B5AF9"/>
    <w:rsid w:val="008C5C87"/>
    <w:rsid w:val="008D22B5"/>
    <w:rsid w:val="008D33BA"/>
    <w:rsid w:val="008D4DFE"/>
    <w:rsid w:val="008D612C"/>
    <w:rsid w:val="008E24D0"/>
    <w:rsid w:val="008E58AD"/>
    <w:rsid w:val="008E58F6"/>
    <w:rsid w:val="008F04BB"/>
    <w:rsid w:val="008F30B2"/>
    <w:rsid w:val="008F5F50"/>
    <w:rsid w:val="008F73B3"/>
    <w:rsid w:val="009156C9"/>
    <w:rsid w:val="009210E7"/>
    <w:rsid w:val="009272F1"/>
    <w:rsid w:val="0093077F"/>
    <w:rsid w:val="00931974"/>
    <w:rsid w:val="00937559"/>
    <w:rsid w:val="009406D7"/>
    <w:rsid w:val="00940D78"/>
    <w:rsid w:val="00940F0E"/>
    <w:rsid w:val="0094354D"/>
    <w:rsid w:val="00944ECB"/>
    <w:rsid w:val="0094576D"/>
    <w:rsid w:val="00953A77"/>
    <w:rsid w:val="00954A1B"/>
    <w:rsid w:val="00966358"/>
    <w:rsid w:val="00966D97"/>
    <w:rsid w:val="0096717C"/>
    <w:rsid w:val="009730FA"/>
    <w:rsid w:val="00976742"/>
    <w:rsid w:val="00976C9B"/>
    <w:rsid w:val="00983D98"/>
    <w:rsid w:val="00987476"/>
    <w:rsid w:val="00987991"/>
    <w:rsid w:val="00987BB1"/>
    <w:rsid w:val="00991053"/>
    <w:rsid w:val="009945F2"/>
    <w:rsid w:val="009975B2"/>
    <w:rsid w:val="009A7F91"/>
    <w:rsid w:val="009B0F87"/>
    <w:rsid w:val="009B47C6"/>
    <w:rsid w:val="009C6FF5"/>
    <w:rsid w:val="009D2741"/>
    <w:rsid w:val="009D475C"/>
    <w:rsid w:val="009E3157"/>
    <w:rsid w:val="009E3F1F"/>
    <w:rsid w:val="009E3F2E"/>
    <w:rsid w:val="009E656D"/>
    <w:rsid w:val="009E6C1A"/>
    <w:rsid w:val="009F0911"/>
    <w:rsid w:val="009F55EB"/>
    <w:rsid w:val="00A016E6"/>
    <w:rsid w:val="00A10675"/>
    <w:rsid w:val="00A116FA"/>
    <w:rsid w:val="00A11DE8"/>
    <w:rsid w:val="00A13EFF"/>
    <w:rsid w:val="00A13F5A"/>
    <w:rsid w:val="00A231B3"/>
    <w:rsid w:val="00A24F52"/>
    <w:rsid w:val="00A326E7"/>
    <w:rsid w:val="00A331F3"/>
    <w:rsid w:val="00A34FF0"/>
    <w:rsid w:val="00A37390"/>
    <w:rsid w:val="00A405BA"/>
    <w:rsid w:val="00A460CF"/>
    <w:rsid w:val="00A50BB5"/>
    <w:rsid w:val="00A5578C"/>
    <w:rsid w:val="00A56625"/>
    <w:rsid w:val="00A57DE4"/>
    <w:rsid w:val="00A6016D"/>
    <w:rsid w:val="00A62579"/>
    <w:rsid w:val="00A645B8"/>
    <w:rsid w:val="00A64745"/>
    <w:rsid w:val="00A65FD0"/>
    <w:rsid w:val="00A713A1"/>
    <w:rsid w:val="00A72801"/>
    <w:rsid w:val="00A72C5B"/>
    <w:rsid w:val="00A73F49"/>
    <w:rsid w:val="00A74465"/>
    <w:rsid w:val="00A749EE"/>
    <w:rsid w:val="00A775E0"/>
    <w:rsid w:val="00A77785"/>
    <w:rsid w:val="00A8023E"/>
    <w:rsid w:val="00A81547"/>
    <w:rsid w:val="00A83F91"/>
    <w:rsid w:val="00A91119"/>
    <w:rsid w:val="00A93C31"/>
    <w:rsid w:val="00A977C7"/>
    <w:rsid w:val="00AA3D54"/>
    <w:rsid w:val="00AA4F6C"/>
    <w:rsid w:val="00AA6EE2"/>
    <w:rsid w:val="00AB1539"/>
    <w:rsid w:val="00AB2C7C"/>
    <w:rsid w:val="00AB4956"/>
    <w:rsid w:val="00AB762A"/>
    <w:rsid w:val="00AC3A4F"/>
    <w:rsid w:val="00AC7E2E"/>
    <w:rsid w:val="00AD2881"/>
    <w:rsid w:val="00AD51CD"/>
    <w:rsid w:val="00AD6005"/>
    <w:rsid w:val="00AD764F"/>
    <w:rsid w:val="00AD7A13"/>
    <w:rsid w:val="00AE235B"/>
    <w:rsid w:val="00AE613F"/>
    <w:rsid w:val="00AE70E0"/>
    <w:rsid w:val="00AF41F7"/>
    <w:rsid w:val="00AF6056"/>
    <w:rsid w:val="00B011E8"/>
    <w:rsid w:val="00B07F81"/>
    <w:rsid w:val="00B23F96"/>
    <w:rsid w:val="00B24476"/>
    <w:rsid w:val="00B303C5"/>
    <w:rsid w:val="00B31D10"/>
    <w:rsid w:val="00B334FB"/>
    <w:rsid w:val="00B35515"/>
    <w:rsid w:val="00B449A8"/>
    <w:rsid w:val="00B44E63"/>
    <w:rsid w:val="00B53210"/>
    <w:rsid w:val="00B55A45"/>
    <w:rsid w:val="00B602E1"/>
    <w:rsid w:val="00B6070C"/>
    <w:rsid w:val="00B633D1"/>
    <w:rsid w:val="00B646DD"/>
    <w:rsid w:val="00B65C54"/>
    <w:rsid w:val="00B66664"/>
    <w:rsid w:val="00B666B5"/>
    <w:rsid w:val="00B67207"/>
    <w:rsid w:val="00B71356"/>
    <w:rsid w:val="00B75BBA"/>
    <w:rsid w:val="00B837FC"/>
    <w:rsid w:val="00B85DEC"/>
    <w:rsid w:val="00B871B8"/>
    <w:rsid w:val="00B87D7F"/>
    <w:rsid w:val="00B912C4"/>
    <w:rsid w:val="00B95B9E"/>
    <w:rsid w:val="00BA04CF"/>
    <w:rsid w:val="00BA12F1"/>
    <w:rsid w:val="00BA24D3"/>
    <w:rsid w:val="00BA2B55"/>
    <w:rsid w:val="00BA7906"/>
    <w:rsid w:val="00BB2E3A"/>
    <w:rsid w:val="00BB46F8"/>
    <w:rsid w:val="00BB4A8B"/>
    <w:rsid w:val="00BB5C9D"/>
    <w:rsid w:val="00BB7639"/>
    <w:rsid w:val="00BB7BB6"/>
    <w:rsid w:val="00BC3334"/>
    <w:rsid w:val="00BC3B8A"/>
    <w:rsid w:val="00BC4422"/>
    <w:rsid w:val="00BC5BD1"/>
    <w:rsid w:val="00BC6BD6"/>
    <w:rsid w:val="00BD0B02"/>
    <w:rsid w:val="00BD5B3F"/>
    <w:rsid w:val="00BD67FD"/>
    <w:rsid w:val="00BD7686"/>
    <w:rsid w:val="00BE0D31"/>
    <w:rsid w:val="00BE290C"/>
    <w:rsid w:val="00BE77D8"/>
    <w:rsid w:val="00BF3470"/>
    <w:rsid w:val="00BF3911"/>
    <w:rsid w:val="00BF3E93"/>
    <w:rsid w:val="00C01626"/>
    <w:rsid w:val="00C035C6"/>
    <w:rsid w:val="00C03910"/>
    <w:rsid w:val="00C06B20"/>
    <w:rsid w:val="00C136B6"/>
    <w:rsid w:val="00C166AA"/>
    <w:rsid w:val="00C20234"/>
    <w:rsid w:val="00C22462"/>
    <w:rsid w:val="00C226E0"/>
    <w:rsid w:val="00C2293C"/>
    <w:rsid w:val="00C25F5B"/>
    <w:rsid w:val="00C26751"/>
    <w:rsid w:val="00C26D21"/>
    <w:rsid w:val="00C271DE"/>
    <w:rsid w:val="00C2798E"/>
    <w:rsid w:val="00C2799F"/>
    <w:rsid w:val="00C35B42"/>
    <w:rsid w:val="00C36E14"/>
    <w:rsid w:val="00C4128C"/>
    <w:rsid w:val="00C45096"/>
    <w:rsid w:val="00C46BE3"/>
    <w:rsid w:val="00C576E0"/>
    <w:rsid w:val="00C57AD0"/>
    <w:rsid w:val="00C62AA7"/>
    <w:rsid w:val="00C64B26"/>
    <w:rsid w:val="00C65339"/>
    <w:rsid w:val="00C6657D"/>
    <w:rsid w:val="00C70288"/>
    <w:rsid w:val="00C73D05"/>
    <w:rsid w:val="00C74037"/>
    <w:rsid w:val="00C8219F"/>
    <w:rsid w:val="00C83045"/>
    <w:rsid w:val="00C90B65"/>
    <w:rsid w:val="00C90BA5"/>
    <w:rsid w:val="00C950FB"/>
    <w:rsid w:val="00C95351"/>
    <w:rsid w:val="00C9704C"/>
    <w:rsid w:val="00CA1447"/>
    <w:rsid w:val="00CA347D"/>
    <w:rsid w:val="00CA3DE1"/>
    <w:rsid w:val="00CA4C9B"/>
    <w:rsid w:val="00CA68A4"/>
    <w:rsid w:val="00CB2AFB"/>
    <w:rsid w:val="00CB2C60"/>
    <w:rsid w:val="00CB512E"/>
    <w:rsid w:val="00CB56A9"/>
    <w:rsid w:val="00CB5FB6"/>
    <w:rsid w:val="00CD4D24"/>
    <w:rsid w:val="00CE6F18"/>
    <w:rsid w:val="00CF6D66"/>
    <w:rsid w:val="00D00816"/>
    <w:rsid w:val="00D00FE4"/>
    <w:rsid w:val="00D01860"/>
    <w:rsid w:val="00D02EAD"/>
    <w:rsid w:val="00D0525B"/>
    <w:rsid w:val="00D07AEE"/>
    <w:rsid w:val="00D163FC"/>
    <w:rsid w:val="00D21F65"/>
    <w:rsid w:val="00D233C1"/>
    <w:rsid w:val="00D26770"/>
    <w:rsid w:val="00D27FCE"/>
    <w:rsid w:val="00D31A01"/>
    <w:rsid w:val="00D31D67"/>
    <w:rsid w:val="00D3277A"/>
    <w:rsid w:val="00D3401F"/>
    <w:rsid w:val="00D34EFC"/>
    <w:rsid w:val="00D461BB"/>
    <w:rsid w:val="00D52E5D"/>
    <w:rsid w:val="00D57128"/>
    <w:rsid w:val="00D57809"/>
    <w:rsid w:val="00D61A7C"/>
    <w:rsid w:val="00D630CE"/>
    <w:rsid w:val="00D71017"/>
    <w:rsid w:val="00D72C57"/>
    <w:rsid w:val="00D75AE9"/>
    <w:rsid w:val="00D75F13"/>
    <w:rsid w:val="00D77E4E"/>
    <w:rsid w:val="00D84827"/>
    <w:rsid w:val="00D84F7E"/>
    <w:rsid w:val="00D86811"/>
    <w:rsid w:val="00D900FF"/>
    <w:rsid w:val="00DA08F7"/>
    <w:rsid w:val="00DA0BD4"/>
    <w:rsid w:val="00DA577F"/>
    <w:rsid w:val="00DA5970"/>
    <w:rsid w:val="00DB1FC5"/>
    <w:rsid w:val="00DC283F"/>
    <w:rsid w:val="00DC4F52"/>
    <w:rsid w:val="00DD293F"/>
    <w:rsid w:val="00DD3442"/>
    <w:rsid w:val="00DD348E"/>
    <w:rsid w:val="00DD3DBC"/>
    <w:rsid w:val="00DD601A"/>
    <w:rsid w:val="00DE2341"/>
    <w:rsid w:val="00DE286E"/>
    <w:rsid w:val="00DE4510"/>
    <w:rsid w:val="00DE7CD3"/>
    <w:rsid w:val="00DF01EB"/>
    <w:rsid w:val="00DF20EC"/>
    <w:rsid w:val="00DF28CA"/>
    <w:rsid w:val="00DF337D"/>
    <w:rsid w:val="00DF3FF4"/>
    <w:rsid w:val="00DF4C64"/>
    <w:rsid w:val="00E01921"/>
    <w:rsid w:val="00E04B35"/>
    <w:rsid w:val="00E11B8C"/>
    <w:rsid w:val="00E1272F"/>
    <w:rsid w:val="00E1461E"/>
    <w:rsid w:val="00E15104"/>
    <w:rsid w:val="00E17482"/>
    <w:rsid w:val="00E346AA"/>
    <w:rsid w:val="00E35763"/>
    <w:rsid w:val="00E35ED6"/>
    <w:rsid w:val="00E416B9"/>
    <w:rsid w:val="00E42795"/>
    <w:rsid w:val="00E42878"/>
    <w:rsid w:val="00E43C77"/>
    <w:rsid w:val="00E45796"/>
    <w:rsid w:val="00E47206"/>
    <w:rsid w:val="00E5311C"/>
    <w:rsid w:val="00E70367"/>
    <w:rsid w:val="00E7435F"/>
    <w:rsid w:val="00E90C02"/>
    <w:rsid w:val="00E9535A"/>
    <w:rsid w:val="00EA3DE6"/>
    <w:rsid w:val="00EA4839"/>
    <w:rsid w:val="00EC2763"/>
    <w:rsid w:val="00EC58D9"/>
    <w:rsid w:val="00ED4776"/>
    <w:rsid w:val="00ED6529"/>
    <w:rsid w:val="00ED776F"/>
    <w:rsid w:val="00EE1D11"/>
    <w:rsid w:val="00EF0076"/>
    <w:rsid w:val="00EF0E37"/>
    <w:rsid w:val="00EF1127"/>
    <w:rsid w:val="00EF332F"/>
    <w:rsid w:val="00EF3B34"/>
    <w:rsid w:val="00EF54B3"/>
    <w:rsid w:val="00EF7758"/>
    <w:rsid w:val="00F03439"/>
    <w:rsid w:val="00F048B6"/>
    <w:rsid w:val="00F06D84"/>
    <w:rsid w:val="00F13216"/>
    <w:rsid w:val="00F1402A"/>
    <w:rsid w:val="00F22E40"/>
    <w:rsid w:val="00F241A0"/>
    <w:rsid w:val="00F24B7C"/>
    <w:rsid w:val="00F275E0"/>
    <w:rsid w:val="00F332DD"/>
    <w:rsid w:val="00F3519D"/>
    <w:rsid w:val="00F372C0"/>
    <w:rsid w:val="00F37F25"/>
    <w:rsid w:val="00F475D1"/>
    <w:rsid w:val="00F52657"/>
    <w:rsid w:val="00F57F58"/>
    <w:rsid w:val="00F61023"/>
    <w:rsid w:val="00F6148A"/>
    <w:rsid w:val="00F63A5D"/>
    <w:rsid w:val="00F64BE2"/>
    <w:rsid w:val="00F64DA0"/>
    <w:rsid w:val="00F66B37"/>
    <w:rsid w:val="00F675BE"/>
    <w:rsid w:val="00F70CF7"/>
    <w:rsid w:val="00F720C0"/>
    <w:rsid w:val="00F75C66"/>
    <w:rsid w:val="00F76E29"/>
    <w:rsid w:val="00F82771"/>
    <w:rsid w:val="00F838DD"/>
    <w:rsid w:val="00F83F16"/>
    <w:rsid w:val="00F84B1E"/>
    <w:rsid w:val="00F92E45"/>
    <w:rsid w:val="00F93988"/>
    <w:rsid w:val="00F978D2"/>
    <w:rsid w:val="00FA2200"/>
    <w:rsid w:val="00FA2FE1"/>
    <w:rsid w:val="00FA6333"/>
    <w:rsid w:val="00FA77E6"/>
    <w:rsid w:val="00FB28A4"/>
    <w:rsid w:val="00FC17BA"/>
    <w:rsid w:val="00FC27FA"/>
    <w:rsid w:val="00FC2C19"/>
    <w:rsid w:val="00FC4D1E"/>
    <w:rsid w:val="00FD2781"/>
    <w:rsid w:val="00FD30D7"/>
    <w:rsid w:val="00FD32BC"/>
    <w:rsid w:val="00FD7CC7"/>
    <w:rsid w:val="00FE3013"/>
    <w:rsid w:val="00FE34AA"/>
    <w:rsid w:val="00FE3E8C"/>
    <w:rsid w:val="00FE469E"/>
    <w:rsid w:val="00FF0C37"/>
    <w:rsid w:val="00FF0C5A"/>
    <w:rsid w:val="00FF216F"/>
    <w:rsid w:val="036CF639"/>
    <w:rsid w:val="05273497"/>
    <w:rsid w:val="059AD142"/>
    <w:rsid w:val="0B7EFC03"/>
    <w:rsid w:val="56B749A3"/>
    <w:rsid w:val="5D7220E7"/>
    <w:rsid w:val="66D362B8"/>
    <w:rsid w:val="72F70A5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1452CF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pPr>
      <w:widowControl w:val="0"/>
      <w:suppressAutoHyphens/>
    </w:pPr>
    <w:rPr>
      <w:rFonts w:eastAsia="Andale Sans UI" w:cs="Tahoma"/>
      <w:sz w:val="24"/>
      <w:szCs w:val="24"/>
      <w:lang w:eastAsia="en-US" w:bidi="en-US"/>
    </w:rPr>
  </w:style>
  <w:style w:type="paragraph" w:styleId="Antrat1">
    <w:name w:val="heading 1"/>
    <w:basedOn w:val="Heading"/>
    <w:next w:val="Pagrindinistekstas"/>
    <w:qFormat/>
    <w:pPr>
      <w:spacing w:before="283" w:after="283"/>
      <w:outlineLvl w:val="0"/>
    </w:pPr>
    <w:rPr>
      <w:bCs/>
      <w:sz w:val="28"/>
      <w:szCs w:val="32"/>
      <w:lang w:val="lt-LT"/>
    </w:rPr>
  </w:style>
  <w:style w:type="paragraph" w:styleId="Antrat2">
    <w:name w:val="heading 2"/>
    <w:basedOn w:val="Heading"/>
    <w:next w:val="Pagrindinistekstas"/>
    <w:qFormat/>
    <w:pPr>
      <w:outlineLvl w:val="1"/>
    </w:pPr>
    <w:rPr>
      <w:bCs/>
      <w:iCs/>
      <w:lang w:val="lt-LT"/>
    </w:rPr>
  </w:style>
  <w:style w:type="paragraph" w:styleId="Antrat3">
    <w:name w:val="heading 3"/>
    <w:basedOn w:val="Heading"/>
    <w:next w:val="Pagrindinistekstas"/>
    <w:qFormat/>
    <w:pPr>
      <w:outlineLvl w:val="2"/>
    </w:pPr>
    <w:rPr>
      <w:bCs/>
      <w:sz w:val="28"/>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FootnoteCharacters">
    <w:name w:val="Footnote Characters"/>
  </w:style>
  <w:style w:type="character" w:styleId="Puslapionumeris">
    <w:name w:val="page number"/>
    <w:rPr>
      <w:rFonts w:ascii="Times New Roman" w:hAnsi="Times New Roman"/>
      <w:shd w:val="clear" w:color="auto" w:fill="auto"/>
      <w:lang w:val="lt-LT"/>
    </w:rPr>
  </w:style>
  <w:style w:type="character" w:customStyle="1" w:styleId="NumberingSymbols">
    <w:name w:val="Numbering Symbols"/>
  </w:style>
  <w:style w:type="character" w:customStyle="1" w:styleId="Bullets">
    <w:name w:val="Bullets"/>
    <w:rPr>
      <w:rFonts w:ascii="StarSymbol" w:eastAsia="StarSymbol" w:hAnsi="StarSymbol" w:cs="StarSymbol"/>
      <w:sz w:val="18"/>
      <w:szCs w:val="18"/>
    </w:rPr>
  </w:style>
  <w:style w:type="character" w:styleId="Hipersaitas">
    <w:name w:val="Hyperlink"/>
    <w:rPr>
      <w:color w:val="000080"/>
      <w:u w:val="single"/>
    </w:rPr>
  </w:style>
  <w:style w:type="character" w:customStyle="1" w:styleId="Placeholder">
    <w:name w:val="Placeholder"/>
    <w:rPr>
      <w:caps w:val="0"/>
      <w:smallCaps w:val="0"/>
      <w:color w:val="008080"/>
      <w:u w:val="dotted"/>
      <w:lang w:val="lt-LT"/>
    </w:rPr>
  </w:style>
  <w:style w:type="character" w:customStyle="1" w:styleId="EndnoteCharacters">
    <w:name w:val="Endnote Characters"/>
  </w:style>
  <w:style w:type="paragraph" w:styleId="Pagrindinistekstas">
    <w:name w:val="Body Text"/>
    <w:aliases w:val=" Char,Char"/>
    <w:basedOn w:val="prastasis"/>
    <w:link w:val="PagrindinistekstasDiagrama"/>
    <w:pPr>
      <w:ind w:firstLine="567"/>
      <w:jc w:val="both"/>
    </w:pPr>
    <w:rPr>
      <w:lang w:val="x-none"/>
    </w:rPr>
  </w:style>
  <w:style w:type="paragraph" w:customStyle="1" w:styleId="Marginalia">
    <w:name w:val="Marginalia"/>
    <w:basedOn w:val="Pagrindinistekstas"/>
    <w:pPr>
      <w:ind w:left="2268" w:firstLine="0"/>
    </w:pPr>
  </w:style>
  <w:style w:type="paragraph" w:customStyle="1" w:styleId="Heading">
    <w:name w:val="Heading"/>
    <w:next w:val="Pagrindinistekstas"/>
    <w:pPr>
      <w:keepNext/>
      <w:widowControl w:val="0"/>
      <w:suppressAutoHyphens/>
      <w:spacing w:before="240" w:after="120"/>
      <w:jc w:val="center"/>
    </w:pPr>
    <w:rPr>
      <w:rFonts w:eastAsia="Andale Sans UI" w:cs="Tahoma"/>
      <w:b/>
      <w:caps/>
      <w:sz w:val="24"/>
      <w:szCs w:val="28"/>
      <w:lang w:val="en-US" w:eastAsia="en-US" w:bidi="en-US"/>
    </w:rPr>
  </w:style>
  <w:style w:type="paragraph" w:styleId="Sraas">
    <w:name w:val="List"/>
    <w:basedOn w:val="Pagrindinistekstas"/>
  </w:style>
  <w:style w:type="paragraph" w:customStyle="1" w:styleId="Numbering1">
    <w:name w:val="Numbering 1"/>
    <w:basedOn w:val="Sraas"/>
  </w:style>
  <w:style w:type="paragraph" w:customStyle="1" w:styleId="Numbering1Cont">
    <w:name w:val="Numbering 1 Cont."/>
    <w:basedOn w:val="Sraas"/>
    <w:pPr>
      <w:spacing w:after="120"/>
      <w:ind w:left="360" w:firstLine="0"/>
    </w:pPr>
  </w:style>
  <w:style w:type="paragraph" w:customStyle="1" w:styleId="List1Start">
    <w:name w:val="List 1 Start"/>
    <w:basedOn w:val="Sraas"/>
    <w:pPr>
      <w:spacing w:before="240" w:after="120"/>
      <w:ind w:left="360" w:hanging="360"/>
    </w:pPr>
  </w:style>
  <w:style w:type="paragraph" w:customStyle="1" w:styleId="List1">
    <w:name w:val="List 1"/>
    <w:basedOn w:val="Sraas"/>
    <w:pPr>
      <w:spacing w:after="120"/>
      <w:ind w:left="360" w:hanging="360"/>
    </w:pPr>
  </w:style>
  <w:style w:type="paragraph" w:customStyle="1" w:styleId="List1End">
    <w:name w:val="List 1 End"/>
    <w:basedOn w:val="Sraas"/>
    <w:pPr>
      <w:spacing w:after="240"/>
      <w:ind w:left="360" w:hanging="360"/>
    </w:pPr>
  </w:style>
  <w:style w:type="paragraph" w:customStyle="1" w:styleId="List1Cont">
    <w:name w:val="List 1 Cont."/>
    <w:basedOn w:val="Sraas"/>
    <w:pPr>
      <w:spacing w:after="120"/>
      <w:ind w:left="360" w:firstLine="0"/>
    </w:pPr>
  </w:style>
  <w:style w:type="paragraph" w:customStyle="1" w:styleId="List2Start">
    <w:name w:val="List 2 Start"/>
    <w:basedOn w:val="Sraas"/>
    <w:pPr>
      <w:spacing w:before="240" w:after="120"/>
      <w:ind w:left="720" w:hanging="360"/>
    </w:pPr>
  </w:style>
  <w:style w:type="paragraph" w:styleId="Sraas2">
    <w:name w:val="List 2"/>
    <w:basedOn w:val="Sraas"/>
    <w:pPr>
      <w:spacing w:after="120"/>
      <w:ind w:left="720" w:hanging="360"/>
    </w:pPr>
  </w:style>
  <w:style w:type="paragraph" w:customStyle="1" w:styleId="List2End">
    <w:name w:val="List 2 End"/>
    <w:basedOn w:val="Sraas"/>
    <w:pPr>
      <w:spacing w:after="240"/>
      <w:ind w:left="720" w:hanging="360"/>
    </w:pPr>
  </w:style>
  <w:style w:type="paragraph" w:customStyle="1" w:styleId="List2Cont">
    <w:name w:val="List 2 Cont."/>
    <w:basedOn w:val="Sraas"/>
    <w:pPr>
      <w:spacing w:after="120"/>
      <w:ind w:left="720" w:firstLine="0"/>
    </w:pPr>
  </w:style>
  <w:style w:type="paragraph" w:styleId="Sraas3">
    <w:name w:val="List 3"/>
    <w:basedOn w:val="Sraas"/>
    <w:pPr>
      <w:spacing w:after="120"/>
      <w:ind w:left="1080" w:hanging="360"/>
    </w:pPr>
  </w:style>
  <w:style w:type="paragraph" w:styleId="Antrats">
    <w:name w:val="header"/>
    <w:basedOn w:val="prastasis"/>
    <w:pPr>
      <w:suppressLineNumbers/>
      <w:tabs>
        <w:tab w:val="center" w:pos="4800"/>
        <w:tab w:val="right" w:pos="9601"/>
      </w:tabs>
    </w:pPr>
  </w:style>
  <w:style w:type="paragraph" w:styleId="Porat">
    <w:name w:val="footer"/>
    <w:basedOn w:val="prastasis"/>
    <w:pPr>
      <w:suppressLineNumbers/>
      <w:tabs>
        <w:tab w:val="center" w:pos="4800"/>
        <w:tab w:val="right" w:pos="9601"/>
      </w:tabs>
    </w:pPr>
  </w:style>
  <w:style w:type="paragraph" w:customStyle="1" w:styleId="TableContents">
    <w:name w:val="Table Contents"/>
    <w:basedOn w:val="prastasis"/>
    <w:pPr>
      <w:suppressLineNumbers/>
    </w:pPr>
  </w:style>
  <w:style w:type="paragraph" w:customStyle="1" w:styleId="TableHeading">
    <w:name w:val="Table Heading"/>
    <w:basedOn w:val="TableContents"/>
    <w:pPr>
      <w:jc w:val="center"/>
    </w:pPr>
    <w:rPr>
      <w:b/>
      <w:bCs/>
      <w:i/>
      <w:iCs/>
    </w:rPr>
  </w:style>
  <w:style w:type="paragraph" w:styleId="Antrat">
    <w:name w:val="caption"/>
    <w:basedOn w:val="prastasis"/>
    <w:qFormat/>
    <w:pPr>
      <w:suppressLineNumbers/>
      <w:spacing w:before="120" w:after="120"/>
    </w:pPr>
    <w:rPr>
      <w:i/>
      <w:iCs/>
      <w:sz w:val="20"/>
      <w:szCs w:val="20"/>
    </w:rPr>
  </w:style>
  <w:style w:type="paragraph" w:customStyle="1" w:styleId="Table">
    <w:name w:val="Table"/>
    <w:basedOn w:val="Antrat"/>
    <w:pPr>
      <w:spacing w:before="0" w:after="0"/>
    </w:pPr>
  </w:style>
  <w:style w:type="paragraph" w:customStyle="1" w:styleId="Index">
    <w:name w:val="Index"/>
    <w:basedOn w:val="prastasis"/>
    <w:pPr>
      <w:suppressLineNumbers/>
    </w:pPr>
  </w:style>
  <w:style w:type="paragraph" w:customStyle="1" w:styleId="HorizontalLine">
    <w:name w:val="Horizontal Line"/>
    <w:basedOn w:val="prastasis"/>
    <w:next w:val="Pagrindinistekstas"/>
    <w:pPr>
      <w:suppressLineNumbers/>
      <w:pBdr>
        <w:bottom w:val="double" w:sz="1" w:space="0" w:color="808080"/>
      </w:pBdr>
      <w:spacing w:after="283"/>
    </w:pPr>
    <w:rPr>
      <w:sz w:val="12"/>
      <w:szCs w:val="12"/>
    </w:rPr>
  </w:style>
  <w:style w:type="character" w:customStyle="1" w:styleId="PagrindinistekstasDiagrama">
    <w:name w:val="Pagrindinis tekstas Diagrama"/>
    <w:aliases w:val=" Char Diagrama,Char Diagrama"/>
    <w:link w:val="Pagrindinistekstas"/>
    <w:rsid w:val="00E5311C"/>
    <w:rPr>
      <w:rFonts w:eastAsia="Andale Sans UI" w:cs="Tahoma"/>
      <w:sz w:val="24"/>
      <w:szCs w:val="24"/>
      <w:lang w:eastAsia="en-US" w:bidi="en-US"/>
    </w:rPr>
  </w:style>
  <w:style w:type="paragraph" w:customStyle="1" w:styleId="Default">
    <w:name w:val="Default"/>
    <w:rsid w:val="00803AB5"/>
    <w:pPr>
      <w:autoSpaceDE w:val="0"/>
      <w:autoSpaceDN w:val="0"/>
      <w:adjustRightInd w:val="0"/>
    </w:pPr>
    <w:rPr>
      <w:color w:val="000000"/>
      <w:sz w:val="24"/>
      <w:szCs w:val="24"/>
    </w:rPr>
  </w:style>
  <w:style w:type="paragraph" w:customStyle="1" w:styleId="istatymas">
    <w:name w:val="istatymas"/>
    <w:basedOn w:val="prastasis"/>
    <w:rsid w:val="00FC4D1E"/>
    <w:pPr>
      <w:widowControl/>
      <w:suppressAutoHyphens w:val="0"/>
      <w:spacing w:before="100" w:beforeAutospacing="1" w:after="100" w:afterAutospacing="1"/>
    </w:pPr>
    <w:rPr>
      <w:rFonts w:eastAsia="Times New Roman" w:cs="Times New Roman"/>
      <w:lang w:eastAsia="lt-LT" w:bidi="ar-SA"/>
    </w:rPr>
  </w:style>
  <w:style w:type="paragraph" w:customStyle="1" w:styleId="mazas">
    <w:name w:val="mazas"/>
    <w:basedOn w:val="prastasis"/>
    <w:rsid w:val="00FC4D1E"/>
    <w:pPr>
      <w:widowControl/>
      <w:suppressAutoHyphens w:val="0"/>
      <w:spacing w:before="100" w:beforeAutospacing="1" w:after="100" w:afterAutospacing="1"/>
    </w:pPr>
    <w:rPr>
      <w:rFonts w:eastAsia="Times New Roman" w:cs="Times New Roman"/>
      <w:lang w:eastAsia="lt-LT" w:bidi="ar-SA"/>
    </w:rPr>
  </w:style>
  <w:style w:type="paragraph" w:customStyle="1" w:styleId="pavadinimas1">
    <w:name w:val="pavadinimas1"/>
    <w:basedOn w:val="prastasis"/>
    <w:rsid w:val="00FC4D1E"/>
    <w:pPr>
      <w:widowControl/>
      <w:suppressAutoHyphens w:val="0"/>
      <w:spacing w:before="100" w:beforeAutospacing="1" w:after="100" w:afterAutospacing="1"/>
    </w:pPr>
    <w:rPr>
      <w:rFonts w:eastAsia="Times New Roman" w:cs="Times New Roman"/>
      <w:lang w:eastAsia="lt-LT" w:bidi="ar-SA"/>
    </w:rPr>
  </w:style>
  <w:style w:type="paragraph" w:customStyle="1" w:styleId="bodytext">
    <w:name w:val="bodytext"/>
    <w:basedOn w:val="prastasis"/>
    <w:rsid w:val="00FC4D1E"/>
    <w:pPr>
      <w:widowControl/>
      <w:suppressAutoHyphens w:val="0"/>
      <w:spacing w:before="100" w:beforeAutospacing="1" w:after="100" w:afterAutospacing="1"/>
    </w:pPr>
    <w:rPr>
      <w:rFonts w:eastAsia="Times New Roman" w:cs="Times New Roman"/>
      <w:lang w:eastAsia="lt-LT" w:bidi="ar-SA"/>
    </w:rPr>
  </w:style>
  <w:style w:type="paragraph" w:styleId="Debesliotekstas">
    <w:name w:val="Balloon Text"/>
    <w:basedOn w:val="prastasis"/>
    <w:link w:val="DebesliotekstasDiagrama"/>
    <w:uiPriority w:val="99"/>
    <w:semiHidden/>
    <w:unhideWhenUsed/>
    <w:rsid w:val="00B67207"/>
    <w:rPr>
      <w:rFonts w:ascii="Tahoma" w:hAnsi="Tahoma"/>
      <w:sz w:val="16"/>
      <w:szCs w:val="16"/>
      <w:lang w:val="x-none"/>
    </w:rPr>
  </w:style>
  <w:style w:type="character" w:customStyle="1" w:styleId="DebesliotekstasDiagrama">
    <w:name w:val="Debesėlio tekstas Diagrama"/>
    <w:link w:val="Debesliotekstas"/>
    <w:uiPriority w:val="99"/>
    <w:semiHidden/>
    <w:rsid w:val="00B67207"/>
    <w:rPr>
      <w:rFonts w:ascii="Tahoma" w:eastAsia="Andale Sans UI" w:hAnsi="Tahoma" w:cs="Tahoma"/>
      <w:sz w:val="16"/>
      <w:szCs w:val="16"/>
      <w:lang w:eastAsia="en-US" w:bidi="en-US"/>
    </w:rPr>
  </w:style>
  <w:style w:type="paragraph" w:styleId="HTMLiankstoformatuotas">
    <w:name w:val="HTML Preformatted"/>
    <w:basedOn w:val="prastasis"/>
    <w:link w:val="HTMLiankstoformatuotasDiagrama"/>
    <w:uiPriority w:val="99"/>
    <w:unhideWhenUsed/>
    <w:rsid w:val="00F9398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left="960"/>
    </w:pPr>
    <w:rPr>
      <w:rFonts w:ascii="Courier New" w:eastAsia="Times New Roman" w:hAnsi="Courier New" w:cs="Courier New"/>
      <w:sz w:val="20"/>
      <w:szCs w:val="20"/>
      <w:lang w:eastAsia="lt-LT" w:bidi="ar-SA"/>
    </w:rPr>
  </w:style>
  <w:style w:type="character" w:customStyle="1" w:styleId="HTMLiankstoformatuotasDiagrama">
    <w:name w:val="HTML iš anksto formatuotas Diagrama"/>
    <w:link w:val="HTMLiankstoformatuotas"/>
    <w:uiPriority w:val="99"/>
    <w:rsid w:val="00F93988"/>
    <w:rPr>
      <w:rFonts w:ascii="Courier New" w:hAnsi="Courier New" w:cs="Courier New"/>
    </w:rPr>
  </w:style>
  <w:style w:type="paragraph" w:styleId="Paprastasistekstas">
    <w:name w:val="Plain Text"/>
    <w:basedOn w:val="prastasis"/>
    <w:link w:val="PaprastasistekstasDiagrama"/>
    <w:uiPriority w:val="99"/>
    <w:semiHidden/>
    <w:unhideWhenUsed/>
    <w:rsid w:val="00BF3470"/>
    <w:pPr>
      <w:widowControl/>
      <w:suppressAutoHyphens w:val="0"/>
    </w:pPr>
    <w:rPr>
      <w:rFonts w:ascii="Calibri" w:eastAsia="Calibri" w:hAnsi="Calibri" w:cs="Times New Roman"/>
      <w:sz w:val="22"/>
      <w:szCs w:val="21"/>
      <w:lang w:bidi="ar-SA"/>
    </w:rPr>
  </w:style>
  <w:style w:type="character" w:customStyle="1" w:styleId="PaprastasistekstasDiagrama">
    <w:name w:val="Paprastasis tekstas Diagrama"/>
    <w:link w:val="Paprastasistekstas"/>
    <w:uiPriority w:val="99"/>
    <w:semiHidden/>
    <w:rsid w:val="00BF3470"/>
    <w:rPr>
      <w:rFonts w:ascii="Calibri" w:eastAsia="Calibri" w:hAnsi="Calibri"/>
      <w:sz w:val="22"/>
      <w:szCs w:val="21"/>
      <w:lang w:eastAsia="en-US"/>
    </w:rPr>
  </w:style>
  <w:style w:type="paragraph" w:styleId="Sraopastraipa">
    <w:name w:val="List Paragraph"/>
    <w:basedOn w:val="prastasis"/>
    <w:uiPriority w:val="34"/>
    <w:qFormat/>
    <w:rsid w:val="00C2798E"/>
    <w:pPr>
      <w:widowControl/>
      <w:suppressAutoHyphens w:val="0"/>
      <w:ind w:left="720"/>
    </w:pPr>
    <w:rPr>
      <w:rFonts w:ascii="Calibri" w:eastAsia="Calibri" w:hAnsi="Calibri" w:cs="Calibri"/>
      <w:sz w:val="22"/>
      <w:szCs w:val="22"/>
      <w:lang w:bidi="ar-SA"/>
    </w:rPr>
  </w:style>
  <w:style w:type="character" w:customStyle="1" w:styleId="normal-h">
    <w:name w:val="normal-h"/>
    <w:rsid w:val="00011C3B"/>
  </w:style>
  <w:style w:type="character" w:styleId="Komentaronuoroda">
    <w:name w:val="annotation reference"/>
    <w:uiPriority w:val="99"/>
    <w:semiHidden/>
    <w:unhideWhenUsed/>
    <w:rsid w:val="00CB56A9"/>
    <w:rPr>
      <w:sz w:val="16"/>
      <w:szCs w:val="16"/>
    </w:rPr>
  </w:style>
  <w:style w:type="paragraph" w:styleId="Komentarotekstas">
    <w:name w:val="annotation text"/>
    <w:basedOn w:val="prastasis"/>
    <w:link w:val="KomentarotekstasDiagrama"/>
    <w:uiPriority w:val="99"/>
    <w:semiHidden/>
    <w:unhideWhenUsed/>
    <w:rsid w:val="00CB56A9"/>
    <w:rPr>
      <w:sz w:val="20"/>
      <w:szCs w:val="20"/>
    </w:rPr>
  </w:style>
  <w:style w:type="character" w:customStyle="1" w:styleId="KomentarotekstasDiagrama">
    <w:name w:val="Komentaro tekstas Diagrama"/>
    <w:link w:val="Komentarotekstas"/>
    <w:uiPriority w:val="99"/>
    <w:semiHidden/>
    <w:rsid w:val="00CB56A9"/>
    <w:rPr>
      <w:rFonts w:eastAsia="Andale Sans UI" w:cs="Tahoma"/>
      <w:lang w:eastAsia="en-US" w:bidi="en-US"/>
    </w:rPr>
  </w:style>
  <w:style w:type="paragraph" w:styleId="Komentarotema">
    <w:name w:val="annotation subject"/>
    <w:basedOn w:val="Komentarotekstas"/>
    <w:next w:val="Komentarotekstas"/>
    <w:link w:val="KomentarotemaDiagrama"/>
    <w:uiPriority w:val="99"/>
    <w:semiHidden/>
    <w:unhideWhenUsed/>
    <w:rsid w:val="00CB56A9"/>
    <w:rPr>
      <w:b/>
      <w:bCs/>
    </w:rPr>
  </w:style>
  <w:style w:type="character" w:customStyle="1" w:styleId="KomentarotemaDiagrama">
    <w:name w:val="Komentaro tema Diagrama"/>
    <w:link w:val="Komentarotema"/>
    <w:uiPriority w:val="99"/>
    <w:semiHidden/>
    <w:rsid w:val="00CB56A9"/>
    <w:rPr>
      <w:rFonts w:eastAsia="Andale Sans UI" w:cs="Tahoma"/>
      <w:b/>
      <w:bCs/>
      <w:lang w:eastAsia="en-US" w:bidi="en-US"/>
    </w:rPr>
  </w:style>
  <w:style w:type="paragraph" w:styleId="Puslapioinaostekstas">
    <w:name w:val="footnote text"/>
    <w:basedOn w:val="prastasis"/>
    <w:link w:val="PuslapioinaostekstasDiagrama"/>
    <w:uiPriority w:val="99"/>
    <w:unhideWhenUsed/>
    <w:rsid w:val="00C70288"/>
    <w:rPr>
      <w:sz w:val="20"/>
      <w:szCs w:val="20"/>
    </w:rPr>
  </w:style>
  <w:style w:type="character" w:customStyle="1" w:styleId="PuslapioinaostekstasDiagrama">
    <w:name w:val="Puslapio išnašos tekstas Diagrama"/>
    <w:link w:val="Puslapioinaostekstas"/>
    <w:uiPriority w:val="99"/>
    <w:rsid w:val="00C70288"/>
    <w:rPr>
      <w:rFonts w:eastAsia="Andale Sans UI" w:cs="Tahoma"/>
      <w:lang w:eastAsia="en-US" w:bidi="en-US"/>
    </w:rPr>
  </w:style>
  <w:style w:type="character" w:styleId="Puslapioinaosnuoroda">
    <w:name w:val="footnote reference"/>
    <w:unhideWhenUsed/>
    <w:rsid w:val="00C70288"/>
    <w:rPr>
      <w:vertAlign w:val="superscript"/>
    </w:rPr>
  </w:style>
  <w:style w:type="character" w:customStyle="1" w:styleId="tableentry">
    <w:name w:val="tableentry"/>
    <w:rsid w:val="0020223E"/>
  </w:style>
  <w:style w:type="paragraph" w:styleId="prastasiniatinklio">
    <w:name w:val="Normal (Web)"/>
    <w:basedOn w:val="prastasis"/>
    <w:uiPriority w:val="99"/>
    <w:unhideWhenUsed/>
    <w:rsid w:val="004D1440"/>
    <w:pPr>
      <w:widowControl/>
      <w:suppressAutoHyphens w:val="0"/>
      <w:spacing w:before="100" w:beforeAutospacing="1" w:after="100" w:afterAutospacing="1"/>
    </w:pPr>
    <w:rPr>
      <w:rFonts w:eastAsia="Times New Roman" w:cs="Times New Roman"/>
      <w:lang w:val="en-GB" w:eastAsia="en-GB" w:bidi="ar-SA"/>
    </w:rPr>
  </w:style>
  <w:style w:type="character" w:customStyle="1" w:styleId="normaltextrun">
    <w:name w:val="normaltextrun"/>
    <w:basedOn w:val="Numatytasispastraiposriftas"/>
    <w:rsid w:val="00966D97"/>
  </w:style>
  <w:style w:type="character" w:customStyle="1" w:styleId="superscript">
    <w:name w:val="superscript"/>
    <w:basedOn w:val="Numatytasispastraiposriftas"/>
    <w:rsid w:val="00966D97"/>
  </w:style>
  <w:style w:type="character" w:customStyle="1" w:styleId="eop">
    <w:name w:val="eop"/>
    <w:basedOn w:val="Numatytasispastraiposriftas"/>
    <w:rsid w:val="00966D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04309">
      <w:bodyDiv w:val="1"/>
      <w:marLeft w:val="0"/>
      <w:marRight w:val="0"/>
      <w:marTop w:val="0"/>
      <w:marBottom w:val="0"/>
      <w:divBdr>
        <w:top w:val="none" w:sz="0" w:space="0" w:color="auto"/>
        <w:left w:val="none" w:sz="0" w:space="0" w:color="auto"/>
        <w:bottom w:val="none" w:sz="0" w:space="0" w:color="auto"/>
        <w:right w:val="none" w:sz="0" w:space="0" w:color="auto"/>
      </w:divBdr>
    </w:div>
    <w:div w:id="31540160">
      <w:bodyDiv w:val="1"/>
      <w:marLeft w:val="225"/>
      <w:marRight w:val="225"/>
      <w:marTop w:val="0"/>
      <w:marBottom w:val="0"/>
      <w:divBdr>
        <w:top w:val="none" w:sz="0" w:space="0" w:color="auto"/>
        <w:left w:val="none" w:sz="0" w:space="0" w:color="auto"/>
        <w:bottom w:val="none" w:sz="0" w:space="0" w:color="auto"/>
        <w:right w:val="none" w:sz="0" w:space="0" w:color="auto"/>
      </w:divBdr>
      <w:divsChild>
        <w:div w:id="1989359199">
          <w:marLeft w:val="0"/>
          <w:marRight w:val="0"/>
          <w:marTop w:val="0"/>
          <w:marBottom w:val="0"/>
          <w:divBdr>
            <w:top w:val="none" w:sz="0" w:space="0" w:color="auto"/>
            <w:left w:val="none" w:sz="0" w:space="0" w:color="auto"/>
            <w:bottom w:val="none" w:sz="0" w:space="0" w:color="auto"/>
            <w:right w:val="none" w:sz="0" w:space="0" w:color="auto"/>
          </w:divBdr>
        </w:div>
      </w:divsChild>
    </w:div>
    <w:div w:id="49110331">
      <w:bodyDiv w:val="1"/>
      <w:marLeft w:val="0"/>
      <w:marRight w:val="0"/>
      <w:marTop w:val="0"/>
      <w:marBottom w:val="0"/>
      <w:divBdr>
        <w:top w:val="none" w:sz="0" w:space="0" w:color="auto"/>
        <w:left w:val="none" w:sz="0" w:space="0" w:color="auto"/>
        <w:bottom w:val="none" w:sz="0" w:space="0" w:color="auto"/>
        <w:right w:val="none" w:sz="0" w:space="0" w:color="auto"/>
      </w:divBdr>
    </w:div>
    <w:div w:id="262959199">
      <w:bodyDiv w:val="1"/>
      <w:marLeft w:val="0"/>
      <w:marRight w:val="0"/>
      <w:marTop w:val="0"/>
      <w:marBottom w:val="0"/>
      <w:divBdr>
        <w:top w:val="none" w:sz="0" w:space="0" w:color="auto"/>
        <w:left w:val="none" w:sz="0" w:space="0" w:color="auto"/>
        <w:bottom w:val="none" w:sz="0" w:space="0" w:color="auto"/>
        <w:right w:val="none" w:sz="0" w:space="0" w:color="auto"/>
      </w:divBdr>
    </w:div>
    <w:div w:id="428158226">
      <w:bodyDiv w:val="1"/>
      <w:marLeft w:val="0"/>
      <w:marRight w:val="0"/>
      <w:marTop w:val="0"/>
      <w:marBottom w:val="0"/>
      <w:divBdr>
        <w:top w:val="none" w:sz="0" w:space="0" w:color="auto"/>
        <w:left w:val="none" w:sz="0" w:space="0" w:color="auto"/>
        <w:bottom w:val="none" w:sz="0" w:space="0" w:color="auto"/>
        <w:right w:val="none" w:sz="0" w:space="0" w:color="auto"/>
      </w:divBdr>
    </w:div>
    <w:div w:id="439877820">
      <w:bodyDiv w:val="1"/>
      <w:marLeft w:val="0"/>
      <w:marRight w:val="0"/>
      <w:marTop w:val="0"/>
      <w:marBottom w:val="0"/>
      <w:divBdr>
        <w:top w:val="none" w:sz="0" w:space="0" w:color="auto"/>
        <w:left w:val="none" w:sz="0" w:space="0" w:color="auto"/>
        <w:bottom w:val="none" w:sz="0" w:space="0" w:color="auto"/>
        <w:right w:val="none" w:sz="0" w:space="0" w:color="auto"/>
      </w:divBdr>
    </w:div>
    <w:div w:id="533159900">
      <w:bodyDiv w:val="1"/>
      <w:marLeft w:val="0"/>
      <w:marRight w:val="0"/>
      <w:marTop w:val="0"/>
      <w:marBottom w:val="0"/>
      <w:divBdr>
        <w:top w:val="none" w:sz="0" w:space="0" w:color="auto"/>
        <w:left w:val="none" w:sz="0" w:space="0" w:color="auto"/>
        <w:bottom w:val="none" w:sz="0" w:space="0" w:color="auto"/>
        <w:right w:val="none" w:sz="0" w:space="0" w:color="auto"/>
      </w:divBdr>
    </w:div>
    <w:div w:id="596836663">
      <w:bodyDiv w:val="1"/>
      <w:marLeft w:val="0"/>
      <w:marRight w:val="0"/>
      <w:marTop w:val="0"/>
      <w:marBottom w:val="0"/>
      <w:divBdr>
        <w:top w:val="none" w:sz="0" w:space="0" w:color="auto"/>
        <w:left w:val="none" w:sz="0" w:space="0" w:color="auto"/>
        <w:bottom w:val="none" w:sz="0" w:space="0" w:color="auto"/>
        <w:right w:val="none" w:sz="0" w:space="0" w:color="auto"/>
      </w:divBdr>
    </w:div>
    <w:div w:id="687826938">
      <w:bodyDiv w:val="1"/>
      <w:marLeft w:val="0"/>
      <w:marRight w:val="0"/>
      <w:marTop w:val="0"/>
      <w:marBottom w:val="0"/>
      <w:divBdr>
        <w:top w:val="none" w:sz="0" w:space="0" w:color="auto"/>
        <w:left w:val="none" w:sz="0" w:space="0" w:color="auto"/>
        <w:bottom w:val="none" w:sz="0" w:space="0" w:color="auto"/>
        <w:right w:val="none" w:sz="0" w:space="0" w:color="auto"/>
      </w:divBdr>
    </w:div>
    <w:div w:id="731929864">
      <w:bodyDiv w:val="1"/>
      <w:marLeft w:val="0"/>
      <w:marRight w:val="0"/>
      <w:marTop w:val="0"/>
      <w:marBottom w:val="0"/>
      <w:divBdr>
        <w:top w:val="none" w:sz="0" w:space="0" w:color="auto"/>
        <w:left w:val="none" w:sz="0" w:space="0" w:color="auto"/>
        <w:bottom w:val="none" w:sz="0" w:space="0" w:color="auto"/>
        <w:right w:val="none" w:sz="0" w:space="0" w:color="auto"/>
      </w:divBdr>
    </w:div>
    <w:div w:id="889343571">
      <w:bodyDiv w:val="1"/>
      <w:marLeft w:val="0"/>
      <w:marRight w:val="0"/>
      <w:marTop w:val="0"/>
      <w:marBottom w:val="0"/>
      <w:divBdr>
        <w:top w:val="none" w:sz="0" w:space="0" w:color="auto"/>
        <w:left w:val="none" w:sz="0" w:space="0" w:color="auto"/>
        <w:bottom w:val="none" w:sz="0" w:space="0" w:color="auto"/>
        <w:right w:val="none" w:sz="0" w:space="0" w:color="auto"/>
      </w:divBdr>
    </w:div>
    <w:div w:id="895241590">
      <w:bodyDiv w:val="1"/>
      <w:marLeft w:val="0"/>
      <w:marRight w:val="0"/>
      <w:marTop w:val="0"/>
      <w:marBottom w:val="0"/>
      <w:divBdr>
        <w:top w:val="none" w:sz="0" w:space="0" w:color="auto"/>
        <w:left w:val="none" w:sz="0" w:space="0" w:color="auto"/>
        <w:bottom w:val="none" w:sz="0" w:space="0" w:color="auto"/>
        <w:right w:val="none" w:sz="0" w:space="0" w:color="auto"/>
      </w:divBdr>
    </w:div>
    <w:div w:id="968975239">
      <w:bodyDiv w:val="1"/>
      <w:marLeft w:val="0"/>
      <w:marRight w:val="0"/>
      <w:marTop w:val="0"/>
      <w:marBottom w:val="0"/>
      <w:divBdr>
        <w:top w:val="none" w:sz="0" w:space="0" w:color="auto"/>
        <w:left w:val="none" w:sz="0" w:space="0" w:color="auto"/>
        <w:bottom w:val="none" w:sz="0" w:space="0" w:color="auto"/>
        <w:right w:val="none" w:sz="0" w:space="0" w:color="auto"/>
      </w:divBdr>
    </w:div>
    <w:div w:id="1195191534">
      <w:bodyDiv w:val="1"/>
      <w:marLeft w:val="0"/>
      <w:marRight w:val="0"/>
      <w:marTop w:val="0"/>
      <w:marBottom w:val="0"/>
      <w:divBdr>
        <w:top w:val="none" w:sz="0" w:space="0" w:color="auto"/>
        <w:left w:val="none" w:sz="0" w:space="0" w:color="auto"/>
        <w:bottom w:val="none" w:sz="0" w:space="0" w:color="auto"/>
        <w:right w:val="none" w:sz="0" w:space="0" w:color="auto"/>
      </w:divBdr>
    </w:div>
    <w:div w:id="1308243329">
      <w:bodyDiv w:val="1"/>
      <w:marLeft w:val="0"/>
      <w:marRight w:val="0"/>
      <w:marTop w:val="0"/>
      <w:marBottom w:val="0"/>
      <w:divBdr>
        <w:top w:val="none" w:sz="0" w:space="0" w:color="auto"/>
        <w:left w:val="none" w:sz="0" w:space="0" w:color="auto"/>
        <w:bottom w:val="none" w:sz="0" w:space="0" w:color="auto"/>
        <w:right w:val="none" w:sz="0" w:space="0" w:color="auto"/>
      </w:divBdr>
    </w:div>
    <w:div w:id="1349215023">
      <w:bodyDiv w:val="1"/>
      <w:marLeft w:val="0"/>
      <w:marRight w:val="0"/>
      <w:marTop w:val="0"/>
      <w:marBottom w:val="0"/>
      <w:divBdr>
        <w:top w:val="none" w:sz="0" w:space="0" w:color="auto"/>
        <w:left w:val="none" w:sz="0" w:space="0" w:color="auto"/>
        <w:bottom w:val="none" w:sz="0" w:space="0" w:color="auto"/>
        <w:right w:val="none" w:sz="0" w:space="0" w:color="auto"/>
      </w:divBdr>
    </w:div>
    <w:div w:id="1427725303">
      <w:bodyDiv w:val="1"/>
      <w:marLeft w:val="225"/>
      <w:marRight w:val="225"/>
      <w:marTop w:val="0"/>
      <w:marBottom w:val="0"/>
      <w:divBdr>
        <w:top w:val="none" w:sz="0" w:space="0" w:color="auto"/>
        <w:left w:val="none" w:sz="0" w:space="0" w:color="auto"/>
        <w:bottom w:val="none" w:sz="0" w:space="0" w:color="auto"/>
        <w:right w:val="none" w:sz="0" w:space="0" w:color="auto"/>
      </w:divBdr>
      <w:divsChild>
        <w:div w:id="1598101388">
          <w:marLeft w:val="0"/>
          <w:marRight w:val="0"/>
          <w:marTop w:val="0"/>
          <w:marBottom w:val="0"/>
          <w:divBdr>
            <w:top w:val="none" w:sz="0" w:space="0" w:color="auto"/>
            <w:left w:val="none" w:sz="0" w:space="0" w:color="auto"/>
            <w:bottom w:val="none" w:sz="0" w:space="0" w:color="auto"/>
            <w:right w:val="none" w:sz="0" w:space="0" w:color="auto"/>
          </w:divBdr>
        </w:div>
      </w:divsChild>
    </w:div>
    <w:div w:id="1635714873">
      <w:bodyDiv w:val="1"/>
      <w:marLeft w:val="0"/>
      <w:marRight w:val="0"/>
      <w:marTop w:val="0"/>
      <w:marBottom w:val="0"/>
      <w:divBdr>
        <w:top w:val="none" w:sz="0" w:space="0" w:color="auto"/>
        <w:left w:val="none" w:sz="0" w:space="0" w:color="auto"/>
        <w:bottom w:val="none" w:sz="0" w:space="0" w:color="auto"/>
        <w:right w:val="none" w:sz="0" w:space="0" w:color="auto"/>
      </w:divBdr>
    </w:div>
    <w:div w:id="1648630940">
      <w:bodyDiv w:val="1"/>
      <w:marLeft w:val="0"/>
      <w:marRight w:val="0"/>
      <w:marTop w:val="0"/>
      <w:marBottom w:val="0"/>
      <w:divBdr>
        <w:top w:val="none" w:sz="0" w:space="0" w:color="auto"/>
        <w:left w:val="none" w:sz="0" w:space="0" w:color="auto"/>
        <w:bottom w:val="none" w:sz="0" w:space="0" w:color="auto"/>
        <w:right w:val="none" w:sz="0" w:space="0" w:color="auto"/>
      </w:divBdr>
    </w:div>
    <w:div w:id="1682316589">
      <w:bodyDiv w:val="1"/>
      <w:marLeft w:val="0"/>
      <w:marRight w:val="0"/>
      <w:marTop w:val="0"/>
      <w:marBottom w:val="0"/>
      <w:divBdr>
        <w:top w:val="none" w:sz="0" w:space="0" w:color="auto"/>
        <w:left w:val="none" w:sz="0" w:space="0" w:color="auto"/>
        <w:bottom w:val="none" w:sz="0" w:space="0" w:color="auto"/>
        <w:right w:val="none" w:sz="0" w:space="0" w:color="auto"/>
      </w:divBdr>
    </w:div>
    <w:div w:id="1690567859">
      <w:bodyDiv w:val="1"/>
      <w:marLeft w:val="0"/>
      <w:marRight w:val="0"/>
      <w:marTop w:val="0"/>
      <w:marBottom w:val="0"/>
      <w:divBdr>
        <w:top w:val="none" w:sz="0" w:space="0" w:color="auto"/>
        <w:left w:val="none" w:sz="0" w:space="0" w:color="auto"/>
        <w:bottom w:val="none" w:sz="0" w:space="0" w:color="auto"/>
        <w:right w:val="none" w:sz="0" w:space="0" w:color="auto"/>
      </w:divBdr>
    </w:div>
    <w:div w:id="1718813921">
      <w:bodyDiv w:val="1"/>
      <w:marLeft w:val="0"/>
      <w:marRight w:val="0"/>
      <w:marTop w:val="0"/>
      <w:marBottom w:val="0"/>
      <w:divBdr>
        <w:top w:val="none" w:sz="0" w:space="0" w:color="auto"/>
        <w:left w:val="none" w:sz="0" w:space="0" w:color="auto"/>
        <w:bottom w:val="none" w:sz="0" w:space="0" w:color="auto"/>
        <w:right w:val="none" w:sz="0" w:space="0" w:color="auto"/>
      </w:divBdr>
    </w:div>
    <w:div w:id="1800948487">
      <w:bodyDiv w:val="1"/>
      <w:marLeft w:val="0"/>
      <w:marRight w:val="0"/>
      <w:marTop w:val="0"/>
      <w:marBottom w:val="0"/>
      <w:divBdr>
        <w:top w:val="none" w:sz="0" w:space="0" w:color="auto"/>
        <w:left w:val="none" w:sz="0" w:space="0" w:color="auto"/>
        <w:bottom w:val="none" w:sz="0" w:space="0" w:color="auto"/>
        <w:right w:val="none" w:sz="0" w:space="0" w:color="auto"/>
      </w:divBdr>
    </w:div>
    <w:div w:id="1879465766">
      <w:bodyDiv w:val="1"/>
      <w:marLeft w:val="0"/>
      <w:marRight w:val="0"/>
      <w:marTop w:val="0"/>
      <w:marBottom w:val="0"/>
      <w:divBdr>
        <w:top w:val="none" w:sz="0" w:space="0" w:color="auto"/>
        <w:left w:val="none" w:sz="0" w:space="0" w:color="auto"/>
        <w:bottom w:val="none" w:sz="0" w:space="0" w:color="auto"/>
        <w:right w:val="none" w:sz="0" w:space="0" w:color="auto"/>
      </w:divBdr>
    </w:div>
    <w:div w:id="1988167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monika.sakalauskaite@am.lt"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1" Type="http://schemas.openxmlformats.org/officeDocument/2006/relationships/image" Target="media/image1.png"/><Relationship Id="rId6" Type="http://schemas.openxmlformats.org/officeDocument/2006/relationships/styles" Target="styles.xm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emplateUrl xmlns="http://schemas.microsoft.com/sharepoint/v3" xsi:nil="true"/>
    <Antrinis xmlns="c17d48d0-422d-42ee-9c56-8fc8cd5675e3">true</Antrinis>
    <IconOverlay xmlns="http://schemas.microsoft.com/sharepoint/v4" xsi:nil="true"/>
    <Viesas xmlns="c17d48d0-422d-42ee-9c56-8fc8cd5675e3">true</Viesas>
    <Pagrindinis xmlns="c17d48d0-422d-42ee-9c56-8fc8cd5675e3">false</Pagrindinis>
    <xd_ProgID xmlns="http://schemas.microsoft.com/sharepoint/v3" xsi:nil="true"/>
    <rusiavimas xmlns="c17d48d0-422d-42ee-9c56-8fc8cd5675e3">70</rusiavimas>
  </documentManagement>
</p:properties>
</file>

<file path=customXml/item3.xml><?xml version="1.0" encoding="utf-8"?>
<ct:contentTypeSchema xmlns:ct="http://schemas.microsoft.com/office/2006/metadata/contentType" xmlns:ma="http://schemas.microsoft.com/office/2006/metadata/properties/metaAttributes" ct:_="" ma:_="" ma:contentTypeName="ListFieldsContentType" ma:contentTypeID="0x01010030D9DBA0AD9F4678BDDB4D5C3B1BB0E20014873F00269FFA4E8FC0E88D68D5DE11" ma:contentTypeVersion="2" ma:contentTypeDescription="" ma:contentTypeScope="" ma:versionID="71ccf2fa903f8eb7160aba87e97ace8f">
  <xsd:schema xmlns:xsd="http://www.w3.org/2001/XMLSchema" xmlns:xs="http://www.w3.org/2001/XMLSchema" xmlns:p="http://schemas.microsoft.com/office/2006/metadata/properties" xmlns:ns1="http://schemas.microsoft.com/sharepoint/v3" xmlns:ns2="c17d48d0-422d-42ee-9c56-8fc8cd5675e3" xmlns:ns3="http://schemas.microsoft.com/sharepoint/v4" targetNamespace="http://schemas.microsoft.com/office/2006/metadata/properties" ma:root="true" ma:fieldsID="b448a1a08f212d503c4bb3714b6f9a24" ns1:_="" ns2:_="" ns3:_="">
    <xsd:import namespace="http://schemas.microsoft.com/sharepoint/v3"/>
    <xsd:import namespace="c17d48d0-422d-42ee-9c56-8fc8cd5675e3"/>
    <xsd:import namespace="http://schemas.microsoft.com/sharepoint/v4"/>
    <xsd:element name="properties">
      <xsd:complexType>
        <xsd:sequence>
          <xsd:element name="documentManagement">
            <xsd:complexType>
              <xsd:all>
                <xsd:element ref="ns2:Viesas" minOccurs="0"/>
                <xsd:element ref="ns2:Pagrindinis" minOccurs="0"/>
                <xsd:element ref="ns2:Antrinis" minOccurs="0"/>
                <xsd:element ref="ns3:IconOverlay" minOccurs="0"/>
                <xsd:element ref="ns1:xd_ProgID" minOccurs="0"/>
                <xsd:element ref="ns1:TemplateUrl" minOccurs="0"/>
                <xsd:element ref="ns1:xd_Signature" minOccurs="0"/>
                <xsd:element ref="ns2:rusiavima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xd_ProgID" ma:index="7" nillable="true" ma:displayName="HTML failo saitas" ma:hidden="true" ma:internalName="xd_ProgID">
      <xsd:simpleType>
        <xsd:restriction base="dms:Text"/>
      </xsd:simpleType>
    </xsd:element>
    <xsd:element name="TemplateUrl" ma:index="8" nillable="true" ma:displayName="Šablono saitas" ma:hidden="true" ma:internalName="TemplateUrl">
      <xsd:simpleType>
        <xsd:restriction base="dms:Text"/>
      </xsd:simpleType>
    </xsd:element>
    <xsd:element name="xd_Signature" ma:index="9" nillable="true" ma:displayName="Pasirašyta" ma:hidden="true" ma:internalName="xd_Signature"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17d48d0-422d-42ee-9c56-8fc8cd5675e3" elementFormDefault="qualified">
    <xsd:import namespace="http://schemas.microsoft.com/office/2006/documentManagement/types"/>
    <xsd:import namespace="http://schemas.microsoft.com/office/infopath/2007/PartnerControls"/>
    <xsd:element name="Viesas" ma:index="1" nillable="true" ma:displayName="Viešas" ma:default="0" ma:internalName="Viesas">
      <xsd:simpleType>
        <xsd:restriction base="dms:Boolean"/>
      </xsd:simpleType>
    </xsd:element>
    <xsd:element name="Pagrindinis" ma:index="2" nillable="true" ma:displayName="Priemonė" ma:default="0" ma:internalName="Pagrindinis">
      <xsd:simpleType>
        <xsd:restriction base="dms:Boolean"/>
      </xsd:simpleType>
    </xsd:element>
    <xsd:element name="Antrinis" ma:index="3" nillable="true" ma:displayName="Vykdymas" ma:default="0" ma:internalName="Antrinis">
      <xsd:simpleType>
        <xsd:restriction base="dms:Boolean"/>
      </xsd:simpleType>
    </xsd:element>
    <xsd:element name="rusiavimas" ma:index="10" nillable="true" ma:displayName="Rūšiavimas" ma:internalName="rusiavimas"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6"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xsd:element ref="dc:title" minOccurs="0" maxOccurs="1" ma:index="0"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B76E45-8CA6-4A97-B08F-B111033B1818}">
  <ds:schemaRefs>
    <ds:schemaRef ds:uri="http://schemas.microsoft.com/sharepoint/v3/contenttype/forms"/>
  </ds:schemaRefs>
</ds:datastoreItem>
</file>

<file path=customXml/itemProps2.xml><?xml version="1.0" encoding="utf-8"?>
<ds:datastoreItem xmlns:ds="http://schemas.openxmlformats.org/officeDocument/2006/customXml" ds:itemID="{1B74BECB-2DDB-4BE9-9346-618BEBAF9544}">
  <ds:schemaRefs>
    <ds:schemaRef ds:uri="http://schemas.microsoft.com/sharepoint/v3"/>
    <ds:schemaRef ds:uri="19cf09c5-daa1-4028-a0ff-74a0be4ec5cc"/>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f5aad5d0-9c26-490e-8743-a6c7ceabd501"/>
    <ds:schemaRef ds:uri="http://www.w3.org/XML/1998/namespace"/>
    <ds:schemaRef ds:uri="http://purl.org/dc/dcmitype/"/>
  </ds:schemaRefs>
</ds:datastoreItem>
</file>

<file path=customXml/itemProps3.xml><?xml version="1.0" encoding="utf-8"?>
<ds:datastoreItem xmlns:ds="http://schemas.openxmlformats.org/officeDocument/2006/customXml" ds:itemID="{5AC523FC-77D7-4B31-8263-AB7699BCA577}"/>
</file>

<file path=customXml/itemProps4.xml><?xml version="1.0" encoding="utf-8"?>
<ds:datastoreItem xmlns:ds="http://schemas.openxmlformats.org/officeDocument/2006/customXml" ds:itemID="{9D36EAAD-19C3-4E9A-A51F-C5EE4341E6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4054</Words>
  <Characters>2311</Characters>
  <Application>Microsoft Office Word</Application>
  <DocSecurity>4</DocSecurity>
  <Lines>19</Lines>
  <Paragraphs>12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LinksUpToDate>false</LinksUpToDate>
  <CharactersWithSpaces>6353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2021-07-08 Nr. G-2021-7689</dc:title>
  <dc:creator/>
  <cp:lastModifiedBy/>
  <cp:revision>1</cp:revision>
  <dcterms:created xsi:type="dcterms:W3CDTF">2021-08-09T06:03:00Z</dcterms:created>
  <dcterms:modified xsi:type="dcterms:W3CDTF">2021-08-09T06:03:00Z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idcName">
    <vt:lpwstr>vdvis_dev</vt:lpwstr>
  </property>
  <property fmtid="{D5CDD505-2E9C-101B-9397-08002B2CF9AE}" pid="3" name="DISdID">
    <vt:lpwstr>4205418</vt:lpwstr>
  </property>
  <property fmtid="{D5CDD505-2E9C-101B-9397-08002B2CF9AE}" pid="4" name="DISCdDocAuthor">
    <vt:lpwstr>k.sarkiene</vt:lpwstr>
  </property>
  <property fmtid="{D5CDD505-2E9C-101B-9397-08002B2CF9AE}" pid="5" name="VDVISDokPavadinimas">
    <vt:lpwstr>DĖL GERIAMOJO VANDENS TIEKIMO IR NUOTEKŲ TVARKYMO INFRASTRUKTŪROS PLĖTROS FINANSAVIMO</vt:lpwstr>
  </property>
  <property fmtid="{D5CDD505-2E9C-101B-9397-08002B2CF9AE}" pid="6" name="VDVISDokTipas">
    <vt:lpwstr>Raštas</vt:lpwstr>
  </property>
  <property fmtid="{D5CDD505-2E9C-101B-9397-08002B2CF9AE}" pid="7" name="DIScgiUrl">
    <vt:lpwstr>https://vdvis.am.lt/cs/idcplg</vt:lpwstr>
  </property>
  <property fmtid="{D5CDD505-2E9C-101B-9397-08002B2CF9AE}" pid="8" name="DISProperties">
    <vt:lpwstr>DISidcName,DISdID,DISCdDocAuthor,VDVISDokPavadinimas,VDVISDokTipas,DIScgiUrl,DISTaskPaneUrl,DISdUser,DISdDocName</vt:lpwstr>
  </property>
  <property fmtid="{D5CDD505-2E9C-101B-9397-08002B2CF9AE}" pid="9" name="DISTaskPaneUrl">
    <vt:lpwstr>https://vdvis.am.lt/cs/idcplg?IdcService=DESKTOP_DOC_INFO&amp;dDocName=AM_4162412&amp;dID=4205418&amp;ClientControlled=DocMan,taskpane&amp;coreContentOnly=1</vt:lpwstr>
  </property>
  <property fmtid="{D5CDD505-2E9C-101B-9397-08002B2CF9AE}" pid="10" name="DISdUser">
    <vt:lpwstr>j.vaisnoriene</vt:lpwstr>
  </property>
  <property fmtid="{D5CDD505-2E9C-101B-9397-08002B2CF9AE}" pid="11" name="DISdDocName">
    <vt:lpwstr>AM_4162412</vt:lpwstr>
  </property>
  <property fmtid="{D5CDD505-2E9C-101B-9397-08002B2CF9AE}" pid="12" name="ContentTypeId">
    <vt:lpwstr>0x01010030D9DBA0AD9F4678BDDB4D5C3B1BB0E20014873F00269FFA4E8FC0E88D68D5DE11</vt:lpwstr>
  </property>
</Properties>
</file>