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216" w:rsidRDefault="00F27216" w:rsidP="00F27216">
      <w:pPr>
        <w:autoSpaceDE w:val="0"/>
        <w:autoSpaceDN w:val="0"/>
        <w:adjustRightInd w:val="0"/>
        <w:spacing w:before="20" w:after="20"/>
        <w:ind w:right="57"/>
        <w:rPr>
          <w:rFonts w:cs="Times New Roman"/>
          <w:color w:val="000000" w:themeColor="text1"/>
          <w:szCs w:val="24"/>
        </w:rPr>
      </w:pPr>
      <w:r w:rsidRPr="00C826FE">
        <w:rPr>
          <w:rFonts w:cs="Times New Roman"/>
          <w:color w:val="000000" w:themeColor="text1"/>
          <w:szCs w:val="24"/>
          <w:lang w:bidi="bn-IN"/>
        </w:rPr>
        <w:t>Pareiškėjas savo kreipimesi</w:t>
      </w:r>
      <w:r w:rsidRPr="00C826FE">
        <w:rPr>
          <w:rFonts w:cs="Times New Roman"/>
          <w:bCs/>
          <w:color w:val="000000" w:themeColor="text1"/>
          <w:szCs w:val="24"/>
        </w:rPr>
        <w:t xml:space="preserve"> prašo:</w:t>
      </w:r>
      <w:r w:rsidRPr="00C826FE">
        <w:rPr>
          <w:rFonts w:cs="Times New Roman"/>
          <w:color w:val="000000" w:themeColor="text1"/>
          <w:szCs w:val="24"/>
        </w:rPr>
        <w:t xml:space="preserve"> </w:t>
      </w:r>
    </w:p>
    <w:p w:rsidR="00F27216" w:rsidRDefault="00F27216" w:rsidP="00F27216">
      <w:pPr>
        <w:autoSpaceDE w:val="0"/>
        <w:autoSpaceDN w:val="0"/>
        <w:adjustRightInd w:val="0"/>
        <w:spacing w:before="20" w:after="20"/>
        <w:ind w:right="57"/>
      </w:pPr>
      <w:r>
        <w:t xml:space="preserve">• </w:t>
      </w:r>
      <w:proofErr w:type="spellStart"/>
      <w:r>
        <w:t>Implementuoti</w:t>
      </w:r>
      <w:proofErr w:type="spellEnd"/>
      <w:r>
        <w:t xml:space="preserve"> / pakeisti LR teisės aktus, kurių pagrindu būtų atliekami pakeitimai, užtikrinantys Lietuvos Respublikos valstybinių švietimo įstaigų (lopšelių-darželių, mokyklų ir t.t.) skaidrų atsiskaitymą su pas juos į įstaigas atvykstančiais meno atlikėjais, aktoriais, visuomeninėmis organizacijomis, viešosiomis įstaigomis ir kitomis trečiųjų šalių įstaigomis. </w:t>
      </w:r>
    </w:p>
    <w:p w:rsidR="00F27216" w:rsidRDefault="00F27216" w:rsidP="00F27216">
      <w:pPr>
        <w:autoSpaceDE w:val="0"/>
        <w:autoSpaceDN w:val="0"/>
        <w:adjustRightInd w:val="0"/>
        <w:spacing w:before="20" w:after="20"/>
        <w:ind w:right="57"/>
      </w:pPr>
      <w:r>
        <w:t xml:space="preserve">• </w:t>
      </w:r>
      <w:proofErr w:type="spellStart"/>
      <w:r>
        <w:t>Implementuoti</w:t>
      </w:r>
      <w:proofErr w:type="spellEnd"/>
      <w:r>
        <w:t xml:space="preserve"> / pakeisti įstatymų nuostatas, kurios užtikrintų LR švietimo įstaigų su meniniais atlikėjais, meninę, kultūrinę veiklą teikiantiems asmenimis, visuomeninėmis, nevyriausybinėmis organizacijomis, viešosiomis įstaigomis bendradarbiavimo tvarką grindžiančius reikalavimus ir (ar) aprašą, kuris nustatytų aiškią meninę, kultūrinę veiklą galinčių teikti asmenų, visuomeninių, nevyriausybinių organizacijų, viešųjų įstaigų ir tarp šių asmenų ir valstybinių švietimo įstaigų bendradarbiavimo tvarką (sutarčių sudarymo tvarka; pinigų meniniams atlikėjams išmokėjimo tvarka; meninių atlikėjų atliekamo pasirodymo forma, trukmė, dažnumas, atliekamo pasirodymo vieta, laikas, saugos ir kitos meninio atlikėjo teikiamų paslaugų sąlygos; tvarka dėl nemokamai į meninio atlikėjo pasirodymą ateinančių socialiai remtinų vaikų socialinį statusą įrodančių dokumentų meniniam atlikėjui pateikimo ir kt.). </w:t>
      </w:r>
    </w:p>
    <w:p w:rsidR="00F27216" w:rsidRDefault="00F27216" w:rsidP="00F27216">
      <w:pPr>
        <w:autoSpaceDE w:val="0"/>
        <w:autoSpaceDN w:val="0"/>
        <w:adjustRightInd w:val="0"/>
        <w:spacing w:before="20" w:after="20"/>
        <w:ind w:right="57"/>
      </w:pPr>
      <w:r>
        <w:t xml:space="preserve">• </w:t>
      </w:r>
      <w:proofErr w:type="spellStart"/>
      <w:r>
        <w:t>Implementuoti</w:t>
      </w:r>
      <w:proofErr w:type="spellEnd"/>
      <w:r>
        <w:t xml:space="preserve"> / pakeisti kitus teisės aktus / atlikti pakeitimus, kurie užtikrintų skaidrų, sąžiningą LR švietimo įstaigų ir meninių atlikėjų bendradarbiavimą ir sutarčių / susitarimų sąlygų išpildymą. </w:t>
      </w:r>
    </w:p>
    <w:p w:rsidR="00F27216" w:rsidRDefault="00F27216" w:rsidP="00F27216">
      <w:pPr>
        <w:autoSpaceDE w:val="0"/>
        <w:autoSpaceDN w:val="0"/>
        <w:adjustRightInd w:val="0"/>
        <w:spacing w:before="20" w:after="20"/>
        <w:ind w:right="57"/>
      </w:pPr>
      <w:r>
        <w:t xml:space="preserve">• </w:t>
      </w:r>
      <w:proofErr w:type="spellStart"/>
      <w:r>
        <w:t>Implementuoti</w:t>
      </w:r>
      <w:proofErr w:type="spellEnd"/>
      <w:r>
        <w:t xml:space="preserve"> / pakeisti LR teisės aktus, kurių pagrindu būtų įsteigti privalomi kursai, mokymai, konsultacijos ir pan. valstybinėms švietimo įstaigoms ir meninę veiklą teikiantiems asmenims dėl valstybinių švietimo įstaigų ir meninę veiklą teikiančių asmenų bendradarbiavimo ypatumų. </w:t>
      </w:r>
    </w:p>
    <w:p w:rsidR="00F27216" w:rsidRPr="00C826FE" w:rsidRDefault="00F27216" w:rsidP="00F27216">
      <w:pPr>
        <w:autoSpaceDE w:val="0"/>
        <w:autoSpaceDN w:val="0"/>
        <w:adjustRightInd w:val="0"/>
        <w:spacing w:before="20" w:after="20"/>
        <w:ind w:right="57"/>
        <w:rPr>
          <w:rFonts w:cs="Times New Roman"/>
          <w:color w:val="000000" w:themeColor="text1"/>
          <w:szCs w:val="24"/>
        </w:rPr>
      </w:pPr>
      <w:r>
        <w:t xml:space="preserve">• </w:t>
      </w:r>
      <w:proofErr w:type="spellStart"/>
      <w:r>
        <w:t>Implementuoti</w:t>
      </w:r>
      <w:proofErr w:type="spellEnd"/>
      <w:r>
        <w:t xml:space="preserve"> / pakeisti LR teisės aktus, kurių pagrindu LR savivaldybėms ar kitoms įstaigoms būtų pavedama reguliari valstybinių švietimo įstaigų ir meninę veiklą teikiančių asmenų bendradarbiavimu grįstos veiklos patikra.</w:t>
      </w:r>
    </w:p>
    <w:p w:rsidR="006B1375" w:rsidRDefault="006B1375">
      <w:bookmarkStart w:id="0" w:name="_GoBack"/>
      <w:bookmarkEnd w:id="0"/>
    </w:p>
    <w:sectPr w:rsidR="006B137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216"/>
    <w:rsid w:val="006B1375"/>
    <w:rsid w:val="00F27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35AE0-D3CC-4C44-ADC2-5D6CC04F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7216"/>
    <w:pPr>
      <w:spacing w:after="0" w:line="360" w:lineRule="auto"/>
      <w:ind w:firstLine="720"/>
      <w:jc w:val="both"/>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Z6YWEJNPDQQR-896559167-495</_dlc_DocId>
    <_dlc_DocIdUrl xmlns="28130d43-1b56-4a10-ad88-2cd38123f4c1">
      <Url>https://intranetas.lrs.lt/29/_layouts/15/DocIdRedir.aspx?ID=Z6YWEJNPDQQR-896559167-495</Url>
      <Description>Z6YWEJNPDQQR-896559167-495</Description>
    </_dlc_DocIdUrl>
  </documentManagement>
</p:properties>
</file>

<file path=customXml/itemProps1.xml><?xml version="1.0" encoding="utf-8"?>
<ds:datastoreItem xmlns:ds="http://schemas.openxmlformats.org/officeDocument/2006/customXml" ds:itemID="{7C837252-BF07-4339-83DC-2B2A3B617542}"/>
</file>

<file path=customXml/itemProps2.xml><?xml version="1.0" encoding="utf-8"?>
<ds:datastoreItem xmlns:ds="http://schemas.openxmlformats.org/officeDocument/2006/customXml" ds:itemID="{DCDCB5AB-7494-4A35-A22A-F9EBA7A94641}"/>
</file>

<file path=customXml/itemProps3.xml><?xml version="1.0" encoding="utf-8"?>
<ds:datastoreItem xmlns:ds="http://schemas.openxmlformats.org/officeDocument/2006/customXml" ds:itemID="{5CE72905-53EB-44E3-91AC-44DB5DF50D05}"/>
</file>

<file path=customXml/itemProps4.xml><?xml version="1.0" encoding="utf-8"?>
<ds:datastoreItem xmlns:ds="http://schemas.openxmlformats.org/officeDocument/2006/customXml" ds:itemID="{7BFF3731-1393-4064-B7D5-56FE638CCFB3}"/>
</file>

<file path=docProps/app.xml><?xml version="1.0" encoding="utf-8"?>
<Properties xmlns="http://schemas.openxmlformats.org/officeDocument/2006/extended-properties" xmlns:vt="http://schemas.openxmlformats.org/officeDocument/2006/docPropsVTypes">
  <Template>Normal.dotm</Template>
  <TotalTime>28</TotalTime>
  <Pages>1</Pages>
  <Words>1291</Words>
  <Characters>736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KNIUKŠTIENĖ Rimantė</dc:creator>
  <cp:keywords/>
  <dc:description/>
  <cp:lastModifiedBy>KNIUKŠTIENĖ Rimantė</cp:lastModifiedBy>
  <cp:revision>2</cp:revision>
  <dcterms:created xsi:type="dcterms:W3CDTF">2024-10-29T08:40:00Z</dcterms:created>
  <dcterms:modified xsi:type="dcterms:W3CDTF">2024-10-29T09:08:00Z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fa4d17e7-43dd-4b3d-9b99-35fa27f3bd76</vt:lpwstr>
  </property>
  <property fmtid="{D5CDD505-2E9C-101B-9397-08002B2CF9AE}" pid="3" name="ContentTypeId">
    <vt:lpwstr>0x010100147D90CBC16D234CA619BBDEA3061AC4</vt:lpwstr>
  </property>
</Properties>
</file>