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B0CAD" w14:textId="76604AB9" w:rsidR="00157D36" w:rsidRPr="00F2728C" w:rsidRDefault="00EB327C" w:rsidP="00157D36">
      <w:pPr>
        <w:spacing w:after="0" w:line="240" w:lineRule="auto"/>
        <w:jc w:val="right"/>
        <w:rPr>
          <w:rFonts w:eastAsia="Times New Roman" w:cs="Times New Roman"/>
          <w:b/>
          <w:sz w:val="24"/>
          <w:szCs w:val="24"/>
        </w:rPr>
      </w:pPr>
      <w:r>
        <w:rPr>
          <w:rFonts w:eastAsia="Times New Roman" w:cs="Times New Roman"/>
          <w:b/>
          <w:sz w:val="24"/>
          <w:szCs w:val="24"/>
        </w:rPr>
        <w:t xml:space="preserve"> </w:t>
      </w:r>
      <w:r w:rsidR="00157D36" w:rsidRPr="00F2728C">
        <w:rPr>
          <w:rFonts w:eastAsia="Times New Roman" w:cs="Times New Roman"/>
          <w:b/>
          <w:sz w:val="24"/>
          <w:szCs w:val="24"/>
        </w:rPr>
        <w:t>Išrašas</w:t>
      </w:r>
    </w:p>
    <w:p w14:paraId="6721F162" w14:textId="77777777" w:rsidR="00157D36" w:rsidRPr="00F2728C" w:rsidRDefault="00157D36" w:rsidP="00157D36">
      <w:pPr>
        <w:spacing w:before="200" w:after="0" w:line="240" w:lineRule="auto"/>
        <w:jc w:val="center"/>
        <w:rPr>
          <w:rFonts w:eastAsia="Times New Roman" w:cs="Times New Roman"/>
          <w:b/>
          <w:sz w:val="24"/>
          <w:szCs w:val="24"/>
        </w:rPr>
      </w:pPr>
      <w:r w:rsidRPr="00F2728C">
        <w:rPr>
          <w:rFonts w:eastAsia="Times New Roman" w:cs="Times New Roman"/>
          <w:b/>
          <w:sz w:val="24"/>
          <w:szCs w:val="24"/>
        </w:rPr>
        <w:t>LIETUVOS RESPUBLIKOS SEIMO</w:t>
      </w:r>
    </w:p>
    <w:p w14:paraId="1C3620B5" w14:textId="77777777" w:rsidR="00157D36" w:rsidRPr="00F2728C" w:rsidRDefault="00157D36" w:rsidP="00157D36">
      <w:pPr>
        <w:tabs>
          <w:tab w:val="left" w:pos="4111"/>
        </w:tabs>
        <w:spacing w:before="60" w:after="0" w:line="240" w:lineRule="auto"/>
        <w:ind w:right="11"/>
        <w:jc w:val="center"/>
        <w:rPr>
          <w:rFonts w:eastAsia="Times New Roman" w:cs="Times New Roman"/>
          <w:b/>
          <w:spacing w:val="4"/>
          <w:sz w:val="24"/>
          <w:szCs w:val="24"/>
        </w:rPr>
      </w:pPr>
      <w:r w:rsidRPr="00F2728C">
        <w:rPr>
          <w:rFonts w:eastAsia="Times New Roman" w:cs="Times New Roman"/>
          <w:b/>
          <w:spacing w:val="4"/>
          <w:sz w:val="24"/>
          <w:szCs w:val="24"/>
        </w:rPr>
        <w:t>KAIMO REIKALŲ KOMITETAS</w:t>
      </w:r>
    </w:p>
    <w:p w14:paraId="61DB439E" w14:textId="77777777" w:rsidR="00157D36" w:rsidRPr="00D406F5" w:rsidRDefault="00157D36" w:rsidP="00157D36">
      <w:pPr>
        <w:spacing w:after="0" w:line="240" w:lineRule="auto"/>
        <w:jc w:val="center"/>
        <w:rPr>
          <w:rFonts w:eastAsia="Times New Roman" w:cs="Times New Roman"/>
          <w:sz w:val="24"/>
          <w:szCs w:val="20"/>
        </w:rPr>
      </w:pPr>
    </w:p>
    <w:p w14:paraId="33BDDF96" w14:textId="77777777" w:rsidR="00157D36" w:rsidRPr="00F2728C" w:rsidRDefault="00157D36" w:rsidP="00157D36">
      <w:pPr>
        <w:spacing w:after="0" w:line="240" w:lineRule="auto"/>
        <w:jc w:val="center"/>
        <w:rPr>
          <w:rFonts w:eastAsia="Times New Roman" w:cs="Times New Roman"/>
          <w:b/>
          <w:sz w:val="24"/>
          <w:szCs w:val="20"/>
        </w:rPr>
      </w:pPr>
      <w:r w:rsidRPr="00F2728C">
        <w:rPr>
          <w:rFonts w:eastAsia="Times New Roman" w:cs="Times New Roman"/>
          <w:b/>
          <w:sz w:val="24"/>
          <w:szCs w:val="20"/>
        </w:rPr>
        <w:t>POSĖDŽIO PROTOKOLAS</w:t>
      </w:r>
    </w:p>
    <w:p w14:paraId="16375982" w14:textId="77777777" w:rsidR="00157D36" w:rsidRPr="00F2728C" w:rsidRDefault="00157D36" w:rsidP="00157D36">
      <w:pPr>
        <w:spacing w:after="0" w:line="240" w:lineRule="auto"/>
        <w:jc w:val="center"/>
        <w:rPr>
          <w:rFonts w:eastAsia="Times New Roman" w:cs="Times New Roman"/>
          <w:b/>
          <w:sz w:val="24"/>
          <w:szCs w:val="24"/>
        </w:rPr>
      </w:pPr>
    </w:p>
    <w:p w14:paraId="647185CC" w14:textId="3141AC80" w:rsidR="00157D36" w:rsidRPr="00F2728C" w:rsidRDefault="00157D36" w:rsidP="00157D36">
      <w:pPr>
        <w:spacing w:after="0" w:line="240" w:lineRule="auto"/>
        <w:jc w:val="center"/>
        <w:rPr>
          <w:rFonts w:eastAsia="Times New Roman" w:cs="Times New Roman"/>
          <w:sz w:val="24"/>
          <w:szCs w:val="24"/>
        </w:rPr>
      </w:pPr>
      <w:r w:rsidRPr="00F2728C">
        <w:rPr>
          <w:rFonts w:eastAsia="Times New Roman" w:cs="Times New Roman"/>
          <w:sz w:val="24"/>
          <w:szCs w:val="24"/>
        </w:rPr>
        <w:t>202</w:t>
      </w:r>
      <w:r w:rsidR="00655558">
        <w:rPr>
          <w:rFonts w:eastAsia="Times New Roman" w:cs="Times New Roman"/>
          <w:sz w:val="24"/>
          <w:szCs w:val="24"/>
          <w:lang w:val="en-US"/>
        </w:rPr>
        <w:t>5</w:t>
      </w:r>
      <w:r w:rsidR="00F66EF9">
        <w:rPr>
          <w:rFonts w:eastAsia="Times New Roman" w:cs="Times New Roman"/>
          <w:sz w:val="24"/>
          <w:szCs w:val="24"/>
        </w:rPr>
        <w:t>-</w:t>
      </w:r>
      <w:r w:rsidR="00F66EF9">
        <w:rPr>
          <w:rFonts w:eastAsia="Times New Roman" w:cs="Times New Roman"/>
          <w:sz w:val="24"/>
          <w:szCs w:val="24"/>
          <w:lang w:val="en-US"/>
        </w:rPr>
        <w:t>12</w:t>
      </w:r>
      <w:r w:rsidRPr="00F2728C">
        <w:rPr>
          <w:rFonts w:eastAsia="Times New Roman" w:cs="Times New Roman"/>
          <w:sz w:val="24"/>
          <w:szCs w:val="24"/>
        </w:rPr>
        <w:t>-</w:t>
      </w:r>
      <w:r w:rsidR="00F66EF9">
        <w:rPr>
          <w:rFonts w:eastAsia="Times New Roman" w:cs="Times New Roman"/>
          <w:sz w:val="24"/>
          <w:szCs w:val="24"/>
        </w:rPr>
        <w:t>10</w:t>
      </w:r>
      <w:r w:rsidRPr="00F2728C">
        <w:rPr>
          <w:rFonts w:eastAsia="Times New Roman" w:cs="Times New Roman"/>
          <w:sz w:val="24"/>
          <w:szCs w:val="24"/>
        </w:rPr>
        <w:t xml:space="preserve"> Nr. 110-P-</w:t>
      </w:r>
      <w:r w:rsidR="00061624">
        <w:rPr>
          <w:rFonts w:eastAsia="Times New Roman" w:cs="Times New Roman"/>
          <w:sz w:val="24"/>
          <w:szCs w:val="24"/>
        </w:rPr>
        <w:t>47</w:t>
      </w:r>
    </w:p>
    <w:p w14:paraId="7226DE70" w14:textId="77777777" w:rsidR="00157D36" w:rsidRPr="00F2728C" w:rsidRDefault="00157D36" w:rsidP="00157D36">
      <w:pPr>
        <w:spacing w:after="0" w:line="240" w:lineRule="auto"/>
        <w:jc w:val="center"/>
        <w:rPr>
          <w:rFonts w:eastAsia="Times New Roman" w:cs="Times New Roman"/>
          <w:sz w:val="24"/>
          <w:szCs w:val="24"/>
        </w:rPr>
      </w:pPr>
      <w:r w:rsidRPr="00F2728C">
        <w:rPr>
          <w:rFonts w:eastAsia="Times New Roman" w:cs="Times New Roman"/>
          <w:sz w:val="24"/>
          <w:szCs w:val="24"/>
        </w:rPr>
        <w:t xml:space="preserve">Vilnius </w:t>
      </w:r>
    </w:p>
    <w:p w14:paraId="54FE33DE" w14:textId="77777777" w:rsidR="00157D36" w:rsidRPr="00F2728C" w:rsidRDefault="00157D36" w:rsidP="00157D36">
      <w:pPr>
        <w:spacing w:after="0" w:line="240" w:lineRule="auto"/>
        <w:jc w:val="center"/>
        <w:rPr>
          <w:rFonts w:eastAsia="Times New Roman" w:cs="Times New Roman"/>
          <w:sz w:val="24"/>
          <w:szCs w:val="24"/>
        </w:rPr>
      </w:pPr>
    </w:p>
    <w:p w14:paraId="3718AEDB" w14:textId="1044A1F5" w:rsidR="00157D36" w:rsidRPr="003F1F33" w:rsidRDefault="00F66EF9" w:rsidP="00D727BE">
      <w:pPr>
        <w:spacing w:after="0" w:line="360" w:lineRule="auto"/>
        <w:ind w:firstLine="720"/>
        <w:jc w:val="both"/>
        <w:rPr>
          <w:rFonts w:eastAsia="Times New Roman" w:cs="Times New Roman"/>
          <w:sz w:val="24"/>
          <w:szCs w:val="24"/>
        </w:rPr>
      </w:pPr>
      <w:r>
        <w:rPr>
          <w:rFonts w:eastAsia="Times New Roman" w:cs="Times New Roman"/>
          <w:sz w:val="24"/>
          <w:szCs w:val="24"/>
        </w:rPr>
        <w:t>7</w:t>
      </w:r>
      <w:r w:rsidR="00157D36" w:rsidRPr="00AF59E2">
        <w:rPr>
          <w:rFonts w:eastAsia="Times New Roman" w:cs="Times New Roman"/>
          <w:sz w:val="24"/>
          <w:szCs w:val="24"/>
        </w:rPr>
        <w:t xml:space="preserve">. </w:t>
      </w:r>
      <w:r w:rsidR="00157D36" w:rsidRPr="00650CD1">
        <w:rPr>
          <w:rFonts w:eastAsia="Times New Roman" w:cs="Times New Roman"/>
          <w:sz w:val="24"/>
          <w:szCs w:val="24"/>
        </w:rPr>
        <w:t>SVARSTYTA.</w:t>
      </w:r>
      <w:r w:rsidR="00157D36" w:rsidRPr="00D30FFB">
        <w:t xml:space="preserve"> </w:t>
      </w:r>
      <w:r w:rsidRPr="00F66EF9">
        <w:rPr>
          <w:rFonts w:eastAsia="Times New Roman" w:cs="Times New Roman"/>
          <w:sz w:val="24"/>
          <w:szCs w:val="24"/>
        </w:rPr>
        <w:t>Dėl pasėlių draudimo įmokų kompensavimo administravimo procedūrų</w:t>
      </w:r>
      <w:r w:rsidR="00487EC9">
        <w:rPr>
          <w:rFonts w:eastAsia="Times New Roman" w:cs="Times New Roman"/>
          <w:sz w:val="24"/>
          <w:szCs w:val="24"/>
        </w:rPr>
        <w:t>.</w:t>
      </w:r>
    </w:p>
    <w:p w14:paraId="790CF419" w14:textId="16605860" w:rsidR="001E472C" w:rsidRPr="00687C73" w:rsidRDefault="000F71FB" w:rsidP="00E51F52">
      <w:pPr>
        <w:spacing w:after="0" w:line="360" w:lineRule="auto"/>
        <w:ind w:firstLine="720"/>
        <w:jc w:val="both"/>
        <w:rPr>
          <w:rFonts w:eastAsia="Times New Roman" w:cs="Times New Roman"/>
          <w:sz w:val="24"/>
          <w:szCs w:val="24"/>
          <w:lang w:eastAsia="lt-LT"/>
        </w:rPr>
      </w:pPr>
      <w:r>
        <w:rPr>
          <w:rFonts w:eastAsia="Times New Roman" w:cs="Times New Roman"/>
          <w:sz w:val="24"/>
          <w:szCs w:val="24"/>
          <w:lang w:val="lt" w:eastAsia="lt-LT"/>
        </w:rPr>
        <w:t>NUTARTA:</w:t>
      </w:r>
      <w:r w:rsidR="00E51F52" w:rsidRPr="003F1F33">
        <w:rPr>
          <w:rFonts w:eastAsia="Times New Roman" w:cs="Times New Roman"/>
          <w:sz w:val="24"/>
          <w:szCs w:val="24"/>
          <w:lang w:val="lt" w:eastAsia="lt-LT"/>
        </w:rPr>
        <w:t xml:space="preserve"> </w:t>
      </w:r>
      <w:r w:rsidR="007A1B8F">
        <w:rPr>
          <w:rFonts w:eastAsia="Times New Roman" w:cs="Times New Roman"/>
          <w:sz w:val="24"/>
          <w:szCs w:val="24"/>
          <w:lang w:val="lt" w:eastAsia="lt-LT"/>
        </w:rPr>
        <w:t>Komitetas išklausęs institucijų ir kitų suinteresuotų asmenų informaciją</w:t>
      </w:r>
      <w:r w:rsidR="00F6524B">
        <w:rPr>
          <w:rFonts w:eastAsia="Times New Roman" w:cs="Times New Roman"/>
          <w:sz w:val="24"/>
          <w:szCs w:val="24"/>
          <w:lang w:val="lt" w:eastAsia="lt-LT"/>
        </w:rPr>
        <w:t xml:space="preserve"> dėl </w:t>
      </w:r>
      <w:r w:rsidR="00F6524B" w:rsidRPr="00F6524B">
        <w:rPr>
          <w:rFonts w:eastAsia="Times New Roman" w:cs="Times New Roman"/>
          <w:sz w:val="24"/>
          <w:szCs w:val="24"/>
          <w:lang w:val="lt" w:eastAsia="lt-LT"/>
        </w:rPr>
        <w:t>pasėlių draudimo įmokų kompen</w:t>
      </w:r>
      <w:r w:rsidR="00F6524B">
        <w:rPr>
          <w:rFonts w:eastAsia="Times New Roman" w:cs="Times New Roman"/>
          <w:sz w:val="24"/>
          <w:szCs w:val="24"/>
          <w:lang w:val="lt" w:eastAsia="lt-LT"/>
        </w:rPr>
        <w:t>savimo administravimo procedūrų</w:t>
      </w:r>
      <w:r w:rsidR="006D6F5E">
        <w:rPr>
          <w:rFonts w:eastAsia="Times New Roman" w:cs="Times New Roman"/>
          <w:sz w:val="24"/>
          <w:szCs w:val="24"/>
          <w:lang w:val="lt" w:eastAsia="lt-LT"/>
        </w:rPr>
        <w:t>,</w:t>
      </w:r>
      <w:r w:rsidR="00F6524B">
        <w:rPr>
          <w:rFonts w:eastAsia="Times New Roman" w:cs="Times New Roman"/>
          <w:sz w:val="24"/>
          <w:szCs w:val="24"/>
          <w:lang w:val="lt" w:eastAsia="lt-LT"/>
        </w:rPr>
        <w:t xml:space="preserve"> siūlo Žemės ūkio ministerijai</w:t>
      </w:r>
      <w:r w:rsidR="00F6524B" w:rsidRPr="00FD0C3A">
        <w:rPr>
          <w:rFonts w:eastAsia="Times New Roman" w:cs="Times New Roman"/>
          <w:sz w:val="24"/>
          <w:szCs w:val="24"/>
          <w:lang w:val="lt" w:eastAsia="lt-LT"/>
        </w:rPr>
        <w:t xml:space="preserve"> in</w:t>
      </w:r>
      <w:r w:rsidR="00F6524B">
        <w:rPr>
          <w:rFonts w:eastAsia="Times New Roman" w:cs="Times New Roman"/>
          <w:sz w:val="24"/>
          <w:szCs w:val="24"/>
          <w:lang w:val="lt" w:eastAsia="lt-LT"/>
        </w:rPr>
        <w:t>icijuoti t</w:t>
      </w:r>
      <w:r w:rsidR="00575559">
        <w:rPr>
          <w:rFonts w:eastAsia="Times New Roman" w:cs="Times New Roman"/>
          <w:sz w:val="24"/>
          <w:szCs w:val="24"/>
          <w:lang w:val="lt" w:eastAsia="lt-LT"/>
        </w:rPr>
        <w:t>eisės aktų pakeitimus</w:t>
      </w:r>
      <w:r w:rsidR="006D6F5E">
        <w:rPr>
          <w:rFonts w:eastAsia="Times New Roman" w:cs="Times New Roman"/>
          <w:sz w:val="24"/>
          <w:szCs w:val="24"/>
          <w:lang w:val="lt" w:eastAsia="lt-LT"/>
        </w:rPr>
        <w:t>,</w:t>
      </w:r>
      <w:r w:rsidR="00575559">
        <w:rPr>
          <w:rFonts w:eastAsia="Times New Roman" w:cs="Times New Roman"/>
          <w:sz w:val="24"/>
          <w:szCs w:val="24"/>
          <w:lang w:val="lt" w:eastAsia="lt-LT"/>
        </w:rPr>
        <w:t xml:space="preserve"> mažinančiu</w:t>
      </w:r>
      <w:r w:rsidR="00F6524B">
        <w:rPr>
          <w:rFonts w:eastAsia="Times New Roman" w:cs="Times New Roman"/>
          <w:sz w:val="24"/>
          <w:szCs w:val="24"/>
          <w:lang w:val="lt" w:eastAsia="lt-LT"/>
        </w:rPr>
        <w:t xml:space="preserve">s </w:t>
      </w:r>
      <w:r w:rsidR="007A1B8F" w:rsidRPr="007A1B8F">
        <w:rPr>
          <w:rFonts w:eastAsia="Times New Roman" w:cs="Times New Roman"/>
          <w:sz w:val="24"/>
          <w:szCs w:val="24"/>
          <w:lang w:val="lt" w:eastAsia="lt-LT"/>
        </w:rPr>
        <w:t>pasėlių draudimo įmokų kompe</w:t>
      </w:r>
      <w:r w:rsidR="007A1B8F">
        <w:rPr>
          <w:rFonts w:eastAsia="Times New Roman" w:cs="Times New Roman"/>
          <w:sz w:val="24"/>
          <w:szCs w:val="24"/>
          <w:lang w:val="lt" w:eastAsia="lt-LT"/>
        </w:rPr>
        <w:t>ns</w:t>
      </w:r>
      <w:r w:rsidR="00F6524B">
        <w:rPr>
          <w:rFonts w:eastAsia="Times New Roman" w:cs="Times New Roman"/>
          <w:sz w:val="24"/>
          <w:szCs w:val="24"/>
          <w:lang w:val="lt" w:eastAsia="lt-LT"/>
        </w:rPr>
        <w:t>avimo administravimo procedūras</w:t>
      </w:r>
      <w:r w:rsidR="00AE288E">
        <w:rPr>
          <w:rFonts w:eastAsia="Times New Roman" w:cs="Times New Roman"/>
          <w:sz w:val="24"/>
          <w:szCs w:val="24"/>
          <w:lang w:val="lt" w:eastAsia="lt-LT"/>
        </w:rPr>
        <w:t>, įtraukiant visus suinteresuotus asmeni</w:t>
      </w:r>
      <w:r w:rsidR="00DC3428">
        <w:rPr>
          <w:rFonts w:eastAsia="Times New Roman" w:cs="Times New Roman"/>
          <w:sz w:val="24"/>
          <w:szCs w:val="24"/>
          <w:lang w:val="lt" w:eastAsia="lt-LT"/>
        </w:rPr>
        <w:t>s</w:t>
      </w:r>
      <w:r w:rsidR="00F6524B">
        <w:rPr>
          <w:rFonts w:eastAsia="Times New Roman" w:cs="Times New Roman"/>
          <w:sz w:val="24"/>
          <w:szCs w:val="24"/>
          <w:lang w:val="lt" w:eastAsia="lt-LT"/>
        </w:rPr>
        <w:t>:</w:t>
      </w:r>
    </w:p>
    <w:p w14:paraId="65FFA857" w14:textId="7BFD7147" w:rsidR="00A87CDA" w:rsidRPr="00A87CDA" w:rsidRDefault="006F19F8"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en-US" w:eastAsia="lt-LT"/>
        </w:rPr>
        <w:t>1.</w:t>
      </w:r>
      <w:r>
        <w:rPr>
          <w:rFonts w:eastAsia="Times New Roman" w:cs="Times New Roman"/>
          <w:sz w:val="24"/>
          <w:szCs w:val="24"/>
          <w:lang w:val="lt" w:eastAsia="lt-LT"/>
        </w:rPr>
        <w:t xml:space="preserve"> Dėl sudėtingos</w:t>
      </w:r>
      <w:r w:rsidRPr="00A87CDA">
        <w:rPr>
          <w:rFonts w:eastAsia="Times New Roman" w:cs="Times New Roman"/>
          <w:sz w:val="24"/>
          <w:szCs w:val="24"/>
          <w:lang w:val="lt" w:eastAsia="lt-LT"/>
        </w:rPr>
        <w:t xml:space="preserve"> </w:t>
      </w:r>
      <w:r>
        <w:rPr>
          <w:rFonts w:eastAsia="Times New Roman" w:cs="Times New Roman"/>
          <w:sz w:val="24"/>
          <w:szCs w:val="24"/>
          <w:lang w:val="lt" w:eastAsia="lt-LT"/>
        </w:rPr>
        <w:t>procedūros</w:t>
      </w:r>
      <w:r w:rsidRPr="00A87CDA">
        <w:rPr>
          <w:rFonts w:eastAsia="Times New Roman" w:cs="Times New Roman"/>
          <w:sz w:val="24"/>
          <w:szCs w:val="24"/>
          <w:lang w:val="lt" w:eastAsia="lt-LT"/>
        </w:rPr>
        <w:t>, reikalauja</w:t>
      </w:r>
      <w:r>
        <w:rPr>
          <w:rFonts w:eastAsia="Times New Roman" w:cs="Times New Roman"/>
          <w:sz w:val="24"/>
          <w:szCs w:val="24"/>
          <w:lang w:val="lt" w:eastAsia="lt-LT"/>
        </w:rPr>
        <w:t>nčios</w:t>
      </w:r>
      <w:r w:rsidRPr="00A87CDA">
        <w:rPr>
          <w:rFonts w:eastAsia="Times New Roman" w:cs="Times New Roman"/>
          <w:sz w:val="24"/>
          <w:szCs w:val="24"/>
          <w:lang w:val="lt" w:eastAsia="lt-LT"/>
        </w:rPr>
        <w:t xml:space="preserve"> daug laiko, specifinių kompetencijų ir </w:t>
      </w:r>
      <w:r w:rsidR="006D6F5E">
        <w:rPr>
          <w:rFonts w:eastAsia="Times New Roman" w:cs="Times New Roman"/>
          <w:sz w:val="24"/>
          <w:szCs w:val="24"/>
          <w:lang w:val="lt" w:eastAsia="lt-LT"/>
        </w:rPr>
        <w:t>su</w:t>
      </w:r>
      <w:r w:rsidRPr="00A87CDA">
        <w:rPr>
          <w:rFonts w:eastAsia="Times New Roman" w:cs="Times New Roman"/>
          <w:sz w:val="24"/>
          <w:szCs w:val="24"/>
          <w:lang w:val="lt" w:eastAsia="lt-LT"/>
        </w:rPr>
        <w:t>kelia</w:t>
      </w:r>
      <w:r>
        <w:rPr>
          <w:rFonts w:eastAsia="Times New Roman" w:cs="Times New Roman"/>
          <w:sz w:val="24"/>
          <w:szCs w:val="24"/>
          <w:lang w:val="lt" w:eastAsia="lt-LT"/>
        </w:rPr>
        <w:t>nčių</w:t>
      </w:r>
      <w:r w:rsidR="006D6F5E">
        <w:rPr>
          <w:rFonts w:eastAsia="Times New Roman" w:cs="Times New Roman"/>
          <w:sz w:val="24"/>
          <w:szCs w:val="24"/>
          <w:lang w:val="lt" w:eastAsia="lt-LT"/>
        </w:rPr>
        <w:t xml:space="preserve"> neaiškumus</w:t>
      </w:r>
      <w:r w:rsidRPr="00A87CDA">
        <w:rPr>
          <w:rFonts w:eastAsia="Times New Roman" w:cs="Times New Roman"/>
          <w:sz w:val="24"/>
          <w:szCs w:val="24"/>
          <w:lang w:val="lt" w:eastAsia="lt-LT"/>
        </w:rPr>
        <w:t xml:space="preserve"> pareiškėjams, kai prašoma duomenų apie susijusias įmones</w:t>
      </w:r>
      <w:r>
        <w:rPr>
          <w:rFonts w:eastAsia="Times New Roman" w:cs="Times New Roman"/>
          <w:sz w:val="24"/>
          <w:szCs w:val="24"/>
          <w:lang w:val="lt" w:eastAsia="lt-LT"/>
        </w:rPr>
        <w:t>, ap</w:t>
      </w:r>
      <w:r w:rsidR="00775B18">
        <w:rPr>
          <w:rFonts w:eastAsia="Times New Roman" w:cs="Times New Roman"/>
          <w:sz w:val="24"/>
          <w:szCs w:val="24"/>
          <w:lang w:val="lt" w:eastAsia="lt-LT"/>
        </w:rPr>
        <w:t>svarstyti galimybę</w:t>
      </w:r>
      <w:r w:rsidR="00687C73" w:rsidRPr="00687C73">
        <w:rPr>
          <w:rFonts w:eastAsia="Times New Roman" w:cs="Times New Roman"/>
          <w:sz w:val="24"/>
          <w:szCs w:val="24"/>
          <w:lang w:val="lt" w:eastAsia="lt-LT"/>
        </w:rPr>
        <w:t xml:space="preserve"> </w:t>
      </w:r>
      <w:r w:rsidR="00775B18">
        <w:rPr>
          <w:rFonts w:eastAsia="Times New Roman" w:cs="Times New Roman"/>
          <w:sz w:val="24"/>
          <w:szCs w:val="24"/>
          <w:lang w:val="lt" w:eastAsia="lt-LT"/>
        </w:rPr>
        <w:t>a</w:t>
      </w:r>
      <w:r w:rsidR="00A87CDA" w:rsidRPr="00A87CDA">
        <w:rPr>
          <w:rFonts w:eastAsia="Times New Roman" w:cs="Times New Roman"/>
          <w:sz w:val="24"/>
          <w:szCs w:val="24"/>
          <w:lang w:val="lt" w:eastAsia="lt-LT"/>
        </w:rPr>
        <w:t xml:space="preserve">tsisakyti fizinio ar juridinio asmens priskyrimo </w:t>
      </w:r>
      <w:r>
        <w:rPr>
          <w:rFonts w:eastAsia="Times New Roman" w:cs="Times New Roman"/>
          <w:sz w:val="24"/>
          <w:szCs w:val="24"/>
          <w:lang w:val="lt" w:eastAsia="lt-LT"/>
        </w:rPr>
        <w:t>m</w:t>
      </w:r>
      <w:r w:rsidR="006D6F5E">
        <w:rPr>
          <w:rFonts w:eastAsia="Times New Roman" w:cs="Times New Roman"/>
          <w:sz w:val="24"/>
          <w:szCs w:val="24"/>
          <w:lang w:val="lt" w:eastAsia="lt-LT"/>
        </w:rPr>
        <w:t>ikroįmonių, mažųjų ir vidutinių</w:t>
      </w:r>
      <w:r>
        <w:rPr>
          <w:rFonts w:eastAsia="Times New Roman" w:cs="Times New Roman"/>
          <w:sz w:val="24"/>
          <w:szCs w:val="24"/>
          <w:lang w:val="lt" w:eastAsia="lt-LT"/>
        </w:rPr>
        <w:t xml:space="preserve"> įmonių</w:t>
      </w:r>
      <w:r w:rsidRPr="006F19F8">
        <w:rPr>
          <w:rFonts w:eastAsia="Times New Roman" w:cs="Times New Roman"/>
          <w:sz w:val="24"/>
          <w:szCs w:val="24"/>
          <w:lang w:val="lt" w:eastAsia="lt-LT"/>
        </w:rPr>
        <w:t xml:space="preserve"> </w:t>
      </w:r>
      <w:r>
        <w:rPr>
          <w:rFonts w:eastAsia="Times New Roman" w:cs="Times New Roman"/>
          <w:sz w:val="24"/>
          <w:szCs w:val="24"/>
          <w:lang w:val="lt" w:eastAsia="lt-LT"/>
        </w:rPr>
        <w:t>(</w:t>
      </w:r>
      <w:r w:rsidR="00A87CDA" w:rsidRPr="00A87CDA">
        <w:rPr>
          <w:rFonts w:eastAsia="Times New Roman" w:cs="Times New Roman"/>
          <w:sz w:val="24"/>
          <w:szCs w:val="24"/>
          <w:lang w:val="lt" w:eastAsia="lt-LT"/>
        </w:rPr>
        <w:t>MVĮ</w:t>
      </w:r>
      <w:r>
        <w:rPr>
          <w:rFonts w:eastAsia="Times New Roman" w:cs="Times New Roman"/>
          <w:sz w:val="24"/>
          <w:szCs w:val="24"/>
          <w:lang w:val="lt" w:eastAsia="lt-LT"/>
        </w:rPr>
        <w:t>)</w:t>
      </w:r>
      <w:r w:rsidR="00A87CDA" w:rsidRPr="00A87CDA">
        <w:rPr>
          <w:rFonts w:eastAsia="Times New Roman" w:cs="Times New Roman"/>
          <w:sz w:val="24"/>
          <w:szCs w:val="24"/>
          <w:lang w:val="lt" w:eastAsia="lt-LT"/>
        </w:rPr>
        <w:t xml:space="preserve"> kategorijai (susietumo) tikrinimo. Siūlyti optimizuoti funkcijų įgyvendinimą, pavedant kontrolės užtikrinimą </w:t>
      </w:r>
      <w:r w:rsidR="008E4BE5">
        <w:rPr>
          <w:rFonts w:eastAsia="Times New Roman" w:cs="Times New Roman"/>
          <w:sz w:val="24"/>
          <w:szCs w:val="24"/>
          <w:lang w:val="lt" w:eastAsia="lt-LT"/>
        </w:rPr>
        <w:t>Nacionalinei mokėjimo agentūrai;</w:t>
      </w:r>
    </w:p>
    <w:p w14:paraId="7BAEDB68" w14:textId="1199720D"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2.</w:t>
      </w:r>
      <w:r w:rsidR="00A87CDA" w:rsidRPr="00A87CDA">
        <w:rPr>
          <w:rFonts w:eastAsia="Times New Roman" w:cs="Times New Roman"/>
          <w:sz w:val="24"/>
          <w:szCs w:val="24"/>
          <w:lang w:val="lt" w:eastAsia="lt-LT"/>
        </w:rPr>
        <w:t xml:space="preserve"> Atsisakyti įmonės priskyrimo prie sunkumų patiriančios įmonės (mokumo) tikrinimo. Šį požymį galima patikrinti Audito, apskaitos, turto vertinimo ir nemokumo valdymo tarybos prie Finansų ministerijos tinklapyje bei pagal pareiškėjo pateiktus finansinės atskaitomybės dokumentus arba</w:t>
      </w:r>
      <w:r w:rsidR="001B69E8">
        <w:rPr>
          <w:rFonts w:eastAsia="Times New Roman" w:cs="Times New Roman"/>
          <w:sz w:val="24"/>
          <w:szCs w:val="24"/>
          <w:lang w:val="lt" w:eastAsia="lt-LT"/>
        </w:rPr>
        <w:t xml:space="preserve"> J</w:t>
      </w:r>
      <w:r w:rsidR="006F19F8">
        <w:rPr>
          <w:rFonts w:eastAsia="Times New Roman" w:cs="Times New Roman"/>
          <w:sz w:val="24"/>
          <w:szCs w:val="24"/>
          <w:lang w:val="lt" w:eastAsia="lt-LT"/>
        </w:rPr>
        <w:t>uridinių asmenų re</w:t>
      </w:r>
      <w:r w:rsidR="00092519">
        <w:rPr>
          <w:rFonts w:eastAsia="Times New Roman" w:cs="Times New Roman"/>
          <w:sz w:val="24"/>
          <w:szCs w:val="24"/>
          <w:lang w:val="lt" w:eastAsia="lt-LT"/>
        </w:rPr>
        <w:t>gistro</w:t>
      </w:r>
      <w:r w:rsidR="00A87CDA" w:rsidRPr="00A87CDA">
        <w:rPr>
          <w:rFonts w:eastAsia="Times New Roman" w:cs="Times New Roman"/>
          <w:sz w:val="24"/>
          <w:szCs w:val="24"/>
          <w:lang w:val="lt" w:eastAsia="lt-LT"/>
        </w:rPr>
        <w:t xml:space="preserve"> </w:t>
      </w:r>
      <w:r w:rsidR="00092519">
        <w:rPr>
          <w:rFonts w:eastAsia="Times New Roman" w:cs="Times New Roman"/>
          <w:sz w:val="24"/>
          <w:szCs w:val="24"/>
          <w:lang w:val="lt" w:eastAsia="lt-LT"/>
        </w:rPr>
        <w:t>(</w:t>
      </w:r>
      <w:r w:rsidR="00A87CDA" w:rsidRPr="00A87CDA">
        <w:rPr>
          <w:rFonts w:eastAsia="Times New Roman" w:cs="Times New Roman"/>
          <w:sz w:val="24"/>
          <w:szCs w:val="24"/>
          <w:lang w:val="lt" w:eastAsia="lt-LT"/>
        </w:rPr>
        <w:t>JAR</w:t>
      </w:r>
      <w:r w:rsidR="00092519">
        <w:rPr>
          <w:rFonts w:eastAsia="Times New Roman" w:cs="Times New Roman"/>
          <w:sz w:val="24"/>
          <w:szCs w:val="24"/>
          <w:lang w:val="lt" w:eastAsia="lt-LT"/>
        </w:rPr>
        <w:t>)</w:t>
      </w:r>
      <w:r w:rsidR="002B6E96">
        <w:rPr>
          <w:rFonts w:eastAsia="Times New Roman" w:cs="Times New Roman"/>
          <w:sz w:val="24"/>
          <w:szCs w:val="24"/>
          <w:lang w:val="lt" w:eastAsia="lt-LT"/>
        </w:rPr>
        <w:t xml:space="preserve"> duomenis. Siūlyti šį </w:t>
      </w:r>
      <w:r w:rsidR="00A87CDA" w:rsidRPr="00A87CDA">
        <w:rPr>
          <w:rFonts w:eastAsia="Times New Roman" w:cs="Times New Roman"/>
          <w:sz w:val="24"/>
          <w:szCs w:val="24"/>
          <w:lang w:val="lt" w:eastAsia="lt-LT"/>
        </w:rPr>
        <w:t>rei</w:t>
      </w:r>
      <w:r w:rsidR="008E4BE5">
        <w:rPr>
          <w:rFonts w:eastAsia="Times New Roman" w:cs="Times New Roman"/>
          <w:sz w:val="24"/>
          <w:szCs w:val="24"/>
          <w:lang w:val="lt" w:eastAsia="lt-LT"/>
        </w:rPr>
        <w:t>kalavimą pripažinti pertekliniu;</w:t>
      </w:r>
    </w:p>
    <w:p w14:paraId="490547D0" w14:textId="34522AFC"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3.</w:t>
      </w:r>
      <w:r w:rsidR="00A87CDA" w:rsidRPr="00A87CDA">
        <w:rPr>
          <w:rFonts w:eastAsia="Times New Roman" w:cs="Times New Roman"/>
          <w:sz w:val="24"/>
          <w:szCs w:val="24"/>
          <w:lang w:val="lt" w:eastAsia="lt-LT"/>
        </w:rPr>
        <w:t xml:space="preserve"> Supaprastinti </w:t>
      </w:r>
      <w:r w:rsidR="00A50AB5">
        <w:rPr>
          <w:rFonts w:eastAsia="Times New Roman" w:cs="Times New Roman"/>
          <w:sz w:val="24"/>
          <w:szCs w:val="24"/>
          <w:lang w:val="lt" w:eastAsia="lt-LT"/>
        </w:rPr>
        <w:t>nacionalinės paramos</w:t>
      </w:r>
      <w:r w:rsidR="00111391">
        <w:rPr>
          <w:rFonts w:eastAsia="Times New Roman" w:cs="Times New Roman"/>
          <w:sz w:val="24"/>
          <w:szCs w:val="24"/>
          <w:lang w:val="lt" w:eastAsia="lt-LT"/>
        </w:rPr>
        <w:t xml:space="preserve"> (NAC)</w:t>
      </w:r>
      <w:r w:rsidR="00A50AB5">
        <w:rPr>
          <w:rFonts w:eastAsia="Times New Roman" w:cs="Times New Roman"/>
          <w:sz w:val="24"/>
          <w:szCs w:val="24"/>
          <w:lang w:val="lt" w:eastAsia="lt-LT"/>
        </w:rPr>
        <w:t xml:space="preserve"> p</w:t>
      </w:r>
      <w:r w:rsidR="00A87CDA" w:rsidRPr="00A87CDA">
        <w:rPr>
          <w:rFonts w:eastAsia="Times New Roman" w:cs="Times New Roman"/>
          <w:sz w:val="24"/>
          <w:szCs w:val="24"/>
          <w:lang w:val="lt" w:eastAsia="lt-LT"/>
        </w:rPr>
        <w:t>araiškos formą</w:t>
      </w:r>
      <w:r w:rsidR="008E4BE5">
        <w:rPr>
          <w:rFonts w:eastAsia="Times New Roman" w:cs="Times New Roman"/>
          <w:sz w:val="24"/>
          <w:szCs w:val="24"/>
          <w:lang w:val="lt" w:eastAsia="lt-LT"/>
        </w:rPr>
        <w:t>, atsisakant III, IV ir V dalių;</w:t>
      </w:r>
    </w:p>
    <w:p w14:paraId="396A2E6E" w14:textId="6480B641"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4.</w:t>
      </w:r>
      <w:r w:rsidR="00A87CDA" w:rsidRPr="00A87CDA">
        <w:rPr>
          <w:rFonts w:eastAsia="Times New Roman" w:cs="Times New Roman"/>
          <w:sz w:val="24"/>
          <w:szCs w:val="24"/>
          <w:lang w:val="lt" w:eastAsia="lt-LT"/>
        </w:rPr>
        <w:t xml:space="preserve"> </w:t>
      </w:r>
      <w:r w:rsidR="00D6151D">
        <w:rPr>
          <w:rFonts w:eastAsia="Times New Roman" w:cs="Times New Roman"/>
          <w:sz w:val="24"/>
          <w:szCs w:val="24"/>
          <w:lang w:val="lt" w:eastAsia="lt-LT"/>
        </w:rPr>
        <w:t>Atsisakyti</w:t>
      </w:r>
      <w:r w:rsidR="008921CE" w:rsidRPr="00A40F93">
        <w:rPr>
          <w:rFonts w:eastAsia="Times New Roman" w:cs="Times New Roman"/>
          <w:sz w:val="24"/>
          <w:szCs w:val="24"/>
          <w:lang w:val="lt" w:eastAsia="lt-LT"/>
        </w:rPr>
        <w:t xml:space="preserve"> </w:t>
      </w:r>
      <w:r w:rsidR="00A87CDA" w:rsidRPr="00A40F93">
        <w:rPr>
          <w:rFonts w:eastAsia="Times New Roman" w:cs="Times New Roman"/>
          <w:sz w:val="24"/>
          <w:szCs w:val="24"/>
          <w:lang w:val="lt" w:eastAsia="lt-LT"/>
        </w:rPr>
        <w:t xml:space="preserve">pradiniame sprendime </w:t>
      </w:r>
      <w:r w:rsidR="008921CE" w:rsidRPr="00A40F93">
        <w:rPr>
          <w:rFonts w:eastAsia="Times New Roman" w:cs="Times New Roman"/>
          <w:sz w:val="24"/>
          <w:szCs w:val="24"/>
          <w:lang w:val="lt" w:eastAsia="lt-LT"/>
        </w:rPr>
        <w:t xml:space="preserve">dėl paramos sumos </w:t>
      </w:r>
      <w:r w:rsidR="00A87CDA" w:rsidRPr="00A40F93">
        <w:rPr>
          <w:rFonts w:eastAsia="Times New Roman" w:cs="Times New Roman"/>
          <w:sz w:val="24"/>
          <w:szCs w:val="24"/>
          <w:lang w:val="lt" w:eastAsia="lt-LT"/>
        </w:rPr>
        <w:t>nurodyti apskaičiuotą diskontuotą skirtos pagalbos vertę. Pareiškėjui siųs</w:t>
      </w:r>
      <w:r w:rsidR="00964AE7" w:rsidRPr="00A40F93">
        <w:rPr>
          <w:rFonts w:eastAsia="Times New Roman" w:cs="Times New Roman"/>
          <w:sz w:val="24"/>
          <w:szCs w:val="24"/>
          <w:lang w:val="lt" w:eastAsia="lt-LT"/>
        </w:rPr>
        <w:t>ti tik galutinį sprendimą dėl ap</w:t>
      </w:r>
      <w:r w:rsidR="00A87CDA" w:rsidRPr="00A40F93">
        <w:rPr>
          <w:rFonts w:eastAsia="Times New Roman" w:cs="Times New Roman"/>
          <w:sz w:val="24"/>
          <w:szCs w:val="24"/>
          <w:lang w:val="lt" w:eastAsia="lt-LT"/>
        </w:rPr>
        <w:t>skaičiuotos galutinės paramos sumos, atsisakant preliminarių ir av</w:t>
      </w:r>
      <w:r w:rsidR="008E4BE5">
        <w:rPr>
          <w:rFonts w:eastAsia="Times New Roman" w:cs="Times New Roman"/>
          <w:sz w:val="24"/>
          <w:szCs w:val="24"/>
          <w:lang w:val="lt" w:eastAsia="lt-LT"/>
        </w:rPr>
        <w:t>anso skyrimo sprendimų siuntimo;</w:t>
      </w:r>
    </w:p>
    <w:p w14:paraId="1AEABBF5" w14:textId="7A411255"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lastRenderedPageBreak/>
        <w:t>5.</w:t>
      </w:r>
      <w:r w:rsidR="006E710C">
        <w:rPr>
          <w:rFonts w:eastAsia="Times New Roman" w:cs="Times New Roman"/>
          <w:sz w:val="24"/>
          <w:szCs w:val="24"/>
          <w:lang w:val="lt" w:eastAsia="lt-LT"/>
        </w:rPr>
        <w:t xml:space="preserve"> Atsisakyti perteklinio duomenų suvedimo </w:t>
      </w:r>
      <w:r w:rsidR="00A87CDA" w:rsidRPr="00A87CDA">
        <w:rPr>
          <w:rFonts w:eastAsia="Times New Roman" w:cs="Times New Roman"/>
          <w:sz w:val="24"/>
          <w:szCs w:val="24"/>
          <w:lang w:val="lt" w:eastAsia="lt-LT"/>
        </w:rPr>
        <w:t xml:space="preserve">į </w:t>
      </w:r>
      <w:r w:rsidR="00111391">
        <w:rPr>
          <w:rFonts w:eastAsia="Times New Roman" w:cs="Times New Roman"/>
          <w:sz w:val="24"/>
          <w:szCs w:val="24"/>
          <w:lang w:val="lt" w:eastAsia="lt-LT"/>
        </w:rPr>
        <w:t xml:space="preserve">suteiktos </w:t>
      </w:r>
      <w:r w:rsidR="00A87CDA" w:rsidRPr="00A87CDA">
        <w:rPr>
          <w:rFonts w:eastAsia="Times New Roman" w:cs="Times New Roman"/>
          <w:sz w:val="24"/>
          <w:szCs w:val="24"/>
          <w:lang w:val="lt" w:eastAsia="lt-LT"/>
        </w:rPr>
        <w:t xml:space="preserve">valstybės pagalbos ir </w:t>
      </w:r>
      <w:r w:rsidR="00111391">
        <w:rPr>
          <w:rFonts w:eastAsia="Times New Roman" w:cs="Times New Roman"/>
          <w:sz w:val="24"/>
          <w:szCs w:val="24"/>
          <w:lang w:val="lt" w:eastAsia="lt-LT"/>
        </w:rPr>
        <w:t xml:space="preserve">nereikšmingos </w:t>
      </w:r>
      <w:r w:rsidR="00A87CDA" w:rsidRPr="008A54C9">
        <w:rPr>
          <w:rFonts w:eastAsia="Times New Roman" w:cs="Times New Roman"/>
          <w:i/>
          <w:sz w:val="24"/>
          <w:szCs w:val="24"/>
          <w:lang w:val="lt" w:eastAsia="lt-LT"/>
        </w:rPr>
        <w:t>de minimis</w:t>
      </w:r>
      <w:r w:rsidR="00A87CDA" w:rsidRPr="00A87CDA">
        <w:rPr>
          <w:rFonts w:eastAsia="Times New Roman" w:cs="Times New Roman"/>
          <w:sz w:val="24"/>
          <w:szCs w:val="24"/>
          <w:lang w:val="lt" w:eastAsia="lt-LT"/>
        </w:rPr>
        <w:t xml:space="preserve"> pagalbos registrą </w:t>
      </w:r>
      <w:r w:rsidR="00111391">
        <w:rPr>
          <w:rFonts w:eastAsia="Times New Roman" w:cs="Times New Roman"/>
          <w:sz w:val="24"/>
          <w:szCs w:val="24"/>
          <w:lang w:val="lt" w:eastAsia="lt-LT"/>
        </w:rPr>
        <w:t>(</w:t>
      </w:r>
      <w:r w:rsidR="00A87CDA" w:rsidRPr="00A87CDA">
        <w:rPr>
          <w:rFonts w:eastAsia="Times New Roman" w:cs="Times New Roman"/>
          <w:sz w:val="24"/>
          <w:szCs w:val="24"/>
          <w:lang w:val="lt" w:eastAsia="lt-LT"/>
        </w:rPr>
        <w:t>KOTIS</w:t>
      </w:r>
      <w:r w:rsidR="00111391">
        <w:rPr>
          <w:rFonts w:eastAsia="Times New Roman" w:cs="Times New Roman"/>
          <w:sz w:val="24"/>
          <w:szCs w:val="24"/>
          <w:lang w:val="lt" w:eastAsia="lt-LT"/>
        </w:rPr>
        <w:t>)</w:t>
      </w:r>
      <w:r w:rsidR="00A87CDA" w:rsidRPr="00A87CDA">
        <w:rPr>
          <w:rFonts w:eastAsia="Times New Roman" w:cs="Times New Roman"/>
          <w:sz w:val="24"/>
          <w:szCs w:val="24"/>
          <w:lang w:val="lt" w:eastAsia="lt-LT"/>
        </w:rPr>
        <w:t xml:space="preserve">. Šiuo metu duomenys vedami 2–3 kartus (preliminari, avansinė ir galutinė suma), o po deklaravimo tikslinami apdrausti plotai, todėl duomenis tenka koreguoti pakartotinai. Siūlyti palikti vienkartinį duomenų suvedimą – tik apskaičiavus galutinę kompensacijos sumą. Duomenų teikėju turėtų būti paramos mokėtojas </w:t>
      </w:r>
      <w:r w:rsidR="008E4BE5">
        <w:rPr>
          <w:rFonts w:eastAsia="Times New Roman" w:cs="Times New Roman"/>
          <w:sz w:val="24"/>
          <w:szCs w:val="24"/>
          <w:lang w:val="lt" w:eastAsia="lt-LT"/>
        </w:rPr>
        <w:t>– Nacionalinė mokėjimo agentūra;</w:t>
      </w:r>
    </w:p>
    <w:p w14:paraId="45589349" w14:textId="74DA29AE"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6.</w:t>
      </w:r>
      <w:r w:rsidR="00A87CDA" w:rsidRPr="00A87CDA">
        <w:rPr>
          <w:rFonts w:eastAsia="Times New Roman" w:cs="Times New Roman"/>
          <w:sz w:val="24"/>
          <w:szCs w:val="24"/>
          <w:lang w:val="lt" w:eastAsia="lt-LT"/>
        </w:rPr>
        <w:t xml:space="preserve"> Tobulinti </w:t>
      </w:r>
      <w:r w:rsidR="00436375" w:rsidRPr="00436375">
        <w:rPr>
          <w:rFonts w:eastAsia="Times New Roman" w:cs="Times New Roman"/>
          <w:sz w:val="24"/>
          <w:szCs w:val="24"/>
          <w:lang w:val="lt" w:eastAsia="lt-LT"/>
        </w:rPr>
        <w:t>Žem</w:t>
      </w:r>
      <w:r w:rsidR="00436375">
        <w:rPr>
          <w:rFonts w:eastAsia="Times New Roman" w:cs="Times New Roman"/>
          <w:sz w:val="24"/>
          <w:szCs w:val="24"/>
          <w:lang w:val="lt" w:eastAsia="lt-LT"/>
        </w:rPr>
        <w:t>ės ūkio ministerijos informacinę sistemą (</w:t>
      </w:r>
      <w:r w:rsidR="00A87CDA" w:rsidRPr="00A87CDA">
        <w:rPr>
          <w:rFonts w:eastAsia="Times New Roman" w:cs="Times New Roman"/>
          <w:sz w:val="24"/>
          <w:szCs w:val="24"/>
          <w:lang w:val="lt" w:eastAsia="lt-LT"/>
        </w:rPr>
        <w:t>ŽŪMIS</w:t>
      </w:r>
      <w:r w:rsidR="00436375">
        <w:rPr>
          <w:rFonts w:eastAsia="Times New Roman" w:cs="Times New Roman"/>
          <w:sz w:val="24"/>
          <w:szCs w:val="24"/>
          <w:lang w:val="lt" w:eastAsia="lt-LT"/>
        </w:rPr>
        <w:t>),</w:t>
      </w:r>
      <w:r w:rsidR="00A87CDA" w:rsidRPr="00A87CDA">
        <w:rPr>
          <w:rFonts w:eastAsia="Times New Roman" w:cs="Times New Roman"/>
          <w:sz w:val="24"/>
          <w:szCs w:val="24"/>
          <w:lang w:val="lt" w:eastAsia="lt-LT"/>
        </w:rPr>
        <w:t xml:space="preserve"> numatant galimybę automatizuoti duomenų perkėlimą tarp pareiškėjo pažymų (NAC ir KPP), kad nereikėtų t</w:t>
      </w:r>
      <w:r w:rsidR="008E4BE5">
        <w:rPr>
          <w:rFonts w:eastAsia="Times New Roman" w:cs="Times New Roman"/>
          <w:sz w:val="24"/>
          <w:szCs w:val="24"/>
          <w:lang w:val="lt" w:eastAsia="lt-LT"/>
        </w:rPr>
        <w:t>ų pačių duomenų vesti du kartus;</w:t>
      </w:r>
    </w:p>
    <w:p w14:paraId="005A1640" w14:textId="256AE24B" w:rsidR="00A87CDA" w:rsidRP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7.</w:t>
      </w:r>
      <w:r w:rsidR="00A87CDA" w:rsidRPr="00A87CDA">
        <w:rPr>
          <w:rFonts w:eastAsia="Times New Roman" w:cs="Times New Roman"/>
          <w:sz w:val="24"/>
          <w:szCs w:val="24"/>
          <w:lang w:val="lt" w:eastAsia="lt-LT"/>
        </w:rPr>
        <w:t xml:space="preserve"> Atsisak</w:t>
      </w:r>
      <w:r w:rsidR="008E4BE5">
        <w:rPr>
          <w:rFonts w:eastAsia="Times New Roman" w:cs="Times New Roman"/>
          <w:sz w:val="24"/>
          <w:szCs w:val="24"/>
          <w:lang w:val="lt" w:eastAsia="lt-LT"/>
        </w:rPr>
        <w:t>yti formalių klausimynų pildymo;</w:t>
      </w:r>
    </w:p>
    <w:p w14:paraId="505D9EA7" w14:textId="774016E7" w:rsidR="00A87CDA" w:rsidRDefault="00E32AFF" w:rsidP="00A87CDA">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8.</w:t>
      </w:r>
      <w:r w:rsidR="006E710C">
        <w:rPr>
          <w:rFonts w:eastAsia="Times New Roman" w:cs="Times New Roman"/>
          <w:sz w:val="24"/>
          <w:szCs w:val="24"/>
          <w:lang w:val="lt" w:eastAsia="lt-LT"/>
        </w:rPr>
        <w:t xml:space="preserve"> Įvertinti</w:t>
      </w:r>
      <w:r w:rsidR="00A87CDA" w:rsidRPr="00A87CDA">
        <w:rPr>
          <w:rFonts w:eastAsia="Times New Roman" w:cs="Times New Roman"/>
          <w:sz w:val="24"/>
          <w:szCs w:val="24"/>
          <w:lang w:val="lt" w:eastAsia="lt-LT"/>
        </w:rPr>
        <w:t xml:space="preserve"> kitų ES šalių patirtį administruojant </w:t>
      </w:r>
      <w:r w:rsidR="006E710C">
        <w:rPr>
          <w:rFonts w:eastAsia="Times New Roman" w:cs="Times New Roman"/>
          <w:sz w:val="24"/>
          <w:szCs w:val="24"/>
          <w:lang w:val="lt" w:eastAsia="lt-LT"/>
        </w:rPr>
        <w:t xml:space="preserve">pasėlių draudimo įmokų kompensavimo </w:t>
      </w:r>
      <w:r w:rsidR="008E4BE5">
        <w:rPr>
          <w:rFonts w:eastAsia="Times New Roman" w:cs="Times New Roman"/>
          <w:sz w:val="24"/>
          <w:szCs w:val="24"/>
          <w:lang w:val="lt" w:eastAsia="lt-LT"/>
        </w:rPr>
        <w:t>priemonę;</w:t>
      </w:r>
      <w:bookmarkStart w:id="0" w:name="_GoBack"/>
      <w:bookmarkEnd w:id="0"/>
    </w:p>
    <w:p w14:paraId="0A21386B" w14:textId="534E5D7A" w:rsidR="0047520D" w:rsidRPr="005E1233" w:rsidRDefault="008F062B" w:rsidP="00E32AFF">
      <w:pPr>
        <w:pStyle w:val="Sraopastraipa"/>
        <w:numPr>
          <w:ilvl w:val="0"/>
          <w:numId w:val="5"/>
        </w:numPr>
        <w:tabs>
          <w:tab w:val="left" w:pos="1134"/>
        </w:tabs>
        <w:overflowPunct w:val="0"/>
        <w:autoSpaceDE w:val="0"/>
        <w:autoSpaceDN w:val="0"/>
        <w:adjustRightInd w:val="0"/>
        <w:spacing w:after="0" w:line="360" w:lineRule="auto"/>
        <w:jc w:val="both"/>
        <w:textAlignment w:val="baseline"/>
        <w:rPr>
          <w:rFonts w:eastAsia="Times New Roman" w:cs="Times New Roman"/>
          <w:sz w:val="24"/>
          <w:szCs w:val="24"/>
          <w:lang w:eastAsia="lt-LT"/>
        </w:rPr>
      </w:pPr>
      <w:r w:rsidRPr="005E1233">
        <w:rPr>
          <w:rFonts w:eastAsia="Times New Roman" w:cs="Times New Roman"/>
          <w:sz w:val="24"/>
          <w:szCs w:val="24"/>
          <w:lang w:eastAsia="lt-LT"/>
        </w:rPr>
        <w:t>Apie priimtu</w:t>
      </w:r>
      <w:r w:rsidR="001E472C" w:rsidRPr="005E1233">
        <w:rPr>
          <w:rFonts w:eastAsia="Times New Roman" w:cs="Times New Roman"/>
          <w:sz w:val="24"/>
          <w:szCs w:val="24"/>
          <w:lang w:eastAsia="lt-LT"/>
        </w:rPr>
        <w:t>s</w:t>
      </w:r>
      <w:r w:rsidRPr="005E1233">
        <w:rPr>
          <w:rFonts w:eastAsia="Times New Roman" w:cs="Times New Roman"/>
          <w:sz w:val="24"/>
          <w:szCs w:val="24"/>
          <w:lang w:eastAsia="lt-LT"/>
        </w:rPr>
        <w:t xml:space="preserve"> sprendi</w:t>
      </w:r>
      <w:r w:rsidR="00E32AFF">
        <w:rPr>
          <w:rFonts w:eastAsia="Times New Roman" w:cs="Times New Roman"/>
          <w:sz w:val="24"/>
          <w:szCs w:val="24"/>
          <w:lang w:eastAsia="lt-LT"/>
        </w:rPr>
        <w:t>mus informuoti Komite</w:t>
      </w:r>
      <w:r w:rsidR="008A54C9">
        <w:rPr>
          <w:rFonts w:eastAsia="Times New Roman" w:cs="Times New Roman"/>
          <w:sz w:val="24"/>
          <w:szCs w:val="24"/>
          <w:lang w:eastAsia="lt-LT"/>
        </w:rPr>
        <w:t xml:space="preserve">tą iki </w:t>
      </w:r>
      <w:r w:rsidR="006E710C">
        <w:rPr>
          <w:rFonts w:eastAsia="Times New Roman" w:cs="Times New Roman"/>
          <w:sz w:val="24"/>
          <w:szCs w:val="24"/>
          <w:lang w:val="en-US" w:eastAsia="lt-LT"/>
        </w:rPr>
        <w:t>2026 m. vasario</w:t>
      </w:r>
      <w:r w:rsidR="00EB327C">
        <w:rPr>
          <w:rFonts w:eastAsia="Times New Roman" w:cs="Times New Roman"/>
          <w:sz w:val="24"/>
          <w:szCs w:val="24"/>
          <w:lang w:val="en-US" w:eastAsia="lt-LT"/>
        </w:rPr>
        <w:t xml:space="preserve"> 27</w:t>
      </w:r>
      <w:r w:rsidR="000531FC">
        <w:rPr>
          <w:rFonts w:eastAsia="Times New Roman" w:cs="Times New Roman"/>
          <w:sz w:val="24"/>
          <w:szCs w:val="24"/>
          <w:lang w:val="en-US" w:eastAsia="lt-LT"/>
        </w:rPr>
        <w:t xml:space="preserve"> d.</w:t>
      </w:r>
    </w:p>
    <w:p w14:paraId="526C27FA" w14:textId="77777777" w:rsidR="00166A77" w:rsidRPr="00166A77" w:rsidRDefault="00166A77" w:rsidP="00166A77">
      <w:pPr>
        <w:overflowPunct w:val="0"/>
        <w:autoSpaceDE w:val="0"/>
        <w:autoSpaceDN w:val="0"/>
        <w:adjustRightInd w:val="0"/>
        <w:spacing w:after="0" w:line="360" w:lineRule="auto"/>
        <w:jc w:val="both"/>
        <w:textAlignment w:val="baseline"/>
        <w:rPr>
          <w:rFonts w:eastAsia="Times New Roman" w:cs="Times New Roman"/>
          <w:sz w:val="24"/>
          <w:szCs w:val="24"/>
          <w:lang w:eastAsia="lt-LT"/>
        </w:rPr>
      </w:pPr>
    </w:p>
    <w:p w14:paraId="42C394C3" w14:textId="11471ED5" w:rsidR="00157D36" w:rsidRPr="00F2728C" w:rsidRDefault="00157D36" w:rsidP="00157D36">
      <w:pPr>
        <w:tabs>
          <w:tab w:val="left" w:pos="567"/>
        </w:tabs>
        <w:spacing w:before="60" w:after="0" w:line="276" w:lineRule="auto"/>
        <w:ind w:right="11"/>
        <w:rPr>
          <w:rFonts w:eastAsia="Times New Roman" w:cs="Times New Roman"/>
          <w:sz w:val="24"/>
          <w:szCs w:val="24"/>
        </w:rPr>
      </w:pPr>
      <w:r w:rsidRPr="00F2728C">
        <w:rPr>
          <w:rFonts w:eastAsia="Times New Roman" w:cs="Times New Roman"/>
          <w:sz w:val="24"/>
          <w:szCs w:val="24"/>
        </w:rPr>
        <w:t>Posėdžio pirmininkas</w:t>
      </w:r>
      <w:r w:rsidRPr="00F2728C">
        <w:rPr>
          <w:rFonts w:eastAsia="Times New Roman" w:cs="Times New Roman"/>
          <w:sz w:val="24"/>
          <w:szCs w:val="24"/>
        </w:rPr>
        <w:tab/>
      </w:r>
      <w:r w:rsidRPr="00F2728C">
        <w:rPr>
          <w:rFonts w:eastAsia="Times New Roman" w:cs="Times New Roman"/>
          <w:sz w:val="24"/>
          <w:szCs w:val="24"/>
        </w:rPr>
        <w:tab/>
      </w:r>
      <w:r w:rsidRPr="00F2728C">
        <w:rPr>
          <w:rFonts w:eastAsia="Times New Roman" w:cs="Times New Roman"/>
          <w:sz w:val="24"/>
          <w:szCs w:val="24"/>
        </w:rPr>
        <w:tab/>
      </w:r>
      <w:r w:rsidRPr="00F2728C">
        <w:rPr>
          <w:rFonts w:eastAsia="Times New Roman" w:cs="Times New Roman"/>
          <w:spacing w:val="4"/>
          <w:sz w:val="24"/>
          <w:szCs w:val="24"/>
        </w:rPr>
        <w:tab/>
      </w:r>
      <w:r w:rsidR="00D727BE">
        <w:rPr>
          <w:rFonts w:eastAsia="Times New Roman" w:cs="Times New Roman"/>
          <w:spacing w:val="4"/>
          <w:sz w:val="24"/>
          <w:szCs w:val="24"/>
        </w:rPr>
        <w:t xml:space="preserve">                       </w:t>
      </w:r>
      <w:r w:rsidR="00C91919">
        <w:rPr>
          <w:rFonts w:eastAsia="Times New Roman" w:cs="Times New Roman"/>
          <w:spacing w:val="4"/>
          <w:sz w:val="24"/>
          <w:szCs w:val="24"/>
        </w:rPr>
        <w:t xml:space="preserve">       </w:t>
      </w:r>
      <w:r w:rsidR="005E1233">
        <w:rPr>
          <w:rFonts w:eastAsia="Times New Roman" w:cs="Times New Roman"/>
          <w:sz w:val="24"/>
          <w:szCs w:val="24"/>
        </w:rPr>
        <w:t>Bronis Ropė</w:t>
      </w:r>
    </w:p>
    <w:p w14:paraId="5223E938" w14:textId="77777777" w:rsidR="001E5BA3" w:rsidRDefault="001E5BA3" w:rsidP="004F7364">
      <w:pPr>
        <w:spacing w:after="0" w:line="276" w:lineRule="auto"/>
        <w:rPr>
          <w:rFonts w:eastAsia="Times New Roman" w:cs="Times New Roman"/>
          <w:spacing w:val="4"/>
          <w:sz w:val="24"/>
          <w:szCs w:val="24"/>
        </w:rPr>
      </w:pPr>
    </w:p>
    <w:p w14:paraId="54E81012" w14:textId="77777777" w:rsidR="001E5BA3" w:rsidRDefault="001E5BA3" w:rsidP="004F7364">
      <w:pPr>
        <w:spacing w:after="0" w:line="276" w:lineRule="auto"/>
        <w:rPr>
          <w:rFonts w:eastAsia="Times New Roman" w:cs="Times New Roman"/>
          <w:spacing w:val="4"/>
          <w:sz w:val="24"/>
          <w:szCs w:val="24"/>
        </w:rPr>
      </w:pPr>
    </w:p>
    <w:p w14:paraId="43921FE0" w14:textId="2C1726EB" w:rsidR="004F7364" w:rsidRDefault="00157D36" w:rsidP="00A413EC">
      <w:pPr>
        <w:spacing w:after="0" w:line="276" w:lineRule="auto"/>
        <w:rPr>
          <w:rFonts w:eastAsia="Times New Roman" w:cs="Times New Roman"/>
          <w:spacing w:val="4"/>
          <w:sz w:val="24"/>
          <w:szCs w:val="24"/>
        </w:rPr>
      </w:pPr>
      <w:r>
        <w:rPr>
          <w:rFonts w:eastAsia="Times New Roman" w:cs="Times New Roman"/>
          <w:spacing w:val="4"/>
          <w:sz w:val="24"/>
          <w:szCs w:val="24"/>
        </w:rPr>
        <w:t>Posėdžio sekretorė</w:t>
      </w:r>
      <w:r w:rsidRPr="00F2728C">
        <w:rPr>
          <w:rFonts w:eastAsia="Times New Roman" w:cs="Times New Roman"/>
          <w:spacing w:val="4"/>
          <w:sz w:val="24"/>
          <w:szCs w:val="24"/>
        </w:rPr>
        <w:tab/>
      </w:r>
      <w:r w:rsidRPr="00F2728C">
        <w:rPr>
          <w:rFonts w:eastAsia="Times New Roman" w:cs="Times New Roman"/>
          <w:spacing w:val="4"/>
          <w:sz w:val="24"/>
          <w:szCs w:val="24"/>
        </w:rPr>
        <w:tab/>
      </w:r>
      <w:r w:rsidRPr="00F2728C">
        <w:rPr>
          <w:rFonts w:eastAsia="Times New Roman" w:cs="Times New Roman"/>
          <w:spacing w:val="4"/>
          <w:sz w:val="24"/>
          <w:szCs w:val="24"/>
        </w:rPr>
        <w:tab/>
      </w:r>
      <w:r w:rsidRPr="00F2728C">
        <w:rPr>
          <w:rFonts w:eastAsia="Times New Roman" w:cs="Times New Roman"/>
          <w:spacing w:val="4"/>
          <w:sz w:val="24"/>
          <w:szCs w:val="24"/>
        </w:rPr>
        <w:tab/>
      </w:r>
      <w:r w:rsidR="00D727BE">
        <w:rPr>
          <w:rFonts w:eastAsia="Times New Roman" w:cs="Times New Roman"/>
          <w:spacing w:val="4"/>
          <w:sz w:val="24"/>
          <w:szCs w:val="24"/>
        </w:rPr>
        <w:t xml:space="preserve">                    Lina Kaklauskienė</w:t>
      </w:r>
    </w:p>
    <w:p w14:paraId="6E040A90" w14:textId="77777777" w:rsidR="004F7364" w:rsidRDefault="004F7364" w:rsidP="00157D36">
      <w:pPr>
        <w:tabs>
          <w:tab w:val="left" w:pos="567"/>
        </w:tabs>
        <w:spacing w:before="60" w:after="0" w:line="240" w:lineRule="auto"/>
        <w:ind w:right="11"/>
        <w:rPr>
          <w:rFonts w:eastAsia="Times New Roman" w:cs="Times New Roman"/>
          <w:spacing w:val="4"/>
          <w:sz w:val="24"/>
          <w:szCs w:val="24"/>
        </w:rPr>
      </w:pPr>
    </w:p>
    <w:sectPr w:rsidR="004F736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42C2A"/>
    <w:multiLevelType w:val="hybridMultilevel"/>
    <w:tmpl w:val="6E3EBB9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98552A"/>
    <w:multiLevelType w:val="multilevel"/>
    <w:tmpl w:val="B596AA2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70" w:hanging="4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A6B1EC8"/>
    <w:multiLevelType w:val="hybridMultilevel"/>
    <w:tmpl w:val="01B84D0C"/>
    <w:lvl w:ilvl="0" w:tplc="49FCC0FE">
      <w:start w:val="1"/>
      <w:numFmt w:val="decimal"/>
      <w:lvlText w:val="%1."/>
      <w:lvlJc w:val="left"/>
      <w:pPr>
        <w:ind w:left="720" w:hanging="360"/>
      </w:pPr>
      <w:rPr>
        <w:rFonts w:ascii="Times New Roman" w:eastAsia="Times New Roman"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6AA22637"/>
    <w:multiLevelType w:val="hybridMultilevel"/>
    <w:tmpl w:val="AD029D7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72C366BA"/>
    <w:multiLevelType w:val="hybridMultilevel"/>
    <w:tmpl w:val="8A1AAE7E"/>
    <w:lvl w:ilvl="0" w:tplc="C3A87922">
      <w:start w:val="9"/>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36"/>
    <w:rsid w:val="000370D2"/>
    <w:rsid w:val="000531FC"/>
    <w:rsid w:val="00061624"/>
    <w:rsid w:val="00092519"/>
    <w:rsid w:val="000A3CF1"/>
    <w:rsid w:val="000D1A06"/>
    <w:rsid w:val="000F71FB"/>
    <w:rsid w:val="00111391"/>
    <w:rsid w:val="00126B6E"/>
    <w:rsid w:val="00143688"/>
    <w:rsid w:val="00157D36"/>
    <w:rsid w:val="00165D87"/>
    <w:rsid w:val="00166A77"/>
    <w:rsid w:val="00171154"/>
    <w:rsid w:val="001961DF"/>
    <w:rsid w:val="001B0913"/>
    <w:rsid w:val="001B69E8"/>
    <w:rsid w:val="001E472C"/>
    <w:rsid w:val="001E5BA3"/>
    <w:rsid w:val="001E62E3"/>
    <w:rsid w:val="002408FE"/>
    <w:rsid w:val="0024238D"/>
    <w:rsid w:val="00285462"/>
    <w:rsid w:val="002873AE"/>
    <w:rsid w:val="00290611"/>
    <w:rsid w:val="002B6E96"/>
    <w:rsid w:val="002D370E"/>
    <w:rsid w:val="00303C82"/>
    <w:rsid w:val="003415CF"/>
    <w:rsid w:val="003C17F8"/>
    <w:rsid w:val="003C54D4"/>
    <w:rsid w:val="003F1F33"/>
    <w:rsid w:val="003F75A9"/>
    <w:rsid w:val="00436375"/>
    <w:rsid w:val="0044491A"/>
    <w:rsid w:val="00467DF9"/>
    <w:rsid w:val="004718DC"/>
    <w:rsid w:val="00474813"/>
    <w:rsid w:val="0047520D"/>
    <w:rsid w:val="00484E52"/>
    <w:rsid w:val="00487EC9"/>
    <w:rsid w:val="004D583E"/>
    <w:rsid w:val="004E3291"/>
    <w:rsid w:val="004F4178"/>
    <w:rsid w:val="004F7364"/>
    <w:rsid w:val="00565476"/>
    <w:rsid w:val="00574FFB"/>
    <w:rsid w:val="00575559"/>
    <w:rsid w:val="005925A3"/>
    <w:rsid w:val="005E1233"/>
    <w:rsid w:val="00644518"/>
    <w:rsid w:val="00652DB7"/>
    <w:rsid w:val="00655558"/>
    <w:rsid w:val="006605FB"/>
    <w:rsid w:val="00675A04"/>
    <w:rsid w:val="00687C73"/>
    <w:rsid w:val="00691787"/>
    <w:rsid w:val="006A6DC9"/>
    <w:rsid w:val="006A7AB3"/>
    <w:rsid w:val="006B1375"/>
    <w:rsid w:val="006D5E5B"/>
    <w:rsid w:val="006D6F5E"/>
    <w:rsid w:val="006E64FE"/>
    <w:rsid w:val="006E710C"/>
    <w:rsid w:val="006F19F8"/>
    <w:rsid w:val="0070586E"/>
    <w:rsid w:val="00705AB4"/>
    <w:rsid w:val="007533EA"/>
    <w:rsid w:val="0076697C"/>
    <w:rsid w:val="00770B76"/>
    <w:rsid w:val="00775B18"/>
    <w:rsid w:val="00791D28"/>
    <w:rsid w:val="007A1B8F"/>
    <w:rsid w:val="007B3385"/>
    <w:rsid w:val="007D1DFF"/>
    <w:rsid w:val="00813796"/>
    <w:rsid w:val="008462CA"/>
    <w:rsid w:val="00862160"/>
    <w:rsid w:val="00874443"/>
    <w:rsid w:val="008921CE"/>
    <w:rsid w:val="008A43C1"/>
    <w:rsid w:val="008A54C9"/>
    <w:rsid w:val="008B1A6E"/>
    <w:rsid w:val="008C3AAE"/>
    <w:rsid w:val="008E4A16"/>
    <w:rsid w:val="008E4BE5"/>
    <w:rsid w:val="008E4D3B"/>
    <w:rsid w:val="008F062B"/>
    <w:rsid w:val="008F3437"/>
    <w:rsid w:val="00964AE7"/>
    <w:rsid w:val="00972ECD"/>
    <w:rsid w:val="00A24126"/>
    <w:rsid w:val="00A310F4"/>
    <w:rsid w:val="00A40F93"/>
    <w:rsid w:val="00A413EC"/>
    <w:rsid w:val="00A46C9A"/>
    <w:rsid w:val="00A47DC5"/>
    <w:rsid w:val="00A50AB5"/>
    <w:rsid w:val="00A6704A"/>
    <w:rsid w:val="00A67996"/>
    <w:rsid w:val="00A72A5A"/>
    <w:rsid w:val="00A86B17"/>
    <w:rsid w:val="00A87CDA"/>
    <w:rsid w:val="00AA2D87"/>
    <w:rsid w:val="00AE288E"/>
    <w:rsid w:val="00AE52AC"/>
    <w:rsid w:val="00AF59E2"/>
    <w:rsid w:val="00B05503"/>
    <w:rsid w:val="00B40A6C"/>
    <w:rsid w:val="00BC3420"/>
    <w:rsid w:val="00BD277A"/>
    <w:rsid w:val="00BE03ED"/>
    <w:rsid w:val="00C40E75"/>
    <w:rsid w:val="00C670C6"/>
    <w:rsid w:val="00C71C59"/>
    <w:rsid w:val="00C72846"/>
    <w:rsid w:val="00C7722D"/>
    <w:rsid w:val="00C86ED7"/>
    <w:rsid w:val="00C91919"/>
    <w:rsid w:val="00CA45F5"/>
    <w:rsid w:val="00CE027A"/>
    <w:rsid w:val="00D274AD"/>
    <w:rsid w:val="00D4388F"/>
    <w:rsid w:val="00D6151D"/>
    <w:rsid w:val="00D727BE"/>
    <w:rsid w:val="00D91988"/>
    <w:rsid w:val="00DA1EBA"/>
    <w:rsid w:val="00DB4E5E"/>
    <w:rsid w:val="00DC07A4"/>
    <w:rsid w:val="00DC3428"/>
    <w:rsid w:val="00DE3371"/>
    <w:rsid w:val="00E32AFF"/>
    <w:rsid w:val="00E51F52"/>
    <w:rsid w:val="00E637D1"/>
    <w:rsid w:val="00EA4161"/>
    <w:rsid w:val="00EB327C"/>
    <w:rsid w:val="00EB4666"/>
    <w:rsid w:val="00EC6DB7"/>
    <w:rsid w:val="00F033ED"/>
    <w:rsid w:val="00F377B8"/>
    <w:rsid w:val="00F5091E"/>
    <w:rsid w:val="00F6524B"/>
    <w:rsid w:val="00F66EF9"/>
    <w:rsid w:val="00FB49E5"/>
    <w:rsid w:val="00FD0C3A"/>
    <w:rsid w:val="00FD0F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ACB6E"/>
  <w15:chartTrackingRefBased/>
  <w15:docId w15:val="{7226DA1F-1270-4630-8203-B72CFC80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57D3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B49E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49E5"/>
    <w:rPr>
      <w:rFonts w:ascii="Segoe UI" w:hAnsi="Segoe UI" w:cs="Segoe UI"/>
      <w:sz w:val="18"/>
      <w:szCs w:val="18"/>
    </w:rPr>
  </w:style>
  <w:style w:type="paragraph" w:styleId="prastasiniatinklio">
    <w:name w:val="Normal (Web)"/>
    <w:basedOn w:val="prastasis"/>
    <w:uiPriority w:val="99"/>
    <w:semiHidden/>
    <w:unhideWhenUsed/>
    <w:rsid w:val="00A72A5A"/>
    <w:pPr>
      <w:spacing w:before="100" w:beforeAutospacing="1" w:after="100" w:afterAutospacing="1" w:line="240" w:lineRule="auto"/>
    </w:pPr>
    <w:rPr>
      <w:rFonts w:eastAsia="Times New Roman" w:cs="Times New Roman"/>
      <w:sz w:val="24"/>
      <w:szCs w:val="24"/>
      <w:lang w:eastAsia="lt-LT"/>
    </w:rPr>
  </w:style>
  <w:style w:type="character" w:styleId="Komentaronuoroda">
    <w:name w:val="annotation reference"/>
    <w:basedOn w:val="Numatytasispastraiposriftas"/>
    <w:uiPriority w:val="99"/>
    <w:semiHidden/>
    <w:unhideWhenUsed/>
    <w:rsid w:val="00813796"/>
    <w:rPr>
      <w:sz w:val="16"/>
      <w:szCs w:val="16"/>
    </w:rPr>
  </w:style>
  <w:style w:type="paragraph" w:styleId="Komentarotekstas">
    <w:name w:val="annotation text"/>
    <w:basedOn w:val="prastasis"/>
    <w:link w:val="KomentarotekstasDiagrama"/>
    <w:uiPriority w:val="99"/>
    <w:semiHidden/>
    <w:unhideWhenUsed/>
    <w:rsid w:val="0081379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13796"/>
    <w:rPr>
      <w:sz w:val="20"/>
      <w:szCs w:val="20"/>
    </w:rPr>
  </w:style>
  <w:style w:type="paragraph" w:styleId="Komentarotema">
    <w:name w:val="annotation subject"/>
    <w:basedOn w:val="Komentarotekstas"/>
    <w:next w:val="Komentarotekstas"/>
    <w:link w:val="KomentarotemaDiagrama"/>
    <w:uiPriority w:val="99"/>
    <w:semiHidden/>
    <w:unhideWhenUsed/>
    <w:rsid w:val="00813796"/>
    <w:rPr>
      <w:b/>
      <w:bCs/>
    </w:rPr>
  </w:style>
  <w:style w:type="character" w:customStyle="1" w:styleId="KomentarotemaDiagrama">
    <w:name w:val="Komentaro tema Diagrama"/>
    <w:basedOn w:val="KomentarotekstasDiagrama"/>
    <w:link w:val="Komentarotema"/>
    <w:uiPriority w:val="99"/>
    <w:semiHidden/>
    <w:rsid w:val="00813796"/>
    <w:rPr>
      <w:b/>
      <w:bCs/>
      <w:sz w:val="20"/>
      <w:szCs w:val="20"/>
    </w:rPr>
  </w:style>
  <w:style w:type="paragraph" w:styleId="Sraopastraipa">
    <w:name w:val="List Paragraph"/>
    <w:basedOn w:val="prastasis"/>
    <w:uiPriority w:val="34"/>
    <w:qFormat/>
    <w:rsid w:val="00D72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651548">
      <w:bodyDiv w:val="1"/>
      <w:marLeft w:val="0"/>
      <w:marRight w:val="0"/>
      <w:marTop w:val="0"/>
      <w:marBottom w:val="0"/>
      <w:divBdr>
        <w:top w:val="none" w:sz="0" w:space="0" w:color="auto"/>
        <w:left w:val="none" w:sz="0" w:space="0" w:color="auto"/>
        <w:bottom w:val="none" w:sz="0" w:space="0" w:color="auto"/>
        <w:right w:val="none" w:sz="0" w:space="0" w:color="auto"/>
      </w:divBdr>
    </w:div>
    <w:div w:id="672489328">
      <w:bodyDiv w:val="1"/>
      <w:marLeft w:val="0"/>
      <w:marRight w:val="0"/>
      <w:marTop w:val="0"/>
      <w:marBottom w:val="0"/>
      <w:divBdr>
        <w:top w:val="none" w:sz="0" w:space="0" w:color="auto"/>
        <w:left w:val="none" w:sz="0" w:space="0" w:color="auto"/>
        <w:bottom w:val="none" w:sz="0" w:space="0" w:color="auto"/>
        <w:right w:val="none" w:sz="0" w:space="0" w:color="auto"/>
      </w:divBdr>
    </w:div>
    <w:div w:id="10169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true</Pagrindinis>
    <Antrinis xmlns="b31411fc-6d44-46f9-9a4e-53a2ba024e74">false</Antrini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4C922-AA39-4A08-B8F0-FB54079E9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1411fc-6d44-46f9-9a4e-53a2ba024e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3AFD29-4A5F-4AD6-BF59-C7708E44459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b31411fc-6d44-46f9-9a4e-53a2ba024e74"/>
    <ds:schemaRef ds:uri="http://www.w3.org/XML/1998/namespace"/>
    <ds:schemaRef ds:uri="http://purl.org/dc/dcmitype/"/>
  </ds:schemaRefs>
</ds:datastoreItem>
</file>

<file path=customXml/itemProps3.xml><?xml version="1.0" encoding="utf-8"?>
<ds:datastoreItem xmlns:ds="http://schemas.openxmlformats.org/officeDocument/2006/customXml" ds:itemID="{907E9979-F34E-4468-9BD8-B754EA25A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1711</Words>
  <Characters>976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pasėlių draudimo įmokų kompensavimo administravimo procedūrų</dc:title>
  <dc:subject/>
  <dc:creator>RIMEISIENĖ Gintarė</dc:creator>
  <cp:keywords/>
  <dc:description/>
  <cp:lastModifiedBy>RIMEISIENĖ Gintarė</cp:lastModifiedBy>
  <cp:revision>10</cp:revision>
  <cp:lastPrinted>2025-06-19T12:04:00Z</cp:lastPrinted>
  <dcterms:created xsi:type="dcterms:W3CDTF">2025-12-09T11:26:00Z</dcterms:created>
  <dcterms:modified xsi:type="dcterms:W3CDTF">2025-12-10T12:24:00Z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