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5E" w:rsidRPr="004D7EB3" w:rsidRDefault="00576E5E" w:rsidP="00576E5E">
      <w:pPr>
        <w:jc w:val="center"/>
        <w:rPr>
          <w:rFonts w:ascii="Times New Roman" w:hAnsi="Times New Roman"/>
          <w:sz w:val="24"/>
          <w:szCs w:val="24"/>
        </w:rPr>
      </w:pPr>
      <w:r w:rsidRPr="004D7EB3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1540DAA7" wp14:editId="7411083D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E5E" w:rsidRPr="004D7EB3" w:rsidRDefault="00576E5E" w:rsidP="00576E5E">
      <w:pPr>
        <w:ind w:firstLine="851"/>
        <w:jc w:val="center"/>
        <w:rPr>
          <w:rFonts w:ascii="Times New Roman" w:hAnsi="Times New Roman"/>
          <w:sz w:val="24"/>
          <w:szCs w:val="24"/>
        </w:rPr>
      </w:pPr>
    </w:p>
    <w:p w:rsidR="00576E5E" w:rsidRPr="004D7EB3" w:rsidRDefault="00576E5E" w:rsidP="00576E5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D7EB3">
        <w:rPr>
          <w:rFonts w:ascii="Times New Roman" w:hAnsi="Times New Roman"/>
          <w:b/>
          <w:bCs/>
          <w:sz w:val="24"/>
          <w:szCs w:val="24"/>
        </w:rPr>
        <w:t>LIETUVOS RESPUBLIKOS SEIMO</w:t>
      </w:r>
    </w:p>
    <w:p w:rsidR="00576E5E" w:rsidRPr="004D7EB3" w:rsidRDefault="00576E5E" w:rsidP="00576E5E">
      <w:pPr>
        <w:jc w:val="center"/>
        <w:rPr>
          <w:rFonts w:ascii="Times New Roman" w:hAnsi="Times New Roman"/>
          <w:b/>
          <w:bCs/>
          <w:spacing w:val="4"/>
          <w:sz w:val="24"/>
          <w:szCs w:val="24"/>
        </w:rPr>
      </w:pPr>
      <w:r w:rsidRPr="004D7EB3">
        <w:rPr>
          <w:rFonts w:ascii="Times New Roman" w:hAnsi="Times New Roman"/>
          <w:b/>
          <w:bCs/>
          <w:spacing w:val="4"/>
          <w:sz w:val="24"/>
          <w:szCs w:val="24"/>
        </w:rPr>
        <w:t>PETICIJŲ KOMISIJA</w:t>
      </w:r>
    </w:p>
    <w:p w:rsidR="00576E5E" w:rsidRPr="004D7EB3" w:rsidRDefault="001853E9" w:rsidP="00576E5E">
      <w:pPr>
        <w:ind w:right="11" w:firstLine="851"/>
        <w:jc w:val="center"/>
        <w:rPr>
          <w:rFonts w:ascii="Times New Roman" w:hAnsi="Times New Roman"/>
          <w:b/>
          <w:spacing w:val="4"/>
          <w:sz w:val="24"/>
          <w:szCs w:val="24"/>
        </w:rPr>
      </w:pPr>
      <w:r>
        <w:rPr>
          <w:rFonts w:ascii="Times New Roman" w:hAnsi="Times New Roman"/>
          <w:b/>
          <w:spacing w:val="4"/>
          <w:sz w:val="24"/>
          <w:szCs w:val="24"/>
        </w:rPr>
        <w:tab/>
      </w:r>
      <w:r>
        <w:rPr>
          <w:rFonts w:ascii="Times New Roman" w:hAnsi="Times New Roman"/>
          <w:b/>
          <w:spacing w:val="4"/>
          <w:sz w:val="24"/>
          <w:szCs w:val="24"/>
        </w:rPr>
        <w:tab/>
      </w:r>
      <w:r>
        <w:rPr>
          <w:rFonts w:ascii="Times New Roman" w:hAnsi="Times New Roman"/>
          <w:b/>
          <w:spacing w:val="4"/>
          <w:sz w:val="24"/>
          <w:szCs w:val="24"/>
        </w:rPr>
        <w:tab/>
      </w:r>
      <w:r>
        <w:rPr>
          <w:rFonts w:ascii="Times New Roman" w:hAnsi="Times New Roman"/>
          <w:b/>
          <w:spacing w:val="4"/>
          <w:sz w:val="24"/>
          <w:szCs w:val="24"/>
        </w:rPr>
        <w:tab/>
      </w:r>
      <w:r>
        <w:rPr>
          <w:rFonts w:ascii="Times New Roman" w:hAnsi="Times New Roman"/>
          <w:b/>
          <w:spacing w:val="4"/>
          <w:sz w:val="24"/>
          <w:szCs w:val="24"/>
        </w:rPr>
        <w:tab/>
      </w:r>
      <w:r w:rsidR="00191B00">
        <w:rPr>
          <w:rFonts w:ascii="Times New Roman" w:hAnsi="Times New Roman"/>
          <w:b/>
          <w:spacing w:val="4"/>
          <w:sz w:val="24"/>
          <w:szCs w:val="24"/>
        </w:rPr>
        <w:tab/>
      </w:r>
    </w:p>
    <w:p w:rsidR="00576E5E" w:rsidRPr="004D7EB3" w:rsidRDefault="00576E5E" w:rsidP="00576E5E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4D7EB3">
        <w:rPr>
          <w:rFonts w:ascii="Times New Roman" w:hAnsi="Times New Roman"/>
          <w:b/>
          <w:sz w:val="24"/>
          <w:szCs w:val="24"/>
        </w:rPr>
        <w:t>IŠVADA</w:t>
      </w:r>
    </w:p>
    <w:p w:rsidR="00576E5E" w:rsidRPr="00B73917" w:rsidRDefault="00B73917" w:rsidP="00576E5E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B73917">
        <w:rPr>
          <w:rFonts w:ascii="Times New Roman" w:hAnsi="Times New Roman"/>
          <w:b/>
          <w:sz w:val="24"/>
          <w:szCs w:val="24"/>
        </w:rPr>
        <w:t>DĖL PETICIJOJE PATEIKTO SIŪLYMO NETENKINIMO</w:t>
      </w:r>
    </w:p>
    <w:p w:rsidR="00576E5E" w:rsidRPr="004D7EB3" w:rsidRDefault="00576E5E" w:rsidP="00576E5E">
      <w:pPr>
        <w:pStyle w:val="Betarp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576E5E" w:rsidRPr="004D7EB3" w:rsidRDefault="00576E5E" w:rsidP="00576E5E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4D7EB3">
        <w:rPr>
          <w:rFonts w:ascii="Times New Roman" w:hAnsi="Times New Roman"/>
          <w:sz w:val="24"/>
          <w:szCs w:val="24"/>
        </w:rPr>
        <w:t>202</w:t>
      </w:r>
      <w:r w:rsidR="00922FEF">
        <w:rPr>
          <w:rFonts w:ascii="Times New Roman" w:hAnsi="Times New Roman"/>
          <w:sz w:val="24"/>
          <w:szCs w:val="24"/>
          <w:lang w:val="en-US"/>
        </w:rPr>
        <w:t>5</w:t>
      </w:r>
      <w:r w:rsidRPr="004D7EB3">
        <w:rPr>
          <w:rFonts w:ascii="Times New Roman" w:hAnsi="Times New Roman"/>
          <w:sz w:val="24"/>
          <w:szCs w:val="24"/>
        </w:rPr>
        <w:t xml:space="preserve"> m.</w:t>
      </w:r>
      <w:r w:rsidR="00A63E72">
        <w:rPr>
          <w:rFonts w:ascii="Times New Roman" w:hAnsi="Times New Roman"/>
          <w:sz w:val="24"/>
          <w:szCs w:val="24"/>
        </w:rPr>
        <w:t xml:space="preserve"> </w:t>
      </w:r>
      <w:r w:rsidR="00922FEF" w:rsidRPr="00674841">
        <w:rPr>
          <w:rFonts w:ascii="Times New Roman" w:hAnsi="Times New Roman"/>
          <w:sz w:val="24"/>
          <w:szCs w:val="24"/>
        </w:rPr>
        <w:t xml:space="preserve">kovo </w:t>
      </w:r>
      <w:r w:rsidR="00676866" w:rsidRPr="00674841">
        <w:rPr>
          <w:rFonts w:ascii="Times New Roman" w:hAnsi="Times New Roman"/>
          <w:sz w:val="24"/>
          <w:szCs w:val="24"/>
          <w:lang w:val="en-US"/>
        </w:rPr>
        <w:t>12</w:t>
      </w:r>
      <w:r w:rsidR="00494994" w:rsidRPr="00674841">
        <w:rPr>
          <w:rFonts w:ascii="Times New Roman" w:hAnsi="Times New Roman"/>
          <w:sz w:val="24"/>
          <w:szCs w:val="24"/>
        </w:rPr>
        <w:t xml:space="preserve"> </w:t>
      </w:r>
      <w:r w:rsidRPr="00674841">
        <w:rPr>
          <w:rFonts w:ascii="Times New Roman" w:hAnsi="Times New Roman"/>
          <w:sz w:val="24"/>
          <w:szCs w:val="24"/>
        </w:rPr>
        <w:t>d.</w:t>
      </w:r>
      <w:r w:rsidR="00A17B6D" w:rsidRPr="00674841">
        <w:rPr>
          <w:rFonts w:ascii="Times New Roman" w:hAnsi="Times New Roman"/>
          <w:sz w:val="24"/>
          <w:szCs w:val="24"/>
        </w:rPr>
        <w:t xml:space="preserve"> </w:t>
      </w:r>
      <w:r w:rsidR="00316238" w:rsidRPr="00674841">
        <w:rPr>
          <w:rFonts w:ascii="Times New Roman" w:hAnsi="Times New Roman"/>
          <w:sz w:val="24"/>
          <w:szCs w:val="24"/>
        </w:rPr>
        <w:t>Nr. 250-I-</w:t>
      </w:r>
      <w:r w:rsidR="00FE34C7">
        <w:rPr>
          <w:rFonts w:ascii="Times New Roman" w:hAnsi="Times New Roman"/>
          <w:sz w:val="24"/>
          <w:szCs w:val="24"/>
        </w:rPr>
        <w:t>4</w:t>
      </w:r>
    </w:p>
    <w:p w:rsidR="00576E5E" w:rsidRPr="004D7EB3" w:rsidRDefault="00576E5E" w:rsidP="00576E5E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4D7EB3">
        <w:rPr>
          <w:rFonts w:ascii="Times New Roman" w:hAnsi="Times New Roman"/>
          <w:sz w:val="24"/>
          <w:szCs w:val="24"/>
        </w:rPr>
        <w:t>Vilnius</w:t>
      </w:r>
    </w:p>
    <w:p w:rsidR="00576E5E" w:rsidRPr="004D7EB3" w:rsidRDefault="00576E5E" w:rsidP="00576E5E">
      <w:pPr>
        <w:pStyle w:val="Betarp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674841" w:rsidRDefault="00576E5E" w:rsidP="003D1141">
      <w:pPr>
        <w:pStyle w:val="Default"/>
        <w:spacing w:line="360" w:lineRule="auto"/>
        <w:ind w:firstLine="851"/>
        <w:jc w:val="both"/>
        <w:rPr>
          <w:color w:val="000000" w:themeColor="text1"/>
        </w:rPr>
      </w:pPr>
      <w:r w:rsidRPr="00E33292">
        <w:rPr>
          <w:color w:val="000000" w:themeColor="text1"/>
        </w:rPr>
        <w:t>Lietuvos Respublikos Seimo Peticijų komisij</w:t>
      </w:r>
      <w:r w:rsidR="006E53DD" w:rsidRPr="00E33292">
        <w:rPr>
          <w:color w:val="000000" w:themeColor="text1"/>
        </w:rPr>
        <w:t>a</w:t>
      </w:r>
      <w:r w:rsidRPr="00E33292">
        <w:rPr>
          <w:color w:val="000000" w:themeColor="text1"/>
        </w:rPr>
        <w:t xml:space="preserve"> 202</w:t>
      </w:r>
      <w:r w:rsidR="00922FEF">
        <w:rPr>
          <w:color w:val="000000" w:themeColor="text1"/>
        </w:rPr>
        <w:t>5</w:t>
      </w:r>
      <w:r w:rsidRPr="00E33292">
        <w:rPr>
          <w:color w:val="000000" w:themeColor="text1"/>
        </w:rPr>
        <w:t xml:space="preserve"> m. </w:t>
      </w:r>
      <w:r w:rsidR="004E3033">
        <w:rPr>
          <w:color w:val="000000" w:themeColor="text1"/>
        </w:rPr>
        <w:t xml:space="preserve">kovo </w:t>
      </w:r>
      <w:r w:rsidR="004E3033">
        <w:rPr>
          <w:color w:val="000000" w:themeColor="text1"/>
          <w:lang w:val="en-US"/>
        </w:rPr>
        <w:t>12</w:t>
      </w:r>
      <w:r w:rsidR="00114DB1">
        <w:rPr>
          <w:color w:val="000000" w:themeColor="text1"/>
        </w:rPr>
        <w:t xml:space="preserve"> </w:t>
      </w:r>
      <w:r w:rsidRPr="00E33292">
        <w:rPr>
          <w:color w:val="000000" w:themeColor="text1"/>
        </w:rPr>
        <w:t xml:space="preserve">d. posėdyje iš esmės </w:t>
      </w:r>
      <w:r w:rsidR="007A504A" w:rsidRPr="00E33292">
        <w:rPr>
          <w:color w:val="000000" w:themeColor="text1"/>
        </w:rPr>
        <w:t>iš</w:t>
      </w:r>
      <w:r w:rsidR="00C703AF" w:rsidRPr="00E33292">
        <w:rPr>
          <w:color w:val="000000" w:themeColor="text1"/>
        </w:rPr>
        <w:t>nagrinė</w:t>
      </w:r>
      <w:r w:rsidR="006E53DD" w:rsidRPr="00E33292">
        <w:rPr>
          <w:color w:val="000000" w:themeColor="text1"/>
        </w:rPr>
        <w:t>jo</w:t>
      </w:r>
      <w:r w:rsidRPr="00E33292">
        <w:rPr>
          <w:color w:val="000000" w:themeColor="text1"/>
        </w:rPr>
        <w:t xml:space="preserve"> </w:t>
      </w:r>
      <w:r w:rsidR="007573BE">
        <w:rPr>
          <w:color w:val="000000" w:themeColor="text1"/>
        </w:rPr>
        <w:t xml:space="preserve">pareiškėjo </w:t>
      </w:r>
      <w:r w:rsidRPr="00E33292">
        <w:rPr>
          <w:color w:val="000000" w:themeColor="text1"/>
        </w:rPr>
        <w:t>peticij</w:t>
      </w:r>
      <w:r w:rsidR="006E53DD" w:rsidRPr="00E33292">
        <w:rPr>
          <w:color w:val="000000" w:themeColor="text1"/>
        </w:rPr>
        <w:t xml:space="preserve">ą ir priėmė sprendimą </w:t>
      </w:r>
      <w:r w:rsidR="00FB44D3" w:rsidRPr="00E33292">
        <w:rPr>
          <w:color w:val="000000" w:themeColor="text1"/>
        </w:rPr>
        <w:t xml:space="preserve">teikti Seimui išvadą </w:t>
      </w:r>
      <w:r w:rsidR="00674841" w:rsidRPr="003D1141">
        <w:rPr>
          <w:color w:val="000000" w:themeColor="text1"/>
        </w:rPr>
        <w:t>netenkinti</w:t>
      </w:r>
      <w:r w:rsidR="00CF2010" w:rsidRPr="003D1141">
        <w:rPr>
          <w:color w:val="000000" w:themeColor="text1"/>
        </w:rPr>
        <w:t xml:space="preserve"> </w:t>
      </w:r>
      <w:r w:rsidR="00CF2010" w:rsidRPr="001853E9">
        <w:rPr>
          <w:color w:val="000000" w:themeColor="text1"/>
        </w:rPr>
        <w:t>šioje peticijoje pateikt</w:t>
      </w:r>
      <w:r w:rsidR="00674841" w:rsidRPr="001853E9">
        <w:rPr>
          <w:color w:val="000000" w:themeColor="text1"/>
        </w:rPr>
        <w:t>o</w:t>
      </w:r>
      <w:r w:rsidR="001764E1" w:rsidRPr="001853E9">
        <w:rPr>
          <w:color w:val="000000" w:themeColor="text1"/>
        </w:rPr>
        <w:t xml:space="preserve"> </w:t>
      </w:r>
      <w:r w:rsidR="00CF2010" w:rsidRPr="001853E9">
        <w:rPr>
          <w:color w:val="000000" w:themeColor="text1"/>
        </w:rPr>
        <w:t>pasiūlym</w:t>
      </w:r>
      <w:r w:rsidR="00674841" w:rsidRPr="001853E9">
        <w:rPr>
          <w:color w:val="000000" w:themeColor="text1"/>
        </w:rPr>
        <w:t>o</w:t>
      </w:r>
      <w:r w:rsidR="007D4E90" w:rsidRPr="001853E9">
        <w:rPr>
          <w:color w:val="000000" w:themeColor="text1"/>
        </w:rPr>
        <w:t xml:space="preserve"> </w:t>
      </w:r>
      <w:r w:rsidR="004919C2" w:rsidRPr="001853E9">
        <w:rPr>
          <w:color w:val="000000" w:themeColor="text1"/>
        </w:rPr>
        <w:t>papildyti Lietuvos Respublikos socialinio draudimo pensij</w:t>
      </w:r>
      <w:r w:rsidR="004919C2" w:rsidRPr="001853E9">
        <w:rPr>
          <w:rFonts w:hint="eastAsia"/>
          <w:color w:val="000000" w:themeColor="text1"/>
        </w:rPr>
        <w:t>ų</w:t>
      </w:r>
      <w:r w:rsidR="004919C2" w:rsidRPr="001853E9">
        <w:rPr>
          <w:color w:val="000000" w:themeColor="text1"/>
        </w:rPr>
        <w:t xml:space="preserve"> </w:t>
      </w:r>
      <w:r w:rsidR="004919C2" w:rsidRPr="001853E9">
        <w:rPr>
          <w:rFonts w:hint="eastAsia"/>
          <w:color w:val="000000" w:themeColor="text1"/>
        </w:rPr>
        <w:t>į</w:t>
      </w:r>
      <w:r w:rsidR="004919C2" w:rsidRPr="001853E9">
        <w:rPr>
          <w:color w:val="000000" w:themeColor="text1"/>
        </w:rPr>
        <w:t>statymo Nr. I-549 23 ir 54 straipsni</w:t>
      </w:r>
      <w:r w:rsidR="004919C2" w:rsidRPr="001853E9">
        <w:rPr>
          <w:rFonts w:hint="eastAsia"/>
          <w:color w:val="000000" w:themeColor="text1"/>
        </w:rPr>
        <w:t>ų</w:t>
      </w:r>
      <w:r w:rsidR="004919C2" w:rsidRPr="001853E9">
        <w:rPr>
          <w:color w:val="000000" w:themeColor="text1"/>
        </w:rPr>
        <w:t xml:space="preserve"> pakeitimo </w:t>
      </w:r>
      <w:r w:rsidR="004919C2" w:rsidRPr="001853E9">
        <w:rPr>
          <w:rFonts w:hint="eastAsia"/>
          <w:color w:val="000000" w:themeColor="text1"/>
        </w:rPr>
        <w:t>į</w:t>
      </w:r>
      <w:r w:rsidR="004919C2" w:rsidRPr="001853E9">
        <w:rPr>
          <w:color w:val="000000" w:themeColor="text1"/>
        </w:rPr>
        <w:t xml:space="preserve">statymo Nr. XIII-3203 pakeitimo </w:t>
      </w:r>
      <w:r w:rsidR="004919C2" w:rsidRPr="001853E9">
        <w:rPr>
          <w:rFonts w:hint="eastAsia"/>
          <w:color w:val="000000" w:themeColor="text1"/>
        </w:rPr>
        <w:t>į</w:t>
      </w:r>
      <w:r w:rsidR="004919C2" w:rsidRPr="001853E9">
        <w:rPr>
          <w:color w:val="000000" w:themeColor="text1"/>
        </w:rPr>
        <w:t>statymo Nr. XIII-3395 (toliau – Įstatymas Nr. XIII-3395) 3 straipsn</w:t>
      </w:r>
      <w:r w:rsidR="004919C2" w:rsidRPr="001853E9">
        <w:rPr>
          <w:rFonts w:hint="eastAsia"/>
          <w:color w:val="000000" w:themeColor="text1"/>
        </w:rPr>
        <w:t>į</w:t>
      </w:r>
      <w:r w:rsidR="003D1141">
        <w:rPr>
          <w:color w:val="000000" w:themeColor="text1"/>
        </w:rPr>
        <w:t>.</w:t>
      </w:r>
      <w:r w:rsidR="004919C2">
        <w:rPr>
          <w:color w:val="000000" w:themeColor="text1"/>
        </w:rPr>
        <w:t xml:space="preserve"> </w:t>
      </w:r>
      <w:r w:rsidR="0004543A" w:rsidRPr="00E33292">
        <w:rPr>
          <w:color w:val="000000" w:themeColor="text1"/>
        </w:rPr>
        <w:t xml:space="preserve">Sprendimas priimtas atsižvelgus į </w:t>
      </w:r>
      <w:r w:rsidR="00F13970" w:rsidRPr="00E33292">
        <w:rPr>
          <w:color w:val="000000" w:themeColor="text1"/>
        </w:rPr>
        <w:t>Lietuvos Respublikos socialinės apsaugos ir darbo ministerijos</w:t>
      </w:r>
      <w:r w:rsidR="003D1141">
        <w:rPr>
          <w:color w:val="FF0000"/>
        </w:rPr>
        <w:t xml:space="preserve"> </w:t>
      </w:r>
      <w:r w:rsidR="0004543A" w:rsidRPr="00E33292">
        <w:rPr>
          <w:color w:val="000000" w:themeColor="text1"/>
        </w:rPr>
        <w:t>argumentus, kurie pateikiami šioje išvadoje.</w:t>
      </w:r>
    </w:p>
    <w:p w:rsidR="000D41CB" w:rsidRPr="00F738FD" w:rsidRDefault="00F738FD" w:rsidP="003D1141">
      <w:pPr>
        <w:pStyle w:val="Default"/>
        <w:spacing w:line="360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Pareiškėjas siūlo</w:t>
      </w:r>
      <w:r w:rsidR="000D41CB">
        <w:rPr>
          <w:color w:val="000000" w:themeColor="text1"/>
        </w:rPr>
        <w:t xml:space="preserve"> papildyti </w:t>
      </w:r>
      <w:r w:rsidR="006A2BC0">
        <w:rPr>
          <w:color w:val="000000" w:themeColor="text1"/>
        </w:rPr>
        <w:t>Įstatymo</w:t>
      </w:r>
      <w:r w:rsidR="000D41CB" w:rsidRPr="001853E9">
        <w:rPr>
          <w:color w:val="000000" w:themeColor="text1"/>
        </w:rPr>
        <w:t xml:space="preserve"> Nr. XIII-3395</w:t>
      </w:r>
      <w:r w:rsidR="000D41CB">
        <w:rPr>
          <w:color w:val="000000" w:themeColor="text1"/>
        </w:rPr>
        <w:t xml:space="preserve"> </w:t>
      </w:r>
      <w:r w:rsidR="000D41CB" w:rsidRPr="001853E9">
        <w:rPr>
          <w:color w:val="000000" w:themeColor="text1"/>
        </w:rPr>
        <w:t>3 straipsn</w:t>
      </w:r>
      <w:r w:rsidR="000D41CB" w:rsidRPr="001853E9">
        <w:rPr>
          <w:rFonts w:hint="eastAsia"/>
          <w:color w:val="000000" w:themeColor="text1"/>
        </w:rPr>
        <w:t>į</w:t>
      </w:r>
      <w:r w:rsidR="006A2BC0">
        <w:rPr>
          <w:color w:val="000000" w:themeColor="text1"/>
        </w:rPr>
        <w:t xml:space="preserve"> nustatant, kad „iki </w:t>
      </w:r>
      <w:r w:rsidR="006A2BC0">
        <w:rPr>
          <w:color w:val="000000" w:themeColor="text1"/>
          <w:lang w:val="en-US"/>
        </w:rPr>
        <w:t>2020 m.</w:t>
      </w:r>
      <w:r w:rsidR="006A2BC0" w:rsidRPr="003F123D">
        <w:rPr>
          <w:color w:val="000000" w:themeColor="text1"/>
        </w:rPr>
        <w:t xml:space="preserve"> gruod</w:t>
      </w:r>
      <w:r w:rsidR="006A2BC0">
        <w:rPr>
          <w:color w:val="000000" w:themeColor="text1"/>
        </w:rPr>
        <w:t xml:space="preserve">žio </w:t>
      </w:r>
      <w:r w:rsidR="006A2BC0">
        <w:rPr>
          <w:color w:val="000000" w:themeColor="text1"/>
          <w:lang w:val="en-US"/>
        </w:rPr>
        <w:t>31 d.</w:t>
      </w:r>
      <w:r w:rsidR="006A2BC0" w:rsidRPr="003F123D">
        <w:rPr>
          <w:color w:val="000000" w:themeColor="text1"/>
        </w:rPr>
        <w:t xml:space="preserve"> paskirtos senatv</w:t>
      </w:r>
      <w:r w:rsidR="006A2BC0">
        <w:rPr>
          <w:color w:val="000000" w:themeColor="text1"/>
        </w:rPr>
        <w:t>ės pensijos asmenims, gavusiems išankstinę senatvės pensiją, nuo |data| dėl išankstinės senatvės pensijos gavimo nemaži</w:t>
      </w:r>
      <w:r>
        <w:rPr>
          <w:color w:val="000000" w:themeColor="text1"/>
        </w:rPr>
        <w:t>na</w:t>
      </w:r>
      <w:r w:rsidR="006A2BC0">
        <w:rPr>
          <w:color w:val="000000" w:themeColor="text1"/>
        </w:rPr>
        <w:t xml:space="preserve">mos, jeigu jų gavėjai iki </w:t>
      </w:r>
      <w:r w:rsidR="006A2BC0">
        <w:rPr>
          <w:color w:val="000000" w:themeColor="text1"/>
          <w:lang w:val="en-US"/>
        </w:rPr>
        <w:t>2011 m.</w:t>
      </w:r>
      <w:r w:rsidR="006A2BC0" w:rsidRPr="003F123D">
        <w:rPr>
          <w:color w:val="000000" w:themeColor="text1"/>
        </w:rPr>
        <w:t xml:space="preserve"> </w:t>
      </w:r>
      <w:proofErr w:type="spellStart"/>
      <w:r w:rsidR="006A2BC0" w:rsidRPr="003F123D">
        <w:rPr>
          <w:color w:val="000000" w:themeColor="text1"/>
        </w:rPr>
        <w:t>gruod</w:t>
      </w:r>
      <w:r w:rsidR="006A2BC0">
        <w:rPr>
          <w:color w:val="000000" w:themeColor="text1"/>
        </w:rPr>
        <w:t>ž</w:t>
      </w:r>
      <w:r w:rsidR="006A2BC0">
        <w:rPr>
          <w:color w:val="000000" w:themeColor="text1"/>
          <w:lang w:val="en-US"/>
        </w:rPr>
        <w:t>io</w:t>
      </w:r>
      <w:proofErr w:type="spellEnd"/>
      <w:r w:rsidR="006A2BC0">
        <w:rPr>
          <w:color w:val="000000" w:themeColor="text1"/>
          <w:lang w:val="en-US"/>
        </w:rPr>
        <w:t xml:space="preserve"> 31 d. </w:t>
      </w:r>
      <w:proofErr w:type="spellStart"/>
      <w:proofErr w:type="gramStart"/>
      <w:r w:rsidR="006A2BC0">
        <w:rPr>
          <w:color w:val="000000" w:themeColor="text1"/>
          <w:lang w:val="en-US"/>
        </w:rPr>
        <w:t>skirtos</w:t>
      </w:r>
      <w:proofErr w:type="spellEnd"/>
      <w:r w:rsidR="006A2BC0">
        <w:rPr>
          <w:color w:val="000000" w:themeColor="text1"/>
          <w:lang w:val="en-US"/>
        </w:rPr>
        <w:t xml:space="preserve"> </w:t>
      </w:r>
      <w:r w:rsidR="006A2BC0">
        <w:rPr>
          <w:color w:val="000000" w:themeColor="text1"/>
        </w:rPr>
        <w:t xml:space="preserve">išankstinės senatvės pensijos išmokas gavo ne ilgiau kaip </w:t>
      </w:r>
      <w:r w:rsidR="006A2BC0">
        <w:rPr>
          <w:color w:val="000000" w:themeColor="text1"/>
          <w:lang w:val="en-US"/>
        </w:rPr>
        <w:t xml:space="preserve">3 </w:t>
      </w:r>
      <w:proofErr w:type="spellStart"/>
      <w:r w:rsidR="006A2BC0">
        <w:rPr>
          <w:color w:val="000000" w:themeColor="text1"/>
          <w:lang w:val="en-US"/>
        </w:rPr>
        <w:t>metus</w:t>
      </w:r>
      <w:proofErr w:type="spellEnd"/>
      <w:r w:rsidR="006A2BC0">
        <w:rPr>
          <w:color w:val="000000" w:themeColor="text1"/>
          <w:lang w:val="en-US"/>
        </w:rPr>
        <w:t xml:space="preserve">, </w:t>
      </w:r>
      <w:proofErr w:type="spellStart"/>
      <w:r w:rsidR="006A2BC0">
        <w:rPr>
          <w:color w:val="000000" w:themeColor="text1"/>
          <w:lang w:val="en-US"/>
        </w:rPr>
        <w:t>iki</w:t>
      </w:r>
      <w:proofErr w:type="spellEnd"/>
      <w:r w:rsidR="006A2BC0">
        <w:rPr>
          <w:color w:val="000000" w:themeColor="text1"/>
          <w:lang w:val="en-US"/>
        </w:rPr>
        <w:t xml:space="preserve"> </w:t>
      </w:r>
      <w:proofErr w:type="spellStart"/>
      <w:r w:rsidR="006A2BC0">
        <w:rPr>
          <w:color w:val="000000" w:themeColor="text1"/>
          <w:lang w:val="en-US"/>
        </w:rPr>
        <w:t>kol</w:t>
      </w:r>
      <w:proofErr w:type="spellEnd"/>
      <w:r w:rsidR="006A2BC0">
        <w:rPr>
          <w:color w:val="000000" w:themeColor="text1"/>
          <w:lang w:val="en-US"/>
        </w:rPr>
        <w:t xml:space="preserve"> </w:t>
      </w:r>
      <w:proofErr w:type="spellStart"/>
      <w:r w:rsidR="006A2BC0">
        <w:rPr>
          <w:color w:val="000000" w:themeColor="text1"/>
          <w:lang w:val="en-US"/>
        </w:rPr>
        <w:t>sukako</w:t>
      </w:r>
      <w:proofErr w:type="spellEnd"/>
      <w:r w:rsidR="006A2BC0">
        <w:rPr>
          <w:color w:val="000000" w:themeColor="text1"/>
          <w:lang w:val="en-US"/>
        </w:rPr>
        <w:t xml:space="preserve"> </w:t>
      </w:r>
      <w:proofErr w:type="spellStart"/>
      <w:r w:rsidR="006A2BC0">
        <w:rPr>
          <w:color w:val="000000" w:themeColor="text1"/>
          <w:lang w:val="en-US"/>
        </w:rPr>
        <w:t>iki</w:t>
      </w:r>
      <w:proofErr w:type="spellEnd"/>
      <w:r w:rsidR="006A2BC0">
        <w:rPr>
          <w:color w:val="000000" w:themeColor="text1"/>
          <w:lang w:val="en-US"/>
        </w:rPr>
        <w:t xml:space="preserve"> 2011 m. </w:t>
      </w:r>
      <w:proofErr w:type="spellStart"/>
      <w:r w:rsidR="006A2BC0">
        <w:rPr>
          <w:color w:val="000000" w:themeColor="text1"/>
          <w:lang w:val="en-US"/>
        </w:rPr>
        <w:t>gruod</w:t>
      </w:r>
      <w:proofErr w:type="spellEnd"/>
      <w:r w:rsidR="006A2BC0">
        <w:rPr>
          <w:color w:val="000000" w:themeColor="text1"/>
        </w:rPr>
        <w:t>ž</w:t>
      </w:r>
      <w:proofErr w:type="spellStart"/>
      <w:r w:rsidR="006A2BC0">
        <w:rPr>
          <w:color w:val="000000" w:themeColor="text1"/>
          <w:lang w:val="en-US"/>
        </w:rPr>
        <w:t>io</w:t>
      </w:r>
      <w:proofErr w:type="spellEnd"/>
      <w:r w:rsidR="006A2BC0">
        <w:rPr>
          <w:color w:val="000000" w:themeColor="text1"/>
          <w:lang w:val="en-US"/>
        </w:rPr>
        <w:t xml:space="preserve"> 31 d. </w:t>
      </w:r>
      <w:proofErr w:type="spellStart"/>
      <w:r w:rsidR="006A2BC0">
        <w:rPr>
          <w:color w:val="000000" w:themeColor="text1"/>
          <w:lang w:val="en-US"/>
        </w:rPr>
        <w:t>nustatyt</w:t>
      </w:r>
      <w:proofErr w:type="spellEnd"/>
      <w:r w:rsidR="00E41EE9">
        <w:rPr>
          <w:color w:val="000000" w:themeColor="text1"/>
        </w:rPr>
        <w:t>ą senatvės pensijos amžių: moterys</w:t>
      </w:r>
      <w:r w:rsidR="00E41EE9" w:rsidRPr="001853E9">
        <w:rPr>
          <w:color w:val="000000" w:themeColor="text1"/>
        </w:rPr>
        <w:t xml:space="preserve"> – </w:t>
      </w:r>
      <w:r w:rsidR="00E41EE9">
        <w:rPr>
          <w:color w:val="000000" w:themeColor="text1"/>
          <w:lang w:val="en-US"/>
        </w:rPr>
        <w:t>6</w:t>
      </w:r>
      <w:r w:rsidR="00E41EE9">
        <w:rPr>
          <w:color w:val="000000" w:themeColor="text1"/>
        </w:rPr>
        <w:t xml:space="preserve">0 metų, vyrai </w:t>
      </w:r>
      <w:r w:rsidR="00E41EE9" w:rsidRPr="001853E9">
        <w:rPr>
          <w:color w:val="000000" w:themeColor="text1"/>
        </w:rPr>
        <w:t xml:space="preserve"> – </w:t>
      </w:r>
      <w:r w:rsidR="00E41EE9">
        <w:rPr>
          <w:color w:val="000000" w:themeColor="text1"/>
          <w:lang w:val="en-US"/>
        </w:rPr>
        <w:t xml:space="preserve">62 </w:t>
      </w:r>
      <w:proofErr w:type="spellStart"/>
      <w:r w:rsidR="00E41EE9">
        <w:rPr>
          <w:color w:val="000000" w:themeColor="text1"/>
          <w:lang w:val="en-US"/>
        </w:rPr>
        <w:t>metus</w:t>
      </w:r>
      <w:proofErr w:type="spellEnd"/>
      <w:r w:rsidR="00E41EE9">
        <w:rPr>
          <w:color w:val="000000" w:themeColor="text1"/>
          <w:lang w:val="en-US"/>
        </w:rPr>
        <w:t xml:space="preserve"> 6 m</w:t>
      </w:r>
      <w:proofErr w:type="spellStart"/>
      <w:r w:rsidR="00E41EE9">
        <w:rPr>
          <w:color w:val="000000" w:themeColor="text1"/>
        </w:rPr>
        <w:t>ėnesius</w:t>
      </w:r>
      <w:proofErr w:type="spellEnd"/>
      <w:r w:rsidR="00E41EE9">
        <w:rPr>
          <w:color w:val="000000" w:themeColor="text1"/>
        </w:rPr>
        <w:t>, nepaisant faktinio išankstinės senatvės pensijos</w:t>
      </w:r>
      <w:r>
        <w:rPr>
          <w:color w:val="000000" w:themeColor="text1"/>
        </w:rPr>
        <w:t xml:space="preserve"> mokėjimo laiko ir jų stažas, skiriant išankstinę senatvės pensiją įskaitytas pagal šį įstatymą ir Europos Sąjungos apsaugos sistemų koordinavimo reglamentų nuostatas, yra ne mažesnis kaip </w:t>
      </w:r>
      <w:r>
        <w:rPr>
          <w:color w:val="000000" w:themeColor="text1"/>
          <w:lang w:val="en-US"/>
        </w:rPr>
        <w:t>40 met</w:t>
      </w:r>
      <w:r>
        <w:rPr>
          <w:color w:val="000000" w:themeColor="text1"/>
        </w:rPr>
        <w:t>ų.“</w:t>
      </w:r>
      <w:proofErr w:type="gramEnd"/>
    </w:p>
    <w:p w:rsidR="00674841" w:rsidRPr="009D493D" w:rsidRDefault="00674841" w:rsidP="00674841">
      <w:pPr>
        <w:spacing w:line="360" w:lineRule="auto"/>
        <w:ind w:firstLine="851"/>
        <w:jc w:val="both"/>
        <w:rPr>
          <w:rFonts w:cs="Arial"/>
          <w:sz w:val="24"/>
          <w:szCs w:val="24"/>
        </w:rPr>
      </w:pPr>
      <w:r w:rsidRPr="009D493D">
        <w:rPr>
          <w:rFonts w:cs="Arial"/>
          <w:sz w:val="24"/>
          <w:szCs w:val="24"/>
        </w:rPr>
        <w:t xml:space="preserve">Pareiškėjas savo reikalavimą grindžia tuo, kad nuo 2012 m. sausio 1 d. senatvės pensijos amžius buvo pradėtas didinti ir tie išankstinių senatvės pensijų gavėjai, kuriems iki tol buvo paskirta išankstinė senatvės pensija, buvo priversti ją gauti ilgiau. </w:t>
      </w:r>
    </w:p>
    <w:p w:rsidR="00674841" w:rsidRPr="001853E9" w:rsidRDefault="004E3033" w:rsidP="001853E9">
      <w:pPr>
        <w:spacing w:line="360" w:lineRule="auto"/>
        <w:ind w:firstLine="851"/>
        <w:jc w:val="both"/>
        <w:rPr>
          <w:color w:val="000000" w:themeColor="text1"/>
        </w:rPr>
      </w:pPr>
      <w:r>
        <w:rPr>
          <w:rFonts w:cs="Arial"/>
          <w:sz w:val="24"/>
          <w:szCs w:val="24"/>
        </w:rPr>
        <w:t>Atkreiptinas dėmesys</w:t>
      </w:r>
      <w:r w:rsidR="00674841" w:rsidRPr="009D493D">
        <w:rPr>
          <w:rFonts w:cs="Arial"/>
          <w:sz w:val="24"/>
          <w:szCs w:val="24"/>
        </w:rPr>
        <w:t xml:space="preserve">, kad pareiškėjas dėl Įstatymo Nr. XIII-3395 keitimo jau </w:t>
      </w:r>
      <w:r w:rsidR="00674841">
        <w:rPr>
          <w:rFonts w:cs="Arial"/>
          <w:sz w:val="24"/>
          <w:szCs w:val="24"/>
        </w:rPr>
        <w:t xml:space="preserve">ne kartą </w:t>
      </w:r>
      <w:r w:rsidR="00674841" w:rsidRPr="009D493D">
        <w:rPr>
          <w:rFonts w:cs="Arial"/>
          <w:sz w:val="24"/>
          <w:szCs w:val="24"/>
        </w:rPr>
        <w:t>buvo kreipęsis į Lietuvos Respu</w:t>
      </w:r>
      <w:r w:rsidR="001853E9">
        <w:rPr>
          <w:rFonts w:cs="Arial"/>
          <w:sz w:val="24"/>
          <w:szCs w:val="24"/>
        </w:rPr>
        <w:t>blikos Seimo Peticijų komisiją ir n</w:t>
      </w:r>
      <w:r w:rsidR="00674841" w:rsidRPr="009D493D">
        <w:rPr>
          <w:rFonts w:cs="Arial"/>
          <w:sz w:val="24"/>
          <w:szCs w:val="24"/>
        </w:rPr>
        <w:t xml:space="preserve">ors ankstesnių pareiškėjo peticijų </w:t>
      </w:r>
      <w:r w:rsidR="00674841" w:rsidRPr="001853E9">
        <w:rPr>
          <w:rFonts w:cs="Arial"/>
          <w:color w:val="000000" w:themeColor="text1"/>
          <w:sz w:val="24"/>
          <w:szCs w:val="24"/>
        </w:rPr>
        <w:t>turinys nėra analogiškas šios peticijos turiniui, tačiau tikslas tas pats – nustatyti lengvesnes sąlygas gauti nesumažintas senatvės pensijas iki 2021 m. paskirtų išankst</w:t>
      </w:r>
      <w:r w:rsidR="001853E9" w:rsidRPr="001853E9">
        <w:rPr>
          <w:rFonts w:cs="Arial"/>
          <w:color w:val="000000" w:themeColor="text1"/>
          <w:sz w:val="24"/>
          <w:szCs w:val="24"/>
        </w:rPr>
        <w:t>inių senatvės pensijų gavėjams</w:t>
      </w:r>
      <w:r w:rsidR="00674841" w:rsidRPr="001853E9">
        <w:rPr>
          <w:rFonts w:cs="Arial"/>
          <w:color w:val="000000" w:themeColor="text1"/>
          <w:sz w:val="24"/>
          <w:szCs w:val="24"/>
        </w:rPr>
        <w:t xml:space="preserve">. </w:t>
      </w:r>
    </w:p>
    <w:p w:rsidR="00674841" w:rsidRPr="001853E9" w:rsidRDefault="003D1141" w:rsidP="001853E9">
      <w:pPr>
        <w:pStyle w:val="Betarp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Pažymėtina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kad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statymo Nr. XIII-3395 3 straipsnio 2 dalies 1 punkte nustatyta, kad nuo 2021 m. sausio 1 d. tur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jo b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ti perskai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č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iuojamos ir nebemažinamos visos iki 2020 m gruodžio 31 d. paskirtos socialinio draudimo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pensijos, jei jas gaunantys ir anks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č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iau gav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ę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išankstines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s pensijas asmenys atitiko abi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statyme Nr. XIII-3395 nustatytas s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lygas, t. y.</w:t>
      </w:r>
      <w:r w:rsidR="002F6759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jei išankstin</w:t>
      </w:r>
      <w:r w:rsidR="00151A19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ę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lastRenderedPageBreak/>
        <w:t>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gavo ne ilgiau kaip 3 metus ir išankstin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skyrimo metu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socialinio draudimo stažas buvo ne mažesnis nei 40 met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</w:t>
      </w:r>
      <w:r w:rsidR="001853E9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Taigi</w:t>
      </w:r>
      <w:r w:rsidR="002C4A41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visiems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gav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jams, gavusiems išankstin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ę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– nesvarbu, ar ji buvo paskirta iki 2012 m. sausio 1 d. ar po šios datos – ir atitinkantiems abi min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tas s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lygas, gaunamos socialinio draudimo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buvo perskai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č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iuotos ir nebemažinamos.</w:t>
      </w:r>
    </w:p>
    <w:p w:rsidR="00674841" w:rsidRDefault="004E3033" w:rsidP="005C4FEC">
      <w:pPr>
        <w:pStyle w:val="Betarp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ar-SA"/>
        </w:rPr>
        <w:t>Komisija mano</w:t>
      </w:r>
      <w:r w:rsidR="002C4A41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 tuo atveju</w:t>
      </w:r>
      <w:r w:rsidR="009716F4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6E2A05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j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ei b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pritarta pareišk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jo si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lym</w:t>
      </w:r>
      <w:r w:rsidR="00AE1949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ams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keisti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statym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Nr. XIII-3395, susiklostyt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situacija, kai vienai asmen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kategorijai b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nustatytos išskirtin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s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lygos, t. y. asmenims, kuriems išankstin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buvo paskirtos iki 2012 m. sausio 1 d.</w:t>
      </w:r>
      <w:r w:rsidR="00B2312A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pensija b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nemažinama tik pagal tai, kiek buvo lik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ę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iki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amžiaus, ta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č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iau neb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ū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atsižvelgiama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gyt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socialinio draudimo staž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 Ta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č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iau tie asmenys, kurie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amži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sukanka po 2021 m. sausio 1 d. ir yra gav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ę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išankstines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pensijas, patekt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griežtesn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teisin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reguliavim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 nes jiems taikom</w:t>
      </w:r>
      <w:r w:rsidR="006E2A05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o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dvi s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ą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lygos – išankstin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senatv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gavimo laikas ir pensij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socialinio draudimo stažo reikalavimas</w:t>
      </w:r>
      <w:r w:rsidR="006E2A05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kuris palaipsniui didinamas iki 42 met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ir 6 m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nesi</w:t>
      </w:r>
      <w:r w:rsidR="005C4FEC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5C4FEC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</w:t>
      </w:r>
    </w:p>
    <w:p w:rsidR="004E3033" w:rsidRPr="001853E9" w:rsidRDefault="004E3033" w:rsidP="00B76B33">
      <w:pPr>
        <w:pStyle w:val="Betarp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  <w:lang w:eastAsia="ar-SA"/>
        </w:rPr>
      </w:pP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Atsižvelgiant 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į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tai, kas išd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="002C4A41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styta, 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manytina, kad 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pritarus pareiškėjo 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>pasiūlymui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būtų pažeidžiamas </w:t>
      </w:r>
      <w:r w:rsidR="00B76B33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asmen</w:t>
      </w:r>
      <w:r w:rsidR="00B76B33"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B76B33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lygiateisiškumo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principas</w:t>
      </w:r>
      <w:r w:rsidR="00B76B33"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,</w:t>
      </w:r>
      <w:r w:rsidR="00B76B33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kuomet vienai kategorijai d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l senatv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amžiaus sukakties datos būt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="001C0297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taikomi kitokie reikalavimai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nei visiems kitiems asmenims, sukakusiems senatv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ė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s pensijos amži</w:t>
      </w:r>
      <w:r w:rsidRPr="001853E9">
        <w:rPr>
          <w:rFonts w:ascii="Times New Roman" w:hAnsi="Times New Roman" w:hint="eastAsia"/>
          <w:color w:val="000000" w:themeColor="text1"/>
          <w:sz w:val="24"/>
          <w:szCs w:val="24"/>
          <w:lang w:eastAsia="ar-SA"/>
        </w:rPr>
        <w:t>ų</w:t>
      </w:r>
      <w:r w:rsidRPr="001853E9">
        <w:rPr>
          <w:rFonts w:ascii="Times New Roman" w:hAnsi="Times New Roman"/>
          <w:color w:val="000000" w:themeColor="text1"/>
          <w:sz w:val="24"/>
          <w:szCs w:val="24"/>
          <w:lang w:eastAsia="ar-SA"/>
        </w:rPr>
        <w:t>.</w:t>
      </w:r>
    </w:p>
    <w:p w:rsidR="004919C2" w:rsidRPr="000D41CB" w:rsidRDefault="003D1141" w:rsidP="00674841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Pažymėtina,</w:t>
      </w:r>
      <w:r w:rsidR="00674841" w:rsidRPr="001853E9">
        <w:rPr>
          <w:rFonts w:ascii="Times New Roman" w:hAnsi="Times New Roman"/>
          <w:color w:val="000000" w:themeColor="text1"/>
          <w:sz w:val="24"/>
          <w:szCs w:val="24"/>
        </w:rPr>
        <w:t xml:space="preserve"> kad peržiūrėti </w:t>
      </w:r>
      <w:r w:rsidR="00674841" w:rsidRPr="001853E9">
        <w:rPr>
          <w:rFonts w:ascii="Times New Roman" w:hAnsi="Times New Roman"/>
          <w:sz w:val="24"/>
          <w:szCs w:val="24"/>
        </w:rPr>
        <w:t xml:space="preserve">išankstinių senatvės pensijų reguliavimą numatyta Devynioliktosios Lietuvos Respublikos Vyriausybės programos, kuriai pritarta Lietuvos Respublikos Seimo 2024 m. gruodžio 12 d. nutarimu Nr. XV-54 „Dėl Devynioliktosios Lietuvos Respublikos Vyriausybės programos“ (toliau – Programa) 153 punkte. Programos 153 punkte numatyta, </w:t>
      </w:r>
      <w:r w:rsidR="00674841" w:rsidRPr="000D41CB">
        <w:rPr>
          <w:rFonts w:ascii="Times New Roman" w:hAnsi="Times New Roman"/>
          <w:sz w:val="24"/>
          <w:szCs w:val="24"/>
        </w:rPr>
        <w:t>kad „</w:t>
      </w:r>
      <w:r w:rsidR="00674841" w:rsidRPr="000D41CB">
        <w:rPr>
          <w:rFonts w:ascii="Times New Roman" w:hAnsi="Times New Roman"/>
          <w:iCs/>
          <w:sz w:val="24"/>
          <w:szCs w:val="24"/>
        </w:rPr>
        <w:t>Sukursime vyresnio amžiaus žmonių apsaugos darbo rinkoje sistemą, kaip alternatyvą išankstinėms pensijoms, ir ištaisysime dabartinės išankstinės pensijų sistemos ydas</w:t>
      </w:r>
      <w:r w:rsidR="00674841" w:rsidRPr="000D41CB">
        <w:rPr>
          <w:rFonts w:ascii="Times New Roman" w:hAnsi="Times New Roman"/>
          <w:sz w:val="24"/>
          <w:szCs w:val="24"/>
        </w:rPr>
        <w:t xml:space="preserve">“. </w:t>
      </w:r>
    </w:p>
    <w:p w:rsidR="00A87484" w:rsidRPr="00A87484" w:rsidRDefault="00A87484" w:rsidP="00A87484">
      <w:pPr>
        <w:pStyle w:val="Betarp"/>
        <w:shd w:val="clear" w:color="auto" w:fill="FFFFFF" w:themeFill="background1"/>
        <w:tabs>
          <w:tab w:val="left" w:pos="1134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r w:rsidRPr="00402B3A">
        <w:rPr>
          <w:rFonts w:ascii="Times New Roman" w:hAnsi="Times New Roman"/>
          <w:sz w:val="24"/>
          <w:szCs w:val="24"/>
          <w:lang w:eastAsia="ar-SA"/>
        </w:rPr>
        <w:t xml:space="preserve">Vadovaujantis Lietuvos Respublikos peticijų konstitucinio įstatymo 18 straipsnio 4 dalies 2 punktu ir Lietuvos Respublikos Seimo Peticijų komisijos nuostatų, patvirtintų Seimo 2023 m. birželio 27 d. nutarimu Nr. XIV-2101 „Dėl Lietuvos Respublikos Seimo Peticijų komisijos nuostatų patvirtinimo“, 8.7 punktu, Seimo Peticijų komisijos išvada dėl pareiškėjo peticijoje pateikto siūlymo </w:t>
      </w:r>
      <w:r w:rsidRPr="004E3033">
        <w:rPr>
          <w:rFonts w:ascii="Times New Roman" w:hAnsi="Times New Roman"/>
          <w:sz w:val="24"/>
          <w:szCs w:val="24"/>
          <w:lang w:eastAsia="ar-SA"/>
        </w:rPr>
        <w:t>netenkinimo</w:t>
      </w:r>
      <w:r w:rsidR="001853E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02B3A">
        <w:rPr>
          <w:rFonts w:ascii="Times New Roman" w:hAnsi="Times New Roman"/>
          <w:sz w:val="24"/>
          <w:szCs w:val="24"/>
          <w:lang w:eastAsia="ar-SA"/>
        </w:rPr>
        <w:t>teikiama Seimui, taip pat siūloma įtraukti į Seimo II (pavasario) sesijos darbotvarkę Seimo nutarimo „Dėl Lietuvos Respublikos Seimo Peticijų komisijos 202</w:t>
      </w:r>
      <w:r>
        <w:rPr>
          <w:rFonts w:ascii="Times New Roman" w:hAnsi="Times New Roman"/>
          <w:sz w:val="24"/>
          <w:szCs w:val="24"/>
          <w:lang w:val="en-US" w:eastAsia="ar-SA"/>
        </w:rPr>
        <w:t>5</w:t>
      </w:r>
      <w:r w:rsidRPr="00402B3A">
        <w:rPr>
          <w:rFonts w:ascii="Times New Roman" w:hAnsi="Times New Roman"/>
          <w:sz w:val="24"/>
          <w:szCs w:val="24"/>
          <w:lang w:eastAsia="ar-SA"/>
        </w:rPr>
        <w:t xml:space="preserve"> m. </w:t>
      </w:r>
      <w:r>
        <w:rPr>
          <w:rFonts w:ascii="Times New Roman" w:hAnsi="Times New Roman"/>
          <w:sz w:val="24"/>
          <w:szCs w:val="24"/>
          <w:lang w:eastAsia="ar-SA"/>
        </w:rPr>
        <w:t xml:space="preserve">kovo </w:t>
      </w:r>
      <w:r w:rsidR="00674841">
        <w:rPr>
          <w:rFonts w:ascii="Times New Roman" w:hAnsi="Times New Roman"/>
          <w:sz w:val="24"/>
          <w:szCs w:val="24"/>
          <w:lang w:val="en-US" w:eastAsia="ar-SA"/>
        </w:rPr>
        <w:t>12</w:t>
      </w:r>
      <w:r w:rsidRPr="00402B3A">
        <w:rPr>
          <w:rFonts w:ascii="Times New Roman" w:hAnsi="Times New Roman"/>
          <w:sz w:val="24"/>
          <w:szCs w:val="24"/>
          <w:lang w:val="en-US" w:eastAsia="ar-SA"/>
        </w:rPr>
        <w:t xml:space="preserve"> </w:t>
      </w:r>
      <w:r w:rsidRPr="00402B3A">
        <w:rPr>
          <w:rFonts w:ascii="Times New Roman" w:hAnsi="Times New Roman"/>
          <w:sz w:val="24"/>
          <w:szCs w:val="24"/>
          <w:lang w:eastAsia="ar-SA"/>
        </w:rPr>
        <w:t>d. išvados Nr. 250-</w:t>
      </w:r>
      <w:r w:rsidR="00FE34C7">
        <w:rPr>
          <w:rFonts w:ascii="Times New Roman" w:hAnsi="Times New Roman"/>
          <w:sz w:val="24"/>
          <w:szCs w:val="24"/>
          <w:lang w:eastAsia="ar-SA"/>
        </w:rPr>
        <w:t>I-4</w:t>
      </w:r>
      <w:r w:rsidRPr="00674841">
        <w:rPr>
          <w:rFonts w:ascii="Times New Roman" w:hAnsi="Times New Roman"/>
          <w:sz w:val="24"/>
          <w:szCs w:val="24"/>
          <w:lang w:eastAsia="ar-SA"/>
        </w:rPr>
        <w:t>“</w:t>
      </w:r>
      <w:r w:rsidRPr="00402B3A">
        <w:rPr>
          <w:rFonts w:ascii="Times New Roman" w:hAnsi="Times New Roman"/>
          <w:sz w:val="24"/>
          <w:szCs w:val="24"/>
          <w:lang w:eastAsia="ar-SA"/>
        </w:rPr>
        <w:t xml:space="preserve"> projektą.</w:t>
      </w:r>
    </w:p>
    <w:p w:rsidR="0048328A" w:rsidRDefault="0048328A" w:rsidP="00135346">
      <w:pPr>
        <w:pStyle w:val="Betarp"/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17D87" w:rsidRDefault="00D17D87" w:rsidP="00883671">
      <w:pPr>
        <w:pStyle w:val="Betarp"/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5133E" w:rsidRDefault="00135346" w:rsidP="00883671">
      <w:pPr>
        <w:pStyle w:val="Betarp"/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  <w:r w:rsidRPr="00135346">
        <w:rPr>
          <w:rFonts w:ascii="Times New Roman" w:hAnsi="Times New Roman"/>
          <w:sz w:val="24"/>
          <w:szCs w:val="24"/>
          <w:lang w:eastAsia="ar-SA"/>
        </w:rPr>
        <w:t>Komisijos pirminink</w:t>
      </w:r>
      <w:r w:rsidR="00AE3015">
        <w:rPr>
          <w:rFonts w:ascii="Times New Roman" w:hAnsi="Times New Roman"/>
          <w:sz w:val="24"/>
          <w:szCs w:val="24"/>
          <w:lang w:eastAsia="ar-SA"/>
        </w:rPr>
        <w:t>as</w:t>
      </w:r>
      <w:r w:rsidRPr="00135346">
        <w:rPr>
          <w:rFonts w:ascii="Times New Roman" w:hAnsi="Times New Roman"/>
          <w:sz w:val="24"/>
          <w:szCs w:val="24"/>
          <w:lang w:eastAsia="ar-SA"/>
        </w:rPr>
        <w:tab/>
      </w:r>
      <w:r w:rsidRPr="00135346">
        <w:rPr>
          <w:rFonts w:ascii="Times New Roman" w:hAnsi="Times New Roman"/>
          <w:sz w:val="24"/>
          <w:szCs w:val="24"/>
          <w:lang w:eastAsia="ar-SA"/>
        </w:rPr>
        <w:tab/>
      </w:r>
      <w:r w:rsidRPr="00135346">
        <w:rPr>
          <w:rFonts w:ascii="Times New Roman" w:hAnsi="Times New Roman"/>
          <w:sz w:val="24"/>
          <w:szCs w:val="24"/>
          <w:lang w:eastAsia="ar-SA"/>
        </w:rPr>
        <w:tab/>
      </w:r>
      <w:r w:rsidRPr="00135346">
        <w:rPr>
          <w:rFonts w:ascii="Times New Roman" w:hAnsi="Times New Roman"/>
          <w:sz w:val="24"/>
          <w:szCs w:val="24"/>
          <w:lang w:eastAsia="ar-SA"/>
        </w:rPr>
        <w:tab/>
      </w:r>
      <w:r w:rsidR="001853E9">
        <w:rPr>
          <w:rFonts w:ascii="Times New Roman" w:hAnsi="Times New Roman"/>
          <w:sz w:val="24"/>
          <w:szCs w:val="24"/>
          <w:lang w:eastAsia="ar-SA"/>
        </w:rPr>
        <w:t xml:space="preserve">              </w:t>
      </w:r>
      <w:r w:rsidR="001C0297">
        <w:rPr>
          <w:rFonts w:ascii="Times New Roman" w:hAnsi="Times New Roman"/>
          <w:sz w:val="24"/>
          <w:szCs w:val="24"/>
          <w:lang w:eastAsia="ar-SA"/>
        </w:rPr>
        <w:tab/>
      </w:r>
      <w:r w:rsidR="0036386A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="001853E9">
        <w:rPr>
          <w:rFonts w:ascii="Times New Roman" w:hAnsi="Times New Roman"/>
          <w:sz w:val="24"/>
          <w:szCs w:val="24"/>
          <w:lang w:eastAsia="ar-SA"/>
        </w:rPr>
        <w:t xml:space="preserve">Tadas </w:t>
      </w:r>
      <w:proofErr w:type="spellStart"/>
      <w:r w:rsidR="001853E9">
        <w:rPr>
          <w:rFonts w:ascii="Times New Roman" w:hAnsi="Times New Roman"/>
          <w:sz w:val="24"/>
          <w:szCs w:val="24"/>
          <w:lang w:eastAsia="ar-SA"/>
        </w:rPr>
        <w:t>Prajara</w:t>
      </w:r>
      <w:proofErr w:type="spellEnd"/>
    </w:p>
    <w:p w:rsidR="003F5F33" w:rsidRDefault="003F5F33" w:rsidP="00883671">
      <w:pPr>
        <w:pStyle w:val="Betarp"/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3F5F33" w:rsidSect="004624A4">
      <w:headerReference w:type="default" r:id="rId9"/>
      <w:pgSz w:w="11906" w:h="16838"/>
      <w:pgMar w:top="1134" w:right="851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95B" w:rsidRDefault="001B595B" w:rsidP="00A618F7">
      <w:r>
        <w:separator/>
      </w:r>
    </w:p>
  </w:endnote>
  <w:endnote w:type="continuationSeparator" w:id="0">
    <w:p w:rsidR="001B595B" w:rsidRDefault="001B595B" w:rsidP="00A6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95B" w:rsidRDefault="001B595B" w:rsidP="00A618F7">
      <w:r>
        <w:separator/>
      </w:r>
    </w:p>
  </w:footnote>
  <w:footnote w:type="continuationSeparator" w:id="0">
    <w:p w:rsidR="001B595B" w:rsidRDefault="001B595B" w:rsidP="00A61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3275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B595B" w:rsidRPr="00A618F7" w:rsidRDefault="001B595B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A618F7">
          <w:rPr>
            <w:rFonts w:ascii="Times New Roman" w:hAnsi="Times New Roman"/>
            <w:sz w:val="24"/>
            <w:szCs w:val="24"/>
          </w:rPr>
          <w:fldChar w:fldCharType="begin"/>
        </w:r>
        <w:r w:rsidRPr="00A618F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618F7">
          <w:rPr>
            <w:rFonts w:ascii="Times New Roman" w:hAnsi="Times New Roman"/>
            <w:sz w:val="24"/>
            <w:szCs w:val="24"/>
          </w:rPr>
          <w:fldChar w:fldCharType="separate"/>
        </w:r>
        <w:r w:rsidR="00D17D87">
          <w:rPr>
            <w:rFonts w:ascii="Times New Roman" w:hAnsi="Times New Roman"/>
            <w:noProof/>
            <w:sz w:val="24"/>
            <w:szCs w:val="24"/>
          </w:rPr>
          <w:t>2</w:t>
        </w:r>
        <w:r w:rsidRPr="00A618F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B595B" w:rsidRDefault="001B595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13290"/>
    <w:multiLevelType w:val="hybridMultilevel"/>
    <w:tmpl w:val="342ABEB8"/>
    <w:lvl w:ilvl="0" w:tplc="D71284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4F0"/>
    <w:rsid w:val="00001C3C"/>
    <w:rsid w:val="000054F5"/>
    <w:rsid w:val="00005876"/>
    <w:rsid w:val="00007646"/>
    <w:rsid w:val="00013CD3"/>
    <w:rsid w:val="00032E3D"/>
    <w:rsid w:val="00035763"/>
    <w:rsid w:val="00041A0D"/>
    <w:rsid w:val="00042A1C"/>
    <w:rsid w:val="00043AB2"/>
    <w:rsid w:val="00043D82"/>
    <w:rsid w:val="0004523C"/>
    <w:rsid w:val="0004543A"/>
    <w:rsid w:val="00054198"/>
    <w:rsid w:val="00054D78"/>
    <w:rsid w:val="00054FDF"/>
    <w:rsid w:val="00055048"/>
    <w:rsid w:val="000563F5"/>
    <w:rsid w:val="00063562"/>
    <w:rsid w:val="00064507"/>
    <w:rsid w:val="00065AB6"/>
    <w:rsid w:val="00066455"/>
    <w:rsid w:val="000676F6"/>
    <w:rsid w:val="00072C88"/>
    <w:rsid w:val="00074F1E"/>
    <w:rsid w:val="00094970"/>
    <w:rsid w:val="000A1F59"/>
    <w:rsid w:val="000A2419"/>
    <w:rsid w:val="000A35AE"/>
    <w:rsid w:val="000B008F"/>
    <w:rsid w:val="000B29C8"/>
    <w:rsid w:val="000B30C4"/>
    <w:rsid w:val="000B50F2"/>
    <w:rsid w:val="000B5A0C"/>
    <w:rsid w:val="000C6FF7"/>
    <w:rsid w:val="000D1836"/>
    <w:rsid w:val="000D41CB"/>
    <w:rsid w:val="000E1825"/>
    <w:rsid w:val="000F0F78"/>
    <w:rsid w:val="00102ACA"/>
    <w:rsid w:val="001031E0"/>
    <w:rsid w:val="001048E0"/>
    <w:rsid w:val="001076F4"/>
    <w:rsid w:val="00107F15"/>
    <w:rsid w:val="00111A10"/>
    <w:rsid w:val="00111F6A"/>
    <w:rsid w:val="00112561"/>
    <w:rsid w:val="001143A8"/>
    <w:rsid w:val="00114DB1"/>
    <w:rsid w:val="0011643A"/>
    <w:rsid w:val="00116E33"/>
    <w:rsid w:val="00117ACF"/>
    <w:rsid w:val="0012460B"/>
    <w:rsid w:val="0013103A"/>
    <w:rsid w:val="00134578"/>
    <w:rsid w:val="00135346"/>
    <w:rsid w:val="00140919"/>
    <w:rsid w:val="001427D0"/>
    <w:rsid w:val="00144359"/>
    <w:rsid w:val="00151A19"/>
    <w:rsid w:val="00151C06"/>
    <w:rsid w:val="00157442"/>
    <w:rsid w:val="001612AF"/>
    <w:rsid w:val="00172476"/>
    <w:rsid w:val="001764E1"/>
    <w:rsid w:val="0017707D"/>
    <w:rsid w:val="00177561"/>
    <w:rsid w:val="00184772"/>
    <w:rsid w:val="001853E9"/>
    <w:rsid w:val="0018594A"/>
    <w:rsid w:val="0018768A"/>
    <w:rsid w:val="00190F20"/>
    <w:rsid w:val="00191B00"/>
    <w:rsid w:val="00197428"/>
    <w:rsid w:val="001976D0"/>
    <w:rsid w:val="001A1864"/>
    <w:rsid w:val="001B1B18"/>
    <w:rsid w:val="001B33A6"/>
    <w:rsid w:val="001B595B"/>
    <w:rsid w:val="001B5EC0"/>
    <w:rsid w:val="001C0297"/>
    <w:rsid w:val="001C0504"/>
    <w:rsid w:val="001C1C6C"/>
    <w:rsid w:val="001C682D"/>
    <w:rsid w:val="001D06FE"/>
    <w:rsid w:val="001D0891"/>
    <w:rsid w:val="001D0926"/>
    <w:rsid w:val="001D14A2"/>
    <w:rsid w:val="001D580C"/>
    <w:rsid w:val="001D6691"/>
    <w:rsid w:val="001D67C8"/>
    <w:rsid w:val="001E36B6"/>
    <w:rsid w:val="001E3FE2"/>
    <w:rsid w:val="001F2ABA"/>
    <w:rsid w:val="001F61D8"/>
    <w:rsid w:val="00204FA1"/>
    <w:rsid w:val="00211FC6"/>
    <w:rsid w:val="00212538"/>
    <w:rsid w:val="0022684C"/>
    <w:rsid w:val="00227101"/>
    <w:rsid w:val="00230C3F"/>
    <w:rsid w:val="00233F42"/>
    <w:rsid w:val="002368D3"/>
    <w:rsid w:val="00236F81"/>
    <w:rsid w:val="002442CA"/>
    <w:rsid w:val="002452AA"/>
    <w:rsid w:val="00245E31"/>
    <w:rsid w:val="00246EB6"/>
    <w:rsid w:val="00247207"/>
    <w:rsid w:val="0025131C"/>
    <w:rsid w:val="00255C9E"/>
    <w:rsid w:val="002600BA"/>
    <w:rsid w:val="00261648"/>
    <w:rsid w:val="002658CB"/>
    <w:rsid w:val="00271439"/>
    <w:rsid w:val="00271F63"/>
    <w:rsid w:val="00273300"/>
    <w:rsid w:val="00280B58"/>
    <w:rsid w:val="002821BF"/>
    <w:rsid w:val="00282617"/>
    <w:rsid w:val="00290605"/>
    <w:rsid w:val="00292C99"/>
    <w:rsid w:val="002944A5"/>
    <w:rsid w:val="002A2CA5"/>
    <w:rsid w:val="002A7DA2"/>
    <w:rsid w:val="002B23DA"/>
    <w:rsid w:val="002B39B0"/>
    <w:rsid w:val="002B4E3A"/>
    <w:rsid w:val="002B63E2"/>
    <w:rsid w:val="002B67D6"/>
    <w:rsid w:val="002C0240"/>
    <w:rsid w:val="002C094E"/>
    <w:rsid w:val="002C2F57"/>
    <w:rsid w:val="002C47F6"/>
    <w:rsid w:val="002C4A41"/>
    <w:rsid w:val="002D2770"/>
    <w:rsid w:val="002D61FF"/>
    <w:rsid w:val="002D6AC5"/>
    <w:rsid w:val="002E231E"/>
    <w:rsid w:val="002E6D8A"/>
    <w:rsid w:val="002F513C"/>
    <w:rsid w:val="002F5F3E"/>
    <w:rsid w:val="002F63FA"/>
    <w:rsid w:val="002F6759"/>
    <w:rsid w:val="00302517"/>
    <w:rsid w:val="00312705"/>
    <w:rsid w:val="00316238"/>
    <w:rsid w:val="00320508"/>
    <w:rsid w:val="0032176A"/>
    <w:rsid w:val="00333F29"/>
    <w:rsid w:val="00334E06"/>
    <w:rsid w:val="003364F0"/>
    <w:rsid w:val="00340CC8"/>
    <w:rsid w:val="00343064"/>
    <w:rsid w:val="00350191"/>
    <w:rsid w:val="003515CC"/>
    <w:rsid w:val="00355146"/>
    <w:rsid w:val="0036386A"/>
    <w:rsid w:val="00373106"/>
    <w:rsid w:val="00382BF5"/>
    <w:rsid w:val="003964E1"/>
    <w:rsid w:val="003B1E99"/>
    <w:rsid w:val="003B5D73"/>
    <w:rsid w:val="003B69A3"/>
    <w:rsid w:val="003C249C"/>
    <w:rsid w:val="003D0471"/>
    <w:rsid w:val="003D1141"/>
    <w:rsid w:val="003E2370"/>
    <w:rsid w:val="003E63B7"/>
    <w:rsid w:val="003E694D"/>
    <w:rsid w:val="003E7934"/>
    <w:rsid w:val="003F123D"/>
    <w:rsid w:val="003F27A8"/>
    <w:rsid w:val="003F3B6E"/>
    <w:rsid w:val="003F54B5"/>
    <w:rsid w:val="003F5F33"/>
    <w:rsid w:val="003F685E"/>
    <w:rsid w:val="004022D3"/>
    <w:rsid w:val="00402F72"/>
    <w:rsid w:val="00414E54"/>
    <w:rsid w:val="00416206"/>
    <w:rsid w:val="004202F5"/>
    <w:rsid w:val="004324C5"/>
    <w:rsid w:val="00435C07"/>
    <w:rsid w:val="0044187D"/>
    <w:rsid w:val="00447A41"/>
    <w:rsid w:val="00460840"/>
    <w:rsid w:val="004624A4"/>
    <w:rsid w:val="00471F84"/>
    <w:rsid w:val="004819E5"/>
    <w:rsid w:val="0048328A"/>
    <w:rsid w:val="00487756"/>
    <w:rsid w:val="004919C2"/>
    <w:rsid w:val="00491F41"/>
    <w:rsid w:val="00494994"/>
    <w:rsid w:val="004A1E1A"/>
    <w:rsid w:val="004A36FA"/>
    <w:rsid w:val="004A4BE9"/>
    <w:rsid w:val="004A4DF3"/>
    <w:rsid w:val="004B44DC"/>
    <w:rsid w:val="004B5B02"/>
    <w:rsid w:val="004B78C8"/>
    <w:rsid w:val="004B7ACE"/>
    <w:rsid w:val="004C24E7"/>
    <w:rsid w:val="004C4A3F"/>
    <w:rsid w:val="004D13DA"/>
    <w:rsid w:val="004D1791"/>
    <w:rsid w:val="004D6DEE"/>
    <w:rsid w:val="004E1287"/>
    <w:rsid w:val="004E3033"/>
    <w:rsid w:val="004E3BBF"/>
    <w:rsid w:val="004E6CDF"/>
    <w:rsid w:val="004F3132"/>
    <w:rsid w:val="004F49F5"/>
    <w:rsid w:val="0050358C"/>
    <w:rsid w:val="005038B2"/>
    <w:rsid w:val="00505204"/>
    <w:rsid w:val="00506B82"/>
    <w:rsid w:val="0051109C"/>
    <w:rsid w:val="00512416"/>
    <w:rsid w:val="0051636C"/>
    <w:rsid w:val="005169A3"/>
    <w:rsid w:val="005246AA"/>
    <w:rsid w:val="00524D2C"/>
    <w:rsid w:val="005263DF"/>
    <w:rsid w:val="00533925"/>
    <w:rsid w:val="00534504"/>
    <w:rsid w:val="00536470"/>
    <w:rsid w:val="005450CA"/>
    <w:rsid w:val="00545CA1"/>
    <w:rsid w:val="00547061"/>
    <w:rsid w:val="005502DA"/>
    <w:rsid w:val="005520F3"/>
    <w:rsid w:val="005619B5"/>
    <w:rsid w:val="00571C9D"/>
    <w:rsid w:val="00575A8D"/>
    <w:rsid w:val="00576E5E"/>
    <w:rsid w:val="00583C5F"/>
    <w:rsid w:val="00584987"/>
    <w:rsid w:val="005977E0"/>
    <w:rsid w:val="005A10E2"/>
    <w:rsid w:val="005A4F8B"/>
    <w:rsid w:val="005A5045"/>
    <w:rsid w:val="005B1920"/>
    <w:rsid w:val="005C2B1F"/>
    <w:rsid w:val="005C497B"/>
    <w:rsid w:val="005C4FEC"/>
    <w:rsid w:val="005C5AB0"/>
    <w:rsid w:val="005C5B44"/>
    <w:rsid w:val="005C6765"/>
    <w:rsid w:val="005D314F"/>
    <w:rsid w:val="005D4877"/>
    <w:rsid w:val="005D5758"/>
    <w:rsid w:val="005E074A"/>
    <w:rsid w:val="005E0D50"/>
    <w:rsid w:val="005E2B10"/>
    <w:rsid w:val="005E4522"/>
    <w:rsid w:val="005F61EB"/>
    <w:rsid w:val="005F7F97"/>
    <w:rsid w:val="00611CBD"/>
    <w:rsid w:val="006163A4"/>
    <w:rsid w:val="00621034"/>
    <w:rsid w:val="00624568"/>
    <w:rsid w:val="00632A07"/>
    <w:rsid w:val="00637B2E"/>
    <w:rsid w:val="00637B5A"/>
    <w:rsid w:val="0064094C"/>
    <w:rsid w:val="0064594B"/>
    <w:rsid w:val="0064673D"/>
    <w:rsid w:val="00657561"/>
    <w:rsid w:val="00662E5D"/>
    <w:rsid w:val="00664A6A"/>
    <w:rsid w:val="006677DE"/>
    <w:rsid w:val="00672CE6"/>
    <w:rsid w:val="00674841"/>
    <w:rsid w:val="00676866"/>
    <w:rsid w:val="006775A3"/>
    <w:rsid w:val="006879E7"/>
    <w:rsid w:val="00691256"/>
    <w:rsid w:val="006A2BC0"/>
    <w:rsid w:val="006A714A"/>
    <w:rsid w:val="006B1114"/>
    <w:rsid w:val="006B7732"/>
    <w:rsid w:val="006C0447"/>
    <w:rsid w:val="006C6CB5"/>
    <w:rsid w:val="006D60EA"/>
    <w:rsid w:val="006E2A05"/>
    <w:rsid w:val="006E3578"/>
    <w:rsid w:val="006E39CA"/>
    <w:rsid w:val="006E52E3"/>
    <w:rsid w:val="006E53DD"/>
    <w:rsid w:val="006E7DC2"/>
    <w:rsid w:val="006F02AC"/>
    <w:rsid w:val="006F155E"/>
    <w:rsid w:val="006F6977"/>
    <w:rsid w:val="00704CE6"/>
    <w:rsid w:val="00716955"/>
    <w:rsid w:val="00716FAA"/>
    <w:rsid w:val="00717C90"/>
    <w:rsid w:val="007244D3"/>
    <w:rsid w:val="0072480E"/>
    <w:rsid w:val="0073085E"/>
    <w:rsid w:val="00746659"/>
    <w:rsid w:val="00752F22"/>
    <w:rsid w:val="007573BE"/>
    <w:rsid w:val="007616B6"/>
    <w:rsid w:val="00761D28"/>
    <w:rsid w:val="00767FBF"/>
    <w:rsid w:val="00776CE2"/>
    <w:rsid w:val="00777ADA"/>
    <w:rsid w:val="00781A5A"/>
    <w:rsid w:val="00783707"/>
    <w:rsid w:val="0079436F"/>
    <w:rsid w:val="00795533"/>
    <w:rsid w:val="007A0C13"/>
    <w:rsid w:val="007A504A"/>
    <w:rsid w:val="007A6AD7"/>
    <w:rsid w:val="007B2D21"/>
    <w:rsid w:val="007B6AC5"/>
    <w:rsid w:val="007C0302"/>
    <w:rsid w:val="007C047B"/>
    <w:rsid w:val="007C4C61"/>
    <w:rsid w:val="007D16B6"/>
    <w:rsid w:val="007D4E90"/>
    <w:rsid w:val="007E70EE"/>
    <w:rsid w:val="007F6A7C"/>
    <w:rsid w:val="007F7219"/>
    <w:rsid w:val="00804BD5"/>
    <w:rsid w:val="00805CE1"/>
    <w:rsid w:val="0082085B"/>
    <w:rsid w:val="0082419F"/>
    <w:rsid w:val="00824773"/>
    <w:rsid w:val="00831ABF"/>
    <w:rsid w:val="00836489"/>
    <w:rsid w:val="00840CD9"/>
    <w:rsid w:val="00840FE3"/>
    <w:rsid w:val="008434FB"/>
    <w:rsid w:val="00854AEE"/>
    <w:rsid w:val="00861944"/>
    <w:rsid w:val="0086456E"/>
    <w:rsid w:val="00871860"/>
    <w:rsid w:val="00873DCD"/>
    <w:rsid w:val="0087566D"/>
    <w:rsid w:val="0088091B"/>
    <w:rsid w:val="00881819"/>
    <w:rsid w:val="008831BA"/>
    <w:rsid w:val="00883671"/>
    <w:rsid w:val="008852EF"/>
    <w:rsid w:val="00886620"/>
    <w:rsid w:val="00890254"/>
    <w:rsid w:val="008945C5"/>
    <w:rsid w:val="00897545"/>
    <w:rsid w:val="008A43DB"/>
    <w:rsid w:val="008A5D53"/>
    <w:rsid w:val="008B00C5"/>
    <w:rsid w:val="008B40FD"/>
    <w:rsid w:val="008B46DE"/>
    <w:rsid w:val="008B7EB0"/>
    <w:rsid w:val="008C1E8D"/>
    <w:rsid w:val="008C382A"/>
    <w:rsid w:val="008D0679"/>
    <w:rsid w:val="008D0BEC"/>
    <w:rsid w:val="008D27FA"/>
    <w:rsid w:val="008D3789"/>
    <w:rsid w:val="008D434F"/>
    <w:rsid w:val="008E146F"/>
    <w:rsid w:val="008E6956"/>
    <w:rsid w:val="008E7B56"/>
    <w:rsid w:val="008F14D1"/>
    <w:rsid w:val="008F2D63"/>
    <w:rsid w:val="008F3913"/>
    <w:rsid w:val="009050D4"/>
    <w:rsid w:val="009130BE"/>
    <w:rsid w:val="00913592"/>
    <w:rsid w:val="00916F60"/>
    <w:rsid w:val="00917D6F"/>
    <w:rsid w:val="00922FEF"/>
    <w:rsid w:val="00940B8A"/>
    <w:rsid w:val="0094550E"/>
    <w:rsid w:val="00945932"/>
    <w:rsid w:val="00947680"/>
    <w:rsid w:val="00955C87"/>
    <w:rsid w:val="00960CD0"/>
    <w:rsid w:val="0096259C"/>
    <w:rsid w:val="00962D21"/>
    <w:rsid w:val="0096678A"/>
    <w:rsid w:val="009716F4"/>
    <w:rsid w:val="00972156"/>
    <w:rsid w:val="00973FA4"/>
    <w:rsid w:val="009752C4"/>
    <w:rsid w:val="00990C68"/>
    <w:rsid w:val="0099486D"/>
    <w:rsid w:val="00997E64"/>
    <w:rsid w:val="009A1042"/>
    <w:rsid w:val="009A28EC"/>
    <w:rsid w:val="009A7E45"/>
    <w:rsid w:val="009C6A49"/>
    <w:rsid w:val="009C7031"/>
    <w:rsid w:val="009D368A"/>
    <w:rsid w:val="009D44CA"/>
    <w:rsid w:val="009D61C9"/>
    <w:rsid w:val="009D7F95"/>
    <w:rsid w:val="009F2503"/>
    <w:rsid w:val="009F6A1C"/>
    <w:rsid w:val="009F74AC"/>
    <w:rsid w:val="00A0519B"/>
    <w:rsid w:val="00A11004"/>
    <w:rsid w:val="00A143BD"/>
    <w:rsid w:val="00A154AF"/>
    <w:rsid w:val="00A17B6D"/>
    <w:rsid w:val="00A17D8B"/>
    <w:rsid w:val="00A2083E"/>
    <w:rsid w:val="00A24DB6"/>
    <w:rsid w:val="00A30897"/>
    <w:rsid w:val="00A3110E"/>
    <w:rsid w:val="00A31867"/>
    <w:rsid w:val="00A40019"/>
    <w:rsid w:val="00A406FC"/>
    <w:rsid w:val="00A43BD0"/>
    <w:rsid w:val="00A441B6"/>
    <w:rsid w:val="00A44BB1"/>
    <w:rsid w:val="00A46800"/>
    <w:rsid w:val="00A47BDB"/>
    <w:rsid w:val="00A54D7E"/>
    <w:rsid w:val="00A56BC2"/>
    <w:rsid w:val="00A61606"/>
    <w:rsid w:val="00A618F7"/>
    <w:rsid w:val="00A63E72"/>
    <w:rsid w:val="00A65887"/>
    <w:rsid w:val="00A74C81"/>
    <w:rsid w:val="00A855F9"/>
    <w:rsid w:val="00A8642B"/>
    <w:rsid w:val="00A87484"/>
    <w:rsid w:val="00A87C5E"/>
    <w:rsid w:val="00A906A7"/>
    <w:rsid w:val="00A90743"/>
    <w:rsid w:val="00A96801"/>
    <w:rsid w:val="00AA6CD6"/>
    <w:rsid w:val="00AB6A08"/>
    <w:rsid w:val="00AC06DA"/>
    <w:rsid w:val="00AC13D8"/>
    <w:rsid w:val="00AC33D7"/>
    <w:rsid w:val="00AC688B"/>
    <w:rsid w:val="00AD200E"/>
    <w:rsid w:val="00AE1949"/>
    <w:rsid w:val="00AE2911"/>
    <w:rsid w:val="00AE3015"/>
    <w:rsid w:val="00AF1AF7"/>
    <w:rsid w:val="00AF1C09"/>
    <w:rsid w:val="00AF2260"/>
    <w:rsid w:val="00AF2ACD"/>
    <w:rsid w:val="00AF6454"/>
    <w:rsid w:val="00B02FB0"/>
    <w:rsid w:val="00B053EC"/>
    <w:rsid w:val="00B05A20"/>
    <w:rsid w:val="00B10E22"/>
    <w:rsid w:val="00B12827"/>
    <w:rsid w:val="00B13BD9"/>
    <w:rsid w:val="00B13C0D"/>
    <w:rsid w:val="00B207BF"/>
    <w:rsid w:val="00B222B9"/>
    <w:rsid w:val="00B2312A"/>
    <w:rsid w:val="00B24F01"/>
    <w:rsid w:val="00B276DB"/>
    <w:rsid w:val="00B27A99"/>
    <w:rsid w:val="00B302D6"/>
    <w:rsid w:val="00B33D6A"/>
    <w:rsid w:val="00B34F8A"/>
    <w:rsid w:val="00B5127D"/>
    <w:rsid w:val="00B57CA2"/>
    <w:rsid w:val="00B57CFF"/>
    <w:rsid w:val="00B62255"/>
    <w:rsid w:val="00B623CC"/>
    <w:rsid w:val="00B63344"/>
    <w:rsid w:val="00B660A6"/>
    <w:rsid w:val="00B67951"/>
    <w:rsid w:val="00B70DCA"/>
    <w:rsid w:val="00B70E01"/>
    <w:rsid w:val="00B73917"/>
    <w:rsid w:val="00B74E60"/>
    <w:rsid w:val="00B75FFA"/>
    <w:rsid w:val="00B76B33"/>
    <w:rsid w:val="00B771B1"/>
    <w:rsid w:val="00B81CDD"/>
    <w:rsid w:val="00B876EF"/>
    <w:rsid w:val="00B942BD"/>
    <w:rsid w:val="00B9698B"/>
    <w:rsid w:val="00BA5940"/>
    <w:rsid w:val="00BA62C8"/>
    <w:rsid w:val="00BB3866"/>
    <w:rsid w:val="00BC11D0"/>
    <w:rsid w:val="00BC4505"/>
    <w:rsid w:val="00BD507D"/>
    <w:rsid w:val="00BF7A90"/>
    <w:rsid w:val="00C04105"/>
    <w:rsid w:val="00C073E5"/>
    <w:rsid w:val="00C10528"/>
    <w:rsid w:val="00C22E5B"/>
    <w:rsid w:val="00C2424F"/>
    <w:rsid w:val="00C24D0F"/>
    <w:rsid w:val="00C36236"/>
    <w:rsid w:val="00C37AAF"/>
    <w:rsid w:val="00C41478"/>
    <w:rsid w:val="00C45FA7"/>
    <w:rsid w:val="00C5018C"/>
    <w:rsid w:val="00C51EED"/>
    <w:rsid w:val="00C61088"/>
    <w:rsid w:val="00C61D14"/>
    <w:rsid w:val="00C61F31"/>
    <w:rsid w:val="00C703AF"/>
    <w:rsid w:val="00C73F52"/>
    <w:rsid w:val="00C81970"/>
    <w:rsid w:val="00C84E99"/>
    <w:rsid w:val="00C85EAA"/>
    <w:rsid w:val="00C90D1B"/>
    <w:rsid w:val="00C94265"/>
    <w:rsid w:val="00CA423F"/>
    <w:rsid w:val="00CA65A9"/>
    <w:rsid w:val="00CB491B"/>
    <w:rsid w:val="00CB6542"/>
    <w:rsid w:val="00CB65C3"/>
    <w:rsid w:val="00CD1B33"/>
    <w:rsid w:val="00CD23CA"/>
    <w:rsid w:val="00CE3076"/>
    <w:rsid w:val="00CE3F3A"/>
    <w:rsid w:val="00CF2010"/>
    <w:rsid w:val="00CF6EE3"/>
    <w:rsid w:val="00D015ED"/>
    <w:rsid w:val="00D10E52"/>
    <w:rsid w:val="00D17D87"/>
    <w:rsid w:val="00D34643"/>
    <w:rsid w:val="00D348F0"/>
    <w:rsid w:val="00D36574"/>
    <w:rsid w:val="00D36D0D"/>
    <w:rsid w:val="00D41C81"/>
    <w:rsid w:val="00D430F1"/>
    <w:rsid w:val="00D513DA"/>
    <w:rsid w:val="00D54B2C"/>
    <w:rsid w:val="00D64B1B"/>
    <w:rsid w:val="00D70C59"/>
    <w:rsid w:val="00D73D0B"/>
    <w:rsid w:val="00D75803"/>
    <w:rsid w:val="00D84646"/>
    <w:rsid w:val="00D861E5"/>
    <w:rsid w:val="00D93AB0"/>
    <w:rsid w:val="00DA0CCD"/>
    <w:rsid w:val="00DA38BD"/>
    <w:rsid w:val="00DB602A"/>
    <w:rsid w:val="00DC3D3E"/>
    <w:rsid w:val="00DC4B9E"/>
    <w:rsid w:val="00DD0283"/>
    <w:rsid w:val="00DD1A64"/>
    <w:rsid w:val="00DD24C8"/>
    <w:rsid w:val="00DD3E52"/>
    <w:rsid w:val="00DD493D"/>
    <w:rsid w:val="00DE3D96"/>
    <w:rsid w:val="00DF26D9"/>
    <w:rsid w:val="00DF4CDF"/>
    <w:rsid w:val="00E12ACA"/>
    <w:rsid w:val="00E23527"/>
    <w:rsid w:val="00E24D2A"/>
    <w:rsid w:val="00E25CBC"/>
    <w:rsid w:val="00E277C8"/>
    <w:rsid w:val="00E32608"/>
    <w:rsid w:val="00E32764"/>
    <w:rsid w:val="00E33292"/>
    <w:rsid w:val="00E35858"/>
    <w:rsid w:val="00E36EE3"/>
    <w:rsid w:val="00E41EE9"/>
    <w:rsid w:val="00E43CC1"/>
    <w:rsid w:val="00E466EA"/>
    <w:rsid w:val="00E47179"/>
    <w:rsid w:val="00E47A43"/>
    <w:rsid w:val="00E5133E"/>
    <w:rsid w:val="00E5184F"/>
    <w:rsid w:val="00E628D9"/>
    <w:rsid w:val="00E63F36"/>
    <w:rsid w:val="00E64D8E"/>
    <w:rsid w:val="00E66D4B"/>
    <w:rsid w:val="00E74523"/>
    <w:rsid w:val="00E74FF5"/>
    <w:rsid w:val="00EA09A9"/>
    <w:rsid w:val="00EB27D6"/>
    <w:rsid w:val="00EB2CBF"/>
    <w:rsid w:val="00EB4DC2"/>
    <w:rsid w:val="00EB5893"/>
    <w:rsid w:val="00EB605B"/>
    <w:rsid w:val="00EF5655"/>
    <w:rsid w:val="00F02558"/>
    <w:rsid w:val="00F12000"/>
    <w:rsid w:val="00F13970"/>
    <w:rsid w:val="00F229DC"/>
    <w:rsid w:val="00F25EF4"/>
    <w:rsid w:val="00F30951"/>
    <w:rsid w:val="00F41C67"/>
    <w:rsid w:val="00F43C8D"/>
    <w:rsid w:val="00F45151"/>
    <w:rsid w:val="00F45F4F"/>
    <w:rsid w:val="00F53F45"/>
    <w:rsid w:val="00F55B27"/>
    <w:rsid w:val="00F601D4"/>
    <w:rsid w:val="00F60698"/>
    <w:rsid w:val="00F60B44"/>
    <w:rsid w:val="00F63111"/>
    <w:rsid w:val="00F64267"/>
    <w:rsid w:val="00F700AE"/>
    <w:rsid w:val="00F71C44"/>
    <w:rsid w:val="00F738FD"/>
    <w:rsid w:val="00F74B23"/>
    <w:rsid w:val="00F80EAA"/>
    <w:rsid w:val="00F84B60"/>
    <w:rsid w:val="00F90586"/>
    <w:rsid w:val="00F91C94"/>
    <w:rsid w:val="00F91F9F"/>
    <w:rsid w:val="00FA1DF2"/>
    <w:rsid w:val="00FA218A"/>
    <w:rsid w:val="00FA7BD1"/>
    <w:rsid w:val="00FB2777"/>
    <w:rsid w:val="00FB44D3"/>
    <w:rsid w:val="00FD33C3"/>
    <w:rsid w:val="00FD59C1"/>
    <w:rsid w:val="00FE34C7"/>
    <w:rsid w:val="00FE6600"/>
    <w:rsid w:val="00FE71AE"/>
    <w:rsid w:val="00FE7736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E2D0"/>
  <w15:chartTrackingRefBased/>
  <w15:docId w15:val="{41A0FEC3-8DAE-4169-9786-01E50267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276DB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576E5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ssecoParagraphNormalFirstLine">
    <w:name w:val="Asseco Paragraph Normal First Line"/>
    <w:basedOn w:val="prastasis"/>
    <w:qFormat/>
    <w:rsid w:val="00A30897"/>
    <w:pPr>
      <w:ind w:firstLine="709"/>
      <w:jc w:val="both"/>
    </w:pPr>
    <w:rPr>
      <w:rFonts w:ascii="Calibri" w:hAnsi="Calibri"/>
      <w:sz w:val="22"/>
      <w:lang w:eastAsia="pl-PL"/>
    </w:rPr>
  </w:style>
  <w:style w:type="paragraph" w:styleId="Antrats">
    <w:name w:val="header"/>
    <w:basedOn w:val="prastasis"/>
    <w:link w:val="AntratsDiagrama"/>
    <w:uiPriority w:val="99"/>
    <w:unhideWhenUsed/>
    <w:rsid w:val="00A618F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618F7"/>
    <w:rPr>
      <w:rFonts w:ascii="CG Times" w:eastAsia="Times New Roman" w:hAnsi="CG Times" w:cs="Times New Roman"/>
      <w:sz w:val="20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A618F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618F7"/>
    <w:rPr>
      <w:rFonts w:ascii="CG Times" w:eastAsia="Times New Roman" w:hAnsi="CG Times" w:cs="Times New Roman"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D493D"/>
    <w:rPr>
      <w:rFonts w:ascii="Times New Roman" w:hAnsi="Times New Roman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D493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basedOn w:val="Numatytasispastraiposriftas"/>
    <w:uiPriority w:val="99"/>
    <w:unhideWhenUsed/>
    <w:rsid w:val="00DD493D"/>
    <w:rPr>
      <w:vertAlign w:val="superscript"/>
    </w:rPr>
  </w:style>
  <w:style w:type="paragraph" w:customStyle="1" w:styleId="Default">
    <w:name w:val="Default"/>
    <w:rsid w:val="00CD2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rsid w:val="000B29C8"/>
    <w:rPr>
      <w:color w:val="auto"/>
      <w:u w:val="none"/>
    </w:rPr>
  </w:style>
  <w:style w:type="character" w:styleId="Grietas">
    <w:name w:val="Strong"/>
    <w:basedOn w:val="Numatytasispastraiposriftas"/>
    <w:uiPriority w:val="22"/>
    <w:qFormat/>
    <w:rsid w:val="000B29C8"/>
    <w:rPr>
      <w:b/>
      <w:bCs/>
    </w:rPr>
  </w:style>
  <w:style w:type="paragraph" w:styleId="prastasiniatinklio">
    <w:name w:val="Normal (Web)"/>
    <w:basedOn w:val="prastasis"/>
    <w:uiPriority w:val="99"/>
    <w:unhideWhenUsed/>
    <w:rsid w:val="000B29C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t-LT"/>
    </w:rPr>
  </w:style>
  <w:style w:type="paragraph" w:customStyle="1" w:styleId="Standard">
    <w:name w:val="Standard"/>
    <w:rsid w:val="008D378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customStyle="1" w:styleId="Footnote">
    <w:name w:val="Footnote"/>
    <w:basedOn w:val="Standard"/>
    <w:rsid w:val="008D3789"/>
    <w:rPr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F123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F123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Z6YWEJNPDQQR-896559167-563</_dlc_DocId>
    <_dlc_DocIdUrl xmlns="28130d43-1b56-4a10-ad88-2cd38123f4c1">
      <Url>https://intranetas.lrs.lt/29/_layouts/15/DocIdRedir.aspx?ID=Z6YWEJNPDQQR-896559167-563</Url>
      <Description>Z6YWEJNPDQQR-896559167-563</Description>
    </_dlc_DocIdUrl>
  </documentManagement>
</p:properties>
</file>

<file path=customXml/itemProps1.xml><?xml version="1.0" encoding="utf-8"?>
<ds:datastoreItem xmlns:ds="http://schemas.openxmlformats.org/officeDocument/2006/customXml" ds:itemID="{588315D2-AD6A-4758-985C-2832086AD5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F9B22F-56DB-4A6A-923D-C138C2036D51}"/>
</file>

<file path=customXml/itemProps3.xml><?xml version="1.0" encoding="utf-8"?>
<ds:datastoreItem xmlns:ds="http://schemas.openxmlformats.org/officeDocument/2006/customXml" ds:itemID="{5DB19796-4ABB-4A54-850F-FA2EC887F618}"/>
</file>

<file path=customXml/itemProps4.xml><?xml version="1.0" encoding="utf-8"?>
<ds:datastoreItem xmlns:ds="http://schemas.openxmlformats.org/officeDocument/2006/customXml" ds:itemID="{034BAC0F-7E40-49B8-8D64-0FCA7E3B63BF}"/>
</file>

<file path=customXml/itemProps5.xml><?xml version="1.0" encoding="utf-8"?>
<ds:datastoreItem xmlns:ds="http://schemas.openxmlformats.org/officeDocument/2006/customXml" ds:itemID="{A63DB687-4377-423F-AE49-937ED02E3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3310</Words>
  <Characters>1888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GRICIŪTĖ Rasa</dc:creator>
  <cp:keywords/>
  <dc:description/>
  <cp:lastModifiedBy>KNIUKŠTIENĖ Rimantė</cp:lastModifiedBy>
  <cp:revision>48</cp:revision>
  <cp:lastPrinted>2025-05-20T07:12:00Z</cp:lastPrinted>
  <dcterms:created xsi:type="dcterms:W3CDTF">2023-06-20T12:08:00Z</dcterms:created>
  <dcterms:modified xsi:type="dcterms:W3CDTF">2025-05-20T08:15:00Z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0x010100147D90CBC16D234CA619BBDEA3061AC4</vt:lpwstr>
  </property>
  <property fmtid="{D5CDD505-2E9C-101B-9397-08002B2CF9AE}" pid="3" name="_dlc_DocIdItemGuid">
    <vt:lpwstr>44db3f3f-befa-4fee-a8e0-bf4c3c493872</vt:lpwstr>
  </property>
</Properties>
</file>