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3359" w:rsidRDefault="00FE3359" w:rsidP="00FE3359">
      <w:r>
        <w:t xml:space="preserve">Lietuvos Respublikos Susisiekimo ministerija (toliau – Susisiekimo ministerija)  susipažino Seimo Ekonomikos komiteto 2023 m. lapkričio 22 d. posėdžio protokolu Nr. 108-P-53 „Dėl „Lietuvos pašto“ veiklos ir planuojamų periodinių leidinių prenumeratos pristatymo įkainių“, kuriame siūloma Vyriausybei 2024 metams palikti 2023 metais galiojusius periodinių leidinių pristatymo paslaugos tarifus, paskubinti periodinių leidinių pristatymo paslaugos kompensavimo mechanizmo pertvarką, kad nuo 2025 m. sausio 1 d valstybės parama būtų teikiama leidėjams per viešąją įstaigą Medijų rėmimo fondą, užtikrinti optimalią leidinių logistiką, pagrįstą kaštų ir naudos analize, numatant galimybę pristatyti leidinius į rajonų pašto skyrius. </w:t>
      </w:r>
    </w:p>
    <w:p w:rsidR="00FE3359" w:rsidRDefault="00FE3359" w:rsidP="00FE3359">
      <w:r>
        <w:t>Lietuvos Respublikos Vyriausybės kanceliarija yra pateikusi išsamią informaciją dėl siūlymų: 1) 2024 metams palikti 2023 metais galiojusius periodinio leidinio pristatymo paslaugos tarifus periodinių leidinių pristatymo kaimo gyvenamųjų vietovių ir miestų, kurie patenka į retai ir vidutiniškai tankiai apgyvendintas gyvenamąsias vietoves; 2) Paskubinti periodinių leidinių pristatymo paslaugos kompensavimo mechanizmo pertvarką, kad nuo 2025 m. sausio 1 d Valstybės parama būtų teikiama leidėjams per viešąją įstaigą Medijų rėmimo fondą pagal Visuomenės informavimo įstatymą. Susisiekimo ministerija teikia informaciją dėl siūlymo užtikrinti optimalią leidinių logistiką, pagristą kaštų ir naudos analize, numatant galimybę pristatyti leidinius į rajonų pašto skyrius.</w:t>
      </w:r>
    </w:p>
    <w:p w:rsidR="00FE3359" w:rsidRDefault="00FE3359" w:rsidP="00FE3359">
      <w:r>
        <w:t>Akcinė bendrovė Lietuvos paštas (toliau – Bendrovė) sudaro leidėjams sąlygas pristatyti platinamus leidinius ne tik į centrinį Bendrovės logistikos centrą Vilniuje, bet ir į devynis regioninius Bendrovės skirstymo centrus, esančius skirtingose apskrityse. Siekiant užtikrinti aukščiausią skirstymo kokybę, yra įdiegti įvairūs veiklos efektyvumo procesai, taip pat užtikrintas reikiamas logistikos darbuotojų skaičius.</w:t>
      </w:r>
    </w:p>
    <w:p w:rsidR="007742BD" w:rsidRDefault="00FE3359" w:rsidP="00FE3359">
      <w:r>
        <w:t>Atsižvelgiant į mažėjančias prenumeratos ir tradicinių pašto paslaugų apimtis, Bendrovė neturi galimybių investuoti į procesus, kurie leistų leidėjams prenumeruojamus leidinius pristatyti į pašto skyrius. Toks sprendimas būtų neefektyvus ir finansiškai netvarus, pareikalautų papildomų investicijų į technologinius sprendimus ir naujų darbuotojų samdymą. Visa tai, tikėtina, dar labiau pabrangintų prenumeratos pristatymo paslaugą. Dėl to leidėjai, platinantys leidinius tik regionuose, gali pasirinkti arčiausiai jų esantį regioninį siuntų skirstymo centrą. Tuo atveju, jeigu bent dalis leidinių jau dabar pristatomi į centrinį Bendrovės logistikos centrą, viso platinamų leidinių kiekio pristatymas neturėtų padidinti patiriamų logistikos kaštų. Pristatant leidinius į Vilniuje esantį Bendrovės logistikos centrą yra siūloma palankesnė teikiamų paslaugų kainodara. Tai lemia masto ekonomijos efektas, atsirandantis dėl centralizuotai, vienoje vietoje skirstomų Bendrovės siuntų ir korespondencijos, o šis kaštų sutaupymas viršija papildomo transportavimo kaštus sudarančius santykinai mažesnę dalį.</w:t>
      </w:r>
      <w:bookmarkStart w:id="0" w:name="_GoBack"/>
      <w:bookmarkEnd w:id="0"/>
    </w:p>
    <w:sectPr w:rsidR="007742BD">
      <w:pgSz w:w="12240" w:h="15840"/>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359"/>
    <w:rsid w:val="007742BD"/>
    <w:rsid w:val="00FE335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5325BC-9873-49AC-876F-87AEFC88A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false</Pagrindinis>
    <Antrinis xmlns="b3d8410b-1fb0-45e2-924a-7f662dc32771">true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50457AA3-6E3C-45EA-8FB5-A58A24F23D84}"/>
</file>

<file path=customXml/itemProps2.xml><?xml version="1.0" encoding="utf-8"?>
<ds:datastoreItem xmlns:ds="http://schemas.openxmlformats.org/officeDocument/2006/customXml" ds:itemID="{3E114050-4D17-4C95-9D60-1668A523D457}"/>
</file>

<file path=docProps/app.xml><?xml version="1.0" encoding="utf-8"?>
<Properties xmlns="http://schemas.openxmlformats.org/officeDocument/2006/extended-properties" xmlns:vt="http://schemas.openxmlformats.org/officeDocument/2006/docPropsVTypes">
  <Template>Normal.dotm</Template>
  <TotalTime>1</TotalTime>
  <Pages>1</Pages>
  <Words>1923</Words>
  <Characters>1097</Characters>
  <Application>Microsoft Office Word</Application>
  <DocSecurity>0</DocSecurity>
  <Lines>9</Lines>
  <Paragraphs>6</Paragraphs>
  <ScaleCrop>false</ScaleCrop>
  <Company/>
  <LinksUpToDate>false</LinksUpToDate>
  <CharactersWithSpaces>3014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VALATKEVIČIUS Balys</dc:creator>
  <cp:keywords/>
  <dc:description/>
  <cp:lastModifiedBy>VALATKEVIČIUS Balys</cp:lastModifiedBy>
  <cp:revision>1</cp:revision>
  <dcterms:created xsi:type="dcterms:W3CDTF">2024-01-15T19:56:00Z</dcterms:created>
  <dcterms:modified xsi:type="dcterms:W3CDTF">2024-01-15T19:57:00Z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