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DA2D" w14:textId="77777777" w:rsidR="007012F5" w:rsidRPr="006C1950" w:rsidRDefault="007012F5" w:rsidP="007012F5">
      <w:pPr>
        <w:pStyle w:val="Antrats"/>
        <w:jc w:val="center"/>
        <w:rPr>
          <w:szCs w:val="24"/>
        </w:rPr>
      </w:pPr>
      <w:bookmarkStart w:id="0" w:name="_GoBack"/>
      <w:bookmarkEnd w:id="0"/>
      <w:r w:rsidRPr="006C1950">
        <w:rPr>
          <w:noProof/>
          <w:szCs w:val="24"/>
          <w:lang w:eastAsia="lt-LT"/>
        </w:rPr>
        <w:drawing>
          <wp:inline distT="0" distB="0" distL="0" distR="0" wp14:anchorId="0665B1DB" wp14:editId="0664D21D">
            <wp:extent cx="454182" cy="533400"/>
            <wp:effectExtent l="0" t="0" r="0" b="0"/>
            <wp:docPr id="100003" name="Paveikslėlis 10000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Paveikslėlis 100003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18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E947" w14:textId="77777777" w:rsidR="007012F5" w:rsidRPr="006C1950" w:rsidRDefault="007012F5" w:rsidP="007012F5">
      <w:pPr>
        <w:pStyle w:val="Antrats"/>
        <w:jc w:val="center"/>
        <w:rPr>
          <w:szCs w:val="24"/>
        </w:rPr>
      </w:pPr>
    </w:p>
    <w:p w14:paraId="50354F97" w14:textId="77777777" w:rsidR="007012F5" w:rsidRPr="006C1950" w:rsidRDefault="007012F5" w:rsidP="007012F5">
      <w:pPr>
        <w:pStyle w:val="Antrats"/>
        <w:jc w:val="center"/>
        <w:rPr>
          <w:b/>
          <w:bCs/>
          <w:szCs w:val="24"/>
        </w:rPr>
      </w:pPr>
      <w:r w:rsidRPr="006C1950">
        <w:rPr>
          <w:b/>
          <w:bCs/>
          <w:szCs w:val="24"/>
        </w:rPr>
        <w:t>LIETUVOS RESPUBLIKOS SVEIKATOS APSAUGOS MINISTERIJA</w:t>
      </w:r>
    </w:p>
    <w:p w14:paraId="283B2501" w14:textId="77777777" w:rsidR="007012F5" w:rsidRPr="006C1950" w:rsidRDefault="007012F5" w:rsidP="007012F5">
      <w:pPr>
        <w:pStyle w:val="Antrats"/>
        <w:jc w:val="center"/>
        <w:rPr>
          <w:szCs w:val="24"/>
        </w:rPr>
      </w:pPr>
    </w:p>
    <w:p w14:paraId="338A8F27" w14:textId="50BD7735" w:rsidR="00133D95" w:rsidRPr="006C1950" w:rsidRDefault="00133D95" w:rsidP="00133D95"/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1425"/>
        <w:gridCol w:w="426"/>
        <w:gridCol w:w="2250"/>
      </w:tblGrid>
      <w:tr w:rsidR="00FC56E6" w:rsidRPr="006C1950" w14:paraId="196314C4" w14:textId="77777777" w:rsidTr="00603E60">
        <w:trPr>
          <w:cantSplit/>
          <w:trHeight w:val="270"/>
          <w:jc w:val="center"/>
        </w:trPr>
        <w:tc>
          <w:tcPr>
            <w:tcW w:w="5538" w:type="dxa"/>
            <w:vMerge w:val="restart"/>
          </w:tcPr>
          <w:p w14:paraId="0DBE27D2" w14:textId="4BD6A1C3" w:rsidR="00873F4C" w:rsidRPr="006C1950" w:rsidRDefault="00873F4C" w:rsidP="00873F4C">
            <w:r w:rsidRPr="006C1950">
              <w:t xml:space="preserve">Lietuvos Respublikos </w:t>
            </w:r>
            <w:r w:rsidR="006213A9" w:rsidRPr="006C1950">
              <w:t xml:space="preserve">Seimo </w:t>
            </w:r>
            <w:r w:rsidR="00AF4032" w:rsidRPr="006C1950">
              <w:t>P</w:t>
            </w:r>
            <w:r w:rsidR="006213A9" w:rsidRPr="006C1950">
              <w:t>eticijų komisijai</w:t>
            </w:r>
            <w:r w:rsidR="00E653CE" w:rsidRPr="006C1950">
              <w:t>,</w:t>
            </w:r>
          </w:p>
          <w:p w14:paraId="5829501F" w14:textId="51224495" w:rsidR="00E653CE" w:rsidRDefault="00E653CE" w:rsidP="00873F4C">
            <w:r w:rsidRPr="006C1950">
              <w:t xml:space="preserve">Lietuvos Respublikos </w:t>
            </w:r>
            <w:r w:rsidR="00970942" w:rsidRPr="006C1950">
              <w:t>Vyriausybės Peticijų komisijai</w:t>
            </w:r>
          </w:p>
          <w:p w14:paraId="53607DBC" w14:textId="05D8E61E" w:rsidR="00172841" w:rsidRPr="006C1950" w:rsidRDefault="00172841" w:rsidP="00873F4C">
            <w:r w:rsidRPr="006C1950">
              <w:rPr>
                <w:color w:val="000000"/>
                <w:spacing w:val="-2"/>
              </w:rPr>
              <w:t>Lietuvos Respublikos</w:t>
            </w:r>
            <w:r>
              <w:rPr>
                <w:color w:val="000000"/>
                <w:spacing w:val="-2"/>
              </w:rPr>
              <w:t xml:space="preserve"> teisingumo ministerijai</w:t>
            </w:r>
          </w:p>
          <w:p w14:paraId="6E5C965C" w14:textId="77777777" w:rsidR="00603E60" w:rsidRPr="006C1950" w:rsidRDefault="00603E60" w:rsidP="00C92977">
            <w:pPr>
              <w:ind w:right="708"/>
              <w:rPr>
                <w:rFonts w:eastAsia="Calibri"/>
                <w:color w:val="000000"/>
              </w:rPr>
            </w:pPr>
          </w:p>
          <w:p w14:paraId="4DFAF1D9" w14:textId="1C9AEBEB" w:rsidR="00FC56E6" w:rsidRPr="006C1950" w:rsidRDefault="00FC56E6" w:rsidP="00873F4C">
            <w:pPr>
              <w:ind w:right="708"/>
              <w:rPr>
                <w:rFonts w:eastAsia="Calibri"/>
                <w:color w:val="000000"/>
              </w:rPr>
            </w:pPr>
          </w:p>
        </w:tc>
        <w:tc>
          <w:tcPr>
            <w:tcW w:w="1425" w:type="dxa"/>
          </w:tcPr>
          <w:p w14:paraId="2F1CF124" w14:textId="3D1A91E7" w:rsidR="00FC56E6" w:rsidRPr="006C1950" w:rsidRDefault="00FC56E6" w:rsidP="00C92977">
            <w:pPr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>2024-</w:t>
            </w:r>
          </w:p>
        </w:tc>
        <w:tc>
          <w:tcPr>
            <w:tcW w:w="426" w:type="dxa"/>
          </w:tcPr>
          <w:p w14:paraId="045BCDB8" w14:textId="77777777" w:rsidR="00FC56E6" w:rsidRPr="006C1950" w:rsidRDefault="00FC56E6" w:rsidP="00C92977">
            <w:pPr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>Nr.</w:t>
            </w:r>
          </w:p>
        </w:tc>
        <w:tc>
          <w:tcPr>
            <w:tcW w:w="2250" w:type="dxa"/>
          </w:tcPr>
          <w:p w14:paraId="50EFC4F0" w14:textId="1154F4A5" w:rsidR="00FC56E6" w:rsidRPr="006C1950" w:rsidRDefault="00FC56E6" w:rsidP="00C92977">
            <w:pPr>
              <w:rPr>
                <w:rFonts w:eastAsia="Calibri"/>
                <w:color w:val="000000"/>
              </w:rPr>
            </w:pPr>
          </w:p>
        </w:tc>
      </w:tr>
      <w:tr w:rsidR="00FC56E6" w:rsidRPr="006C1950" w14:paraId="2B5DA2D7" w14:textId="77777777" w:rsidTr="00603E60">
        <w:trPr>
          <w:cantSplit/>
          <w:trHeight w:val="270"/>
          <w:jc w:val="center"/>
        </w:trPr>
        <w:tc>
          <w:tcPr>
            <w:tcW w:w="5538" w:type="dxa"/>
            <w:vMerge/>
          </w:tcPr>
          <w:p w14:paraId="0920540F" w14:textId="77777777" w:rsidR="00FC56E6" w:rsidRPr="006C1950" w:rsidRDefault="00FC56E6" w:rsidP="00C92977">
            <w:pPr>
              <w:ind w:right="708"/>
              <w:rPr>
                <w:rFonts w:eastAsia="Calibri"/>
                <w:color w:val="000000"/>
              </w:rPr>
            </w:pPr>
          </w:p>
        </w:tc>
        <w:tc>
          <w:tcPr>
            <w:tcW w:w="1425" w:type="dxa"/>
          </w:tcPr>
          <w:p w14:paraId="3C50D9F4" w14:textId="77777777" w:rsidR="000C30B5" w:rsidRPr="006C1950" w:rsidRDefault="00FC56E6" w:rsidP="00C92977">
            <w:pPr>
              <w:ind w:right="-142"/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>Į 2024-0</w:t>
            </w:r>
            <w:r w:rsidR="00196705" w:rsidRPr="006C1950">
              <w:rPr>
                <w:rFonts w:eastAsia="Calibri"/>
                <w:color w:val="000000"/>
              </w:rPr>
              <w:t>2-</w:t>
            </w:r>
            <w:r w:rsidR="002D6B0E" w:rsidRPr="006C1950">
              <w:rPr>
                <w:rFonts w:eastAsia="Calibri"/>
                <w:color w:val="000000"/>
              </w:rPr>
              <w:t>2</w:t>
            </w:r>
            <w:r w:rsidR="000C30B5" w:rsidRPr="006C1950">
              <w:rPr>
                <w:rFonts w:eastAsia="Calibri"/>
                <w:color w:val="000000"/>
              </w:rPr>
              <w:t>9</w:t>
            </w:r>
          </w:p>
          <w:p w14:paraId="19512D4D" w14:textId="283DCCAB" w:rsidR="005E3426" w:rsidRPr="006C1950" w:rsidRDefault="005E3426" w:rsidP="00C92977">
            <w:pPr>
              <w:ind w:right="-142"/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 xml:space="preserve">  2024-03-05</w:t>
            </w:r>
          </w:p>
          <w:p w14:paraId="38458769" w14:textId="1BF63AB0" w:rsidR="00FC56E6" w:rsidRPr="006C1950" w:rsidRDefault="000C30B5" w:rsidP="00C92977">
            <w:pPr>
              <w:ind w:right="-142"/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 xml:space="preserve">  2024-</w:t>
            </w:r>
            <w:r w:rsidR="00FC05EC" w:rsidRPr="006C1950">
              <w:rPr>
                <w:rFonts w:eastAsia="Calibri"/>
                <w:color w:val="000000"/>
              </w:rPr>
              <w:t>03-25</w:t>
            </w:r>
            <w:r w:rsidR="00FC56E6" w:rsidRPr="006C1950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26" w:type="dxa"/>
          </w:tcPr>
          <w:p w14:paraId="4C0ED999" w14:textId="77777777" w:rsidR="00FC56E6" w:rsidRPr="006C1950" w:rsidRDefault="00FC56E6" w:rsidP="00C92977">
            <w:pPr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>Nr.</w:t>
            </w:r>
          </w:p>
          <w:p w14:paraId="19235CF9" w14:textId="77777777" w:rsidR="005E3426" w:rsidRPr="006C1950" w:rsidRDefault="00FC05EC" w:rsidP="00C92977">
            <w:pPr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>Nr.</w:t>
            </w:r>
          </w:p>
          <w:p w14:paraId="5E689751" w14:textId="43C195A2" w:rsidR="00FC05EC" w:rsidRPr="006C1950" w:rsidRDefault="005E3426" w:rsidP="00C92977">
            <w:pPr>
              <w:rPr>
                <w:rFonts w:eastAsia="Calibri"/>
                <w:color w:val="000000"/>
              </w:rPr>
            </w:pPr>
            <w:r w:rsidRPr="006C1950">
              <w:rPr>
                <w:rFonts w:eastAsia="Calibri"/>
                <w:color w:val="000000"/>
              </w:rPr>
              <w:t>Nr.</w:t>
            </w:r>
            <w:r w:rsidR="00FC05EC" w:rsidRPr="006C1950">
              <w:rPr>
                <w:rFonts w:eastAsia="Calibri"/>
                <w:color w:val="000000"/>
              </w:rPr>
              <w:t xml:space="preserve"> </w:t>
            </w:r>
            <w:r w:rsidR="00FC05EC" w:rsidRPr="006C1950">
              <w:br/>
            </w:r>
          </w:p>
        </w:tc>
        <w:tc>
          <w:tcPr>
            <w:tcW w:w="2250" w:type="dxa"/>
          </w:tcPr>
          <w:p w14:paraId="31A01603" w14:textId="77777777" w:rsidR="00FC56E6" w:rsidRPr="006C1950" w:rsidRDefault="000C30B5" w:rsidP="00C92977">
            <w:pPr>
              <w:rPr>
                <w:color w:val="000000"/>
                <w:shd w:val="clear" w:color="auto" w:fill="FFFFFF"/>
              </w:rPr>
            </w:pPr>
            <w:r w:rsidRPr="006C1950">
              <w:rPr>
                <w:color w:val="000000"/>
                <w:shd w:val="clear" w:color="auto" w:fill="FFFFFF"/>
              </w:rPr>
              <w:t>S-2024-869</w:t>
            </w:r>
          </w:p>
          <w:p w14:paraId="45657DD3" w14:textId="729E5302" w:rsidR="005E3426" w:rsidRPr="006C1950" w:rsidRDefault="005E3426" w:rsidP="00C92977">
            <w:pPr>
              <w:rPr>
                <w:color w:val="000000"/>
                <w:shd w:val="clear" w:color="auto" w:fill="FFFFFF"/>
              </w:rPr>
            </w:pPr>
            <w:r w:rsidRPr="006C1950">
              <w:rPr>
                <w:color w:val="000000"/>
                <w:shd w:val="clear" w:color="auto" w:fill="FFFFFF"/>
              </w:rPr>
              <w:t xml:space="preserve">(1.64 </w:t>
            </w:r>
            <w:proofErr w:type="spellStart"/>
            <w:r w:rsidRPr="006C1950">
              <w:rPr>
                <w:color w:val="000000"/>
                <w:shd w:val="clear" w:color="auto" w:fill="FFFFFF"/>
              </w:rPr>
              <w:t>Mr</w:t>
            </w:r>
            <w:proofErr w:type="spellEnd"/>
            <w:r w:rsidRPr="006C1950">
              <w:rPr>
                <w:color w:val="000000"/>
                <w:shd w:val="clear" w:color="auto" w:fill="FFFFFF"/>
              </w:rPr>
              <w:t>) 7R-815</w:t>
            </w:r>
          </w:p>
          <w:p w14:paraId="6D81E5E6" w14:textId="74964F1A" w:rsidR="00FC05EC" w:rsidRPr="006C1950" w:rsidRDefault="00FC05EC" w:rsidP="00C92977">
            <w:pPr>
              <w:rPr>
                <w:rFonts w:eastAsia="Calibri"/>
                <w:color w:val="000000"/>
              </w:rPr>
            </w:pPr>
            <w:r w:rsidRPr="006C1950">
              <w:rPr>
                <w:color w:val="000000"/>
                <w:shd w:val="clear" w:color="auto" w:fill="FFFFFF"/>
              </w:rPr>
              <w:t>P33-17</w:t>
            </w:r>
          </w:p>
        </w:tc>
      </w:tr>
    </w:tbl>
    <w:p w14:paraId="4AC809D6" w14:textId="05A7C314" w:rsidR="00603E60" w:rsidRPr="006C1950" w:rsidRDefault="00603E60" w:rsidP="00603E60">
      <w:pPr>
        <w:pStyle w:val="Porat"/>
        <w:tabs>
          <w:tab w:val="left" w:pos="1296"/>
        </w:tabs>
        <w:spacing w:after="20"/>
        <w:rPr>
          <w:b/>
          <w:bCs/>
        </w:rPr>
      </w:pPr>
      <w:bookmarkStart w:id="1" w:name="_Hlk159919378"/>
    </w:p>
    <w:bookmarkEnd w:id="1"/>
    <w:p w14:paraId="709314A2" w14:textId="77777777" w:rsidR="005E3426" w:rsidRPr="006C1950" w:rsidRDefault="005E3426" w:rsidP="000A3422">
      <w:pPr>
        <w:jc w:val="both"/>
        <w:rPr>
          <w:b/>
          <w:bCs/>
        </w:rPr>
      </w:pPr>
    </w:p>
    <w:p w14:paraId="45630D49" w14:textId="7AB4439F" w:rsidR="000A3422" w:rsidRPr="006C1950" w:rsidRDefault="00196705" w:rsidP="000A3422">
      <w:pPr>
        <w:jc w:val="both"/>
        <w:rPr>
          <w:b/>
          <w:bCs/>
          <w:color w:val="333333"/>
        </w:rPr>
      </w:pPr>
      <w:r w:rsidRPr="006C1950">
        <w:rPr>
          <w:b/>
          <w:bCs/>
        </w:rPr>
        <w:t>DĖL</w:t>
      </w:r>
      <w:r w:rsidR="00E33621" w:rsidRPr="006C1950">
        <w:rPr>
          <w:b/>
          <w:bCs/>
        </w:rPr>
        <w:t xml:space="preserve"> </w:t>
      </w:r>
      <w:r w:rsidR="00BA4EB6" w:rsidRPr="006C1950">
        <w:rPr>
          <w:b/>
        </w:rPr>
        <w:t>NUOMONĖS PATEIKIMO</w:t>
      </w:r>
    </w:p>
    <w:p w14:paraId="65A2A169" w14:textId="04017BB8" w:rsidR="00133D95" w:rsidRPr="006C1950" w:rsidRDefault="00133D95" w:rsidP="00133D95">
      <w:pPr>
        <w:rPr>
          <w:b/>
          <w:bCs/>
        </w:rPr>
      </w:pPr>
    </w:p>
    <w:p w14:paraId="2B17159C" w14:textId="77777777" w:rsidR="00133D95" w:rsidRPr="006C1950" w:rsidRDefault="00133D95" w:rsidP="00133D95"/>
    <w:p w14:paraId="435B4462" w14:textId="222EA133" w:rsidR="007F5158" w:rsidRPr="00B33F59" w:rsidRDefault="00133D95" w:rsidP="00AF4032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</w:pPr>
      <w:r w:rsidRPr="006C1950">
        <w:tab/>
      </w:r>
      <w:r w:rsidRPr="006C1950">
        <w:rPr>
          <w:color w:val="000000"/>
          <w:spacing w:val="-2"/>
        </w:rPr>
        <w:t xml:space="preserve">Lietuvos Respublikos sveikatos apsaugos ministerija </w:t>
      </w:r>
      <w:r w:rsidR="00BA56BC" w:rsidRPr="006C1950">
        <w:rPr>
          <w:color w:val="000000"/>
          <w:spacing w:val="-2"/>
        </w:rPr>
        <w:t xml:space="preserve">(toliau – Ministerija) </w:t>
      </w:r>
      <w:r w:rsidR="00107031" w:rsidRPr="006C1950">
        <w:rPr>
          <w:color w:val="000000"/>
          <w:spacing w:val="-2"/>
        </w:rPr>
        <w:t xml:space="preserve">išnagrinėjo </w:t>
      </w:r>
      <w:r w:rsidR="00AF4032" w:rsidRPr="006C1950">
        <w:rPr>
          <w:color w:val="000000"/>
          <w:spacing w:val="-2"/>
        </w:rPr>
        <w:t xml:space="preserve">persiųstą </w:t>
      </w:r>
      <w:r w:rsidR="00AF4032" w:rsidRPr="006C1950">
        <w:t xml:space="preserve">Redos </w:t>
      </w:r>
      <w:proofErr w:type="spellStart"/>
      <w:r w:rsidR="00AF4032" w:rsidRPr="006C1950">
        <w:t>Šiukščiuvienės</w:t>
      </w:r>
      <w:proofErr w:type="spellEnd"/>
      <w:r w:rsidR="00AF4032" w:rsidRPr="006C1950">
        <w:t xml:space="preserve"> kreipimąsi</w:t>
      </w:r>
      <w:r w:rsidR="00F25134" w:rsidRPr="006C1950">
        <w:t xml:space="preserve"> ir jame išdėstytus siūlymus</w:t>
      </w:r>
      <w:r w:rsidR="00AF4032" w:rsidRPr="006C1950">
        <w:t xml:space="preserve"> </w:t>
      </w:r>
      <w:r w:rsidR="00F25134" w:rsidRPr="006C1950">
        <w:rPr>
          <w:shd w:val="clear" w:color="auto" w:fill="FFFFFF"/>
        </w:rPr>
        <w:t>dėl nealkoholinių gėrimų,</w:t>
      </w:r>
      <w:r w:rsidR="00F25134" w:rsidRPr="006C1950">
        <w:t xml:space="preserve"> </w:t>
      </w:r>
      <w:r w:rsidR="00F25134" w:rsidRPr="006C1950">
        <w:rPr>
          <w:shd w:val="clear" w:color="auto" w:fill="FFFFFF"/>
        </w:rPr>
        <w:t xml:space="preserve">kuriuose alkoholio </w:t>
      </w:r>
      <w:r w:rsidR="00F25134" w:rsidRPr="00B33F59">
        <w:rPr>
          <w:shd w:val="clear" w:color="auto" w:fill="FFFFFF"/>
        </w:rPr>
        <w:t>koncentracija yra ne daugiau kaip 0,5 procento tūrio</w:t>
      </w:r>
      <w:r w:rsidR="00FA5126" w:rsidRPr="00B33F59">
        <w:rPr>
          <w:shd w:val="clear" w:color="auto" w:fill="FFFFFF"/>
        </w:rPr>
        <w:t xml:space="preserve"> (nealkoholinio alaus, vyno, sidro ir pan.)</w:t>
      </w:r>
      <w:r w:rsidR="00F25134" w:rsidRPr="00B33F59">
        <w:rPr>
          <w:shd w:val="clear" w:color="auto" w:fill="FFFFFF"/>
        </w:rPr>
        <w:t>, prekybos ir</w:t>
      </w:r>
      <w:r w:rsidR="00F25134" w:rsidRPr="00B33F59">
        <w:t xml:space="preserve"> </w:t>
      </w:r>
      <w:r w:rsidR="00F25134" w:rsidRPr="00B33F59">
        <w:rPr>
          <w:shd w:val="clear" w:color="auto" w:fill="FFFFFF"/>
        </w:rPr>
        <w:t xml:space="preserve">reklamos reglamentavimo pakeitimo, </w:t>
      </w:r>
      <w:r w:rsidR="00B45E27" w:rsidRPr="00B33F59">
        <w:t xml:space="preserve">siekiant </w:t>
      </w:r>
      <w:r w:rsidR="005D1207" w:rsidRPr="00B33F59">
        <w:t>apsaugoti vaikus ir jaunus asmenis</w:t>
      </w:r>
      <w:r w:rsidR="006B5643" w:rsidRPr="00B33F59">
        <w:t xml:space="preserve"> (toliau – </w:t>
      </w:r>
      <w:r w:rsidR="00172841" w:rsidRPr="00B33F59">
        <w:t>Peticija</w:t>
      </w:r>
      <w:r w:rsidR="006B5643" w:rsidRPr="00B33F59">
        <w:t>), bei teikia nuomonę.</w:t>
      </w:r>
    </w:p>
    <w:p w14:paraId="387ED790" w14:textId="77777777" w:rsidR="00E10852" w:rsidRPr="00B5243B" w:rsidRDefault="00E10852" w:rsidP="00E10852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  <w:rPr>
          <w:color w:val="000000"/>
        </w:rPr>
      </w:pPr>
      <w:r w:rsidRPr="00B33F59">
        <w:rPr>
          <w:bCs/>
          <w:color w:val="000000"/>
        </w:rPr>
        <w:t xml:space="preserve">Ministerija remia priemones, kuriomis siekiama mažinti alkoholinių gėrimų prieinamumą ir vartojimą, o taip pat siekį apriboti nurodytų </w:t>
      </w:r>
      <w:r w:rsidRPr="00B33F59">
        <w:rPr>
          <w:shd w:val="clear" w:color="auto" w:fill="FFFFFF"/>
        </w:rPr>
        <w:t xml:space="preserve">nealkoholinių gėrimų rinkodarą, siekiant apsaugoti vaikus ir jaunus asmenis. </w:t>
      </w:r>
      <w:r w:rsidRPr="00B33F59">
        <w:t>Vaikų maitinimo organizavimo tvarkos aprašo, patvirtinto Lietuvos Respublikos sveikatos apsaugos ministro 2011 m. lapkričio 11 d. įsakymu Nr. V-964 „Dėl Vaikų maitinimo organizavimo tvarkos aprašo patvirtinimo</w:t>
      </w:r>
      <w:r>
        <w:t xml:space="preserve">“ pakeitimo“ 19-21 punktuose yra nustatytas draudimas tiekti nealkoholinį alų, sidrą ir vyną vaikų maitinimui ugdymo įstaigose, poilsio stovyklose ir </w:t>
      </w:r>
      <w:r>
        <w:rPr>
          <w:color w:val="000000"/>
        </w:rPr>
        <w:t xml:space="preserve">vaikų stacionariose socialinių paslaugų įstaigose. O </w:t>
      </w:r>
      <w:r w:rsidRPr="00B5243B">
        <w:rPr>
          <w:color w:val="000000"/>
        </w:rPr>
        <w:t xml:space="preserve">šio aprašo 29 punkte nustatytas draudimas reklamuoti </w:t>
      </w:r>
      <w:r w:rsidRPr="00B5243B">
        <w:t xml:space="preserve">nealkoholinį alų, sidrą ir vyną vaikų ugdymo įstaigose ir poilsio </w:t>
      </w:r>
      <w:r w:rsidRPr="00B5243B">
        <w:rPr>
          <w:color w:val="000000"/>
        </w:rPr>
        <w:t>stovyklose.</w:t>
      </w:r>
    </w:p>
    <w:p w14:paraId="6425CB84" w14:textId="6F3250D4" w:rsidR="00CE4BAC" w:rsidRPr="00B5243B" w:rsidRDefault="00E10852" w:rsidP="00600D86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</w:pPr>
      <w:r w:rsidRPr="00B5243B">
        <w:t>Ministerija, atsižvelgdama į Pasaulio sveikatos organizacijos leidinyje</w:t>
      </w:r>
      <w:r w:rsidRPr="00B5243B">
        <w:rPr>
          <w:rStyle w:val="Puslapioinaosnuoroda"/>
        </w:rPr>
        <w:footnoteReference w:id="2"/>
      </w:r>
      <w:r w:rsidRPr="00B5243B">
        <w:t xml:space="preserve"> pateiktą informaciją, tyrimų duomenis ir rekomendacijas bei Peticijoje nurodytus argumentus, </w:t>
      </w:r>
      <w:r w:rsidR="004839E6" w:rsidRPr="00B5243B">
        <w:t xml:space="preserve">palaiko </w:t>
      </w:r>
      <w:r w:rsidR="007C7732" w:rsidRPr="00B5243B">
        <w:t xml:space="preserve">minėtų </w:t>
      </w:r>
      <w:r w:rsidR="00B33F59" w:rsidRPr="00B5243B">
        <w:t xml:space="preserve">nealkoholinių gėrimų prekybos </w:t>
      </w:r>
      <w:r w:rsidR="00161246" w:rsidRPr="00B5243B">
        <w:t xml:space="preserve">ir reklamos </w:t>
      </w:r>
      <w:r w:rsidR="00B33F59" w:rsidRPr="00B5243B">
        <w:t>reguliavim</w:t>
      </w:r>
      <w:r w:rsidR="00620AE2" w:rsidRPr="00B5243B">
        <w:t>o</w:t>
      </w:r>
      <w:r w:rsidR="00B33F59" w:rsidRPr="00B5243B">
        <w:t xml:space="preserve"> </w:t>
      </w:r>
      <w:r w:rsidR="00367624" w:rsidRPr="00B5243B">
        <w:t xml:space="preserve">nepilnamečiams </w:t>
      </w:r>
      <w:r w:rsidR="00E76C47" w:rsidRPr="00B5243B">
        <w:t xml:space="preserve">poreikį </w:t>
      </w:r>
      <w:r w:rsidRPr="00B5243B">
        <w:t xml:space="preserve">, </w:t>
      </w:r>
      <w:r w:rsidR="00367624" w:rsidRPr="00B5243B">
        <w:t>siekiant</w:t>
      </w:r>
      <w:r w:rsidRPr="00B5243B">
        <w:t xml:space="preserve"> apsaugoti vaik</w:t>
      </w:r>
      <w:r w:rsidR="00367624" w:rsidRPr="00B5243B">
        <w:t>us</w:t>
      </w:r>
      <w:r w:rsidRPr="00B5243B">
        <w:t xml:space="preserve"> ir jaun</w:t>
      </w:r>
      <w:r w:rsidR="00367624" w:rsidRPr="00B5243B">
        <w:t>us</w:t>
      </w:r>
      <w:r w:rsidRPr="00B5243B">
        <w:t xml:space="preserve"> asmen</w:t>
      </w:r>
      <w:r w:rsidR="00367624" w:rsidRPr="00B5243B">
        <w:t>i</w:t>
      </w:r>
      <w:r w:rsidRPr="00B5243B">
        <w:t xml:space="preserve">s. </w:t>
      </w:r>
    </w:p>
    <w:p w14:paraId="1C9F1D86" w14:textId="71B739C4" w:rsidR="00CA0830" w:rsidRDefault="00CE4BAC" w:rsidP="00CA0830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  <w:rPr>
          <w:color w:val="000000"/>
          <w:spacing w:val="-2"/>
        </w:rPr>
      </w:pPr>
      <w:r w:rsidRPr="00B5243B">
        <w:rPr>
          <w:bCs/>
          <w:color w:val="000000"/>
        </w:rPr>
        <w:t xml:space="preserve">Vadovaujantis </w:t>
      </w:r>
      <w:r w:rsidRPr="00B5243B">
        <w:rPr>
          <w:color w:val="000000"/>
          <w:spacing w:val="-2"/>
        </w:rPr>
        <w:t xml:space="preserve">Lietuvos Respublikos </w:t>
      </w:r>
      <w:r w:rsidRPr="00B5243B">
        <w:rPr>
          <w:bCs/>
          <w:color w:val="000000"/>
        </w:rPr>
        <w:t>alkoholio kontrolės įstatymo 2 straipsnio 1 dalies nuostatomis, alkoholiniu gėrimu laikomas gėrimas, kurio tūrinė etilo alkoholio</w:t>
      </w:r>
      <w:r w:rsidRPr="006C1950">
        <w:rPr>
          <w:bCs/>
          <w:color w:val="000000"/>
        </w:rPr>
        <w:t xml:space="preserve"> koncentracija yra </w:t>
      </w:r>
      <w:r w:rsidRPr="006C1950">
        <w:rPr>
          <w:bCs/>
          <w:color w:val="000000"/>
        </w:rPr>
        <w:lastRenderedPageBreak/>
        <w:t xml:space="preserve">didesnė kaip 1,2 procento (alaus – didesnė kaip 0,5 procento), taigi </w:t>
      </w:r>
      <w:r w:rsidRPr="006C1950">
        <w:rPr>
          <w:bCs/>
          <w:i/>
          <w:iCs/>
          <w:color w:val="000000"/>
        </w:rPr>
        <w:t>nealkoholiniai gėrimai nepatenka į Alkoholio kontrolės įstatymo reguliavimo sritį</w:t>
      </w:r>
      <w:r w:rsidR="00BE1DA7">
        <w:rPr>
          <w:bCs/>
          <w:i/>
          <w:iCs/>
          <w:color w:val="000000"/>
        </w:rPr>
        <w:t xml:space="preserve">, </w:t>
      </w:r>
      <w:r w:rsidRPr="00481DB8">
        <w:rPr>
          <w:bCs/>
          <w:color w:val="000000"/>
        </w:rPr>
        <w:t xml:space="preserve">o </w:t>
      </w:r>
      <w:r w:rsidRPr="00481DB8">
        <w:rPr>
          <w:lang w:eastAsia="ko-KR"/>
        </w:rPr>
        <w:t xml:space="preserve">laikytini maistu, </w:t>
      </w:r>
      <w:r w:rsidRPr="00481DB8">
        <w:rPr>
          <w:bCs/>
          <w:color w:val="000000"/>
        </w:rPr>
        <w:t xml:space="preserve">kaip pavyzdžiui, </w:t>
      </w:r>
      <w:r>
        <w:rPr>
          <w:bCs/>
          <w:color w:val="000000"/>
        </w:rPr>
        <w:t xml:space="preserve">ir </w:t>
      </w:r>
      <w:r w:rsidRPr="00481DB8">
        <w:rPr>
          <w:bCs/>
          <w:color w:val="000000"/>
        </w:rPr>
        <w:t>energiniai gėrimai, kuri</w:t>
      </w:r>
      <w:r w:rsidR="00A04862">
        <w:rPr>
          <w:bCs/>
          <w:color w:val="000000"/>
        </w:rPr>
        <w:t>ų pardavimas nepilnamečiams</w:t>
      </w:r>
      <w:r w:rsidRPr="00481DB8">
        <w:rPr>
          <w:bCs/>
          <w:color w:val="000000"/>
        </w:rPr>
        <w:t xml:space="preserve"> reglamentuot</w:t>
      </w:r>
      <w:r w:rsidR="00A04862">
        <w:rPr>
          <w:bCs/>
          <w:color w:val="000000"/>
        </w:rPr>
        <w:t>as</w:t>
      </w:r>
      <w:r w:rsidRPr="00481DB8">
        <w:rPr>
          <w:bCs/>
          <w:color w:val="000000"/>
        </w:rPr>
        <w:t xml:space="preserve"> pagal </w:t>
      </w:r>
      <w:r w:rsidRPr="00481DB8">
        <w:rPr>
          <w:color w:val="000000"/>
          <w:spacing w:val="-2"/>
        </w:rPr>
        <w:t>Lietuvos Respublikos maisto įstatymą</w:t>
      </w:r>
      <w:r w:rsidR="00A04862">
        <w:rPr>
          <w:color w:val="000000"/>
          <w:spacing w:val="-2"/>
        </w:rPr>
        <w:t xml:space="preserve">, </w:t>
      </w:r>
      <w:r w:rsidR="00E75D5D">
        <w:rPr>
          <w:color w:val="000000"/>
          <w:spacing w:val="-2"/>
        </w:rPr>
        <w:t xml:space="preserve">o </w:t>
      </w:r>
      <w:r w:rsidR="00A04862">
        <w:rPr>
          <w:color w:val="000000"/>
          <w:spacing w:val="-2"/>
        </w:rPr>
        <w:t>reklamos r</w:t>
      </w:r>
      <w:r w:rsidR="00831C2B">
        <w:rPr>
          <w:color w:val="000000"/>
          <w:spacing w:val="-2"/>
        </w:rPr>
        <w:t xml:space="preserve">eikalavimai </w:t>
      </w:r>
      <w:r w:rsidR="00CA0830">
        <w:rPr>
          <w:color w:val="000000"/>
          <w:spacing w:val="-2"/>
        </w:rPr>
        <w:t>nustatyti</w:t>
      </w:r>
      <w:r w:rsidR="00A04862">
        <w:rPr>
          <w:color w:val="000000"/>
          <w:spacing w:val="-2"/>
        </w:rPr>
        <w:t xml:space="preserve"> </w:t>
      </w:r>
      <w:r w:rsidR="00997016" w:rsidRPr="00481DB8">
        <w:rPr>
          <w:color w:val="000000"/>
          <w:spacing w:val="-2"/>
        </w:rPr>
        <w:t>Lietuvos Respublikos</w:t>
      </w:r>
      <w:r w:rsidR="00997016">
        <w:rPr>
          <w:color w:val="000000"/>
          <w:spacing w:val="-2"/>
        </w:rPr>
        <w:t xml:space="preserve"> reklamos įstatym</w:t>
      </w:r>
      <w:r w:rsidR="00CA0830">
        <w:rPr>
          <w:color w:val="000000"/>
          <w:spacing w:val="-2"/>
        </w:rPr>
        <w:t>e</w:t>
      </w:r>
      <w:r w:rsidR="0012042E">
        <w:rPr>
          <w:color w:val="000000"/>
          <w:spacing w:val="-2"/>
        </w:rPr>
        <w:t xml:space="preserve">. </w:t>
      </w:r>
    </w:p>
    <w:p w14:paraId="6D7A5132" w14:textId="596F4461" w:rsidR="00064DBC" w:rsidRDefault="00064DBC" w:rsidP="00CA0830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</w:pPr>
      <w:r>
        <w:t>Ministerijos nuomone, būtų tikslinga gauti Teisingumo ministerijos nuomonę</w:t>
      </w:r>
      <w:r w:rsidR="008E276E">
        <w:t>, kuriame teisės akte galėtų būti reglamentuoti minėti nealkoholiniai gėrimai</w:t>
      </w:r>
      <w:r w:rsidR="00F77B02">
        <w:t>.</w:t>
      </w:r>
      <w:r w:rsidR="008E276E">
        <w:t xml:space="preserve"> </w:t>
      </w:r>
      <w:r>
        <w:t xml:space="preserve"> </w:t>
      </w:r>
    </w:p>
    <w:p w14:paraId="7947DA7D" w14:textId="77777777" w:rsidR="00064DBC" w:rsidRPr="006C1950" w:rsidRDefault="00064DBC" w:rsidP="00064DBC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</w:pPr>
      <w:r w:rsidRPr="00481DB8">
        <w:rPr>
          <w:bCs/>
          <w:color w:val="000000"/>
        </w:rPr>
        <w:t>Priėmus sprendimą dėl šių nealkoholinių gėrimų reglamentavimo tobulinimo, Ministerija tarpinstituciniu formatu yra pasirengusi pagal kompetenciją bendradarbiauti peržiūrint ir keičiant atitinkamų teisės aktų nuostatas.</w:t>
      </w:r>
      <w:r>
        <w:rPr>
          <w:bCs/>
          <w:color w:val="000000"/>
        </w:rPr>
        <w:t xml:space="preserve"> </w:t>
      </w:r>
    </w:p>
    <w:p w14:paraId="5C7BD4C8" w14:textId="77777777" w:rsidR="007F5AAF" w:rsidRPr="006C1950" w:rsidRDefault="007F5AAF" w:rsidP="006B5643">
      <w:pPr>
        <w:autoSpaceDE w:val="0"/>
        <w:autoSpaceDN w:val="0"/>
        <w:adjustRightInd w:val="0"/>
        <w:spacing w:before="20" w:after="20" w:line="360" w:lineRule="auto"/>
        <w:ind w:left="57" w:right="57" w:firstLine="663"/>
        <w:jc w:val="both"/>
      </w:pPr>
    </w:p>
    <w:p w14:paraId="4DE52814" w14:textId="77777777" w:rsidR="009C6B16" w:rsidRPr="006C1950" w:rsidRDefault="009C6B16" w:rsidP="00133D95"/>
    <w:p w14:paraId="5BDCCF80" w14:textId="77777777" w:rsidR="00641983" w:rsidRPr="006C1950" w:rsidRDefault="00641983" w:rsidP="00133D95"/>
    <w:p w14:paraId="6E1BE874" w14:textId="55C3A6DC" w:rsidR="00133D95" w:rsidRPr="006C1950" w:rsidRDefault="00133D95" w:rsidP="00133D95">
      <w:r w:rsidRPr="006C1950">
        <w:t>Viceministras</w:t>
      </w:r>
      <w:r w:rsidRPr="006C1950">
        <w:tab/>
        <w:t xml:space="preserve">                                                                             Aurimas Pečkauskas</w:t>
      </w:r>
    </w:p>
    <w:p w14:paraId="0C1CA0CB" w14:textId="77777777" w:rsidR="000D6EA5" w:rsidRPr="006C1950" w:rsidRDefault="000D6EA5" w:rsidP="000D6EA5">
      <w:pPr>
        <w:tabs>
          <w:tab w:val="center" w:pos="4153"/>
          <w:tab w:val="right" w:pos="8306"/>
        </w:tabs>
        <w:jc w:val="center"/>
        <w:rPr>
          <w:b/>
          <w:bCs/>
          <w:color w:val="000000"/>
        </w:rPr>
      </w:pPr>
    </w:p>
    <w:p w14:paraId="67D70352" w14:textId="77777777" w:rsidR="00641983" w:rsidRPr="006C1950" w:rsidRDefault="0064198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31B1B674" w14:textId="77777777" w:rsidR="00641983" w:rsidRPr="006C1950" w:rsidRDefault="0064198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58B5CC17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6F1F66A2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3491B9A2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5BA5AD04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4A86A0A1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3BAEA33E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2A99F9AE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2568266A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5340E148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19E612D8" w14:textId="77777777" w:rsidR="004A71EB" w:rsidRDefault="004A71EB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62072AAE" w14:textId="77777777" w:rsidR="00481DB8" w:rsidRDefault="00481DB8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6A85BFBA" w14:textId="77777777" w:rsidR="002213EA" w:rsidRDefault="002213EA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683E047A" w14:textId="77777777" w:rsidR="002213EA" w:rsidRDefault="002213EA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7852BCF7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38E5E8B6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6E8E8F26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7155A27B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2F71247E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4EA88DC7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32DAEE6C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662246D9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717CD983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3D940102" w14:textId="77777777" w:rsidR="00265723" w:rsidRDefault="00265723" w:rsidP="004A3B8F">
      <w:pPr>
        <w:tabs>
          <w:tab w:val="center" w:pos="4153"/>
          <w:tab w:val="right" w:pos="8306"/>
        </w:tabs>
        <w:rPr>
          <w:b/>
          <w:bCs/>
          <w:color w:val="000000"/>
        </w:rPr>
      </w:pPr>
    </w:p>
    <w:p w14:paraId="5B94C2C2" w14:textId="77777777" w:rsidR="00481DB8" w:rsidRPr="002E407A" w:rsidRDefault="00481DB8" w:rsidP="004A3B8F">
      <w:pPr>
        <w:tabs>
          <w:tab w:val="center" w:pos="4153"/>
          <w:tab w:val="right" w:pos="8306"/>
        </w:tabs>
        <w:rPr>
          <w:b/>
          <w:bCs/>
          <w:color w:val="000000"/>
          <w:sz w:val="20"/>
          <w:szCs w:val="20"/>
        </w:rPr>
      </w:pPr>
    </w:p>
    <w:p w14:paraId="6CBDD234" w14:textId="24BFFFE4" w:rsidR="004A3B8F" w:rsidRPr="002E407A" w:rsidRDefault="004A3B8F" w:rsidP="004374A5">
      <w:pPr>
        <w:tabs>
          <w:tab w:val="left" w:pos="9356"/>
          <w:tab w:val="right" w:pos="9498"/>
        </w:tabs>
        <w:rPr>
          <w:rStyle w:val="Hipersaitas"/>
          <w:sz w:val="20"/>
          <w:szCs w:val="20"/>
        </w:rPr>
      </w:pPr>
      <w:r w:rsidRPr="002E407A">
        <w:rPr>
          <w:sz w:val="20"/>
          <w:szCs w:val="20"/>
        </w:rPr>
        <w:t xml:space="preserve">J. Talačkienė, tel. (8 5) 219 3315, el. p. </w:t>
      </w:r>
      <w:hyperlink r:id="rId11" w:history="1">
        <w:r w:rsidRPr="002E407A">
          <w:rPr>
            <w:rStyle w:val="Hipersaitas"/>
            <w:sz w:val="20"/>
            <w:szCs w:val="20"/>
          </w:rPr>
          <w:t>jelena.talackiene@sam.lt</w:t>
        </w:r>
      </w:hyperlink>
      <w:r w:rsidRPr="002E407A">
        <w:rPr>
          <w:rStyle w:val="Hipersaitas"/>
          <w:sz w:val="20"/>
          <w:szCs w:val="20"/>
        </w:rPr>
        <w:t xml:space="preserve"> </w:t>
      </w:r>
    </w:p>
    <w:p w14:paraId="2DC2CB4B" w14:textId="0328D2C1" w:rsidR="00481DB8" w:rsidRPr="002E407A" w:rsidRDefault="00481DB8" w:rsidP="004374A5">
      <w:pPr>
        <w:tabs>
          <w:tab w:val="left" w:pos="9356"/>
          <w:tab w:val="right" w:pos="9498"/>
        </w:tabs>
        <w:rPr>
          <w:color w:val="000000"/>
          <w:sz w:val="20"/>
          <w:szCs w:val="20"/>
          <w:lang w:val="en-US" w:eastAsia="lt-LT"/>
        </w:rPr>
      </w:pPr>
      <w:r w:rsidRPr="002E407A">
        <w:rPr>
          <w:rStyle w:val="Hipersaitas"/>
          <w:sz w:val="20"/>
          <w:szCs w:val="20"/>
        </w:rPr>
        <w:t xml:space="preserve">I. Gudanavičienė, tel. (8 5) </w:t>
      </w:r>
      <w:r w:rsidRPr="002E407A">
        <w:rPr>
          <w:color w:val="000000"/>
          <w:sz w:val="20"/>
          <w:szCs w:val="20"/>
          <w:lang w:eastAsia="lt-LT"/>
        </w:rPr>
        <w:t xml:space="preserve">219 3343. </w:t>
      </w:r>
      <w:r w:rsidR="002E407A" w:rsidRPr="002E407A">
        <w:rPr>
          <w:color w:val="000000"/>
          <w:sz w:val="20"/>
          <w:szCs w:val="20"/>
          <w:lang w:eastAsia="lt-LT"/>
        </w:rPr>
        <w:t>e</w:t>
      </w:r>
      <w:r w:rsidRPr="002E407A">
        <w:rPr>
          <w:color w:val="000000"/>
          <w:sz w:val="20"/>
          <w:szCs w:val="20"/>
          <w:lang w:eastAsia="lt-LT"/>
        </w:rPr>
        <w:t xml:space="preserve">l. p. </w:t>
      </w:r>
      <w:hyperlink r:id="rId12" w:history="1">
        <w:r w:rsidR="00F77B02" w:rsidRPr="002E407A">
          <w:rPr>
            <w:rStyle w:val="Hipersaitas"/>
            <w:sz w:val="20"/>
            <w:szCs w:val="20"/>
            <w:lang w:eastAsia="lt-LT"/>
          </w:rPr>
          <w:t>ieva.gudanaviciene</w:t>
        </w:r>
        <w:r w:rsidR="00F77B02" w:rsidRPr="002E407A">
          <w:rPr>
            <w:rStyle w:val="Hipersaitas"/>
            <w:sz w:val="20"/>
            <w:szCs w:val="20"/>
            <w:lang w:val="en-US" w:eastAsia="lt-LT"/>
          </w:rPr>
          <w:t>@sam.lt</w:t>
        </w:r>
      </w:hyperlink>
    </w:p>
    <w:p w14:paraId="57A6FA62" w14:textId="7CE35EA8" w:rsidR="00F77B02" w:rsidRPr="002E407A" w:rsidRDefault="00F77B02" w:rsidP="004374A5">
      <w:pPr>
        <w:tabs>
          <w:tab w:val="left" w:pos="9356"/>
          <w:tab w:val="right" w:pos="9498"/>
        </w:tabs>
        <w:rPr>
          <w:sz w:val="20"/>
          <w:szCs w:val="20"/>
          <w:lang w:val="en-US"/>
        </w:rPr>
      </w:pPr>
      <w:r w:rsidRPr="002E407A">
        <w:rPr>
          <w:color w:val="000000"/>
          <w:sz w:val="20"/>
          <w:szCs w:val="20"/>
          <w:lang w:val="en-US" w:eastAsia="lt-LT"/>
        </w:rPr>
        <w:t xml:space="preserve">I. Makarskienė, tel. (8 5) </w:t>
      </w:r>
      <w:r w:rsidR="002E407A" w:rsidRPr="002E407A">
        <w:rPr>
          <w:color w:val="000000"/>
          <w:sz w:val="20"/>
          <w:szCs w:val="20"/>
          <w:lang w:eastAsia="lt-LT"/>
        </w:rPr>
        <w:t xml:space="preserve">219 3337, el. p.  </w:t>
      </w:r>
      <w:proofErr w:type="spellStart"/>
      <w:r w:rsidR="002E407A" w:rsidRPr="002E407A">
        <w:rPr>
          <w:color w:val="000000"/>
          <w:sz w:val="20"/>
          <w:szCs w:val="20"/>
          <w:lang w:eastAsia="lt-LT"/>
        </w:rPr>
        <w:t>indre.makarskiene</w:t>
      </w:r>
      <w:proofErr w:type="spellEnd"/>
      <w:r w:rsidR="002E407A" w:rsidRPr="002E407A">
        <w:rPr>
          <w:color w:val="000000"/>
          <w:sz w:val="20"/>
          <w:szCs w:val="20"/>
          <w:lang w:val="en-US" w:eastAsia="lt-LT"/>
        </w:rPr>
        <w:t>@</w:t>
      </w:r>
      <w:proofErr w:type="spellStart"/>
      <w:r w:rsidR="002E407A" w:rsidRPr="002E407A">
        <w:rPr>
          <w:color w:val="000000"/>
          <w:sz w:val="20"/>
          <w:szCs w:val="20"/>
          <w:lang w:val="en-US" w:eastAsia="lt-LT"/>
        </w:rPr>
        <w:t>sam.lt</w:t>
      </w:r>
      <w:proofErr w:type="spellEnd"/>
    </w:p>
    <w:sectPr w:rsidR="00F77B02" w:rsidRPr="002E407A" w:rsidSect="00097F57">
      <w:footerReference w:type="default" r:id="rId13"/>
      <w:pgSz w:w="11906" w:h="16838"/>
      <w:pgMar w:top="1532" w:right="567" w:bottom="113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7777" w14:textId="77777777" w:rsidR="00097F57" w:rsidRDefault="00097F57" w:rsidP="00133D95">
      <w:r>
        <w:separator/>
      </w:r>
    </w:p>
  </w:endnote>
  <w:endnote w:type="continuationSeparator" w:id="0">
    <w:p w14:paraId="688AB6D6" w14:textId="77777777" w:rsidR="00097F57" w:rsidRDefault="00097F57" w:rsidP="00133D95">
      <w:r>
        <w:continuationSeparator/>
      </w:r>
    </w:p>
  </w:endnote>
  <w:endnote w:type="continuationNotice" w:id="1">
    <w:p w14:paraId="6ECB11B6" w14:textId="77777777" w:rsidR="00097F57" w:rsidRDefault="00097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entelstinklelis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842"/>
      <w:gridCol w:w="3686"/>
      <w:gridCol w:w="2545"/>
    </w:tblGrid>
    <w:tr w:rsidR="007F56F6" w14:paraId="53CCB87A" w14:textId="77777777" w:rsidTr="00546667">
      <w:tc>
        <w:tcPr>
          <w:tcW w:w="1555" w:type="dxa"/>
          <w:vAlign w:val="center"/>
        </w:tcPr>
        <w:p w14:paraId="0655AE9F" w14:textId="77777777" w:rsidR="007F56F6" w:rsidRPr="00476F6A" w:rsidRDefault="007F56F6" w:rsidP="007F56F6">
          <w:pPr>
            <w:rPr>
              <w:sz w:val="10"/>
              <w:szCs w:val="10"/>
            </w:rPr>
          </w:pPr>
        </w:p>
        <w:p w14:paraId="2018C089" w14:textId="77777777" w:rsidR="007F56F6" w:rsidRDefault="007F56F6" w:rsidP="007F56F6">
          <w:r>
            <w:rPr>
              <w:noProof/>
              <w:lang w:eastAsia="lt-LT"/>
            </w:rPr>
            <w:drawing>
              <wp:inline distT="0" distB="0" distL="0" distR="0" wp14:anchorId="6FCE12CF" wp14:editId="4FB47E04">
                <wp:extent cx="533400" cy="628608"/>
                <wp:effectExtent l="0" t="0" r="0" b="635"/>
                <wp:docPr id="1093499154" name="Paveikslėlis 1" descr="Paveikslėlis, kuriame yra logotipas, varinis kastetas, dizainas&#10;&#10;Automatiškai sugeneruotas aprašy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aveikslėlis 1" descr="Paveikslėlis, kuriame yra logotipas, varinis kastetas, dizainas&#10;&#10;Automatiškai sugeneruotas aprašy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239" cy="64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709F1924" w14:textId="77777777" w:rsidR="007F56F6" w:rsidRDefault="007F56F6" w:rsidP="007F56F6">
          <w:pPr>
            <w:rPr>
              <w:rFonts w:eastAsia="Calibri"/>
              <w:noProof/>
              <w:color w:val="000000"/>
              <w:sz w:val="18"/>
              <w:szCs w:val="18"/>
              <w:lang w:eastAsia="lt-LT"/>
            </w:rPr>
          </w:pP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Biudžetinė įstaiga</w:t>
          </w:r>
        </w:p>
        <w:p w14:paraId="22945DF6" w14:textId="77777777" w:rsidR="007F56F6" w:rsidRDefault="007F56F6" w:rsidP="007F56F6">
          <w:pPr>
            <w:rPr>
              <w:rFonts w:eastAsia="Calibri"/>
              <w:noProof/>
              <w:color w:val="000000"/>
              <w:sz w:val="18"/>
              <w:szCs w:val="18"/>
              <w:lang w:eastAsia="lt-LT"/>
            </w:rPr>
          </w:pP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Vilniaus g. 33</w:t>
          </w:r>
        </w:p>
        <w:p w14:paraId="30E55ECA" w14:textId="77777777" w:rsidR="007F56F6" w:rsidRPr="005E6908" w:rsidRDefault="007F56F6" w:rsidP="007F56F6">
          <w:pPr>
            <w:rPr>
              <w:rFonts w:eastAsia="Calibri"/>
              <w:noProof/>
              <w:color w:val="000000"/>
              <w:sz w:val="18"/>
              <w:szCs w:val="18"/>
              <w:lang w:eastAsia="lt-LT"/>
            </w:rPr>
          </w:pP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LT-01402 Vilnius</w:t>
          </w:r>
        </w:p>
      </w:tc>
      <w:tc>
        <w:tcPr>
          <w:tcW w:w="3686" w:type="dxa"/>
          <w:vAlign w:val="center"/>
        </w:tcPr>
        <w:p w14:paraId="6A723C9A" w14:textId="77777777" w:rsidR="007F56F6" w:rsidRDefault="007F56F6" w:rsidP="007F56F6">
          <w:pPr>
            <w:rPr>
              <w:rFonts w:eastAsia="Calibri"/>
              <w:noProof/>
              <w:color w:val="000000"/>
              <w:sz w:val="18"/>
              <w:szCs w:val="18"/>
              <w:lang w:eastAsia="lt-LT"/>
            </w:rPr>
          </w:pPr>
          <w:r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T</w:t>
          </w: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 xml:space="preserve">el. +370 </w:t>
          </w:r>
          <w:r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800</w:t>
          </w: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 xml:space="preserve"> </w:t>
          </w:r>
          <w:r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66</w:t>
          </w: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 xml:space="preserve"> </w:t>
          </w:r>
          <w:r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004</w:t>
          </w:r>
        </w:p>
        <w:p w14:paraId="3B8BDC40" w14:textId="77777777" w:rsidR="007F56F6" w:rsidRDefault="007F56F6" w:rsidP="007F56F6">
          <w:pPr>
            <w:rPr>
              <w:rStyle w:val="Hipersaitas1"/>
              <w:rFonts w:eastAsia="Calibri"/>
              <w:noProof/>
              <w:sz w:val="18"/>
              <w:szCs w:val="18"/>
              <w:lang w:eastAsia="lt-LT"/>
            </w:rPr>
          </w:pPr>
          <w:r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E</w:t>
          </w: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 xml:space="preserve">l. p. </w:t>
          </w:r>
          <w:hyperlink r:id="rId2" w:history="1">
            <w:r w:rsidRPr="00CC0BE1">
              <w:rPr>
                <w:rStyle w:val="Hipersaitas1"/>
                <w:rFonts w:eastAsia="Calibri"/>
                <w:noProof/>
                <w:sz w:val="18"/>
                <w:szCs w:val="18"/>
                <w:lang w:eastAsia="lt-LT"/>
              </w:rPr>
              <w:t>ministerija@sam.lt</w:t>
            </w:r>
          </w:hyperlink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 xml:space="preserve">, </w:t>
          </w:r>
          <w:hyperlink r:id="rId3" w:history="1">
            <w:r w:rsidRPr="00CC0BE1">
              <w:rPr>
                <w:rStyle w:val="Hipersaitas1"/>
                <w:rFonts w:eastAsia="Calibri"/>
                <w:noProof/>
                <w:sz w:val="18"/>
                <w:szCs w:val="18"/>
                <w:lang w:eastAsia="lt-LT"/>
              </w:rPr>
              <w:t>https://sam.lrv.lt</w:t>
            </w:r>
          </w:hyperlink>
        </w:p>
        <w:p w14:paraId="7F8D6A33" w14:textId="77777777" w:rsidR="007F56F6" w:rsidRPr="00562C81" w:rsidRDefault="007F56F6" w:rsidP="007F56F6">
          <w:pPr>
            <w:rPr>
              <w:lang w:val="pt-BR"/>
            </w:rPr>
          </w:pP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E. pristatymo dėžutės adresas 18860347</w:t>
          </w:r>
          <w:r w:rsidRPr="00562C81">
            <w:rPr>
              <w:rFonts w:eastAsia="Calibri"/>
              <w:noProof/>
              <w:color w:val="000000"/>
              <w:sz w:val="18"/>
              <w:szCs w:val="18"/>
              <w:lang w:val="pt-BR" w:eastAsia="lt-LT"/>
            </w:rPr>
            <w:t>2</w:t>
          </w:r>
        </w:p>
      </w:tc>
      <w:tc>
        <w:tcPr>
          <w:tcW w:w="2545" w:type="dxa"/>
          <w:vAlign w:val="center"/>
        </w:tcPr>
        <w:p w14:paraId="6F301665" w14:textId="77777777" w:rsidR="007F56F6" w:rsidRDefault="007F56F6" w:rsidP="007F56F6">
          <w:pPr>
            <w:rPr>
              <w:rFonts w:eastAsia="Calibri"/>
              <w:noProof/>
              <w:color w:val="000000"/>
              <w:sz w:val="18"/>
              <w:szCs w:val="18"/>
              <w:lang w:eastAsia="lt-LT"/>
            </w:rPr>
          </w:pP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Duomenys kaupiami ir saugomi Juridinių asmenų registre</w:t>
          </w:r>
        </w:p>
        <w:p w14:paraId="22D801E0" w14:textId="77777777" w:rsidR="007F56F6" w:rsidRDefault="007F56F6" w:rsidP="007F56F6">
          <w:r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K</w:t>
          </w:r>
          <w:r w:rsidRPr="005E6908">
            <w:rPr>
              <w:rFonts w:eastAsia="Calibri"/>
              <w:noProof/>
              <w:color w:val="000000"/>
              <w:sz w:val="18"/>
              <w:szCs w:val="18"/>
              <w:lang w:eastAsia="lt-LT"/>
            </w:rPr>
            <w:t>odas 188603472</w:t>
          </w:r>
        </w:p>
      </w:tc>
    </w:tr>
  </w:tbl>
  <w:p w14:paraId="6D701374" w14:textId="77777777" w:rsidR="007F56F6" w:rsidRPr="007F56F6" w:rsidRDefault="007F56F6" w:rsidP="007F56F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97E1" w14:textId="77777777" w:rsidR="00097F57" w:rsidRDefault="00097F57" w:rsidP="00133D95">
      <w:r>
        <w:separator/>
      </w:r>
    </w:p>
  </w:footnote>
  <w:footnote w:type="continuationSeparator" w:id="0">
    <w:p w14:paraId="619D8743" w14:textId="77777777" w:rsidR="00097F57" w:rsidRDefault="00097F57" w:rsidP="00133D95">
      <w:r>
        <w:continuationSeparator/>
      </w:r>
    </w:p>
  </w:footnote>
  <w:footnote w:type="continuationNotice" w:id="1">
    <w:p w14:paraId="0705F64E" w14:textId="77777777" w:rsidR="00097F57" w:rsidRDefault="00097F57"/>
  </w:footnote>
  <w:footnote w:id="2">
    <w:p w14:paraId="718C4E5A" w14:textId="77777777" w:rsidR="00E10852" w:rsidRDefault="00E10852" w:rsidP="00E10852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hyperlink r:id="rId1" w:history="1">
        <w:r>
          <w:rPr>
            <w:rStyle w:val="Hipersaitas"/>
          </w:rPr>
          <w:t xml:space="preserve">A </w:t>
        </w:r>
        <w:proofErr w:type="spellStart"/>
        <w:r>
          <w:rPr>
            <w:rStyle w:val="Hipersaitas"/>
          </w:rPr>
          <w:t>public</w:t>
        </w:r>
        <w:proofErr w:type="spellEnd"/>
        <w:r>
          <w:rPr>
            <w:rStyle w:val="Hipersaitas"/>
          </w:rPr>
          <w:t xml:space="preserve"> </w:t>
        </w:r>
        <w:proofErr w:type="spellStart"/>
        <w:r>
          <w:rPr>
            <w:rStyle w:val="Hipersaitas"/>
          </w:rPr>
          <w:t>health</w:t>
        </w:r>
        <w:proofErr w:type="spellEnd"/>
        <w:r>
          <w:rPr>
            <w:rStyle w:val="Hipersaitas"/>
          </w:rPr>
          <w:t xml:space="preserve"> </w:t>
        </w:r>
        <w:proofErr w:type="spellStart"/>
        <w:r>
          <w:rPr>
            <w:rStyle w:val="Hipersaitas"/>
          </w:rPr>
          <w:t>perspective</w:t>
        </w:r>
        <w:proofErr w:type="spellEnd"/>
        <w:r>
          <w:rPr>
            <w:rStyle w:val="Hipersaitas"/>
          </w:rPr>
          <w:t xml:space="preserve"> </w:t>
        </w:r>
        <w:proofErr w:type="spellStart"/>
        <w:r>
          <w:rPr>
            <w:rStyle w:val="Hipersaitas"/>
          </w:rPr>
          <w:t>on</w:t>
        </w:r>
        <w:proofErr w:type="spellEnd"/>
        <w:r>
          <w:rPr>
            <w:rStyle w:val="Hipersaitas"/>
          </w:rPr>
          <w:t xml:space="preserve"> </w:t>
        </w:r>
        <w:proofErr w:type="spellStart"/>
        <w:r>
          <w:rPr>
            <w:rStyle w:val="Hipersaitas"/>
          </w:rPr>
          <w:t>zero</w:t>
        </w:r>
        <w:proofErr w:type="spellEnd"/>
        <w:r>
          <w:rPr>
            <w:rStyle w:val="Hipersaitas"/>
          </w:rPr>
          <w:t xml:space="preserve">- </w:t>
        </w:r>
        <w:proofErr w:type="spellStart"/>
        <w:r>
          <w:rPr>
            <w:rStyle w:val="Hipersaitas"/>
          </w:rPr>
          <w:t>and</w:t>
        </w:r>
        <w:proofErr w:type="spellEnd"/>
        <w:r>
          <w:rPr>
            <w:rStyle w:val="Hipersaitas"/>
          </w:rPr>
          <w:t xml:space="preserve"> </w:t>
        </w:r>
        <w:proofErr w:type="spellStart"/>
        <w:r>
          <w:rPr>
            <w:rStyle w:val="Hipersaitas"/>
          </w:rPr>
          <w:t>low-alcohol</w:t>
        </w:r>
        <w:proofErr w:type="spellEnd"/>
        <w:r>
          <w:rPr>
            <w:rStyle w:val="Hipersaitas"/>
          </w:rPr>
          <w:t xml:space="preserve"> </w:t>
        </w:r>
        <w:proofErr w:type="spellStart"/>
        <w:r>
          <w:rPr>
            <w:rStyle w:val="Hipersaitas"/>
          </w:rPr>
          <w:t>beverages</w:t>
        </w:r>
        <w:proofErr w:type="spellEnd"/>
        <w:r>
          <w:rPr>
            <w:rStyle w:val="Hipersaitas"/>
          </w:rPr>
          <w:t xml:space="preserve"> (who.int)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39"/>
    <w:rsid w:val="00002D9A"/>
    <w:rsid w:val="00064DBC"/>
    <w:rsid w:val="0008025E"/>
    <w:rsid w:val="00083391"/>
    <w:rsid w:val="00097F57"/>
    <w:rsid w:val="000A3422"/>
    <w:rsid w:val="000C30B5"/>
    <w:rsid w:val="000D0A91"/>
    <w:rsid w:val="000D6EA5"/>
    <w:rsid w:val="000F2FAF"/>
    <w:rsid w:val="001042F0"/>
    <w:rsid w:val="00107031"/>
    <w:rsid w:val="0012042E"/>
    <w:rsid w:val="00122EC8"/>
    <w:rsid w:val="0013020A"/>
    <w:rsid w:val="00133D95"/>
    <w:rsid w:val="001401A9"/>
    <w:rsid w:val="00161246"/>
    <w:rsid w:val="00165433"/>
    <w:rsid w:val="00172841"/>
    <w:rsid w:val="00196705"/>
    <w:rsid w:val="001A6759"/>
    <w:rsid w:val="001C1F9B"/>
    <w:rsid w:val="001E42D7"/>
    <w:rsid w:val="002213EA"/>
    <w:rsid w:val="00225FF0"/>
    <w:rsid w:val="00251E5F"/>
    <w:rsid w:val="00257818"/>
    <w:rsid w:val="00265723"/>
    <w:rsid w:val="002B7653"/>
    <w:rsid w:val="002B7B7B"/>
    <w:rsid w:val="002C0075"/>
    <w:rsid w:val="002C4C39"/>
    <w:rsid w:val="002C579C"/>
    <w:rsid w:val="002D253C"/>
    <w:rsid w:val="002D6B0E"/>
    <w:rsid w:val="002E3F9F"/>
    <w:rsid w:val="002E407A"/>
    <w:rsid w:val="002E79A8"/>
    <w:rsid w:val="002E7B65"/>
    <w:rsid w:val="002F6E5A"/>
    <w:rsid w:val="003250FE"/>
    <w:rsid w:val="00332AF7"/>
    <w:rsid w:val="00333959"/>
    <w:rsid w:val="003403B5"/>
    <w:rsid w:val="00367624"/>
    <w:rsid w:val="00372CEC"/>
    <w:rsid w:val="0039585B"/>
    <w:rsid w:val="00395C8C"/>
    <w:rsid w:val="003A06E5"/>
    <w:rsid w:val="003C4863"/>
    <w:rsid w:val="003E1381"/>
    <w:rsid w:val="003E1CE9"/>
    <w:rsid w:val="00423972"/>
    <w:rsid w:val="0043726E"/>
    <w:rsid w:val="004374A5"/>
    <w:rsid w:val="00453DCC"/>
    <w:rsid w:val="00481DB8"/>
    <w:rsid w:val="00482313"/>
    <w:rsid w:val="004839E6"/>
    <w:rsid w:val="0048513A"/>
    <w:rsid w:val="004A3B8F"/>
    <w:rsid w:val="004A71EB"/>
    <w:rsid w:val="004E007E"/>
    <w:rsid w:val="004E4C16"/>
    <w:rsid w:val="004F143F"/>
    <w:rsid w:val="004F4E4B"/>
    <w:rsid w:val="00501E14"/>
    <w:rsid w:val="005225C5"/>
    <w:rsid w:val="005403E2"/>
    <w:rsid w:val="00542822"/>
    <w:rsid w:val="0055320B"/>
    <w:rsid w:val="00560CB8"/>
    <w:rsid w:val="00576513"/>
    <w:rsid w:val="005B4AA5"/>
    <w:rsid w:val="005C52DB"/>
    <w:rsid w:val="005C5AC6"/>
    <w:rsid w:val="005C63D0"/>
    <w:rsid w:val="005D07F4"/>
    <w:rsid w:val="005D1207"/>
    <w:rsid w:val="005E19D6"/>
    <w:rsid w:val="005E3426"/>
    <w:rsid w:val="00600D86"/>
    <w:rsid w:val="00603E60"/>
    <w:rsid w:val="00620AE2"/>
    <w:rsid w:val="006213A9"/>
    <w:rsid w:val="00622172"/>
    <w:rsid w:val="006301FA"/>
    <w:rsid w:val="00641983"/>
    <w:rsid w:val="00651C0D"/>
    <w:rsid w:val="00654F6A"/>
    <w:rsid w:val="006555E8"/>
    <w:rsid w:val="0066367E"/>
    <w:rsid w:val="00673678"/>
    <w:rsid w:val="00690373"/>
    <w:rsid w:val="006A6581"/>
    <w:rsid w:val="006B4160"/>
    <w:rsid w:val="006B5643"/>
    <w:rsid w:val="006C1950"/>
    <w:rsid w:val="006F099E"/>
    <w:rsid w:val="006F1891"/>
    <w:rsid w:val="006F6DC6"/>
    <w:rsid w:val="007012F5"/>
    <w:rsid w:val="00710409"/>
    <w:rsid w:val="00713B55"/>
    <w:rsid w:val="00721C23"/>
    <w:rsid w:val="00726A4A"/>
    <w:rsid w:val="00735C41"/>
    <w:rsid w:val="007420C2"/>
    <w:rsid w:val="00743185"/>
    <w:rsid w:val="0075469A"/>
    <w:rsid w:val="00756EC6"/>
    <w:rsid w:val="0079256E"/>
    <w:rsid w:val="007C7732"/>
    <w:rsid w:val="007F5158"/>
    <w:rsid w:val="007F56F6"/>
    <w:rsid w:val="007F5AAF"/>
    <w:rsid w:val="00800E07"/>
    <w:rsid w:val="00802822"/>
    <w:rsid w:val="00802C42"/>
    <w:rsid w:val="00813C6E"/>
    <w:rsid w:val="00831C2B"/>
    <w:rsid w:val="00836D27"/>
    <w:rsid w:val="00840C7A"/>
    <w:rsid w:val="00847BF5"/>
    <w:rsid w:val="00856062"/>
    <w:rsid w:val="00873F4C"/>
    <w:rsid w:val="008772D8"/>
    <w:rsid w:val="00880990"/>
    <w:rsid w:val="008B2C51"/>
    <w:rsid w:val="008B7C25"/>
    <w:rsid w:val="008D3112"/>
    <w:rsid w:val="008E276E"/>
    <w:rsid w:val="008F0EA3"/>
    <w:rsid w:val="00901821"/>
    <w:rsid w:val="0092259A"/>
    <w:rsid w:val="00931639"/>
    <w:rsid w:val="00970942"/>
    <w:rsid w:val="00974521"/>
    <w:rsid w:val="00997016"/>
    <w:rsid w:val="009C6B16"/>
    <w:rsid w:val="009D50BB"/>
    <w:rsid w:val="00A04862"/>
    <w:rsid w:val="00A261D4"/>
    <w:rsid w:val="00A27D63"/>
    <w:rsid w:val="00A3226C"/>
    <w:rsid w:val="00A53A28"/>
    <w:rsid w:val="00AA63FF"/>
    <w:rsid w:val="00AB2B3E"/>
    <w:rsid w:val="00AE7A10"/>
    <w:rsid w:val="00AE7B36"/>
    <w:rsid w:val="00AF4032"/>
    <w:rsid w:val="00B233C8"/>
    <w:rsid w:val="00B33F59"/>
    <w:rsid w:val="00B4113A"/>
    <w:rsid w:val="00B45E27"/>
    <w:rsid w:val="00B5243B"/>
    <w:rsid w:val="00B55C49"/>
    <w:rsid w:val="00B572F2"/>
    <w:rsid w:val="00BA4EB6"/>
    <w:rsid w:val="00BA56BC"/>
    <w:rsid w:val="00BD6C5D"/>
    <w:rsid w:val="00BE1DA7"/>
    <w:rsid w:val="00BF09EB"/>
    <w:rsid w:val="00C31203"/>
    <w:rsid w:val="00C90172"/>
    <w:rsid w:val="00CA0830"/>
    <w:rsid w:val="00CB375B"/>
    <w:rsid w:val="00CE4BAC"/>
    <w:rsid w:val="00D27DF5"/>
    <w:rsid w:val="00D42CD0"/>
    <w:rsid w:val="00D90995"/>
    <w:rsid w:val="00D91D45"/>
    <w:rsid w:val="00DA5B30"/>
    <w:rsid w:val="00DB3CB8"/>
    <w:rsid w:val="00DC01BC"/>
    <w:rsid w:val="00DC7879"/>
    <w:rsid w:val="00DD3578"/>
    <w:rsid w:val="00DE607C"/>
    <w:rsid w:val="00E10852"/>
    <w:rsid w:val="00E24320"/>
    <w:rsid w:val="00E33621"/>
    <w:rsid w:val="00E53DA9"/>
    <w:rsid w:val="00E540CC"/>
    <w:rsid w:val="00E62CC0"/>
    <w:rsid w:val="00E653CE"/>
    <w:rsid w:val="00E71256"/>
    <w:rsid w:val="00E75D5D"/>
    <w:rsid w:val="00E76C47"/>
    <w:rsid w:val="00E80FD2"/>
    <w:rsid w:val="00EB28FD"/>
    <w:rsid w:val="00EB48D1"/>
    <w:rsid w:val="00EE5C6A"/>
    <w:rsid w:val="00F25134"/>
    <w:rsid w:val="00F457A9"/>
    <w:rsid w:val="00F77B02"/>
    <w:rsid w:val="00F86D2D"/>
    <w:rsid w:val="00FA5126"/>
    <w:rsid w:val="00FC05EC"/>
    <w:rsid w:val="00FC56E6"/>
    <w:rsid w:val="00FD691F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F3B3"/>
  <w15:chartTrackingRefBased/>
  <w15:docId w15:val="{E580232F-27DD-44B2-BF00-DC366803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12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012F5"/>
    <w:pPr>
      <w:tabs>
        <w:tab w:val="center" w:pos="4819"/>
        <w:tab w:val="right" w:pos="9638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012F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ipersaitas">
    <w:name w:val="Hyperlink"/>
    <w:uiPriority w:val="99"/>
    <w:rsid w:val="007012F5"/>
    <w:rPr>
      <w:rFonts w:cs="Times New Roman"/>
      <w:color w:val="auto"/>
      <w:u w:val="none"/>
    </w:rPr>
  </w:style>
  <w:style w:type="paragraph" w:styleId="Pagrindinistekstas">
    <w:name w:val="Body Text"/>
    <w:basedOn w:val="prastasis"/>
    <w:link w:val="PagrindinistekstasDiagrama"/>
    <w:uiPriority w:val="99"/>
    <w:rsid w:val="00133D95"/>
    <w:pPr>
      <w:jc w:val="both"/>
    </w:pPr>
    <w:rPr>
      <w:rFonts w:eastAsia="Calibri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33D95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33D95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33D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33D95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33D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33D9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33D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rat">
    <w:name w:val="footer"/>
    <w:basedOn w:val="prastasis"/>
    <w:link w:val="PoratDiagrama"/>
    <w:unhideWhenUsed/>
    <w:rsid w:val="007F56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F56F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entelstinklelis1">
    <w:name w:val="Lentelės tinklelis1"/>
    <w:basedOn w:val="prastojilentel"/>
    <w:next w:val="Lentelstinklelis"/>
    <w:uiPriority w:val="39"/>
    <w:rsid w:val="007F56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saitas1">
    <w:name w:val="Hipersaitas1"/>
    <w:basedOn w:val="Numatytasispastraiposriftas"/>
    <w:uiPriority w:val="99"/>
    <w:unhideWhenUsed/>
    <w:rsid w:val="007F56F6"/>
    <w:rPr>
      <w:color w:val="0563C1"/>
      <w:u w:val="single"/>
    </w:rPr>
  </w:style>
  <w:style w:type="table" w:styleId="Lentelstinklelis">
    <w:name w:val="Table Grid"/>
    <w:basedOn w:val="prastojilentel"/>
    <w:uiPriority w:val="39"/>
    <w:rsid w:val="007F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Numatytasispastraiposriftas"/>
    <w:rsid w:val="000F2FAF"/>
  </w:style>
  <w:style w:type="paragraph" w:styleId="Pataisymai">
    <w:name w:val="Revision"/>
    <w:hidden/>
    <w:uiPriority w:val="99"/>
    <w:semiHidden/>
    <w:rsid w:val="005D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0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07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7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va.gudanaviciene@sam.lt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lena.talackiene@sam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m.lrv.lt" TargetMode="External"/><Relationship Id="rId2" Type="http://schemas.openxmlformats.org/officeDocument/2006/relationships/hyperlink" Target="mailto:ministerija@sam.lt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-detail-redirect/978924007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Z6YWEJNPDQQR-896559167-446</_dlc_DocId>
    <_dlc_DocIdUrl xmlns="28130d43-1b56-4a10-ad88-2cd38123f4c1">
      <Url>https://intranetas.lrs.lt/29/_layouts/15/DocIdRedir.aspx?ID=Z6YWEJNPDQQR-896559167-446</Url>
      <Description>Z6YWEJNPDQQR-896559167-446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977858-8A66-4B13-9488-A3E17EE92D17}"/>
</file>

<file path=customXml/itemProps2.xml><?xml version="1.0" encoding="utf-8"?>
<ds:datastoreItem xmlns:ds="http://schemas.openxmlformats.org/officeDocument/2006/customXml" ds:itemID="{9AD5CA0F-9A38-4606-B670-273DAA7FB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F25BB-CC86-4D6A-B949-F27CCDE0EE7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sharepoint/v3"/>
    <ds:schemaRef ds:uri="fe4ce506-306b-4f3b-858c-685e4322984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f51944c-8b8a-4190-a6e0-8c0a63b86c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F0F70F-3BCA-4243-817B-41D36D694E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21DEB7-F302-42CD-87F5-B18B627BC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Stonkutė</dc:creator>
  <cp:keywords/>
  <dc:description/>
  <cp:lastModifiedBy>KNIUKŠTIENĖ Rimantė</cp:lastModifiedBy>
  <cp:revision>2</cp:revision>
  <dcterms:created xsi:type="dcterms:W3CDTF">2024-04-15T06:24:00Z</dcterms:created>
  <dcterms:modified xsi:type="dcterms:W3CDTF">2024-04-15T06:24:00Z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6dce514b-4e02-46ae-8774-8131399e4a89</vt:lpwstr>
  </property>
</Properties>
</file>